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Default="00643FE5">
      <w:pPr>
        <w:rPr>
          <w:noProof/>
          <w:lang w:val="en-US" w:eastAsia="zh-CN"/>
        </w:rPr>
      </w:pPr>
      <w:bookmarkStart w:id="0" w:name="_GoBack"/>
      <w:bookmarkEnd w:id="0"/>
      <w:r>
        <w:rPr>
          <w:noProof/>
          <w:lang w:val="en-CA" w:eastAsia="en-CA"/>
        </w:rPr>
        <w:drawing>
          <wp:anchor distT="0" distB="0" distL="114300" distR="114300" simplePos="0" relativeHeight="251661312" behindDoc="1" locked="0" layoutInCell="1" allowOverlap="1" wp14:anchorId="0ACFD771" wp14:editId="6288C53E">
            <wp:simplePos x="0" y="0"/>
            <wp:positionH relativeFrom="margin">
              <wp:posOffset>149142</wp:posOffset>
            </wp:positionH>
            <wp:positionV relativeFrom="paragraph">
              <wp:posOffset>151737</wp:posOffset>
            </wp:positionV>
            <wp:extent cx="5733891" cy="2870421"/>
            <wp:effectExtent l="0" t="0" r="635"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52875" cy="2879924"/>
                    </a:xfrm>
                    <a:prstGeom prst="rect">
                      <a:avLst/>
                    </a:prstGeom>
                  </pic:spPr>
                </pic:pic>
              </a:graphicData>
            </a:graphic>
            <wp14:sizeRelH relativeFrom="page">
              <wp14:pctWidth>0</wp14:pctWidth>
            </wp14:sizeRelH>
            <wp14:sizeRelV relativeFrom="page">
              <wp14:pctHeight>0</wp14:pctHeight>
            </wp14:sizeRelV>
          </wp:anchor>
        </w:drawing>
      </w: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Pr="00C27E9F" w:rsidRDefault="00C27E9F" w:rsidP="00C27E9F">
      <w:pPr>
        <w:ind w:left="4320" w:firstLine="720"/>
      </w:pPr>
      <w:r>
        <w:rPr>
          <w:noProof/>
          <w:lang w:val="en-US" w:eastAsia="zh-CN"/>
        </w:rPr>
        <w:br/>
      </w:r>
      <w:r>
        <w:rPr>
          <w:lang w:val="en-CA"/>
        </w:rPr>
        <w:t xml:space="preserve">               </w:t>
      </w:r>
      <w:r w:rsidR="0018386E">
        <w:rPr>
          <w:lang w:val="en-CA"/>
        </w:rPr>
        <w:t xml:space="preserve">  </w:t>
      </w: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sidR="004E12BD">
        <w:rPr>
          <w:lang w:val="en-CA"/>
        </w:rPr>
        <w:t>UNEP/OzL.Pro/ExCom/83/28</w:t>
      </w:r>
      <w:r w:rsidRPr="00FE3307">
        <w:rPr>
          <w:lang w:val="en-CA"/>
        </w:rPr>
        <w:fldChar w:fldCharType="end"/>
      </w:r>
    </w:p>
    <w:p w:rsidR="00C27E9F" w:rsidRPr="00FE3307" w:rsidRDefault="00C27E9F" w:rsidP="00C27E9F">
      <w:pPr>
        <w:ind w:left="5040"/>
        <w:rPr>
          <w:lang w:val="en-CA"/>
        </w:rPr>
      </w:pPr>
      <w:r>
        <w:rPr>
          <w:lang w:val="en-CA"/>
        </w:rPr>
        <w:t xml:space="preserve">  </w:t>
      </w:r>
      <w:r w:rsidR="0018386E">
        <w:rPr>
          <w:lang w:val="en-CA"/>
        </w:rPr>
        <w:t xml:space="preserve">  </w:t>
      </w:r>
      <w:r w:rsidRPr="00FE3307">
        <w:rPr>
          <w:lang w:val="en-CA"/>
        </w:rPr>
        <w:fldChar w:fldCharType="begin"/>
      </w:r>
      <w:r w:rsidRPr="00FE3307">
        <w:rPr>
          <w:lang w:val="en-CA"/>
        </w:rPr>
        <w:instrText xml:space="preserve"> DOCPROPERTY "Revision date" \@ "d MMMM YYYY"  \* MERGEFORMAT </w:instrText>
      </w:r>
      <w:r w:rsidRPr="00FE3307">
        <w:rPr>
          <w:lang w:val="en-CA"/>
        </w:rPr>
        <w:fldChar w:fldCharType="separate"/>
      </w:r>
      <w:r w:rsidR="00A55D12">
        <w:rPr>
          <w:lang w:val="en-CA"/>
        </w:rPr>
        <w:t>1 May 2019</w:t>
      </w:r>
      <w:r w:rsidRPr="00FE3307">
        <w:rPr>
          <w:lang w:val="en-CA"/>
        </w:rPr>
        <w:fldChar w:fldCharType="end"/>
      </w:r>
    </w:p>
    <w:p w:rsidR="00490BCB" w:rsidRPr="00C27E9F" w:rsidRDefault="00490BCB">
      <w:pPr>
        <w:rPr>
          <w:lang w:val="en-CA"/>
        </w:rPr>
      </w:pPr>
    </w:p>
    <w:p w:rsidR="00490BCB" w:rsidRDefault="00490BCB"/>
    <w:p w:rsidR="00490BCB" w:rsidRDefault="00490BCB"/>
    <w:p w:rsidR="00490BCB" w:rsidRDefault="00490BCB"/>
    <w:p w:rsidR="00490BCB" w:rsidRDefault="00490BCB"/>
    <w:p w:rsidR="00490BCB" w:rsidRDefault="00C27E9F" w:rsidP="00C27E9F">
      <w:pPr>
        <w:tabs>
          <w:tab w:val="left" w:pos="1850"/>
        </w:tabs>
      </w:pPr>
      <w:r>
        <w:tab/>
      </w:r>
    </w:p>
    <w:p w:rsidR="00490BCB" w:rsidRDefault="00490BCB"/>
    <w:p w:rsidR="00490BCB" w:rsidRDefault="00490BCB"/>
    <w:p w:rsidR="00490BCB" w:rsidRDefault="00490BCB"/>
    <w:p w:rsidR="00C15867" w:rsidRPr="00FE3307" w:rsidRDefault="00C15867" w:rsidP="009960E5">
      <w:pPr>
        <w:jc w:val="left"/>
        <w:rPr>
          <w:lang w:val="en-CA"/>
        </w:rPr>
      </w:pPr>
    </w:p>
    <w:p w:rsidR="004E7F9C" w:rsidRPr="00FE3307" w:rsidRDefault="004E7F9C" w:rsidP="004E7F9C">
      <w:pPr>
        <w:pStyle w:val="Title1"/>
        <w:rPr>
          <w:lang w:val="en-CA"/>
        </w:rPr>
      </w:pPr>
    </w:p>
    <w:p w:rsidR="00FE3307" w:rsidRPr="00FE3307" w:rsidRDefault="00C27E9F" w:rsidP="00FE3307">
      <w:pPr>
        <w:jc w:val="center"/>
        <w:rPr>
          <w:b/>
          <w:lang w:val="en-CA"/>
        </w:rPr>
      </w:pPr>
      <w:r>
        <w:rPr>
          <w:b/>
          <w:color w:val="0070C0"/>
          <w:highlight w:val="lightGray"/>
          <w:lang w:val="en-CA"/>
        </w:rPr>
        <w:br/>
      </w:r>
      <w:r w:rsidR="00FE3307" w:rsidRPr="00FE3307">
        <w:rPr>
          <w:b/>
          <w:lang w:val="en-CA"/>
        </w:rPr>
        <w:t>PROJECT PROPOSAL:</w:t>
      </w:r>
      <w:r w:rsidR="00491C0E">
        <w:rPr>
          <w:b/>
          <w:lang w:val="en-CA"/>
        </w:rPr>
        <w:t xml:space="preserve"> G</w:t>
      </w:r>
      <w:r w:rsidR="00374B8C">
        <w:rPr>
          <w:b/>
          <w:lang w:val="en-CA"/>
        </w:rPr>
        <w:t>UYANA</w:t>
      </w:r>
    </w:p>
    <w:p w:rsidR="00FE3307" w:rsidRPr="00FE3307" w:rsidRDefault="00FE3307" w:rsidP="00FE3307">
      <w:pPr>
        <w:rPr>
          <w:lang w:val="en-CA"/>
        </w:rPr>
      </w:pPr>
    </w:p>
    <w:p w:rsidR="00FE3307" w:rsidRPr="00FE3307" w:rsidRDefault="00FE3307" w:rsidP="00FE3307">
      <w:pPr>
        <w:rPr>
          <w:lang w:val="en-CA"/>
        </w:rPr>
      </w:pPr>
    </w:p>
    <w:p w:rsidR="00FE3307" w:rsidRPr="00FE3307" w:rsidRDefault="00FE3307" w:rsidP="00FE3307">
      <w:pPr>
        <w:ind w:firstLine="720"/>
        <w:rPr>
          <w:lang w:val="en-CA"/>
        </w:rPr>
      </w:pPr>
      <w:r w:rsidRPr="00FE3307">
        <w:rPr>
          <w:lang w:val="en-CA"/>
        </w:rPr>
        <w:t xml:space="preserve">This document consists of the comments and recommendation of the Secretariat on the following project proposal: </w:t>
      </w:r>
    </w:p>
    <w:p w:rsidR="00FE3307" w:rsidRPr="00FE3307" w:rsidRDefault="00FE3307" w:rsidP="00FE3307">
      <w:pPr>
        <w:rPr>
          <w:lang w:val="en-CA"/>
        </w:rPr>
      </w:pPr>
    </w:p>
    <w:p w:rsidR="00FE3307" w:rsidRPr="00FE3307" w:rsidRDefault="00FE3307" w:rsidP="00FE3307">
      <w:pPr>
        <w:rPr>
          <w:u w:val="single"/>
          <w:lang w:val="en-CA"/>
        </w:rPr>
      </w:pPr>
      <w:r w:rsidRPr="00FE3307">
        <w:rPr>
          <w:u w:val="single"/>
          <w:lang w:val="en-CA"/>
        </w:rPr>
        <w:t>Phase-out</w:t>
      </w:r>
    </w:p>
    <w:p w:rsidR="00FE3307" w:rsidRPr="00FE3307"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4"/>
        <w:gridCol w:w="2580"/>
      </w:tblGrid>
      <w:tr w:rsidR="00FE3307" w:rsidRPr="00FE3307" w:rsidTr="00E16B44">
        <w:trPr>
          <w:trHeight w:val="277"/>
        </w:trPr>
        <w:tc>
          <w:tcPr>
            <w:tcW w:w="7293" w:type="dxa"/>
          </w:tcPr>
          <w:p w:rsidR="00FE3307" w:rsidRPr="00FE3307" w:rsidRDefault="00FE3307" w:rsidP="0008786A">
            <w:pPr>
              <w:pStyle w:val="ListParagraph"/>
              <w:numPr>
                <w:ilvl w:val="0"/>
                <w:numId w:val="21"/>
              </w:numPr>
              <w:ind w:hanging="830"/>
              <w:rPr>
                <w:lang w:val="en-CA"/>
              </w:rPr>
            </w:pPr>
            <w:r w:rsidRPr="00FE3307">
              <w:rPr>
                <w:lang w:val="en-CA"/>
              </w:rPr>
              <w:t>HCFC phase-out management plan (stage </w:t>
            </w:r>
            <w:r w:rsidR="0008786A">
              <w:rPr>
                <w:lang w:val="en-CA"/>
              </w:rPr>
              <w:t>I</w:t>
            </w:r>
            <w:r w:rsidRPr="00FE3307">
              <w:rPr>
                <w:lang w:val="en-CA"/>
              </w:rPr>
              <w:t xml:space="preserve">I, </w:t>
            </w:r>
            <w:r w:rsidR="0008786A">
              <w:rPr>
                <w:lang w:val="en-CA"/>
              </w:rPr>
              <w:t>second</w:t>
            </w:r>
            <w:r w:rsidR="00643FE5">
              <w:rPr>
                <w:lang w:val="en-CA"/>
              </w:rPr>
              <w:t xml:space="preserve"> </w:t>
            </w:r>
            <w:r w:rsidRPr="00FE3307">
              <w:rPr>
                <w:lang w:val="en-CA"/>
              </w:rPr>
              <w:t>tranche)</w:t>
            </w:r>
          </w:p>
        </w:tc>
        <w:tc>
          <w:tcPr>
            <w:tcW w:w="2835" w:type="dxa"/>
          </w:tcPr>
          <w:p w:rsidR="00FE3307" w:rsidRPr="00FE3307" w:rsidRDefault="00721EBF" w:rsidP="00462DAC">
            <w:pPr>
              <w:jc w:val="right"/>
              <w:rPr>
                <w:lang w:val="en-CA"/>
              </w:rPr>
            </w:pPr>
            <w:r>
              <w:rPr>
                <w:lang w:val="en-CA"/>
              </w:rPr>
              <w:t>UNEP</w:t>
            </w:r>
            <w:r w:rsidR="00FE3307" w:rsidRPr="00FE3307">
              <w:rPr>
                <w:lang w:val="en-CA"/>
              </w:rPr>
              <w:t xml:space="preserve"> and </w:t>
            </w:r>
            <w:r w:rsidR="00462DAC">
              <w:rPr>
                <w:lang w:val="en-CA"/>
              </w:rPr>
              <w:t>UNDP</w:t>
            </w:r>
          </w:p>
        </w:tc>
      </w:tr>
    </w:tbl>
    <w:p w:rsidR="00FE3307" w:rsidRPr="00FE3307" w:rsidRDefault="00FE3307" w:rsidP="00FE3307">
      <w:pPr>
        <w:rPr>
          <w:lang w:val="en-CA"/>
        </w:rPr>
      </w:pPr>
    </w:p>
    <w:p w:rsidR="00FE3307" w:rsidRPr="00FE3307" w:rsidRDefault="00FE3307" w:rsidP="00FE3307">
      <w:pPr>
        <w:rPr>
          <w:lang w:val="en-CA"/>
        </w:rPr>
      </w:pPr>
    </w:p>
    <w:p w:rsidR="00FE3307" w:rsidRPr="00FE3307" w:rsidRDefault="00FE3307" w:rsidP="00FE3307">
      <w:pPr>
        <w:rPr>
          <w:lang w:val="en-CA"/>
        </w:rPr>
      </w:pPr>
    </w:p>
    <w:p w:rsidR="00FE3307" w:rsidRPr="00FE3307" w:rsidRDefault="00FE3307" w:rsidP="00FE3307">
      <w:pPr>
        <w:rPr>
          <w:lang w:val="en-CA"/>
        </w:rPr>
      </w:pPr>
      <w:r w:rsidRPr="00FE3307">
        <w:rPr>
          <w:lang w:val="en-CA"/>
        </w:rPr>
        <w:br w:type="page"/>
      </w:r>
    </w:p>
    <w:p w:rsidR="00B831DC" w:rsidRDefault="00B831DC" w:rsidP="00B831DC">
      <w:pPr>
        <w:spacing w:after="80"/>
        <w:jc w:val="center"/>
        <w:rPr>
          <w:b/>
          <w:sz w:val="24"/>
          <w:lang w:val="en-CA"/>
        </w:rPr>
      </w:pPr>
      <w:r w:rsidRPr="00721EBF">
        <w:rPr>
          <w:b/>
          <w:sz w:val="24"/>
          <w:lang w:val="en-CA"/>
        </w:rPr>
        <w:lastRenderedPageBreak/>
        <w:t>PROJECT EVALUATION SHEET – MULTI-YEAR PROJECTS</w:t>
      </w:r>
    </w:p>
    <w:p w:rsidR="00B831DC" w:rsidRPr="00FE3307" w:rsidRDefault="00B831DC" w:rsidP="00B831DC">
      <w:pPr>
        <w:spacing w:after="80"/>
        <w:jc w:val="center"/>
        <w:rPr>
          <w:lang w:val="en-CA"/>
        </w:rPr>
      </w:pPr>
      <w:r w:rsidRPr="00721EBF">
        <w:rPr>
          <w:b/>
          <w:sz w:val="24"/>
          <w:lang w:val="en-CA"/>
        </w:rPr>
        <w:t>G</w:t>
      </w:r>
      <w:r>
        <w:rPr>
          <w:b/>
          <w:sz w:val="24"/>
          <w:lang w:val="en-CA"/>
        </w:rPr>
        <w:t>uyana</w:t>
      </w:r>
    </w:p>
    <w:tbl>
      <w:tblPr>
        <w:tblStyle w:val="TableGrid"/>
        <w:tblW w:w="10963"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3"/>
        <w:gridCol w:w="2337"/>
        <w:gridCol w:w="2409"/>
        <w:gridCol w:w="3594"/>
      </w:tblGrid>
      <w:tr w:rsidR="00D577B8" w:rsidRPr="003C1FDB" w:rsidTr="00137EE4">
        <w:trPr>
          <w:trHeight w:val="377"/>
        </w:trPr>
        <w:tc>
          <w:tcPr>
            <w:tcW w:w="2623" w:type="dxa"/>
            <w:shd w:val="clear" w:color="auto" w:fill="auto"/>
          </w:tcPr>
          <w:p w:rsidR="00B831DC" w:rsidRPr="003C1FDB" w:rsidRDefault="00B831DC" w:rsidP="001A61D9">
            <w:pPr>
              <w:spacing w:after="80"/>
              <w:ind w:left="-238" w:firstLine="284"/>
              <w:jc w:val="left"/>
              <w:rPr>
                <w:b/>
                <w:sz w:val="14"/>
                <w:szCs w:val="14"/>
              </w:rPr>
            </w:pPr>
            <w:r w:rsidRPr="003C1FDB">
              <w:rPr>
                <w:b/>
                <w:sz w:val="14"/>
                <w:szCs w:val="14"/>
              </w:rPr>
              <w:t>(I) PROJECT TITLE</w:t>
            </w:r>
          </w:p>
        </w:tc>
        <w:tc>
          <w:tcPr>
            <w:tcW w:w="2337" w:type="dxa"/>
            <w:shd w:val="clear" w:color="auto" w:fill="auto"/>
          </w:tcPr>
          <w:p w:rsidR="00B831DC" w:rsidRPr="003C1FDB" w:rsidRDefault="00B831DC" w:rsidP="001A61D9">
            <w:pPr>
              <w:spacing w:after="80"/>
              <w:jc w:val="center"/>
              <w:rPr>
                <w:b/>
                <w:sz w:val="14"/>
                <w:szCs w:val="14"/>
              </w:rPr>
            </w:pPr>
            <w:r w:rsidRPr="003C1FDB">
              <w:rPr>
                <w:b/>
                <w:sz w:val="14"/>
                <w:szCs w:val="14"/>
              </w:rPr>
              <w:t>AGENCY</w:t>
            </w:r>
          </w:p>
        </w:tc>
        <w:tc>
          <w:tcPr>
            <w:tcW w:w="2409" w:type="dxa"/>
            <w:shd w:val="clear" w:color="auto" w:fill="auto"/>
          </w:tcPr>
          <w:p w:rsidR="00B831DC" w:rsidRPr="003C1FDB" w:rsidRDefault="00B831DC" w:rsidP="001A61D9">
            <w:pPr>
              <w:spacing w:after="80"/>
              <w:jc w:val="center"/>
              <w:rPr>
                <w:b/>
                <w:sz w:val="14"/>
                <w:szCs w:val="14"/>
              </w:rPr>
            </w:pPr>
            <w:r w:rsidRPr="003C1FDB">
              <w:rPr>
                <w:b/>
                <w:sz w:val="14"/>
                <w:szCs w:val="14"/>
              </w:rPr>
              <w:t>MEETING APPROVED</w:t>
            </w:r>
          </w:p>
        </w:tc>
        <w:tc>
          <w:tcPr>
            <w:tcW w:w="3594" w:type="dxa"/>
            <w:shd w:val="clear" w:color="auto" w:fill="auto"/>
          </w:tcPr>
          <w:p w:rsidR="00B831DC" w:rsidRPr="003C1FDB" w:rsidRDefault="00B831DC" w:rsidP="001A61D9">
            <w:pPr>
              <w:spacing w:after="80"/>
              <w:jc w:val="center"/>
              <w:rPr>
                <w:b/>
                <w:sz w:val="14"/>
                <w:szCs w:val="14"/>
              </w:rPr>
            </w:pPr>
            <w:r w:rsidRPr="003C1FDB">
              <w:rPr>
                <w:b/>
                <w:sz w:val="14"/>
                <w:szCs w:val="14"/>
              </w:rPr>
              <w:t>CONTROL MEASURE</w:t>
            </w:r>
          </w:p>
        </w:tc>
      </w:tr>
      <w:tr w:rsidR="00D577B8" w:rsidRPr="003C1FDB" w:rsidTr="00137EE4">
        <w:trPr>
          <w:trHeight w:val="377"/>
        </w:trPr>
        <w:tc>
          <w:tcPr>
            <w:tcW w:w="2623" w:type="dxa"/>
            <w:shd w:val="clear" w:color="auto" w:fill="auto"/>
          </w:tcPr>
          <w:p w:rsidR="00B831DC" w:rsidRPr="003C1FDB" w:rsidRDefault="00B831DC" w:rsidP="001A61D9">
            <w:pPr>
              <w:spacing w:after="80"/>
              <w:ind w:left="-238" w:right="-135" w:firstLine="284"/>
              <w:rPr>
                <w:sz w:val="14"/>
                <w:szCs w:val="14"/>
              </w:rPr>
            </w:pPr>
            <w:r w:rsidRPr="003C1FDB">
              <w:rPr>
                <w:sz w:val="14"/>
                <w:szCs w:val="14"/>
              </w:rPr>
              <w:t xml:space="preserve">HCFC Phase Out Plan (Stage II)  </w:t>
            </w:r>
          </w:p>
        </w:tc>
        <w:tc>
          <w:tcPr>
            <w:tcW w:w="2337" w:type="dxa"/>
            <w:shd w:val="clear" w:color="auto" w:fill="auto"/>
          </w:tcPr>
          <w:p w:rsidR="00B831DC" w:rsidRPr="003C1FDB" w:rsidRDefault="00B831DC" w:rsidP="001A61D9">
            <w:pPr>
              <w:spacing w:after="80"/>
              <w:jc w:val="center"/>
              <w:rPr>
                <w:sz w:val="14"/>
                <w:szCs w:val="14"/>
              </w:rPr>
            </w:pPr>
            <w:r w:rsidRPr="003C1FDB">
              <w:rPr>
                <w:sz w:val="14"/>
                <w:szCs w:val="14"/>
              </w:rPr>
              <w:t>UNDP, UNEP (lead)</w:t>
            </w:r>
          </w:p>
        </w:tc>
        <w:tc>
          <w:tcPr>
            <w:tcW w:w="2409" w:type="dxa"/>
            <w:shd w:val="clear" w:color="auto" w:fill="auto"/>
          </w:tcPr>
          <w:p w:rsidR="00B831DC" w:rsidRPr="003C1FDB" w:rsidRDefault="00B831DC" w:rsidP="001A61D9">
            <w:pPr>
              <w:spacing w:after="80"/>
              <w:jc w:val="center"/>
              <w:rPr>
                <w:sz w:val="14"/>
                <w:szCs w:val="14"/>
              </w:rPr>
            </w:pPr>
            <w:r w:rsidRPr="003C1FDB">
              <w:rPr>
                <w:sz w:val="14"/>
                <w:szCs w:val="14"/>
              </w:rPr>
              <w:t>75</w:t>
            </w:r>
            <w:r w:rsidRPr="003C1FDB">
              <w:rPr>
                <w:sz w:val="14"/>
                <w:szCs w:val="14"/>
                <w:vertAlign w:val="superscript"/>
              </w:rPr>
              <w:t>th</w:t>
            </w:r>
            <w:r w:rsidRPr="003C1FDB">
              <w:rPr>
                <w:sz w:val="14"/>
                <w:szCs w:val="14"/>
              </w:rPr>
              <w:t xml:space="preserve"> </w:t>
            </w:r>
          </w:p>
        </w:tc>
        <w:tc>
          <w:tcPr>
            <w:tcW w:w="3594" w:type="dxa"/>
            <w:shd w:val="clear" w:color="auto" w:fill="auto"/>
          </w:tcPr>
          <w:p w:rsidR="00B831DC" w:rsidRPr="003C1FDB" w:rsidRDefault="00E16B44" w:rsidP="001A61D9">
            <w:pPr>
              <w:spacing w:after="80"/>
              <w:jc w:val="center"/>
              <w:rPr>
                <w:sz w:val="14"/>
                <w:szCs w:val="14"/>
              </w:rPr>
            </w:pPr>
            <w:r>
              <w:rPr>
                <w:sz w:val="14"/>
                <w:szCs w:val="14"/>
              </w:rPr>
              <w:t>n/a</w:t>
            </w:r>
          </w:p>
        </w:tc>
      </w:tr>
    </w:tbl>
    <w:p w:rsidR="00B831DC" w:rsidRPr="003C1FDB" w:rsidRDefault="00B831DC" w:rsidP="00B831DC">
      <w:pPr>
        <w:spacing w:after="60"/>
        <w:jc w:val="center"/>
        <w:rPr>
          <w:sz w:val="14"/>
          <w:szCs w:val="14"/>
        </w:rPr>
      </w:pPr>
    </w:p>
    <w:tbl>
      <w:tblPr>
        <w:tblStyle w:val="TableGrid"/>
        <w:tblW w:w="10979"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8"/>
        <w:gridCol w:w="2277"/>
        <w:gridCol w:w="3494"/>
      </w:tblGrid>
      <w:tr w:rsidR="00B831DC" w:rsidRPr="003C1FDB" w:rsidTr="00137EE4">
        <w:trPr>
          <w:trHeight w:val="536"/>
        </w:trPr>
        <w:tc>
          <w:tcPr>
            <w:tcW w:w="5208" w:type="dxa"/>
            <w:shd w:val="clear" w:color="auto" w:fill="auto"/>
          </w:tcPr>
          <w:p w:rsidR="00B831DC" w:rsidRPr="003C1FDB" w:rsidRDefault="00B831DC" w:rsidP="001A61D9">
            <w:pPr>
              <w:spacing w:after="60"/>
              <w:jc w:val="left"/>
              <w:rPr>
                <w:b/>
                <w:sz w:val="14"/>
                <w:szCs w:val="14"/>
              </w:rPr>
            </w:pPr>
            <w:r w:rsidRPr="003C1FDB">
              <w:rPr>
                <w:b/>
                <w:sz w:val="14"/>
                <w:szCs w:val="14"/>
              </w:rPr>
              <w:t>(II) LATEST ARTICLE 7 DATA (Annex C Group l)</w:t>
            </w:r>
          </w:p>
        </w:tc>
        <w:tc>
          <w:tcPr>
            <w:tcW w:w="2277" w:type="dxa"/>
            <w:shd w:val="clear" w:color="auto" w:fill="auto"/>
          </w:tcPr>
          <w:p w:rsidR="00B831DC" w:rsidRPr="003C1FDB" w:rsidRDefault="00B831DC" w:rsidP="001A61D9">
            <w:pPr>
              <w:spacing w:after="60"/>
              <w:jc w:val="center"/>
              <w:rPr>
                <w:sz w:val="14"/>
                <w:szCs w:val="14"/>
              </w:rPr>
            </w:pPr>
            <w:r w:rsidRPr="003C1FDB">
              <w:rPr>
                <w:sz w:val="14"/>
                <w:szCs w:val="14"/>
              </w:rPr>
              <w:t>Year: 2017</w:t>
            </w:r>
          </w:p>
        </w:tc>
        <w:tc>
          <w:tcPr>
            <w:tcW w:w="3494" w:type="dxa"/>
            <w:shd w:val="clear" w:color="auto" w:fill="auto"/>
          </w:tcPr>
          <w:p w:rsidR="00B831DC" w:rsidRPr="003C1FDB" w:rsidRDefault="00B831DC" w:rsidP="001A61D9">
            <w:pPr>
              <w:spacing w:after="60"/>
              <w:jc w:val="right"/>
              <w:rPr>
                <w:sz w:val="14"/>
                <w:szCs w:val="14"/>
              </w:rPr>
            </w:pPr>
            <w:r w:rsidRPr="003C1FDB">
              <w:rPr>
                <w:sz w:val="14"/>
                <w:szCs w:val="14"/>
              </w:rPr>
              <w:t>1.3</w:t>
            </w:r>
            <w:r w:rsidR="0018386E">
              <w:rPr>
                <w:sz w:val="14"/>
                <w:szCs w:val="14"/>
              </w:rPr>
              <w:t>3</w:t>
            </w:r>
            <w:r w:rsidRPr="003C1FDB">
              <w:rPr>
                <w:sz w:val="14"/>
                <w:szCs w:val="14"/>
              </w:rPr>
              <w:t xml:space="preserve"> (ODP tonnes)</w:t>
            </w:r>
          </w:p>
        </w:tc>
      </w:tr>
    </w:tbl>
    <w:p w:rsidR="00B831DC" w:rsidRDefault="00B831DC" w:rsidP="00B831DC">
      <w:pPr>
        <w:spacing w:after="60"/>
        <w:jc w:val="center"/>
        <w:rPr>
          <w:sz w:val="14"/>
          <w:szCs w:val="14"/>
        </w:rPr>
      </w:pPr>
    </w:p>
    <w:tbl>
      <w:tblPr>
        <w:tblStyle w:val="TableGrid"/>
        <w:tblW w:w="10998" w:type="dxa"/>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48"/>
        <w:gridCol w:w="660"/>
        <w:gridCol w:w="535"/>
        <w:gridCol w:w="660"/>
        <w:gridCol w:w="1048"/>
        <w:gridCol w:w="753"/>
        <w:gridCol w:w="644"/>
        <w:gridCol w:w="644"/>
        <w:gridCol w:w="217"/>
        <w:gridCol w:w="217"/>
        <w:gridCol w:w="3560"/>
        <w:gridCol w:w="12"/>
      </w:tblGrid>
      <w:tr w:rsidR="00137EE4" w:rsidRPr="003C1FDB" w:rsidTr="006001D9">
        <w:trPr>
          <w:trHeight w:val="297"/>
        </w:trPr>
        <w:tc>
          <w:tcPr>
            <w:tcW w:w="7281" w:type="dxa"/>
            <w:gridSpan w:val="9"/>
            <w:shd w:val="clear" w:color="auto" w:fill="auto"/>
          </w:tcPr>
          <w:p w:rsidR="00137EE4" w:rsidRPr="003C1FDB" w:rsidRDefault="00137EE4" w:rsidP="00F43BBC">
            <w:pPr>
              <w:spacing w:after="60"/>
              <w:jc w:val="left"/>
              <w:rPr>
                <w:b/>
                <w:sz w:val="14"/>
                <w:szCs w:val="14"/>
              </w:rPr>
            </w:pPr>
            <w:r w:rsidRPr="003C1FDB">
              <w:rPr>
                <w:b/>
                <w:sz w:val="14"/>
                <w:szCs w:val="14"/>
              </w:rPr>
              <w:t>(III) LATEST COUNTRY PROGRAMME SECTORAL DATA (ODP tonnes)</w:t>
            </w:r>
          </w:p>
        </w:tc>
        <w:tc>
          <w:tcPr>
            <w:tcW w:w="3717" w:type="dxa"/>
            <w:gridSpan w:val="3"/>
            <w:shd w:val="clear" w:color="auto" w:fill="auto"/>
          </w:tcPr>
          <w:p w:rsidR="00137EE4" w:rsidRPr="003C1FDB" w:rsidRDefault="00137EE4" w:rsidP="00F43BBC">
            <w:pPr>
              <w:spacing w:after="60"/>
              <w:jc w:val="right"/>
              <w:rPr>
                <w:b/>
                <w:sz w:val="14"/>
                <w:szCs w:val="14"/>
              </w:rPr>
            </w:pPr>
            <w:r w:rsidRPr="003C1FDB">
              <w:rPr>
                <w:b/>
                <w:sz w:val="14"/>
                <w:szCs w:val="14"/>
              </w:rPr>
              <w:t>Year: 201</w:t>
            </w:r>
            <w:r>
              <w:rPr>
                <w:b/>
                <w:sz w:val="14"/>
                <w:szCs w:val="14"/>
              </w:rPr>
              <w:t>8</w:t>
            </w:r>
          </w:p>
        </w:tc>
      </w:tr>
      <w:tr w:rsidR="00137EE4" w:rsidRPr="003C1FDB" w:rsidTr="006001D9">
        <w:trPr>
          <w:gridAfter w:val="1"/>
          <w:wAfter w:w="11" w:type="dxa"/>
          <w:trHeight w:val="297"/>
        </w:trPr>
        <w:tc>
          <w:tcPr>
            <w:tcW w:w="2120" w:type="dxa"/>
            <w:shd w:val="clear" w:color="auto" w:fill="auto"/>
          </w:tcPr>
          <w:p w:rsidR="00137EE4" w:rsidRPr="003C1FDB" w:rsidRDefault="00137EE4" w:rsidP="00F43BBC">
            <w:pPr>
              <w:spacing w:after="60"/>
              <w:jc w:val="center"/>
              <w:rPr>
                <w:sz w:val="14"/>
                <w:szCs w:val="14"/>
              </w:rPr>
            </w:pPr>
            <w:r w:rsidRPr="003C1FDB">
              <w:rPr>
                <w:sz w:val="14"/>
                <w:szCs w:val="14"/>
              </w:rPr>
              <w:t>Chemical</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Aerosol</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Foam</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Fire fighting</w:t>
            </w:r>
          </w:p>
        </w:tc>
        <w:tc>
          <w:tcPr>
            <w:tcW w:w="0" w:type="auto"/>
            <w:gridSpan w:val="2"/>
            <w:shd w:val="clear" w:color="auto" w:fill="auto"/>
          </w:tcPr>
          <w:p w:rsidR="00137EE4" w:rsidRPr="003C1FDB" w:rsidRDefault="00137EE4" w:rsidP="00F43BBC">
            <w:pPr>
              <w:spacing w:after="60"/>
              <w:jc w:val="center"/>
              <w:rPr>
                <w:sz w:val="14"/>
                <w:szCs w:val="14"/>
              </w:rPr>
            </w:pPr>
            <w:r w:rsidRPr="003C1FDB">
              <w:rPr>
                <w:sz w:val="14"/>
                <w:szCs w:val="14"/>
              </w:rPr>
              <w:t>Refrigeration</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Solvent</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Process agent</w:t>
            </w:r>
          </w:p>
        </w:tc>
        <w:tc>
          <w:tcPr>
            <w:tcW w:w="0" w:type="auto"/>
            <w:gridSpan w:val="2"/>
            <w:shd w:val="clear" w:color="auto" w:fill="auto"/>
          </w:tcPr>
          <w:p w:rsidR="00137EE4" w:rsidRPr="003C1FDB" w:rsidRDefault="00137EE4" w:rsidP="00F43BBC">
            <w:pPr>
              <w:spacing w:after="60"/>
              <w:jc w:val="center"/>
              <w:rPr>
                <w:sz w:val="14"/>
                <w:szCs w:val="14"/>
              </w:rPr>
            </w:pPr>
            <w:r w:rsidRPr="003C1FDB">
              <w:rPr>
                <w:sz w:val="14"/>
                <w:szCs w:val="14"/>
              </w:rPr>
              <w:t>Lab use</w:t>
            </w:r>
          </w:p>
        </w:tc>
        <w:tc>
          <w:tcPr>
            <w:tcW w:w="3489" w:type="dxa"/>
            <w:shd w:val="clear" w:color="auto" w:fill="auto"/>
          </w:tcPr>
          <w:p w:rsidR="00137EE4" w:rsidRPr="003C1FDB" w:rsidRDefault="00137EE4" w:rsidP="00F43BBC">
            <w:pPr>
              <w:spacing w:after="60"/>
              <w:jc w:val="center"/>
              <w:rPr>
                <w:sz w:val="14"/>
                <w:szCs w:val="14"/>
              </w:rPr>
            </w:pPr>
            <w:r w:rsidRPr="003C1FDB">
              <w:rPr>
                <w:sz w:val="14"/>
                <w:szCs w:val="14"/>
              </w:rPr>
              <w:t>Total sector consumption</w:t>
            </w:r>
          </w:p>
        </w:tc>
      </w:tr>
      <w:tr w:rsidR="006001D9" w:rsidRPr="003C1FDB" w:rsidTr="006001D9">
        <w:trPr>
          <w:trHeight w:val="297"/>
        </w:trPr>
        <w:tc>
          <w:tcPr>
            <w:tcW w:w="3975" w:type="dxa"/>
            <w:gridSpan w:val="4"/>
            <w:shd w:val="clear" w:color="auto" w:fill="auto"/>
          </w:tcPr>
          <w:p w:rsidR="00137EE4" w:rsidRPr="003C1FDB" w:rsidRDefault="00137EE4" w:rsidP="00F43BBC">
            <w:pPr>
              <w:spacing w:after="60"/>
              <w:jc w:val="center"/>
              <w:rPr>
                <w:sz w:val="14"/>
                <w:szCs w:val="14"/>
              </w:rPr>
            </w:pPr>
            <w:r w:rsidRPr="003C1FDB">
              <w:rPr>
                <w:sz w:val="14"/>
                <w:szCs w:val="14"/>
              </w:rPr>
              <w:t xml:space="preserve"> </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Manufacturing</w:t>
            </w:r>
          </w:p>
        </w:tc>
        <w:tc>
          <w:tcPr>
            <w:tcW w:w="0" w:type="auto"/>
            <w:shd w:val="clear" w:color="auto" w:fill="auto"/>
          </w:tcPr>
          <w:p w:rsidR="00137EE4" w:rsidRPr="003C1FDB" w:rsidRDefault="00137EE4" w:rsidP="00F43BBC">
            <w:pPr>
              <w:spacing w:after="60"/>
              <w:jc w:val="center"/>
              <w:rPr>
                <w:sz w:val="14"/>
                <w:szCs w:val="14"/>
              </w:rPr>
            </w:pPr>
            <w:r w:rsidRPr="003C1FDB">
              <w:rPr>
                <w:sz w:val="14"/>
                <w:szCs w:val="14"/>
              </w:rPr>
              <w:t>Servicing</w:t>
            </w:r>
          </w:p>
        </w:tc>
        <w:tc>
          <w:tcPr>
            <w:tcW w:w="5222" w:type="dxa"/>
            <w:gridSpan w:val="6"/>
            <w:shd w:val="clear" w:color="auto" w:fill="auto"/>
          </w:tcPr>
          <w:p w:rsidR="00137EE4" w:rsidRPr="003C1FDB" w:rsidRDefault="00137EE4" w:rsidP="00F43BBC">
            <w:pPr>
              <w:spacing w:after="60"/>
              <w:jc w:val="center"/>
              <w:rPr>
                <w:sz w:val="14"/>
                <w:szCs w:val="14"/>
              </w:rPr>
            </w:pPr>
          </w:p>
        </w:tc>
      </w:tr>
      <w:tr w:rsidR="00137EE4" w:rsidRPr="003C1FDB" w:rsidTr="006001D9">
        <w:trPr>
          <w:gridAfter w:val="1"/>
          <w:wAfter w:w="11" w:type="dxa"/>
          <w:trHeight w:val="297"/>
        </w:trPr>
        <w:tc>
          <w:tcPr>
            <w:tcW w:w="2120" w:type="dxa"/>
            <w:shd w:val="clear" w:color="auto" w:fill="auto"/>
          </w:tcPr>
          <w:p w:rsidR="00137EE4" w:rsidRPr="003C1FDB" w:rsidRDefault="00137EE4" w:rsidP="00F43BBC">
            <w:pPr>
              <w:spacing w:after="60"/>
              <w:jc w:val="left"/>
              <w:rPr>
                <w:sz w:val="14"/>
                <w:szCs w:val="14"/>
              </w:rPr>
            </w:pPr>
            <w:r w:rsidRPr="003C1FDB">
              <w:rPr>
                <w:sz w:val="14"/>
                <w:szCs w:val="14"/>
              </w:rPr>
              <w:t>HCFC-22</w:t>
            </w:r>
          </w:p>
        </w:tc>
        <w:tc>
          <w:tcPr>
            <w:tcW w:w="0" w:type="auto"/>
            <w:shd w:val="clear" w:color="auto" w:fill="auto"/>
          </w:tcPr>
          <w:p w:rsidR="00137EE4" w:rsidRPr="003C1FDB" w:rsidRDefault="00137EE4" w:rsidP="00F43BBC">
            <w:pPr>
              <w:spacing w:after="60"/>
              <w:jc w:val="right"/>
              <w:rPr>
                <w:sz w:val="14"/>
                <w:szCs w:val="14"/>
              </w:rPr>
            </w:pPr>
          </w:p>
        </w:tc>
        <w:tc>
          <w:tcPr>
            <w:tcW w:w="0" w:type="auto"/>
            <w:shd w:val="clear" w:color="auto" w:fill="auto"/>
          </w:tcPr>
          <w:p w:rsidR="00137EE4" w:rsidRPr="003C1FDB" w:rsidRDefault="00137EE4" w:rsidP="00F43BBC">
            <w:pPr>
              <w:spacing w:after="60"/>
              <w:jc w:val="right"/>
              <w:rPr>
                <w:sz w:val="14"/>
                <w:szCs w:val="14"/>
              </w:rPr>
            </w:pPr>
          </w:p>
        </w:tc>
        <w:tc>
          <w:tcPr>
            <w:tcW w:w="0" w:type="auto"/>
            <w:shd w:val="clear" w:color="auto" w:fill="auto"/>
          </w:tcPr>
          <w:p w:rsidR="00137EE4" w:rsidRPr="003C1FDB" w:rsidRDefault="00137EE4" w:rsidP="00F43BBC">
            <w:pPr>
              <w:spacing w:after="60"/>
              <w:jc w:val="right"/>
              <w:rPr>
                <w:sz w:val="14"/>
                <w:szCs w:val="14"/>
              </w:rPr>
            </w:pPr>
          </w:p>
        </w:tc>
        <w:tc>
          <w:tcPr>
            <w:tcW w:w="0" w:type="auto"/>
            <w:shd w:val="clear" w:color="auto" w:fill="auto"/>
          </w:tcPr>
          <w:p w:rsidR="00137EE4" w:rsidRPr="003C1FDB" w:rsidRDefault="00137EE4" w:rsidP="00F43BBC">
            <w:pPr>
              <w:spacing w:after="60"/>
              <w:jc w:val="right"/>
              <w:rPr>
                <w:sz w:val="14"/>
                <w:szCs w:val="14"/>
              </w:rPr>
            </w:pPr>
          </w:p>
        </w:tc>
        <w:tc>
          <w:tcPr>
            <w:tcW w:w="0" w:type="auto"/>
            <w:shd w:val="clear" w:color="auto" w:fill="auto"/>
          </w:tcPr>
          <w:p w:rsidR="00137EE4" w:rsidRPr="003C1FDB" w:rsidRDefault="00137EE4" w:rsidP="00F43BBC">
            <w:pPr>
              <w:spacing w:after="60"/>
              <w:jc w:val="right"/>
              <w:rPr>
                <w:sz w:val="14"/>
                <w:szCs w:val="14"/>
              </w:rPr>
            </w:pPr>
            <w:r>
              <w:rPr>
                <w:sz w:val="14"/>
                <w:szCs w:val="14"/>
              </w:rPr>
              <w:t>1.08</w:t>
            </w:r>
          </w:p>
        </w:tc>
        <w:tc>
          <w:tcPr>
            <w:tcW w:w="0" w:type="auto"/>
            <w:shd w:val="clear" w:color="auto" w:fill="auto"/>
          </w:tcPr>
          <w:p w:rsidR="00137EE4" w:rsidRPr="003C1FDB" w:rsidRDefault="00137EE4" w:rsidP="00F43BBC">
            <w:pPr>
              <w:spacing w:after="60"/>
              <w:jc w:val="right"/>
              <w:rPr>
                <w:sz w:val="14"/>
                <w:szCs w:val="14"/>
              </w:rPr>
            </w:pPr>
          </w:p>
        </w:tc>
        <w:tc>
          <w:tcPr>
            <w:tcW w:w="0" w:type="auto"/>
            <w:shd w:val="clear" w:color="auto" w:fill="auto"/>
          </w:tcPr>
          <w:p w:rsidR="00137EE4" w:rsidRPr="003C1FDB" w:rsidRDefault="00137EE4" w:rsidP="00F43BBC">
            <w:pPr>
              <w:spacing w:after="60"/>
              <w:jc w:val="right"/>
              <w:rPr>
                <w:sz w:val="14"/>
                <w:szCs w:val="14"/>
              </w:rPr>
            </w:pPr>
          </w:p>
        </w:tc>
        <w:tc>
          <w:tcPr>
            <w:tcW w:w="0" w:type="auto"/>
            <w:gridSpan w:val="2"/>
            <w:shd w:val="clear" w:color="auto" w:fill="auto"/>
          </w:tcPr>
          <w:p w:rsidR="00137EE4" w:rsidRPr="003C1FDB" w:rsidRDefault="00137EE4" w:rsidP="00F43BBC">
            <w:pPr>
              <w:spacing w:after="60"/>
              <w:jc w:val="right"/>
              <w:rPr>
                <w:sz w:val="14"/>
                <w:szCs w:val="14"/>
              </w:rPr>
            </w:pPr>
          </w:p>
        </w:tc>
        <w:tc>
          <w:tcPr>
            <w:tcW w:w="3489" w:type="dxa"/>
            <w:shd w:val="clear" w:color="auto" w:fill="auto"/>
          </w:tcPr>
          <w:p w:rsidR="00137EE4" w:rsidRPr="003C1FDB" w:rsidRDefault="00137EE4" w:rsidP="00F43BBC">
            <w:pPr>
              <w:spacing w:after="60"/>
              <w:jc w:val="right"/>
              <w:rPr>
                <w:sz w:val="14"/>
                <w:szCs w:val="14"/>
              </w:rPr>
            </w:pPr>
            <w:r>
              <w:rPr>
                <w:sz w:val="14"/>
                <w:szCs w:val="14"/>
              </w:rPr>
              <w:t>1.08</w:t>
            </w:r>
          </w:p>
        </w:tc>
      </w:tr>
    </w:tbl>
    <w:p w:rsidR="00137EE4" w:rsidRDefault="00137EE4" w:rsidP="00B831DC">
      <w:pPr>
        <w:spacing w:after="60"/>
        <w:jc w:val="center"/>
        <w:rPr>
          <w:sz w:val="14"/>
          <w:szCs w:val="14"/>
        </w:rPr>
      </w:pPr>
    </w:p>
    <w:tbl>
      <w:tblPr>
        <w:tblStyle w:val="TableGrid"/>
        <w:tblW w:w="10986" w:type="dxa"/>
        <w:tblInd w:w="-4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73"/>
        <w:gridCol w:w="461"/>
        <w:gridCol w:w="3357"/>
        <w:gridCol w:w="1995"/>
      </w:tblGrid>
      <w:tr w:rsidR="00B831DC" w:rsidRPr="003C1FDB" w:rsidTr="00137EE4">
        <w:trPr>
          <w:trHeight w:val="305"/>
        </w:trPr>
        <w:tc>
          <w:tcPr>
            <w:tcW w:w="10986" w:type="dxa"/>
            <w:gridSpan w:val="4"/>
            <w:shd w:val="clear" w:color="auto" w:fill="auto"/>
          </w:tcPr>
          <w:p w:rsidR="00B831DC" w:rsidRPr="003C1FDB" w:rsidRDefault="00B831DC" w:rsidP="001A61D9">
            <w:pPr>
              <w:spacing w:after="60"/>
              <w:jc w:val="left"/>
              <w:rPr>
                <w:b/>
                <w:sz w:val="14"/>
                <w:szCs w:val="14"/>
              </w:rPr>
            </w:pPr>
            <w:r w:rsidRPr="003C1FDB">
              <w:rPr>
                <w:b/>
                <w:sz w:val="14"/>
                <w:szCs w:val="14"/>
              </w:rPr>
              <w:t>(IV) CONSUMPTION DATA (ODP tonnes)</w:t>
            </w:r>
          </w:p>
        </w:tc>
      </w:tr>
      <w:tr w:rsidR="00B831DC" w:rsidRPr="003C1FDB" w:rsidTr="006001D9">
        <w:trPr>
          <w:trHeight w:val="305"/>
        </w:trPr>
        <w:tc>
          <w:tcPr>
            <w:tcW w:w="5173" w:type="dxa"/>
            <w:shd w:val="clear" w:color="auto" w:fill="auto"/>
          </w:tcPr>
          <w:p w:rsidR="00B831DC" w:rsidRPr="003C1FDB" w:rsidRDefault="00B831DC" w:rsidP="001A61D9">
            <w:pPr>
              <w:spacing w:after="60"/>
              <w:jc w:val="center"/>
              <w:rPr>
                <w:sz w:val="14"/>
                <w:szCs w:val="14"/>
              </w:rPr>
            </w:pPr>
            <w:r w:rsidRPr="003C1FDB">
              <w:rPr>
                <w:sz w:val="14"/>
                <w:szCs w:val="14"/>
              </w:rPr>
              <w:t>2009 - 2010 baseline:</w:t>
            </w:r>
          </w:p>
        </w:tc>
        <w:tc>
          <w:tcPr>
            <w:tcW w:w="0" w:type="auto"/>
            <w:shd w:val="clear" w:color="auto" w:fill="auto"/>
          </w:tcPr>
          <w:p w:rsidR="00B831DC" w:rsidRPr="003C1FDB" w:rsidRDefault="00B831DC" w:rsidP="001A61D9">
            <w:pPr>
              <w:spacing w:after="60"/>
              <w:jc w:val="right"/>
              <w:rPr>
                <w:sz w:val="14"/>
                <w:szCs w:val="14"/>
              </w:rPr>
            </w:pPr>
            <w:r w:rsidRPr="003C1FDB">
              <w:rPr>
                <w:sz w:val="14"/>
                <w:szCs w:val="14"/>
              </w:rPr>
              <w:t>1.8</w:t>
            </w:r>
            <w:r w:rsidR="00FD28CE">
              <w:rPr>
                <w:sz w:val="14"/>
                <w:szCs w:val="14"/>
              </w:rPr>
              <w:t>0</w:t>
            </w:r>
          </w:p>
        </w:tc>
        <w:tc>
          <w:tcPr>
            <w:tcW w:w="3357" w:type="dxa"/>
            <w:shd w:val="clear" w:color="auto" w:fill="auto"/>
          </w:tcPr>
          <w:p w:rsidR="00B831DC" w:rsidRPr="003C1FDB" w:rsidRDefault="00B831DC" w:rsidP="001A61D9">
            <w:pPr>
              <w:spacing w:after="60"/>
              <w:jc w:val="center"/>
              <w:rPr>
                <w:sz w:val="14"/>
                <w:szCs w:val="14"/>
              </w:rPr>
            </w:pPr>
            <w:r w:rsidRPr="003C1FDB">
              <w:rPr>
                <w:sz w:val="14"/>
                <w:szCs w:val="14"/>
              </w:rPr>
              <w:t>Starting point for sustained aggregate reductions:</w:t>
            </w:r>
          </w:p>
        </w:tc>
        <w:tc>
          <w:tcPr>
            <w:tcW w:w="1995" w:type="dxa"/>
            <w:shd w:val="clear" w:color="auto" w:fill="auto"/>
          </w:tcPr>
          <w:p w:rsidR="00B831DC" w:rsidRPr="003C1FDB" w:rsidRDefault="00B831DC" w:rsidP="00D338FD">
            <w:pPr>
              <w:spacing w:after="60"/>
              <w:jc w:val="right"/>
              <w:rPr>
                <w:sz w:val="14"/>
                <w:szCs w:val="14"/>
              </w:rPr>
            </w:pPr>
            <w:r w:rsidRPr="003C1FDB">
              <w:rPr>
                <w:sz w:val="14"/>
                <w:szCs w:val="14"/>
              </w:rPr>
              <w:t>1.</w:t>
            </w:r>
            <w:r w:rsidR="00FD28CE">
              <w:rPr>
                <w:sz w:val="14"/>
                <w:szCs w:val="14"/>
              </w:rPr>
              <w:t>8</w:t>
            </w:r>
            <w:r w:rsidR="00D338FD">
              <w:rPr>
                <w:sz w:val="14"/>
                <w:szCs w:val="14"/>
              </w:rPr>
              <w:t>0</w:t>
            </w:r>
          </w:p>
        </w:tc>
      </w:tr>
      <w:tr w:rsidR="00B831DC" w:rsidRPr="003C1FDB" w:rsidTr="00137EE4">
        <w:trPr>
          <w:trHeight w:val="305"/>
        </w:trPr>
        <w:tc>
          <w:tcPr>
            <w:tcW w:w="10986" w:type="dxa"/>
            <w:gridSpan w:val="4"/>
            <w:shd w:val="clear" w:color="auto" w:fill="auto"/>
          </w:tcPr>
          <w:p w:rsidR="00B831DC" w:rsidRPr="003C1FDB" w:rsidRDefault="00B831DC" w:rsidP="001A61D9">
            <w:pPr>
              <w:spacing w:after="60"/>
              <w:jc w:val="center"/>
              <w:rPr>
                <w:b/>
                <w:sz w:val="14"/>
                <w:szCs w:val="14"/>
              </w:rPr>
            </w:pPr>
            <w:r w:rsidRPr="003C1FDB">
              <w:rPr>
                <w:b/>
                <w:sz w:val="14"/>
                <w:szCs w:val="14"/>
              </w:rPr>
              <w:t>CONSUMPTION ELIGIBLE FOR FUNDING (ODP tonnes)</w:t>
            </w:r>
          </w:p>
        </w:tc>
      </w:tr>
      <w:tr w:rsidR="00B831DC" w:rsidRPr="003C1FDB" w:rsidTr="006001D9">
        <w:trPr>
          <w:trHeight w:val="305"/>
        </w:trPr>
        <w:tc>
          <w:tcPr>
            <w:tcW w:w="5173" w:type="dxa"/>
            <w:shd w:val="clear" w:color="auto" w:fill="auto"/>
          </w:tcPr>
          <w:p w:rsidR="00B831DC" w:rsidRPr="003C1FDB" w:rsidRDefault="00B831DC" w:rsidP="001A61D9">
            <w:pPr>
              <w:spacing w:after="60"/>
              <w:jc w:val="center"/>
              <w:rPr>
                <w:sz w:val="14"/>
                <w:szCs w:val="14"/>
              </w:rPr>
            </w:pPr>
            <w:r w:rsidRPr="003C1FDB">
              <w:rPr>
                <w:sz w:val="14"/>
                <w:szCs w:val="14"/>
              </w:rPr>
              <w:t>Already approved:</w:t>
            </w:r>
          </w:p>
        </w:tc>
        <w:tc>
          <w:tcPr>
            <w:tcW w:w="0" w:type="auto"/>
            <w:shd w:val="clear" w:color="auto" w:fill="auto"/>
          </w:tcPr>
          <w:p w:rsidR="00B831DC" w:rsidRPr="003C1FDB" w:rsidRDefault="00D338FD" w:rsidP="00E16B44">
            <w:pPr>
              <w:spacing w:after="60"/>
              <w:jc w:val="right"/>
              <w:rPr>
                <w:sz w:val="14"/>
                <w:szCs w:val="14"/>
              </w:rPr>
            </w:pPr>
            <w:r>
              <w:rPr>
                <w:sz w:val="14"/>
                <w:szCs w:val="14"/>
              </w:rPr>
              <w:t>1.</w:t>
            </w:r>
            <w:r w:rsidR="00E16B44">
              <w:rPr>
                <w:sz w:val="14"/>
                <w:szCs w:val="14"/>
              </w:rPr>
              <w:t>80</w:t>
            </w:r>
          </w:p>
        </w:tc>
        <w:tc>
          <w:tcPr>
            <w:tcW w:w="3357" w:type="dxa"/>
            <w:shd w:val="clear" w:color="auto" w:fill="auto"/>
          </w:tcPr>
          <w:p w:rsidR="00B831DC" w:rsidRPr="003C1FDB" w:rsidRDefault="00B831DC" w:rsidP="001A61D9">
            <w:pPr>
              <w:spacing w:after="60"/>
              <w:jc w:val="center"/>
              <w:rPr>
                <w:sz w:val="14"/>
                <w:szCs w:val="14"/>
              </w:rPr>
            </w:pPr>
            <w:r w:rsidRPr="003C1FDB">
              <w:rPr>
                <w:sz w:val="14"/>
                <w:szCs w:val="14"/>
              </w:rPr>
              <w:t>Remaining:</w:t>
            </w:r>
          </w:p>
        </w:tc>
        <w:tc>
          <w:tcPr>
            <w:tcW w:w="1995" w:type="dxa"/>
            <w:shd w:val="clear" w:color="auto" w:fill="auto"/>
          </w:tcPr>
          <w:p w:rsidR="00B831DC" w:rsidRPr="003C1FDB" w:rsidRDefault="00D338FD" w:rsidP="001A61D9">
            <w:pPr>
              <w:spacing w:after="60"/>
              <w:jc w:val="right"/>
              <w:rPr>
                <w:sz w:val="14"/>
                <w:szCs w:val="14"/>
              </w:rPr>
            </w:pPr>
            <w:r w:rsidRPr="0096401E">
              <w:rPr>
                <w:sz w:val="14"/>
                <w:szCs w:val="14"/>
              </w:rPr>
              <w:t>0</w:t>
            </w:r>
          </w:p>
        </w:tc>
      </w:tr>
    </w:tbl>
    <w:p w:rsidR="00B831DC" w:rsidRPr="003C1FDB" w:rsidRDefault="00B831DC" w:rsidP="00B831DC">
      <w:pPr>
        <w:spacing w:after="60"/>
        <w:jc w:val="center"/>
        <w:rPr>
          <w:sz w:val="14"/>
          <w:szCs w:val="14"/>
        </w:rPr>
      </w:pPr>
    </w:p>
    <w:tbl>
      <w:tblPr>
        <w:tblStyle w:val="TableGrid"/>
        <w:tblW w:w="10995" w:type="dxa"/>
        <w:tblInd w:w="-5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7"/>
        <w:gridCol w:w="2548"/>
        <w:gridCol w:w="1855"/>
        <w:gridCol w:w="1855"/>
        <w:gridCol w:w="1855"/>
        <w:gridCol w:w="1855"/>
      </w:tblGrid>
      <w:tr w:rsidR="00BC320E" w:rsidRPr="003C1FDB" w:rsidTr="00137EE4">
        <w:trPr>
          <w:trHeight w:val="284"/>
        </w:trPr>
        <w:tc>
          <w:tcPr>
            <w:tcW w:w="3575" w:type="dxa"/>
            <w:gridSpan w:val="2"/>
            <w:shd w:val="clear" w:color="auto" w:fill="auto"/>
          </w:tcPr>
          <w:p w:rsidR="00BC320E" w:rsidRPr="003C1FDB" w:rsidRDefault="00BC320E" w:rsidP="001A61D9">
            <w:pPr>
              <w:spacing w:after="60"/>
              <w:jc w:val="left"/>
              <w:rPr>
                <w:b/>
                <w:sz w:val="14"/>
                <w:szCs w:val="14"/>
              </w:rPr>
            </w:pPr>
            <w:r w:rsidRPr="003C1FDB">
              <w:rPr>
                <w:b/>
                <w:sz w:val="14"/>
                <w:szCs w:val="14"/>
              </w:rPr>
              <w:t>(V) BUSINESS PLAN</w:t>
            </w:r>
          </w:p>
        </w:tc>
        <w:tc>
          <w:tcPr>
            <w:tcW w:w="1855" w:type="dxa"/>
            <w:shd w:val="clear" w:color="auto" w:fill="auto"/>
          </w:tcPr>
          <w:p w:rsidR="00BC320E" w:rsidRPr="003C1FDB" w:rsidRDefault="00BC320E" w:rsidP="001A61D9">
            <w:pPr>
              <w:spacing w:after="60"/>
              <w:jc w:val="center"/>
              <w:rPr>
                <w:b/>
                <w:sz w:val="14"/>
                <w:szCs w:val="14"/>
              </w:rPr>
            </w:pPr>
            <w:r w:rsidRPr="003C1FDB">
              <w:rPr>
                <w:b/>
                <w:sz w:val="14"/>
                <w:szCs w:val="14"/>
              </w:rPr>
              <w:t>2019</w:t>
            </w:r>
          </w:p>
        </w:tc>
        <w:tc>
          <w:tcPr>
            <w:tcW w:w="1855" w:type="dxa"/>
            <w:shd w:val="clear" w:color="auto" w:fill="auto"/>
          </w:tcPr>
          <w:p w:rsidR="00BC320E" w:rsidRPr="003C1FDB" w:rsidRDefault="00BC320E" w:rsidP="001A61D9">
            <w:pPr>
              <w:spacing w:after="60"/>
              <w:jc w:val="center"/>
              <w:rPr>
                <w:b/>
                <w:sz w:val="14"/>
                <w:szCs w:val="14"/>
              </w:rPr>
            </w:pPr>
            <w:r w:rsidRPr="003C1FDB">
              <w:rPr>
                <w:b/>
                <w:sz w:val="14"/>
                <w:szCs w:val="14"/>
              </w:rPr>
              <w:t>2020</w:t>
            </w:r>
          </w:p>
        </w:tc>
        <w:tc>
          <w:tcPr>
            <w:tcW w:w="1855" w:type="dxa"/>
            <w:shd w:val="clear" w:color="auto" w:fill="auto"/>
          </w:tcPr>
          <w:p w:rsidR="00BC320E" w:rsidRPr="003C1FDB" w:rsidRDefault="00BC320E" w:rsidP="001A61D9">
            <w:pPr>
              <w:spacing w:after="60"/>
              <w:jc w:val="center"/>
              <w:rPr>
                <w:b/>
                <w:sz w:val="14"/>
                <w:szCs w:val="14"/>
              </w:rPr>
            </w:pPr>
            <w:r w:rsidRPr="003C1FDB">
              <w:rPr>
                <w:b/>
                <w:sz w:val="14"/>
                <w:szCs w:val="14"/>
              </w:rPr>
              <w:t>2021</w:t>
            </w:r>
          </w:p>
        </w:tc>
        <w:tc>
          <w:tcPr>
            <w:tcW w:w="1855" w:type="dxa"/>
            <w:shd w:val="clear" w:color="auto" w:fill="auto"/>
          </w:tcPr>
          <w:p w:rsidR="00BC320E" w:rsidRPr="003C1FDB" w:rsidRDefault="00BC320E" w:rsidP="001A61D9">
            <w:pPr>
              <w:spacing w:after="60"/>
              <w:jc w:val="center"/>
              <w:rPr>
                <w:b/>
                <w:sz w:val="14"/>
                <w:szCs w:val="14"/>
              </w:rPr>
            </w:pPr>
            <w:r w:rsidRPr="003C1FDB">
              <w:rPr>
                <w:b/>
                <w:sz w:val="14"/>
                <w:szCs w:val="14"/>
              </w:rPr>
              <w:t>Total</w:t>
            </w:r>
          </w:p>
        </w:tc>
      </w:tr>
      <w:tr w:rsidR="00BC320E" w:rsidRPr="003C1FDB" w:rsidTr="00137EE4">
        <w:trPr>
          <w:trHeight w:val="284"/>
        </w:trPr>
        <w:tc>
          <w:tcPr>
            <w:tcW w:w="1027" w:type="dxa"/>
            <w:vMerge w:val="restart"/>
            <w:shd w:val="clear" w:color="auto" w:fill="auto"/>
          </w:tcPr>
          <w:p w:rsidR="00BC320E" w:rsidRPr="003C1FDB" w:rsidRDefault="00BC320E" w:rsidP="00BC320E">
            <w:pPr>
              <w:spacing w:after="60"/>
              <w:jc w:val="center"/>
              <w:rPr>
                <w:sz w:val="14"/>
                <w:szCs w:val="14"/>
              </w:rPr>
            </w:pPr>
            <w:r w:rsidRPr="003C1FDB">
              <w:rPr>
                <w:sz w:val="14"/>
                <w:szCs w:val="14"/>
              </w:rPr>
              <w:t>UNDP</w:t>
            </w:r>
          </w:p>
        </w:tc>
        <w:tc>
          <w:tcPr>
            <w:tcW w:w="0" w:type="auto"/>
            <w:shd w:val="clear" w:color="auto" w:fill="auto"/>
          </w:tcPr>
          <w:p w:rsidR="00BC320E" w:rsidRPr="003C1FDB" w:rsidRDefault="00BC320E" w:rsidP="00BC320E">
            <w:pPr>
              <w:spacing w:after="60"/>
              <w:jc w:val="left"/>
              <w:rPr>
                <w:sz w:val="14"/>
                <w:szCs w:val="14"/>
              </w:rPr>
            </w:pPr>
            <w:r w:rsidRPr="003C1FDB">
              <w:rPr>
                <w:sz w:val="14"/>
                <w:szCs w:val="14"/>
              </w:rPr>
              <w:t>ODS phase-out (ODP tonnes)</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w:t>
            </w:r>
            <w:r>
              <w:rPr>
                <w:sz w:val="14"/>
                <w:szCs w:val="14"/>
              </w:rPr>
              <w:t>16</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0.0</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0.3</w:t>
            </w:r>
            <w:r>
              <w:rPr>
                <w:sz w:val="14"/>
                <w:szCs w:val="14"/>
              </w:rPr>
              <w:t>0</w:t>
            </w:r>
          </w:p>
        </w:tc>
        <w:tc>
          <w:tcPr>
            <w:tcW w:w="1855" w:type="dxa"/>
            <w:shd w:val="clear" w:color="auto" w:fill="auto"/>
          </w:tcPr>
          <w:p w:rsidR="00BC320E" w:rsidRPr="003C1FDB" w:rsidRDefault="00BC320E" w:rsidP="00BC320E">
            <w:pPr>
              <w:spacing w:after="60"/>
              <w:jc w:val="right"/>
              <w:rPr>
                <w:sz w:val="14"/>
                <w:szCs w:val="14"/>
              </w:rPr>
            </w:pPr>
            <w:r>
              <w:rPr>
                <w:sz w:val="14"/>
                <w:szCs w:val="14"/>
              </w:rPr>
              <w:t>0.46</w:t>
            </w:r>
          </w:p>
        </w:tc>
      </w:tr>
      <w:tr w:rsidR="00BC320E" w:rsidRPr="003C1FDB" w:rsidTr="00137EE4">
        <w:trPr>
          <w:trHeight w:val="284"/>
        </w:trPr>
        <w:tc>
          <w:tcPr>
            <w:tcW w:w="1027" w:type="dxa"/>
            <w:vMerge/>
            <w:shd w:val="clear" w:color="auto" w:fill="auto"/>
          </w:tcPr>
          <w:p w:rsidR="00BC320E" w:rsidRPr="003C1FDB" w:rsidRDefault="00BC320E" w:rsidP="00BC320E">
            <w:pPr>
              <w:spacing w:after="60"/>
              <w:jc w:val="center"/>
              <w:rPr>
                <w:sz w:val="14"/>
                <w:szCs w:val="14"/>
              </w:rPr>
            </w:pPr>
          </w:p>
        </w:tc>
        <w:tc>
          <w:tcPr>
            <w:tcW w:w="0" w:type="auto"/>
            <w:shd w:val="clear" w:color="auto" w:fill="auto"/>
          </w:tcPr>
          <w:p w:rsidR="00BC320E" w:rsidRPr="003C1FDB" w:rsidRDefault="00BC320E" w:rsidP="00BC320E">
            <w:pPr>
              <w:spacing w:after="60"/>
              <w:jc w:val="left"/>
              <w:rPr>
                <w:sz w:val="14"/>
                <w:szCs w:val="14"/>
              </w:rPr>
            </w:pPr>
            <w:r w:rsidRPr="003C1FDB">
              <w:rPr>
                <w:sz w:val="14"/>
                <w:szCs w:val="14"/>
              </w:rPr>
              <w:t>Funding (US $)</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71,423</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w:t>
            </w:r>
            <w:r>
              <w:rPr>
                <w:sz w:val="14"/>
                <w:szCs w:val="14"/>
              </w:rPr>
              <w:t>.0</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133,750</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205,173</w:t>
            </w:r>
          </w:p>
        </w:tc>
      </w:tr>
      <w:tr w:rsidR="00BC320E" w:rsidRPr="003C1FDB" w:rsidTr="00137EE4">
        <w:trPr>
          <w:trHeight w:val="284"/>
        </w:trPr>
        <w:tc>
          <w:tcPr>
            <w:tcW w:w="1027" w:type="dxa"/>
            <w:vMerge w:val="restart"/>
            <w:shd w:val="clear" w:color="auto" w:fill="auto"/>
          </w:tcPr>
          <w:p w:rsidR="00BC320E" w:rsidRPr="003C1FDB" w:rsidRDefault="00BC320E" w:rsidP="00BC320E">
            <w:pPr>
              <w:spacing w:after="60"/>
              <w:jc w:val="center"/>
              <w:rPr>
                <w:sz w:val="14"/>
                <w:szCs w:val="14"/>
              </w:rPr>
            </w:pPr>
            <w:r w:rsidRPr="003C1FDB">
              <w:rPr>
                <w:sz w:val="14"/>
                <w:szCs w:val="14"/>
              </w:rPr>
              <w:t>UNEP</w:t>
            </w:r>
          </w:p>
        </w:tc>
        <w:tc>
          <w:tcPr>
            <w:tcW w:w="0" w:type="auto"/>
            <w:shd w:val="clear" w:color="auto" w:fill="auto"/>
          </w:tcPr>
          <w:p w:rsidR="00BC320E" w:rsidRPr="003C1FDB" w:rsidRDefault="00BC320E" w:rsidP="00BC320E">
            <w:pPr>
              <w:spacing w:after="60"/>
              <w:jc w:val="left"/>
              <w:rPr>
                <w:sz w:val="14"/>
                <w:szCs w:val="14"/>
              </w:rPr>
            </w:pPr>
            <w:r w:rsidRPr="003C1FDB">
              <w:rPr>
                <w:sz w:val="14"/>
                <w:szCs w:val="14"/>
              </w:rPr>
              <w:t>ODS phase-out (ODP tonnes)</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w:t>
            </w:r>
            <w:r>
              <w:rPr>
                <w:sz w:val="14"/>
                <w:szCs w:val="14"/>
              </w:rPr>
              <w:t>16</w:t>
            </w:r>
          </w:p>
        </w:tc>
        <w:tc>
          <w:tcPr>
            <w:tcW w:w="1855" w:type="dxa"/>
            <w:shd w:val="clear" w:color="auto" w:fill="auto"/>
          </w:tcPr>
          <w:p w:rsidR="00BC320E" w:rsidRPr="003C1FDB" w:rsidRDefault="00740959" w:rsidP="00BC320E">
            <w:pPr>
              <w:spacing w:after="60"/>
              <w:jc w:val="right"/>
              <w:rPr>
                <w:sz w:val="14"/>
                <w:szCs w:val="14"/>
              </w:rPr>
            </w:pPr>
            <w:r>
              <w:rPr>
                <w:sz w:val="14"/>
                <w:szCs w:val="14"/>
              </w:rPr>
              <w:t>0.0</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0.1</w:t>
            </w:r>
            <w:r>
              <w:rPr>
                <w:sz w:val="14"/>
                <w:szCs w:val="14"/>
              </w:rPr>
              <w:t>1</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0.</w:t>
            </w:r>
            <w:r>
              <w:rPr>
                <w:sz w:val="14"/>
                <w:szCs w:val="14"/>
              </w:rPr>
              <w:t>27</w:t>
            </w:r>
          </w:p>
        </w:tc>
      </w:tr>
      <w:tr w:rsidR="00BC320E" w:rsidRPr="003C1FDB" w:rsidTr="00137EE4">
        <w:trPr>
          <w:trHeight w:val="284"/>
        </w:trPr>
        <w:tc>
          <w:tcPr>
            <w:tcW w:w="1027" w:type="dxa"/>
            <w:vMerge/>
            <w:shd w:val="clear" w:color="auto" w:fill="auto"/>
          </w:tcPr>
          <w:p w:rsidR="00BC320E" w:rsidRPr="003C1FDB" w:rsidRDefault="00BC320E" w:rsidP="00BC320E">
            <w:pPr>
              <w:spacing w:after="60"/>
              <w:jc w:val="center"/>
              <w:rPr>
                <w:sz w:val="14"/>
                <w:szCs w:val="14"/>
              </w:rPr>
            </w:pPr>
          </w:p>
        </w:tc>
        <w:tc>
          <w:tcPr>
            <w:tcW w:w="0" w:type="auto"/>
            <w:shd w:val="clear" w:color="auto" w:fill="auto"/>
          </w:tcPr>
          <w:p w:rsidR="00BC320E" w:rsidRPr="003C1FDB" w:rsidRDefault="00BC320E" w:rsidP="00BC320E">
            <w:pPr>
              <w:spacing w:after="60"/>
              <w:jc w:val="left"/>
              <w:rPr>
                <w:sz w:val="14"/>
                <w:szCs w:val="14"/>
              </w:rPr>
            </w:pPr>
            <w:r w:rsidRPr="003C1FDB">
              <w:rPr>
                <w:sz w:val="14"/>
                <w:szCs w:val="14"/>
              </w:rPr>
              <w:t>Funding (US $)</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74,015</w:t>
            </w:r>
          </w:p>
        </w:tc>
        <w:tc>
          <w:tcPr>
            <w:tcW w:w="1855" w:type="dxa"/>
            <w:shd w:val="clear" w:color="auto" w:fill="auto"/>
          </w:tcPr>
          <w:p w:rsidR="00BC320E" w:rsidRPr="003C1FDB" w:rsidRDefault="00740959" w:rsidP="00BC320E">
            <w:pPr>
              <w:spacing w:after="60"/>
              <w:jc w:val="right"/>
              <w:rPr>
                <w:sz w:val="14"/>
                <w:szCs w:val="14"/>
              </w:rPr>
            </w:pPr>
            <w:r>
              <w:rPr>
                <w:sz w:val="14"/>
                <w:szCs w:val="14"/>
              </w:rPr>
              <w:t>0.0</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51,415</w:t>
            </w:r>
          </w:p>
        </w:tc>
        <w:tc>
          <w:tcPr>
            <w:tcW w:w="1855" w:type="dxa"/>
            <w:shd w:val="clear" w:color="auto" w:fill="auto"/>
          </w:tcPr>
          <w:p w:rsidR="00BC320E" w:rsidRPr="003C1FDB" w:rsidRDefault="00BC320E" w:rsidP="00BC320E">
            <w:pPr>
              <w:spacing w:after="60"/>
              <w:jc w:val="right"/>
              <w:rPr>
                <w:sz w:val="14"/>
                <w:szCs w:val="14"/>
              </w:rPr>
            </w:pPr>
            <w:r w:rsidRPr="003C1FDB">
              <w:rPr>
                <w:sz w:val="14"/>
                <w:szCs w:val="14"/>
              </w:rPr>
              <w:t>125,430</w:t>
            </w:r>
          </w:p>
        </w:tc>
      </w:tr>
    </w:tbl>
    <w:p w:rsidR="00B831DC" w:rsidRPr="00FD284A" w:rsidRDefault="00B831DC" w:rsidP="00B831DC">
      <w:pPr>
        <w:spacing w:after="60"/>
        <w:jc w:val="center"/>
        <w:rPr>
          <w:sz w:val="10"/>
          <w:szCs w:val="10"/>
        </w:rPr>
      </w:pPr>
    </w:p>
    <w:tbl>
      <w:tblPr>
        <w:tblStyle w:val="TableGrid"/>
        <w:tblW w:w="11070" w:type="dxa"/>
        <w:tblInd w:w="-54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690"/>
        <w:gridCol w:w="552"/>
        <w:gridCol w:w="691"/>
        <w:gridCol w:w="689"/>
        <w:gridCol w:w="550"/>
        <w:gridCol w:w="550"/>
        <w:gridCol w:w="619"/>
        <w:gridCol w:w="746"/>
        <w:gridCol w:w="550"/>
        <w:gridCol w:w="689"/>
        <w:gridCol w:w="535"/>
        <w:gridCol w:w="688"/>
        <w:gridCol w:w="529"/>
        <w:gridCol w:w="550"/>
        <w:gridCol w:w="689"/>
        <w:gridCol w:w="568"/>
        <w:gridCol w:w="496"/>
        <w:gridCol w:w="689"/>
      </w:tblGrid>
      <w:tr w:rsidR="00D577B8" w:rsidRPr="00B477BC" w:rsidTr="00137EE4">
        <w:trPr>
          <w:trHeight w:val="368"/>
        </w:trPr>
        <w:tc>
          <w:tcPr>
            <w:tcW w:w="1933" w:type="dxa"/>
            <w:gridSpan w:val="3"/>
            <w:shd w:val="clear" w:color="auto" w:fill="auto"/>
          </w:tcPr>
          <w:p w:rsidR="00B831DC" w:rsidRPr="003C1FDB" w:rsidRDefault="00B831DC" w:rsidP="001A61D9">
            <w:pPr>
              <w:spacing w:after="60"/>
              <w:jc w:val="left"/>
              <w:rPr>
                <w:b/>
                <w:sz w:val="14"/>
                <w:szCs w:val="14"/>
              </w:rPr>
            </w:pPr>
            <w:r w:rsidRPr="003C1FDB">
              <w:rPr>
                <w:b/>
                <w:sz w:val="14"/>
                <w:szCs w:val="14"/>
              </w:rPr>
              <w:t>(VI) PROJECT DATA</w:t>
            </w:r>
          </w:p>
        </w:tc>
        <w:tc>
          <w:tcPr>
            <w:tcW w:w="689" w:type="dxa"/>
            <w:shd w:val="clear" w:color="auto" w:fill="auto"/>
          </w:tcPr>
          <w:p w:rsidR="00B831DC" w:rsidRPr="003C1FDB" w:rsidRDefault="00B831DC" w:rsidP="001A61D9">
            <w:pPr>
              <w:spacing w:after="60"/>
              <w:jc w:val="center"/>
              <w:rPr>
                <w:b/>
                <w:sz w:val="14"/>
                <w:szCs w:val="14"/>
              </w:rPr>
            </w:pPr>
            <w:r w:rsidRPr="003C1FDB">
              <w:rPr>
                <w:b/>
                <w:sz w:val="14"/>
                <w:szCs w:val="14"/>
              </w:rPr>
              <w:t>2015</w:t>
            </w:r>
          </w:p>
        </w:tc>
        <w:tc>
          <w:tcPr>
            <w:tcW w:w="550" w:type="dxa"/>
            <w:shd w:val="clear" w:color="auto" w:fill="auto"/>
          </w:tcPr>
          <w:p w:rsidR="00B831DC" w:rsidRPr="003C1FDB" w:rsidRDefault="00B831DC" w:rsidP="001A61D9">
            <w:pPr>
              <w:spacing w:after="60"/>
              <w:jc w:val="center"/>
              <w:rPr>
                <w:b/>
                <w:sz w:val="14"/>
                <w:szCs w:val="14"/>
              </w:rPr>
            </w:pPr>
            <w:r w:rsidRPr="003C1FDB">
              <w:rPr>
                <w:b/>
                <w:sz w:val="14"/>
                <w:szCs w:val="14"/>
              </w:rPr>
              <w:t>2016</w:t>
            </w:r>
          </w:p>
        </w:tc>
        <w:tc>
          <w:tcPr>
            <w:tcW w:w="550" w:type="dxa"/>
            <w:shd w:val="clear" w:color="auto" w:fill="auto"/>
          </w:tcPr>
          <w:p w:rsidR="00B831DC" w:rsidRPr="003C1FDB" w:rsidRDefault="00B831DC" w:rsidP="001A61D9">
            <w:pPr>
              <w:spacing w:after="60"/>
              <w:jc w:val="center"/>
              <w:rPr>
                <w:b/>
                <w:sz w:val="14"/>
                <w:szCs w:val="14"/>
              </w:rPr>
            </w:pPr>
            <w:r w:rsidRPr="003C1FDB">
              <w:rPr>
                <w:b/>
                <w:sz w:val="14"/>
                <w:szCs w:val="14"/>
              </w:rPr>
              <w:t>2017</w:t>
            </w:r>
          </w:p>
        </w:tc>
        <w:tc>
          <w:tcPr>
            <w:tcW w:w="619" w:type="dxa"/>
            <w:shd w:val="clear" w:color="auto" w:fill="auto"/>
          </w:tcPr>
          <w:p w:rsidR="00B831DC" w:rsidRPr="00214DAF" w:rsidRDefault="00B831DC" w:rsidP="001A61D9">
            <w:pPr>
              <w:spacing w:after="60"/>
              <w:jc w:val="center"/>
              <w:rPr>
                <w:b/>
                <w:sz w:val="14"/>
                <w:szCs w:val="14"/>
              </w:rPr>
            </w:pPr>
            <w:r w:rsidRPr="00214DAF">
              <w:rPr>
                <w:b/>
                <w:sz w:val="14"/>
                <w:szCs w:val="14"/>
              </w:rPr>
              <w:t>2018</w:t>
            </w:r>
          </w:p>
        </w:tc>
        <w:tc>
          <w:tcPr>
            <w:tcW w:w="746" w:type="dxa"/>
            <w:shd w:val="clear" w:color="auto" w:fill="auto"/>
          </w:tcPr>
          <w:p w:rsidR="00B831DC" w:rsidRPr="003C1FDB" w:rsidRDefault="00B831DC" w:rsidP="001A61D9">
            <w:pPr>
              <w:spacing w:after="60"/>
              <w:jc w:val="center"/>
              <w:rPr>
                <w:b/>
                <w:sz w:val="14"/>
                <w:szCs w:val="14"/>
              </w:rPr>
            </w:pPr>
            <w:r w:rsidRPr="003C1FDB">
              <w:rPr>
                <w:b/>
                <w:sz w:val="14"/>
                <w:szCs w:val="14"/>
              </w:rPr>
              <w:t>2019</w:t>
            </w:r>
          </w:p>
        </w:tc>
        <w:tc>
          <w:tcPr>
            <w:tcW w:w="550" w:type="dxa"/>
            <w:shd w:val="clear" w:color="auto" w:fill="auto"/>
          </w:tcPr>
          <w:p w:rsidR="00B831DC" w:rsidRPr="003C1FDB" w:rsidRDefault="00B831DC" w:rsidP="001A61D9">
            <w:pPr>
              <w:spacing w:after="60"/>
              <w:jc w:val="center"/>
              <w:rPr>
                <w:b/>
                <w:sz w:val="14"/>
                <w:szCs w:val="14"/>
              </w:rPr>
            </w:pPr>
            <w:r w:rsidRPr="003C1FDB">
              <w:rPr>
                <w:b/>
                <w:sz w:val="14"/>
                <w:szCs w:val="14"/>
              </w:rPr>
              <w:t>2020</w:t>
            </w:r>
          </w:p>
        </w:tc>
        <w:tc>
          <w:tcPr>
            <w:tcW w:w="689" w:type="dxa"/>
            <w:shd w:val="clear" w:color="auto" w:fill="auto"/>
          </w:tcPr>
          <w:p w:rsidR="00B831DC" w:rsidRPr="003C1FDB" w:rsidRDefault="00B831DC" w:rsidP="001A61D9">
            <w:pPr>
              <w:spacing w:after="60"/>
              <w:jc w:val="center"/>
              <w:rPr>
                <w:b/>
                <w:sz w:val="14"/>
                <w:szCs w:val="14"/>
              </w:rPr>
            </w:pPr>
            <w:r w:rsidRPr="003C1FDB">
              <w:rPr>
                <w:b/>
                <w:sz w:val="14"/>
                <w:szCs w:val="14"/>
              </w:rPr>
              <w:t>2021</w:t>
            </w:r>
          </w:p>
        </w:tc>
        <w:tc>
          <w:tcPr>
            <w:tcW w:w="535" w:type="dxa"/>
            <w:shd w:val="clear" w:color="auto" w:fill="auto"/>
          </w:tcPr>
          <w:p w:rsidR="00B831DC" w:rsidRPr="003C1FDB" w:rsidRDefault="00B831DC" w:rsidP="001A61D9">
            <w:pPr>
              <w:spacing w:after="60"/>
              <w:jc w:val="center"/>
              <w:rPr>
                <w:b/>
                <w:sz w:val="14"/>
                <w:szCs w:val="14"/>
              </w:rPr>
            </w:pPr>
            <w:r w:rsidRPr="003C1FDB">
              <w:rPr>
                <w:b/>
                <w:sz w:val="14"/>
                <w:szCs w:val="14"/>
              </w:rPr>
              <w:t>2022</w:t>
            </w:r>
          </w:p>
        </w:tc>
        <w:tc>
          <w:tcPr>
            <w:tcW w:w="688" w:type="dxa"/>
            <w:shd w:val="clear" w:color="auto" w:fill="auto"/>
          </w:tcPr>
          <w:p w:rsidR="00B831DC" w:rsidRPr="003C1FDB" w:rsidRDefault="00B831DC" w:rsidP="001A61D9">
            <w:pPr>
              <w:spacing w:after="60"/>
              <w:jc w:val="center"/>
              <w:rPr>
                <w:b/>
                <w:sz w:val="14"/>
                <w:szCs w:val="14"/>
              </w:rPr>
            </w:pPr>
            <w:r w:rsidRPr="003C1FDB">
              <w:rPr>
                <w:b/>
                <w:sz w:val="14"/>
                <w:szCs w:val="14"/>
              </w:rPr>
              <w:t>2023</w:t>
            </w:r>
          </w:p>
        </w:tc>
        <w:tc>
          <w:tcPr>
            <w:tcW w:w="529" w:type="dxa"/>
            <w:shd w:val="clear" w:color="auto" w:fill="auto"/>
          </w:tcPr>
          <w:p w:rsidR="00B831DC" w:rsidRPr="003C1FDB" w:rsidRDefault="00B831DC" w:rsidP="001A61D9">
            <w:pPr>
              <w:spacing w:after="60"/>
              <w:jc w:val="center"/>
              <w:rPr>
                <w:b/>
                <w:sz w:val="14"/>
                <w:szCs w:val="14"/>
              </w:rPr>
            </w:pPr>
            <w:r w:rsidRPr="003C1FDB">
              <w:rPr>
                <w:b/>
                <w:sz w:val="14"/>
                <w:szCs w:val="14"/>
              </w:rPr>
              <w:t>2024</w:t>
            </w:r>
          </w:p>
        </w:tc>
        <w:tc>
          <w:tcPr>
            <w:tcW w:w="550" w:type="dxa"/>
            <w:shd w:val="clear" w:color="auto" w:fill="auto"/>
          </w:tcPr>
          <w:p w:rsidR="00B831DC" w:rsidRPr="003C1FDB" w:rsidRDefault="00B831DC" w:rsidP="001A61D9">
            <w:pPr>
              <w:spacing w:after="60"/>
              <w:jc w:val="center"/>
              <w:rPr>
                <w:b/>
                <w:sz w:val="14"/>
                <w:szCs w:val="14"/>
              </w:rPr>
            </w:pPr>
            <w:r w:rsidRPr="003C1FDB">
              <w:rPr>
                <w:b/>
                <w:sz w:val="14"/>
                <w:szCs w:val="14"/>
              </w:rPr>
              <w:t>2025</w:t>
            </w:r>
          </w:p>
        </w:tc>
        <w:tc>
          <w:tcPr>
            <w:tcW w:w="689" w:type="dxa"/>
          </w:tcPr>
          <w:p w:rsidR="00B831DC" w:rsidRPr="003C1FDB" w:rsidRDefault="00B831DC" w:rsidP="001A61D9">
            <w:pPr>
              <w:spacing w:after="60"/>
              <w:jc w:val="center"/>
              <w:rPr>
                <w:b/>
                <w:sz w:val="14"/>
                <w:szCs w:val="14"/>
              </w:rPr>
            </w:pPr>
            <w:r w:rsidRPr="003C1FDB">
              <w:rPr>
                <w:b/>
                <w:sz w:val="14"/>
                <w:szCs w:val="14"/>
              </w:rPr>
              <w:t>2026</w:t>
            </w:r>
          </w:p>
        </w:tc>
        <w:tc>
          <w:tcPr>
            <w:tcW w:w="568" w:type="dxa"/>
          </w:tcPr>
          <w:p w:rsidR="00B831DC" w:rsidRPr="003C1FDB" w:rsidRDefault="00B831DC" w:rsidP="001A61D9">
            <w:pPr>
              <w:spacing w:after="60"/>
              <w:jc w:val="center"/>
              <w:rPr>
                <w:b/>
                <w:sz w:val="14"/>
                <w:szCs w:val="14"/>
              </w:rPr>
            </w:pPr>
            <w:r w:rsidRPr="003C1FDB">
              <w:rPr>
                <w:b/>
                <w:sz w:val="14"/>
                <w:szCs w:val="14"/>
              </w:rPr>
              <w:t>2027-2029</w:t>
            </w:r>
          </w:p>
        </w:tc>
        <w:tc>
          <w:tcPr>
            <w:tcW w:w="496" w:type="dxa"/>
          </w:tcPr>
          <w:p w:rsidR="00B831DC" w:rsidRPr="003C1FDB" w:rsidRDefault="00B831DC" w:rsidP="001A61D9">
            <w:pPr>
              <w:spacing w:after="60"/>
              <w:jc w:val="center"/>
              <w:rPr>
                <w:b/>
                <w:sz w:val="14"/>
                <w:szCs w:val="14"/>
              </w:rPr>
            </w:pPr>
            <w:r>
              <w:rPr>
                <w:b/>
                <w:sz w:val="14"/>
                <w:szCs w:val="14"/>
              </w:rPr>
              <w:t>2030</w:t>
            </w:r>
          </w:p>
        </w:tc>
        <w:tc>
          <w:tcPr>
            <w:tcW w:w="689" w:type="dxa"/>
            <w:shd w:val="clear" w:color="auto" w:fill="auto"/>
          </w:tcPr>
          <w:p w:rsidR="00B831DC" w:rsidRPr="00B477BC" w:rsidRDefault="00B831DC" w:rsidP="001A61D9">
            <w:pPr>
              <w:spacing w:after="60"/>
              <w:jc w:val="center"/>
              <w:rPr>
                <w:b/>
                <w:sz w:val="18"/>
              </w:rPr>
            </w:pPr>
            <w:r>
              <w:rPr>
                <w:b/>
                <w:sz w:val="18"/>
              </w:rPr>
              <w:t>Total</w:t>
            </w:r>
          </w:p>
        </w:tc>
      </w:tr>
      <w:tr w:rsidR="00D577B8" w:rsidRPr="003C1FDB" w:rsidTr="00137EE4">
        <w:trPr>
          <w:trHeight w:val="379"/>
        </w:trPr>
        <w:tc>
          <w:tcPr>
            <w:tcW w:w="1933" w:type="dxa"/>
            <w:gridSpan w:val="3"/>
            <w:shd w:val="clear" w:color="auto" w:fill="auto"/>
          </w:tcPr>
          <w:p w:rsidR="00B831DC" w:rsidRPr="003C1FDB" w:rsidRDefault="00B831DC" w:rsidP="001A61D9">
            <w:pPr>
              <w:spacing w:after="60"/>
              <w:jc w:val="left"/>
              <w:rPr>
                <w:sz w:val="14"/>
                <w:szCs w:val="14"/>
              </w:rPr>
            </w:pPr>
            <w:r w:rsidRPr="003C1FDB">
              <w:rPr>
                <w:sz w:val="14"/>
                <w:szCs w:val="14"/>
              </w:rPr>
              <w:t>Montreal Protocol consumption limits</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1.62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1.62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1.62</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1.62</w:t>
            </w:r>
          </w:p>
        </w:tc>
        <w:tc>
          <w:tcPr>
            <w:tcW w:w="746" w:type="dxa"/>
            <w:shd w:val="clear" w:color="auto" w:fill="auto"/>
          </w:tcPr>
          <w:p w:rsidR="00B831DC" w:rsidRPr="003C1FDB" w:rsidRDefault="00B831DC" w:rsidP="001A61D9">
            <w:pPr>
              <w:spacing w:after="60"/>
              <w:jc w:val="right"/>
              <w:rPr>
                <w:sz w:val="14"/>
                <w:szCs w:val="14"/>
              </w:rPr>
            </w:pPr>
            <w:r w:rsidRPr="003C1FDB">
              <w:rPr>
                <w:sz w:val="14"/>
                <w:szCs w:val="14"/>
              </w:rPr>
              <w:t>1.62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1.17</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1.17</w:t>
            </w:r>
          </w:p>
        </w:tc>
        <w:tc>
          <w:tcPr>
            <w:tcW w:w="535" w:type="dxa"/>
            <w:shd w:val="clear" w:color="auto" w:fill="auto"/>
          </w:tcPr>
          <w:p w:rsidR="00B831DC" w:rsidRPr="003C1FDB" w:rsidRDefault="00B831DC" w:rsidP="001A61D9">
            <w:pPr>
              <w:spacing w:after="60"/>
              <w:jc w:val="right"/>
              <w:rPr>
                <w:sz w:val="14"/>
                <w:szCs w:val="14"/>
              </w:rPr>
            </w:pPr>
            <w:r>
              <w:rPr>
                <w:sz w:val="14"/>
                <w:szCs w:val="14"/>
              </w:rPr>
              <w:t>1.17</w:t>
            </w:r>
          </w:p>
        </w:tc>
        <w:tc>
          <w:tcPr>
            <w:tcW w:w="688" w:type="dxa"/>
            <w:shd w:val="clear" w:color="auto" w:fill="auto"/>
          </w:tcPr>
          <w:p w:rsidR="00B831DC" w:rsidRPr="003C1FDB" w:rsidRDefault="00B831DC" w:rsidP="001A61D9">
            <w:pPr>
              <w:spacing w:after="60"/>
              <w:jc w:val="right"/>
              <w:rPr>
                <w:sz w:val="14"/>
                <w:szCs w:val="14"/>
              </w:rPr>
            </w:pPr>
            <w:r>
              <w:rPr>
                <w:sz w:val="14"/>
                <w:szCs w:val="14"/>
              </w:rPr>
              <w:t>1.17</w:t>
            </w:r>
          </w:p>
        </w:tc>
        <w:tc>
          <w:tcPr>
            <w:tcW w:w="529" w:type="dxa"/>
            <w:shd w:val="clear" w:color="auto" w:fill="auto"/>
          </w:tcPr>
          <w:p w:rsidR="00B831DC" w:rsidRPr="003C1FDB" w:rsidRDefault="00B831DC" w:rsidP="001A61D9">
            <w:pPr>
              <w:spacing w:after="60"/>
              <w:jc w:val="right"/>
              <w:rPr>
                <w:sz w:val="14"/>
                <w:szCs w:val="14"/>
              </w:rPr>
            </w:pPr>
            <w:r>
              <w:rPr>
                <w:sz w:val="14"/>
                <w:szCs w:val="14"/>
              </w:rPr>
              <w:t>1.17</w:t>
            </w:r>
          </w:p>
        </w:tc>
        <w:tc>
          <w:tcPr>
            <w:tcW w:w="550" w:type="dxa"/>
            <w:shd w:val="clear" w:color="auto" w:fill="auto"/>
          </w:tcPr>
          <w:p w:rsidR="00B831DC" w:rsidRPr="003C1FDB" w:rsidRDefault="00B831DC" w:rsidP="001A61D9">
            <w:pPr>
              <w:spacing w:after="60"/>
              <w:jc w:val="right"/>
              <w:rPr>
                <w:sz w:val="14"/>
                <w:szCs w:val="14"/>
              </w:rPr>
            </w:pPr>
            <w:r>
              <w:rPr>
                <w:sz w:val="14"/>
                <w:szCs w:val="14"/>
              </w:rPr>
              <w:t>0.59</w:t>
            </w:r>
          </w:p>
        </w:tc>
        <w:tc>
          <w:tcPr>
            <w:tcW w:w="689" w:type="dxa"/>
          </w:tcPr>
          <w:p w:rsidR="00B831DC" w:rsidRPr="003C1FDB" w:rsidRDefault="00B831DC" w:rsidP="001A61D9">
            <w:pPr>
              <w:spacing w:after="60"/>
              <w:jc w:val="right"/>
              <w:rPr>
                <w:sz w:val="14"/>
                <w:szCs w:val="14"/>
              </w:rPr>
            </w:pPr>
            <w:r w:rsidRPr="003C1FDB">
              <w:rPr>
                <w:sz w:val="14"/>
                <w:szCs w:val="14"/>
              </w:rPr>
              <w:t>0.59</w:t>
            </w:r>
          </w:p>
        </w:tc>
        <w:tc>
          <w:tcPr>
            <w:tcW w:w="568" w:type="dxa"/>
          </w:tcPr>
          <w:p w:rsidR="00B831DC" w:rsidRPr="003C1FDB" w:rsidRDefault="00B831DC" w:rsidP="001A61D9">
            <w:pPr>
              <w:spacing w:after="60"/>
              <w:jc w:val="right"/>
              <w:rPr>
                <w:sz w:val="14"/>
                <w:szCs w:val="14"/>
              </w:rPr>
            </w:pPr>
            <w:r w:rsidRPr="003C1FDB">
              <w:rPr>
                <w:sz w:val="14"/>
                <w:szCs w:val="14"/>
              </w:rPr>
              <w:t>0.59</w:t>
            </w:r>
          </w:p>
        </w:tc>
        <w:tc>
          <w:tcPr>
            <w:tcW w:w="496" w:type="dxa"/>
          </w:tcPr>
          <w:p w:rsidR="00B831DC" w:rsidRPr="003C1FDB" w:rsidRDefault="00B831DC" w:rsidP="001A61D9">
            <w:pPr>
              <w:spacing w:after="60"/>
              <w:jc w:val="right"/>
              <w:rPr>
                <w:sz w:val="14"/>
                <w:szCs w:val="14"/>
              </w:rPr>
            </w:pPr>
            <w:r>
              <w:rPr>
                <w:sz w:val="14"/>
                <w:szCs w:val="14"/>
              </w:rPr>
              <w:t>0.05</w:t>
            </w:r>
          </w:p>
        </w:tc>
        <w:tc>
          <w:tcPr>
            <w:tcW w:w="689" w:type="dxa"/>
            <w:shd w:val="clear" w:color="auto" w:fill="auto"/>
          </w:tcPr>
          <w:p w:rsidR="00B831DC" w:rsidRPr="003C1FDB" w:rsidRDefault="00FD28CE" w:rsidP="001A61D9">
            <w:pPr>
              <w:spacing w:after="60"/>
              <w:jc w:val="right"/>
              <w:rPr>
                <w:sz w:val="16"/>
                <w:szCs w:val="16"/>
              </w:rPr>
            </w:pPr>
            <w:r>
              <w:rPr>
                <w:sz w:val="16"/>
                <w:szCs w:val="16"/>
              </w:rPr>
              <w:t>n/a</w:t>
            </w:r>
          </w:p>
        </w:tc>
      </w:tr>
      <w:tr w:rsidR="00D577B8" w:rsidRPr="003C1FDB" w:rsidTr="00137EE4">
        <w:trPr>
          <w:trHeight w:val="368"/>
        </w:trPr>
        <w:tc>
          <w:tcPr>
            <w:tcW w:w="1933" w:type="dxa"/>
            <w:gridSpan w:val="3"/>
            <w:shd w:val="clear" w:color="auto" w:fill="auto"/>
          </w:tcPr>
          <w:p w:rsidR="00B831DC" w:rsidRPr="003C1FDB" w:rsidRDefault="00B831DC" w:rsidP="001A61D9">
            <w:pPr>
              <w:spacing w:after="60"/>
              <w:jc w:val="left"/>
              <w:rPr>
                <w:sz w:val="14"/>
                <w:szCs w:val="14"/>
              </w:rPr>
            </w:pPr>
            <w:r w:rsidRPr="003C1FDB">
              <w:rPr>
                <w:sz w:val="14"/>
                <w:szCs w:val="14"/>
              </w:rPr>
              <w:t>Maximum allowable consumption (ODP tonnes)</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1.62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1.52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1.42</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1.32</w:t>
            </w:r>
          </w:p>
        </w:tc>
        <w:tc>
          <w:tcPr>
            <w:tcW w:w="746" w:type="dxa"/>
            <w:shd w:val="clear" w:color="auto" w:fill="auto"/>
          </w:tcPr>
          <w:p w:rsidR="00B831DC" w:rsidRPr="003C1FDB" w:rsidRDefault="00B831DC" w:rsidP="001A61D9">
            <w:pPr>
              <w:spacing w:after="60"/>
              <w:jc w:val="right"/>
              <w:rPr>
                <w:sz w:val="14"/>
                <w:szCs w:val="14"/>
              </w:rPr>
            </w:pPr>
            <w:r w:rsidRPr="003C1FDB">
              <w:rPr>
                <w:sz w:val="14"/>
                <w:szCs w:val="14"/>
              </w:rPr>
              <w:t>1.22</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1.12</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0.91</w:t>
            </w:r>
          </w:p>
        </w:tc>
        <w:tc>
          <w:tcPr>
            <w:tcW w:w="535" w:type="dxa"/>
            <w:shd w:val="clear" w:color="auto" w:fill="auto"/>
          </w:tcPr>
          <w:p w:rsidR="00B831DC" w:rsidRPr="003C1FDB" w:rsidRDefault="00B831DC" w:rsidP="001A61D9">
            <w:pPr>
              <w:spacing w:after="60"/>
              <w:jc w:val="right"/>
              <w:rPr>
                <w:sz w:val="14"/>
                <w:szCs w:val="14"/>
              </w:rPr>
            </w:pPr>
            <w:r>
              <w:rPr>
                <w:sz w:val="14"/>
                <w:szCs w:val="14"/>
              </w:rPr>
              <w:t>0.69</w:t>
            </w:r>
          </w:p>
        </w:tc>
        <w:tc>
          <w:tcPr>
            <w:tcW w:w="688" w:type="dxa"/>
            <w:shd w:val="clear" w:color="auto" w:fill="auto"/>
          </w:tcPr>
          <w:p w:rsidR="00B831DC" w:rsidRPr="003C1FDB" w:rsidRDefault="00B831DC" w:rsidP="001A61D9">
            <w:pPr>
              <w:spacing w:after="60"/>
              <w:jc w:val="right"/>
              <w:rPr>
                <w:sz w:val="14"/>
                <w:szCs w:val="14"/>
              </w:rPr>
            </w:pPr>
            <w:r>
              <w:rPr>
                <w:sz w:val="14"/>
                <w:szCs w:val="14"/>
              </w:rPr>
              <w:t>0.48</w:t>
            </w:r>
          </w:p>
        </w:tc>
        <w:tc>
          <w:tcPr>
            <w:tcW w:w="529" w:type="dxa"/>
            <w:shd w:val="clear" w:color="auto" w:fill="auto"/>
          </w:tcPr>
          <w:p w:rsidR="00B831DC" w:rsidRPr="003C1FDB" w:rsidRDefault="00B831DC" w:rsidP="001A61D9">
            <w:pPr>
              <w:spacing w:after="60"/>
              <w:jc w:val="right"/>
              <w:rPr>
                <w:sz w:val="14"/>
                <w:szCs w:val="14"/>
              </w:rPr>
            </w:pPr>
            <w:r>
              <w:rPr>
                <w:sz w:val="14"/>
                <w:szCs w:val="14"/>
              </w:rPr>
              <w:t>0.26</w:t>
            </w:r>
          </w:p>
        </w:tc>
        <w:tc>
          <w:tcPr>
            <w:tcW w:w="550" w:type="dxa"/>
            <w:shd w:val="clear" w:color="auto" w:fill="auto"/>
          </w:tcPr>
          <w:p w:rsidR="00B831DC" w:rsidRPr="003C1FDB" w:rsidRDefault="00B831DC" w:rsidP="001A61D9">
            <w:pPr>
              <w:spacing w:after="60"/>
              <w:jc w:val="right"/>
              <w:rPr>
                <w:sz w:val="14"/>
                <w:szCs w:val="14"/>
              </w:rPr>
            </w:pPr>
            <w:r>
              <w:rPr>
                <w:sz w:val="14"/>
                <w:szCs w:val="14"/>
              </w:rPr>
              <w:t>0.05</w:t>
            </w:r>
          </w:p>
        </w:tc>
        <w:tc>
          <w:tcPr>
            <w:tcW w:w="689" w:type="dxa"/>
          </w:tcPr>
          <w:p w:rsidR="00B831DC" w:rsidRPr="003C1FDB" w:rsidRDefault="00B831DC" w:rsidP="001A61D9">
            <w:pPr>
              <w:spacing w:after="60"/>
              <w:jc w:val="right"/>
              <w:rPr>
                <w:sz w:val="14"/>
                <w:szCs w:val="14"/>
              </w:rPr>
            </w:pPr>
            <w:r w:rsidRPr="003C1FDB">
              <w:rPr>
                <w:sz w:val="14"/>
                <w:szCs w:val="14"/>
              </w:rPr>
              <w:t>0.05</w:t>
            </w:r>
          </w:p>
        </w:tc>
        <w:tc>
          <w:tcPr>
            <w:tcW w:w="568" w:type="dxa"/>
          </w:tcPr>
          <w:p w:rsidR="00B831DC" w:rsidRPr="003C1FDB" w:rsidRDefault="00B831DC" w:rsidP="001A61D9">
            <w:pPr>
              <w:spacing w:after="60"/>
              <w:jc w:val="right"/>
              <w:rPr>
                <w:sz w:val="14"/>
                <w:szCs w:val="14"/>
              </w:rPr>
            </w:pPr>
            <w:r w:rsidRPr="003C1FDB">
              <w:rPr>
                <w:sz w:val="14"/>
                <w:szCs w:val="14"/>
              </w:rPr>
              <w:t>0.05</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FD28CE" w:rsidP="001A61D9">
            <w:pPr>
              <w:spacing w:after="60"/>
              <w:jc w:val="right"/>
              <w:rPr>
                <w:sz w:val="16"/>
                <w:szCs w:val="16"/>
              </w:rPr>
            </w:pPr>
            <w:r>
              <w:rPr>
                <w:sz w:val="16"/>
                <w:szCs w:val="16"/>
              </w:rPr>
              <w:t>n/a</w:t>
            </w:r>
          </w:p>
        </w:tc>
      </w:tr>
      <w:tr w:rsidR="00B831DC" w:rsidRPr="003C1FDB" w:rsidTr="00137EE4">
        <w:trPr>
          <w:trHeight w:val="368"/>
        </w:trPr>
        <w:tc>
          <w:tcPr>
            <w:tcW w:w="690" w:type="dxa"/>
            <w:vMerge w:val="restart"/>
            <w:shd w:val="clear" w:color="auto" w:fill="auto"/>
          </w:tcPr>
          <w:p w:rsidR="00B831DC" w:rsidRPr="003C1FDB" w:rsidRDefault="00B831DC" w:rsidP="001A61D9">
            <w:pPr>
              <w:spacing w:after="60"/>
              <w:jc w:val="left"/>
              <w:rPr>
                <w:sz w:val="14"/>
                <w:szCs w:val="14"/>
              </w:rPr>
            </w:pPr>
            <w:r w:rsidRPr="003C1FDB">
              <w:rPr>
                <w:sz w:val="14"/>
                <w:szCs w:val="14"/>
              </w:rPr>
              <w:t>Agreed funding (US$)</w:t>
            </w:r>
          </w:p>
        </w:tc>
        <w:tc>
          <w:tcPr>
            <w:tcW w:w="552" w:type="dxa"/>
            <w:vMerge w:val="restart"/>
            <w:shd w:val="clear" w:color="auto" w:fill="auto"/>
          </w:tcPr>
          <w:p w:rsidR="00B831DC" w:rsidRPr="00C57133" w:rsidRDefault="00B831DC" w:rsidP="001A61D9">
            <w:pPr>
              <w:spacing w:after="60"/>
              <w:jc w:val="center"/>
              <w:rPr>
                <w:sz w:val="12"/>
                <w:szCs w:val="12"/>
              </w:rPr>
            </w:pPr>
            <w:r w:rsidRPr="00C57133">
              <w:rPr>
                <w:sz w:val="12"/>
                <w:szCs w:val="12"/>
              </w:rPr>
              <w:t>UNEP</w:t>
            </w:r>
          </w:p>
          <w:p w:rsidR="00B831DC" w:rsidRPr="00C57133" w:rsidRDefault="00B831DC" w:rsidP="001A61D9">
            <w:pPr>
              <w:spacing w:after="60"/>
              <w:jc w:val="center"/>
              <w:rPr>
                <w:sz w:val="12"/>
                <w:szCs w:val="12"/>
              </w:rPr>
            </w:pPr>
            <w:r w:rsidRPr="00C57133">
              <w:rPr>
                <w:sz w:val="12"/>
                <w:szCs w:val="12"/>
              </w:rPr>
              <w:t>(lead)</w:t>
            </w: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Project costs</w:t>
            </w:r>
          </w:p>
        </w:tc>
        <w:tc>
          <w:tcPr>
            <w:tcW w:w="689" w:type="dxa"/>
            <w:shd w:val="clear" w:color="auto" w:fill="auto"/>
          </w:tcPr>
          <w:p w:rsidR="00B831DC" w:rsidRPr="003C1FDB" w:rsidRDefault="00B831DC" w:rsidP="001A61D9">
            <w:pPr>
              <w:spacing w:after="60"/>
              <w:jc w:val="right"/>
              <w:rPr>
                <w:sz w:val="14"/>
                <w:szCs w:val="14"/>
              </w:rPr>
            </w:pPr>
            <w:r>
              <w:rPr>
                <w:sz w:val="14"/>
                <w:szCs w:val="14"/>
              </w:rPr>
              <w:t>55,500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65,500</w:t>
            </w:r>
          </w:p>
        </w:tc>
        <w:tc>
          <w:tcPr>
            <w:tcW w:w="746"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45,500</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B831DC" w:rsidP="001A61D9">
            <w:pPr>
              <w:spacing w:after="60"/>
              <w:jc w:val="right"/>
              <w:rPr>
                <w:sz w:val="14"/>
                <w:szCs w:val="14"/>
              </w:rPr>
            </w:pPr>
            <w:r w:rsidRPr="003C1FDB">
              <w:rPr>
                <w:sz w:val="14"/>
                <w:szCs w:val="14"/>
              </w:rPr>
              <w:t>45,500</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B831DC" w:rsidP="001A61D9">
            <w:pPr>
              <w:spacing w:after="60"/>
              <w:jc w:val="right"/>
              <w:rPr>
                <w:sz w:val="14"/>
                <w:szCs w:val="14"/>
              </w:rPr>
            </w:pPr>
            <w:r w:rsidRPr="003C1FDB">
              <w:rPr>
                <w:sz w:val="14"/>
                <w:szCs w:val="14"/>
              </w:rPr>
              <w:t>30,500</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B831DC" w:rsidP="001A61D9">
            <w:pPr>
              <w:spacing w:after="60"/>
              <w:jc w:val="right"/>
              <w:rPr>
                <w:sz w:val="14"/>
                <w:szCs w:val="14"/>
              </w:rPr>
            </w:pPr>
            <w:r>
              <w:rPr>
                <w:sz w:val="14"/>
                <w:szCs w:val="14"/>
              </w:rPr>
              <w:t>242,500</w:t>
            </w:r>
          </w:p>
        </w:tc>
      </w:tr>
      <w:tr w:rsidR="00B831DC" w:rsidRPr="003C1FDB" w:rsidTr="00137EE4">
        <w:trPr>
          <w:trHeight w:val="392"/>
        </w:trPr>
        <w:tc>
          <w:tcPr>
            <w:tcW w:w="690" w:type="dxa"/>
            <w:vMerge/>
            <w:shd w:val="clear" w:color="auto" w:fill="auto"/>
          </w:tcPr>
          <w:p w:rsidR="00B831DC" w:rsidRPr="003C1FDB" w:rsidRDefault="00B831DC" w:rsidP="001A61D9">
            <w:pPr>
              <w:spacing w:after="60"/>
              <w:jc w:val="center"/>
              <w:rPr>
                <w:sz w:val="14"/>
                <w:szCs w:val="14"/>
              </w:rPr>
            </w:pPr>
          </w:p>
        </w:tc>
        <w:tc>
          <w:tcPr>
            <w:tcW w:w="552" w:type="dxa"/>
            <w:vMerge/>
            <w:shd w:val="clear" w:color="auto" w:fill="auto"/>
          </w:tcPr>
          <w:p w:rsidR="00B831DC" w:rsidRPr="00C57133" w:rsidRDefault="00B831DC" w:rsidP="001A61D9">
            <w:pPr>
              <w:spacing w:after="60"/>
              <w:jc w:val="center"/>
              <w:rPr>
                <w:sz w:val="12"/>
                <w:szCs w:val="12"/>
              </w:rPr>
            </w:pP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Support costs</w:t>
            </w:r>
          </w:p>
        </w:tc>
        <w:tc>
          <w:tcPr>
            <w:tcW w:w="689" w:type="dxa"/>
            <w:shd w:val="clear" w:color="auto" w:fill="auto"/>
          </w:tcPr>
          <w:p w:rsidR="00B831DC" w:rsidRPr="003C1FDB" w:rsidRDefault="00B831DC" w:rsidP="001A61D9">
            <w:pPr>
              <w:spacing w:after="60"/>
              <w:jc w:val="right"/>
              <w:rPr>
                <w:sz w:val="14"/>
                <w:szCs w:val="14"/>
              </w:rPr>
            </w:pPr>
            <w:r>
              <w:rPr>
                <w:sz w:val="14"/>
                <w:szCs w:val="14"/>
              </w:rPr>
              <w:t>7,215</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8,515</w:t>
            </w:r>
          </w:p>
        </w:tc>
        <w:tc>
          <w:tcPr>
            <w:tcW w:w="746"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5,915</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B831DC" w:rsidP="001A61D9">
            <w:pPr>
              <w:spacing w:after="60"/>
              <w:jc w:val="right"/>
              <w:rPr>
                <w:sz w:val="14"/>
                <w:szCs w:val="14"/>
              </w:rPr>
            </w:pPr>
            <w:r w:rsidRPr="003C1FDB">
              <w:rPr>
                <w:sz w:val="14"/>
                <w:szCs w:val="14"/>
              </w:rPr>
              <w:t>5,915</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B831DC" w:rsidP="001A61D9">
            <w:pPr>
              <w:spacing w:after="60"/>
              <w:jc w:val="right"/>
              <w:rPr>
                <w:sz w:val="14"/>
                <w:szCs w:val="14"/>
              </w:rPr>
            </w:pPr>
            <w:r w:rsidRPr="003C1FDB">
              <w:rPr>
                <w:sz w:val="14"/>
                <w:szCs w:val="14"/>
              </w:rPr>
              <w:t>3,965</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B831DC" w:rsidP="001A61D9">
            <w:pPr>
              <w:spacing w:after="60"/>
              <w:jc w:val="right"/>
              <w:rPr>
                <w:sz w:val="14"/>
                <w:szCs w:val="14"/>
              </w:rPr>
            </w:pPr>
            <w:r>
              <w:rPr>
                <w:sz w:val="14"/>
                <w:szCs w:val="14"/>
              </w:rPr>
              <w:t>31,525</w:t>
            </w:r>
          </w:p>
        </w:tc>
      </w:tr>
      <w:tr w:rsidR="00B831DC" w:rsidRPr="003C1FDB" w:rsidTr="00137EE4">
        <w:trPr>
          <w:trHeight w:val="379"/>
        </w:trPr>
        <w:tc>
          <w:tcPr>
            <w:tcW w:w="690" w:type="dxa"/>
            <w:vMerge/>
            <w:shd w:val="clear" w:color="auto" w:fill="auto"/>
          </w:tcPr>
          <w:p w:rsidR="00B831DC" w:rsidRPr="003C1FDB" w:rsidRDefault="00B831DC" w:rsidP="001A61D9">
            <w:pPr>
              <w:spacing w:after="60"/>
              <w:jc w:val="center"/>
              <w:rPr>
                <w:sz w:val="14"/>
                <w:szCs w:val="14"/>
              </w:rPr>
            </w:pPr>
          </w:p>
        </w:tc>
        <w:tc>
          <w:tcPr>
            <w:tcW w:w="552" w:type="dxa"/>
            <w:vMerge w:val="restart"/>
            <w:shd w:val="clear" w:color="auto" w:fill="auto"/>
          </w:tcPr>
          <w:p w:rsidR="00B831DC" w:rsidRPr="00C57133" w:rsidRDefault="00B831DC" w:rsidP="001A61D9">
            <w:pPr>
              <w:spacing w:after="60"/>
              <w:jc w:val="center"/>
              <w:rPr>
                <w:sz w:val="12"/>
                <w:szCs w:val="12"/>
              </w:rPr>
            </w:pPr>
            <w:r w:rsidRPr="00C57133">
              <w:rPr>
                <w:sz w:val="12"/>
                <w:szCs w:val="12"/>
              </w:rPr>
              <w:t>UNDP</w:t>
            </w: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Project costs</w:t>
            </w:r>
          </w:p>
        </w:tc>
        <w:tc>
          <w:tcPr>
            <w:tcW w:w="689" w:type="dxa"/>
            <w:shd w:val="clear" w:color="auto" w:fill="auto"/>
          </w:tcPr>
          <w:p w:rsidR="00B831DC" w:rsidRPr="003C1FDB" w:rsidRDefault="00B831DC" w:rsidP="001A61D9">
            <w:pPr>
              <w:spacing w:after="60"/>
              <w:jc w:val="right"/>
              <w:rPr>
                <w:sz w:val="14"/>
                <w:szCs w:val="14"/>
              </w:rPr>
            </w:pPr>
            <w:r>
              <w:rPr>
                <w:sz w:val="14"/>
                <w:szCs w:val="14"/>
              </w:rPr>
              <w:t>159,750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66,750</w:t>
            </w:r>
          </w:p>
        </w:tc>
        <w:tc>
          <w:tcPr>
            <w:tcW w:w="746"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125,00</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B831DC" w:rsidP="001A61D9">
            <w:pPr>
              <w:spacing w:after="60"/>
              <w:jc w:val="right"/>
              <w:rPr>
                <w:sz w:val="14"/>
                <w:szCs w:val="14"/>
              </w:rPr>
            </w:pPr>
            <w:r>
              <w:rPr>
                <w:sz w:val="14"/>
                <w:szCs w:val="14"/>
              </w:rPr>
              <w:t>35,000</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B831DC" w:rsidP="001A61D9">
            <w:pPr>
              <w:spacing w:after="60"/>
              <w:jc w:val="right"/>
              <w:rPr>
                <w:sz w:val="14"/>
                <w:szCs w:val="14"/>
              </w:rPr>
            </w:pPr>
            <w:r w:rsidRPr="003C1FDB">
              <w:rPr>
                <w:sz w:val="14"/>
                <w:szCs w:val="14"/>
              </w:rPr>
              <w:t>55,00</w:t>
            </w:r>
            <w:r>
              <w:rPr>
                <w:sz w:val="14"/>
                <w:szCs w:val="14"/>
              </w:rPr>
              <w:t>0</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B831DC" w:rsidP="001A61D9">
            <w:pPr>
              <w:spacing w:after="60"/>
              <w:jc w:val="right"/>
              <w:rPr>
                <w:sz w:val="14"/>
                <w:szCs w:val="14"/>
              </w:rPr>
            </w:pPr>
            <w:r>
              <w:rPr>
                <w:sz w:val="14"/>
                <w:szCs w:val="14"/>
              </w:rPr>
              <w:t>441,500</w:t>
            </w:r>
          </w:p>
        </w:tc>
      </w:tr>
      <w:tr w:rsidR="00B831DC" w:rsidRPr="003C1FDB" w:rsidTr="00137EE4">
        <w:trPr>
          <w:trHeight w:val="379"/>
        </w:trPr>
        <w:tc>
          <w:tcPr>
            <w:tcW w:w="690" w:type="dxa"/>
            <w:vMerge/>
            <w:shd w:val="clear" w:color="auto" w:fill="auto"/>
          </w:tcPr>
          <w:p w:rsidR="00B831DC" w:rsidRPr="003C1FDB" w:rsidRDefault="00B831DC" w:rsidP="001A61D9">
            <w:pPr>
              <w:spacing w:after="60"/>
              <w:jc w:val="center"/>
              <w:rPr>
                <w:sz w:val="14"/>
                <w:szCs w:val="14"/>
              </w:rPr>
            </w:pPr>
          </w:p>
        </w:tc>
        <w:tc>
          <w:tcPr>
            <w:tcW w:w="552" w:type="dxa"/>
            <w:vMerge/>
            <w:shd w:val="clear" w:color="auto" w:fill="auto"/>
          </w:tcPr>
          <w:p w:rsidR="00B831DC" w:rsidRPr="003C1FDB" w:rsidRDefault="00B831DC" w:rsidP="001A61D9">
            <w:pPr>
              <w:spacing w:after="60"/>
              <w:jc w:val="center"/>
              <w:rPr>
                <w:sz w:val="14"/>
                <w:szCs w:val="14"/>
              </w:rPr>
            </w:pP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Support costs</w:t>
            </w:r>
          </w:p>
        </w:tc>
        <w:tc>
          <w:tcPr>
            <w:tcW w:w="689" w:type="dxa"/>
            <w:shd w:val="clear" w:color="auto" w:fill="auto"/>
          </w:tcPr>
          <w:p w:rsidR="00B831DC" w:rsidRPr="003C1FDB" w:rsidRDefault="00B831DC" w:rsidP="001A61D9">
            <w:pPr>
              <w:spacing w:after="60"/>
              <w:jc w:val="right"/>
              <w:rPr>
                <w:sz w:val="14"/>
                <w:szCs w:val="14"/>
              </w:rPr>
            </w:pPr>
            <w:r>
              <w:rPr>
                <w:sz w:val="14"/>
                <w:szCs w:val="14"/>
              </w:rPr>
              <w:t>11,183</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214DAF" w:rsidRDefault="00B831DC" w:rsidP="001A61D9">
            <w:pPr>
              <w:spacing w:after="60"/>
              <w:jc w:val="right"/>
              <w:rPr>
                <w:sz w:val="14"/>
                <w:szCs w:val="14"/>
              </w:rPr>
            </w:pPr>
            <w:r w:rsidRPr="00214DAF">
              <w:rPr>
                <w:sz w:val="14"/>
                <w:szCs w:val="14"/>
              </w:rPr>
              <w:t>4,673</w:t>
            </w:r>
          </w:p>
        </w:tc>
        <w:tc>
          <w:tcPr>
            <w:tcW w:w="746"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8,750</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B831DC" w:rsidP="001A61D9">
            <w:pPr>
              <w:spacing w:after="60"/>
              <w:jc w:val="right"/>
              <w:rPr>
                <w:sz w:val="14"/>
                <w:szCs w:val="14"/>
              </w:rPr>
            </w:pPr>
            <w:r>
              <w:rPr>
                <w:sz w:val="14"/>
                <w:szCs w:val="14"/>
              </w:rPr>
              <w:t>2,450</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B831DC" w:rsidP="001A61D9">
            <w:pPr>
              <w:spacing w:after="60"/>
              <w:jc w:val="right"/>
              <w:rPr>
                <w:sz w:val="14"/>
                <w:szCs w:val="14"/>
              </w:rPr>
            </w:pPr>
            <w:r w:rsidRPr="003C1FDB">
              <w:rPr>
                <w:sz w:val="14"/>
                <w:szCs w:val="14"/>
              </w:rPr>
              <w:t>3,850</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B831DC" w:rsidP="001A61D9">
            <w:pPr>
              <w:spacing w:after="60"/>
              <w:jc w:val="right"/>
              <w:rPr>
                <w:sz w:val="14"/>
                <w:szCs w:val="14"/>
              </w:rPr>
            </w:pPr>
            <w:r>
              <w:rPr>
                <w:sz w:val="14"/>
                <w:szCs w:val="14"/>
              </w:rPr>
              <w:t>30,905</w:t>
            </w:r>
          </w:p>
        </w:tc>
      </w:tr>
      <w:tr w:rsidR="00D577B8" w:rsidRPr="003C1FDB" w:rsidTr="00137EE4">
        <w:trPr>
          <w:trHeight w:val="368"/>
        </w:trPr>
        <w:tc>
          <w:tcPr>
            <w:tcW w:w="1242" w:type="dxa"/>
            <w:gridSpan w:val="2"/>
            <w:vMerge w:val="restart"/>
            <w:shd w:val="clear" w:color="auto" w:fill="auto"/>
          </w:tcPr>
          <w:p w:rsidR="00B831DC" w:rsidRPr="003C1FDB" w:rsidRDefault="00B831DC" w:rsidP="001A61D9">
            <w:pPr>
              <w:spacing w:after="60"/>
              <w:jc w:val="left"/>
              <w:rPr>
                <w:sz w:val="14"/>
                <w:szCs w:val="14"/>
              </w:rPr>
            </w:pPr>
            <w:r w:rsidRPr="003C1FDB">
              <w:rPr>
                <w:sz w:val="14"/>
                <w:szCs w:val="14"/>
              </w:rPr>
              <w:t>Funds approved by ExCom (US$)</w:t>
            </w: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Project costs</w:t>
            </w:r>
          </w:p>
        </w:tc>
        <w:tc>
          <w:tcPr>
            <w:tcW w:w="689" w:type="dxa"/>
            <w:shd w:val="clear" w:color="auto" w:fill="auto"/>
          </w:tcPr>
          <w:p w:rsidR="00B831DC" w:rsidRPr="003C1FDB" w:rsidRDefault="00B831DC" w:rsidP="001A61D9">
            <w:pPr>
              <w:spacing w:after="60"/>
              <w:jc w:val="right"/>
              <w:rPr>
                <w:sz w:val="14"/>
                <w:szCs w:val="14"/>
              </w:rPr>
            </w:pPr>
            <w:r>
              <w:rPr>
                <w:sz w:val="14"/>
                <w:szCs w:val="14"/>
              </w:rPr>
              <w:t>215,250</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EF31FD" w:rsidRDefault="00EF31FD" w:rsidP="001A61D9">
            <w:pPr>
              <w:spacing w:after="60"/>
              <w:jc w:val="right"/>
              <w:rPr>
                <w:sz w:val="14"/>
                <w:szCs w:val="14"/>
              </w:rPr>
            </w:pPr>
            <w:r w:rsidRPr="00EF31FD">
              <w:rPr>
                <w:sz w:val="14"/>
                <w:szCs w:val="14"/>
              </w:rPr>
              <w:t>0</w:t>
            </w:r>
          </w:p>
        </w:tc>
        <w:tc>
          <w:tcPr>
            <w:tcW w:w="746" w:type="dxa"/>
            <w:shd w:val="clear" w:color="auto" w:fill="auto"/>
          </w:tcPr>
          <w:p w:rsidR="00B831DC" w:rsidRPr="003C1FDB" w:rsidRDefault="00B831DC" w:rsidP="001A61D9">
            <w:pPr>
              <w:spacing w:after="60"/>
              <w:jc w:val="right"/>
              <w:rPr>
                <w:sz w:val="14"/>
                <w:szCs w:val="14"/>
              </w:rPr>
            </w:pPr>
            <w:r w:rsidRPr="003C1FDB">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E16B44" w:rsidP="001A61D9">
            <w:pPr>
              <w:spacing w:after="60"/>
              <w:jc w:val="right"/>
              <w:rPr>
                <w:sz w:val="14"/>
                <w:szCs w:val="14"/>
              </w:rPr>
            </w:pPr>
            <w:r>
              <w:rPr>
                <w:sz w:val="14"/>
                <w:szCs w:val="14"/>
              </w:rPr>
              <w:t>0</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E16B44" w:rsidP="001A61D9">
            <w:pPr>
              <w:spacing w:after="60"/>
              <w:jc w:val="right"/>
              <w:rPr>
                <w:sz w:val="14"/>
                <w:szCs w:val="14"/>
              </w:rPr>
            </w:pPr>
            <w:r>
              <w:rPr>
                <w:sz w:val="14"/>
                <w:szCs w:val="14"/>
              </w:rPr>
              <w:t>0</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E16B44" w:rsidP="001A61D9">
            <w:pPr>
              <w:spacing w:after="60"/>
              <w:jc w:val="right"/>
              <w:rPr>
                <w:sz w:val="14"/>
                <w:szCs w:val="14"/>
              </w:rPr>
            </w:pPr>
            <w:r>
              <w:rPr>
                <w:sz w:val="14"/>
                <w:szCs w:val="14"/>
              </w:rPr>
              <w:t>0</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02689E" w:rsidP="001A61D9">
            <w:pPr>
              <w:spacing w:after="60"/>
              <w:jc w:val="right"/>
              <w:rPr>
                <w:sz w:val="14"/>
                <w:szCs w:val="14"/>
              </w:rPr>
            </w:pPr>
            <w:r>
              <w:rPr>
                <w:sz w:val="14"/>
                <w:szCs w:val="14"/>
              </w:rPr>
              <w:t>215,250</w:t>
            </w:r>
          </w:p>
        </w:tc>
      </w:tr>
      <w:tr w:rsidR="00D577B8" w:rsidRPr="003C1FDB" w:rsidTr="00137EE4">
        <w:trPr>
          <w:trHeight w:val="392"/>
        </w:trPr>
        <w:tc>
          <w:tcPr>
            <w:tcW w:w="1242" w:type="dxa"/>
            <w:gridSpan w:val="2"/>
            <w:vMerge/>
            <w:shd w:val="clear" w:color="auto" w:fill="auto"/>
          </w:tcPr>
          <w:p w:rsidR="00B831DC" w:rsidRPr="003C1FDB" w:rsidRDefault="00B831DC" w:rsidP="001A61D9">
            <w:pPr>
              <w:spacing w:after="60"/>
              <w:jc w:val="center"/>
              <w:rPr>
                <w:sz w:val="14"/>
                <w:szCs w:val="14"/>
              </w:rPr>
            </w:pPr>
          </w:p>
        </w:tc>
        <w:tc>
          <w:tcPr>
            <w:tcW w:w="690" w:type="dxa"/>
            <w:shd w:val="clear" w:color="auto" w:fill="auto"/>
          </w:tcPr>
          <w:p w:rsidR="00B831DC" w:rsidRPr="003C1FDB" w:rsidRDefault="00B831DC" w:rsidP="001A61D9">
            <w:pPr>
              <w:spacing w:after="60"/>
              <w:jc w:val="left"/>
              <w:rPr>
                <w:sz w:val="14"/>
                <w:szCs w:val="14"/>
              </w:rPr>
            </w:pPr>
            <w:r w:rsidRPr="003C1FDB">
              <w:rPr>
                <w:sz w:val="14"/>
                <w:szCs w:val="14"/>
              </w:rPr>
              <w:t>Support costs</w:t>
            </w:r>
          </w:p>
        </w:tc>
        <w:tc>
          <w:tcPr>
            <w:tcW w:w="689" w:type="dxa"/>
            <w:shd w:val="clear" w:color="auto" w:fill="auto"/>
          </w:tcPr>
          <w:p w:rsidR="00B831DC" w:rsidRPr="003C1FDB" w:rsidRDefault="00B831DC" w:rsidP="001A61D9">
            <w:pPr>
              <w:spacing w:after="60"/>
              <w:jc w:val="right"/>
              <w:rPr>
                <w:sz w:val="14"/>
                <w:szCs w:val="14"/>
              </w:rPr>
            </w:pPr>
            <w:r w:rsidRPr="003C1FDB">
              <w:rPr>
                <w:sz w:val="14"/>
                <w:szCs w:val="14"/>
              </w:rPr>
              <w:t>18,398</w:t>
            </w:r>
          </w:p>
        </w:tc>
        <w:tc>
          <w:tcPr>
            <w:tcW w:w="550" w:type="dxa"/>
            <w:shd w:val="clear" w:color="auto" w:fill="auto"/>
          </w:tcPr>
          <w:p w:rsidR="00B831DC" w:rsidRPr="003C1FDB" w:rsidRDefault="00B831DC" w:rsidP="001A61D9">
            <w:pPr>
              <w:spacing w:after="60"/>
              <w:jc w:val="right"/>
              <w:rPr>
                <w:sz w:val="14"/>
                <w:szCs w:val="14"/>
              </w:rPr>
            </w:pPr>
            <w:r w:rsidRPr="003C1FDB">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19" w:type="dxa"/>
            <w:shd w:val="clear" w:color="auto" w:fill="auto"/>
          </w:tcPr>
          <w:p w:rsidR="00B831DC" w:rsidRPr="00EF31FD" w:rsidRDefault="00EF31FD" w:rsidP="001A61D9">
            <w:pPr>
              <w:spacing w:after="60"/>
              <w:jc w:val="right"/>
              <w:rPr>
                <w:sz w:val="14"/>
                <w:szCs w:val="14"/>
              </w:rPr>
            </w:pPr>
            <w:r w:rsidRPr="00EF31FD">
              <w:rPr>
                <w:sz w:val="14"/>
                <w:szCs w:val="14"/>
              </w:rPr>
              <w:t>0</w:t>
            </w:r>
          </w:p>
        </w:tc>
        <w:tc>
          <w:tcPr>
            <w:tcW w:w="746" w:type="dxa"/>
            <w:shd w:val="clear" w:color="auto" w:fill="auto"/>
          </w:tcPr>
          <w:p w:rsidR="00B831DC" w:rsidRPr="003C1FDB" w:rsidRDefault="00B831DC" w:rsidP="001A61D9">
            <w:pPr>
              <w:spacing w:after="60"/>
              <w:jc w:val="right"/>
              <w:rPr>
                <w:sz w:val="14"/>
                <w:szCs w:val="14"/>
              </w:rPr>
            </w:pPr>
            <w:r w:rsidRPr="003C1FDB">
              <w:rPr>
                <w:sz w:val="14"/>
                <w:szCs w:val="14"/>
              </w:rPr>
              <w:t>0</w:t>
            </w:r>
          </w:p>
        </w:tc>
        <w:tc>
          <w:tcPr>
            <w:tcW w:w="550" w:type="dxa"/>
            <w:shd w:val="clear" w:color="auto" w:fill="auto"/>
          </w:tcPr>
          <w:p w:rsidR="00B831DC" w:rsidRPr="00C57133" w:rsidRDefault="00B831DC" w:rsidP="001A61D9">
            <w:pPr>
              <w:spacing w:after="60"/>
              <w:jc w:val="right"/>
              <w:rPr>
                <w:sz w:val="14"/>
                <w:szCs w:val="14"/>
              </w:rPr>
            </w:pPr>
            <w:r w:rsidRPr="00C57133">
              <w:rPr>
                <w:sz w:val="14"/>
                <w:szCs w:val="14"/>
              </w:rPr>
              <w:t>0</w:t>
            </w:r>
          </w:p>
        </w:tc>
        <w:tc>
          <w:tcPr>
            <w:tcW w:w="689" w:type="dxa"/>
            <w:shd w:val="clear" w:color="auto" w:fill="auto"/>
          </w:tcPr>
          <w:p w:rsidR="00B831DC" w:rsidRPr="003C1FDB" w:rsidRDefault="00E16B44" w:rsidP="001A61D9">
            <w:pPr>
              <w:spacing w:after="60"/>
              <w:jc w:val="right"/>
              <w:rPr>
                <w:sz w:val="14"/>
                <w:szCs w:val="14"/>
              </w:rPr>
            </w:pPr>
            <w:r>
              <w:rPr>
                <w:sz w:val="14"/>
                <w:szCs w:val="14"/>
              </w:rPr>
              <w:t>0</w:t>
            </w:r>
          </w:p>
        </w:tc>
        <w:tc>
          <w:tcPr>
            <w:tcW w:w="535" w:type="dxa"/>
            <w:shd w:val="clear" w:color="auto" w:fill="auto"/>
          </w:tcPr>
          <w:p w:rsidR="00B831DC" w:rsidRPr="003C1FDB" w:rsidRDefault="00B831DC" w:rsidP="001A61D9">
            <w:pPr>
              <w:spacing w:after="60"/>
              <w:jc w:val="right"/>
              <w:rPr>
                <w:sz w:val="14"/>
                <w:szCs w:val="14"/>
              </w:rPr>
            </w:pPr>
            <w:r>
              <w:rPr>
                <w:sz w:val="14"/>
                <w:szCs w:val="14"/>
              </w:rPr>
              <w:t>0</w:t>
            </w:r>
          </w:p>
        </w:tc>
        <w:tc>
          <w:tcPr>
            <w:tcW w:w="688" w:type="dxa"/>
            <w:shd w:val="clear" w:color="auto" w:fill="auto"/>
          </w:tcPr>
          <w:p w:rsidR="00B831DC" w:rsidRPr="003C1FDB" w:rsidRDefault="00E16B44" w:rsidP="001A61D9">
            <w:pPr>
              <w:spacing w:after="60"/>
              <w:jc w:val="right"/>
              <w:rPr>
                <w:sz w:val="14"/>
                <w:szCs w:val="14"/>
              </w:rPr>
            </w:pPr>
            <w:r>
              <w:rPr>
                <w:sz w:val="14"/>
                <w:szCs w:val="14"/>
              </w:rPr>
              <w:t>0</w:t>
            </w:r>
          </w:p>
        </w:tc>
        <w:tc>
          <w:tcPr>
            <w:tcW w:w="529" w:type="dxa"/>
            <w:shd w:val="clear" w:color="auto" w:fill="auto"/>
          </w:tcPr>
          <w:p w:rsidR="00B831DC" w:rsidRPr="003C1FDB" w:rsidRDefault="00B831DC" w:rsidP="001A61D9">
            <w:pPr>
              <w:spacing w:after="60"/>
              <w:jc w:val="right"/>
              <w:rPr>
                <w:sz w:val="14"/>
                <w:szCs w:val="14"/>
              </w:rPr>
            </w:pPr>
            <w:r>
              <w:rPr>
                <w:sz w:val="14"/>
                <w:szCs w:val="14"/>
              </w:rPr>
              <w:t>0</w:t>
            </w:r>
          </w:p>
        </w:tc>
        <w:tc>
          <w:tcPr>
            <w:tcW w:w="550" w:type="dxa"/>
            <w:shd w:val="clear" w:color="auto" w:fill="auto"/>
          </w:tcPr>
          <w:p w:rsidR="00B831DC" w:rsidRPr="003C1FDB" w:rsidRDefault="00B831DC" w:rsidP="001A61D9">
            <w:pPr>
              <w:spacing w:after="60"/>
              <w:jc w:val="right"/>
              <w:rPr>
                <w:sz w:val="14"/>
                <w:szCs w:val="14"/>
              </w:rPr>
            </w:pPr>
            <w:r>
              <w:rPr>
                <w:sz w:val="14"/>
                <w:szCs w:val="14"/>
              </w:rPr>
              <w:t>0</w:t>
            </w:r>
          </w:p>
        </w:tc>
        <w:tc>
          <w:tcPr>
            <w:tcW w:w="689" w:type="dxa"/>
          </w:tcPr>
          <w:p w:rsidR="00B831DC" w:rsidRPr="003C1FDB" w:rsidRDefault="00E16B44" w:rsidP="001A61D9">
            <w:pPr>
              <w:spacing w:after="60"/>
              <w:jc w:val="right"/>
              <w:rPr>
                <w:sz w:val="14"/>
                <w:szCs w:val="14"/>
              </w:rPr>
            </w:pPr>
            <w:r>
              <w:rPr>
                <w:sz w:val="14"/>
                <w:szCs w:val="14"/>
              </w:rPr>
              <w:t>0</w:t>
            </w:r>
          </w:p>
        </w:tc>
        <w:tc>
          <w:tcPr>
            <w:tcW w:w="568" w:type="dxa"/>
          </w:tcPr>
          <w:p w:rsidR="00B831DC" w:rsidRPr="003C1FDB" w:rsidRDefault="00B831DC" w:rsidP="001A61D9">
            <w:pPr>
              <w:spacing w:after="60"/>
              <w:jc w:val="right"/>
              <w:rPr>
                <w:sz w:val="14"/>
                <w:szCs w:val="14"/>
              </w:rPr>
            </w:pPr>
            <w:r w:rsidRPr="003C1FDB">
              <w:rPr>
                <w:sz w:val="14"/>
                <w:szCs w:val="14"/>
              </w:rPr>
              <w:t>0</w:t>
            </w:r>
          </w:p>
        </w:tc>
        <w:tc>
          <w:tcPr>
            <w:tcW w:w="496" w:type="dxa"/>
          </w:tcPr>
          <w:p w:rsidR="00B831DC" w:rsidRPr="003C1FDB" w:rsidRDefault="00B831DC" w:rsidP="001A61D9">
            <w:pPr>
              <w:spacing w:after="60"/>
              <w:jc w:val="right"/>
              <w:rPr>
                <w:sz w:val="14"/>
                <w:szCs w:val="14"/>
              </w:rPr>
            </w:pPr>
            <w:r>
              <w:rPr>
                <w:sz w:val="14"/>
                <w:szCs w:val="14"/>
              </w:rPr>
              <w:t>0</w:t>
            </w:r>
          </w:p>
        </w:tc>
        <w:tc>
          <w:tcPr>
            <w:tcW w:w="689" w:type="dxa"/>
            <w:shd w:val="clear" w:color="auto" w:fill="auto"/>
          </w:tcPr>
          <w:p w:rsidR="00B831DC" w:rsidRPr="003C1FDB" w:rsidRDefault="0002689E" w:rsidP="00CF0B1A">
            <w:pPr>
              <w:spacing w:after="60"/>
              <w:jc w:val="right"/>
              <w:rPr>
                <w:sz w:val="14"/>
                <w:szCs w:val="14"/>
              </w:rPr>
            </w:pPr>
            <w:r>
              <w:rPr>
                <w:sz w:val="14"/>
                <w:szCs w:val="14"/>
              </w:rPr>
              <w:t>18,398</w:t>
            </w:r>
          </w:p>
        </w:tc>
      </w:tr>
      <w:tr w:rsidR="00543081" w:rsidRPr="003C1FDB" w:rsidTr="00137EE4">
        <w:trPr>
          <w:trHeight w:val="368"/>
        </w:trPr>
        <w:tc>
          <w:tcPr>
            <w:tcW w:w="1242" w:type="dxa"/>
            <w:gridSpan w:val="2"/>
            <w:vMerge w:val="restart"/>
            <w:shd w:val="clear" w:color="auto" w:fill="auto"/>
          </w:tcPr>
          <w:p w:rsidR="00543081" w:rsidRPr="003C1FDB" w:rsidRDefault="00543081" w:rsidP="00543081">
            <w:pPr>
              <w:spacing w:after="60"/>
              <w:jc w:val="left"/>
              <w:rPr>
                <w:sz w:val="14"/>
                <w:szCs w:val="14"/>
              </w:rPr>
            </w:pPr>
            <w:r w:rsidRPr="003C1FDB">
              <w:rPr>
                <w:sz w:val="14"/>
                <w:szCs w:val="14"/>
              </w:rPr>
              <w:t>Total funds requested for approval at this meeting (US$)</w:t>
            </w:r>
          </w:p>
        </w:tc>
        <w:tc>
          <w:tcPr>
            <w:tcW w:w="690" w:type="dxa"/>
            <w:shd w:val="clear" w:color="auto" w:fill="auto"/>
          </w:tcPr>
          <w:p w:rsidR="00543081" w:rsidRPr="003C1FDB" w:rsidRDefault="00543081" w:rsidP="00543081">
            <w:pPr>
              <w:spacing w:after="60"/>
              <w:jc w:val="left"/>
              <w:rPr>
                <w:sz w:val="14"/>
                <w:szCs w:val="14"/>
              </w:rPr>
            </w:pPr>
            <w:r w:rsidRPr="003C1FDB">
              <w:rPr>
                <w:sz w:val="14"/>
                <w:szCs w:val="14"/>
              </w:rPr>
              <w:t>Project costs</w:t>
            </w:r>
          </w:p>
        </w:tc>
        <w:tc>
          <w:tcPr>
            <w:tcW w:w="689"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19" w:type="dxa"/>
            <w:shd w:val="clear" w:color="auto" w:fill="auto"/>
          </w:tcPr>
          <w:p w:rsidR="00543081" w:rsidRPr="003C1FDB" w:rsidRDefault="00EF31FD" w:rsidP="00543081">
            <w:pPr>
              <w:spacing w:after="60"/>
              <w:jc w:val="right"/>
              <w:rPr>
                <w:sz w:val="14"/>
                <w:szCs w:val="14"/>
              </w:rPr>
            </w:pPr>
            <w:r>
              <w:rPr>
                <w:sz w:val="14"/>
                <w:szCs w:val="14"/>
              </w:rPr>
              <w:t>0</w:t>
            </w:r>
          </w:p>
        </w:tc>
        <w:tc>
          <w:tcPr>
            <w:tcW w:w="746" w:type="dxa"/>
            <w:shd w:val="clear" w:color="auto" w:fill="auto"/>
          </w:tcPr>
          <w:p w:rsidR="00543081" w:rsidRPr="00045995" w:rsidRDefault="00543081" w:rsidP="00543081">
            <w:pPr>
              <w:spacing w:after="60"/>
              <w:jc w:val="right"/>
              <w:rPr>
                <w:b/>
                <w:sz w:val="14"/>
                <w:szCs w:val="14"/>
              </w:rPr>
            </w:pPr>
            <w:r w:rsidRPr="00045995">
              <w:rPr>
                <w:b/>
                <w:sz w:val="14"/>
                <w:szCs w:val="14"/>
              </w:rPr>
              <w:t>132,250</w:t>
            </w:r>
            <w:r w:rsidR="00E16B44">
              <w:rPr>
                <w:b/>
                <w:sz w:val="14"/>
                <w:szCs w:val="14"/>
              </w:rPr>
              <w:t>*</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89" w:type="dxa"/>
            <w:shd w:val="clear" w:color="auto" w:fill="auto"/>
          </w:tcPr>
          <w:p w:rsidR="00543081" w:rsidRPr="003C1FDB" w:rsidRDefault="00EF31FD" w:rsidP="00543081">
            <w:pPr>
              <w:spacing w:after="60"/>
              <w:jc w:val="right"/>
              <w:rPr>
                <w:sz w:val="14"/>
                <w:szCs w:val="14"/>
              </w:rPr>
            </w:pPr>
            <w:r>
              <w:rPr>
                <w:sz w:val="14"/>
                <w:szCs w:val="14"/>
              </w:rPr>
              <w:t>0</w:t>
            </w:r>
          </w:p>
        </w:tc>
        <w:tc>
          <w:tcPr>
            <w:tcW w:w="535" w:type="dxa"/>
            <w:shd w:val="clear" w:color="auto" w:fill="auto"/>
          </w:tcPr>
          <w:p w:rsidR="00543081" w:rsidRPr="003C1FDB" w:rsidRDefault="00EF31FD" w:rsidP="00543081">
            <w:pPr>
              <w:spacing w:after="60"/>
              <w:jc w:val="right"/>
              <w:rPr>
                <w:sz w:val="14"/>
                <w:szCs w:val="14"/>
              </w:rPr>
            </w:pPr>
            <w:r>
              <w:rPr>
                <w:sz w:val="14"/>
                <w:szCs w:val="14"/>
              </w:rPr>
              <w:t>0</w:t>
            </w:r>
          </w:p>
        </w:tc>
        <w:tc>
          <w:tcPr>
            <w:tcW w:w="688" w:type="dxa"/>
            <w:shd w:val="clear" w:color="auto" w:fill="auto"/>
          </w:tcPr>
          <w:p w:rsidR="00543081" w:rsidRPr="003C1FDB" w:rsidRDefault="00EF31FD" w:rsidP="00543081">
            <w:pPr>
              <w:spacing w:after="60"/>
              <w:jc w:val="right"/>
              <w:rPr>
                <w:sz w:val="14"/>
                <w:szCs w:val="14"/>
              </w:rPr>
            </w:pPr>
            <w:r>
              <w:rPr>
                <w:sz w:val="14"/>
                <w:szCs w:val="14"/>
              </w:rPr>
              <w:t>0</w:t>
            </w:r>
          </w:p>
        </w:tc>
        <w:tc>
          <w:tcPr>
            <w:tcW w:w="529"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89" w:type="dxa"/>
          </w:tcPr>
          <w:p w:rsidR="00543081" w:rsidRPr="003C1FDB" w:rsidRDefault="00EF31FD" w:rsidP="00543081">
            <w:pPr>
              <w:spacing w:after="60"/>
              <w:jc w:val="right"/>
              <w:rPr>
                <w:sz w:val="14"/>
                <w:szCs w:val="14"/>
              </w:rPr>
            </w:pPr>
            <w:r>
              <w:rPr>
                <w:sz w:val="14"/>
                <w:szCs w:val="14"/>
              </w:rPr>
              <w:t>0</w:t>
            </w:r>
          </w:p>
        </w:tc>
        <w:tc>
          <w:tcPr>
            <w:tcW w:w="568" w:type="dxa"/>
          </w:tcPr>
          <w:p w:rsidR="00543081" w:rsidRPr="003C1FDB" w:rsidRDefault="00EF31FD" w:rsidP="00543081">
            <w:pPr>
              <w:spacing w:after="60"/>
              <w:jc w:val="right"/>
              <w:rPr>
                <w:sz w:val="14"/>
                <w:szCs w:val="14"/>
              </w:rPr>
            </w:pPr>
            <w:r>
              <w:rPr>
                <w:sz w:val="14"/>
                <w:szCs w:val="14"/>
              </w:rPr>
              <w:t>0</w:t>
            </w:r>
            <w:r w:rsidR="00543081">
              <w:rPr>
                <w:sz w:val="14"/>
                <w:szCs w:val="14"/>
              </w:rPr>
              <w:t xml:space="preserve">                                                                                                                                                                                                            </w:t>
            </w:r>
          </w:p>
        </w:tc>
        <w:tc>
          <w:tcPr>
            <w:tcW w:w="496" w:type="dxa"/>
          </w:tcPr>
          <w:p w:rsidR="00543081" w:rsidRPr="003C1FDB" w:rsidRDefault="00EF31FD" w:rsidP="00543081">
            <w:pPr>
              <w:spacing w:after="60"/>
              <w:jc w:val="right"/>
              <w:rPr>
                <w:sz w:val="14"/>
                <w:szCs w:val="14"/>
              </w:rPr>
            </w:pPr>
            <w:r>
              <w:rPr>
                <w:sz w:val="14"/>
                <w:szCs w:val="14"/>
              </w:rPr>
              <w:t>0</w:t>
            </w:r>
            <w:r w:rsidR="00543081">
              <w:rPr>
                <w:sz w:val="14"/>
                <w:szCs w:val="14"/>
              </w:rPr>
              <w:t xml:space="preserve">                                                                                                                                                                                                                                                                                                                                                                   </w:t>
            </w:r>
          </w:p>
        </w:tc>
        <w:tc>
          <w:tcPr>
            <w:tcW w:w="689" w:type="dxa"/>
            <w:shd w:val="clear" w:color="auto" w:fill="auto"/>
          </w:tcPr>
          <w:p w:rsidR="00543081" w:rsidRPr="00543081" w:rsidRDefault="00543081" w:rsidP="00543081">
            <w:pPr>
              <w:spacing w:after="60"/>
              <w:jc w:val="right"/>
              <w:rPr>
                <w:b/>
                <w:sz w:val="14"/>
                <w:szCs w:val="14"/>
              </w:rPr>
            </w:pPr>
            <w:r w:rsidRPr="00846636">
              <w:rPr>
                <w:b/>
                <w:sz w:val="14"/>
                <w:szCs w:val="14"/>
              </w:rPr>
              <w:t>132,250</w:t>
            </w:r>
          </w:p>
        </w:tc>
      </w:tr>
      <w:tr w:rsidR="00543081" w:rsidRPr="003C1FDB" w:rsidTr="00137EE4">
        <w:trPr>
          <w:trHeight w:val="379"/>
        </w:trPr>
        <w:tc>
          <w:tcPr>
            <w:tcW w:w="1242" w:type="dxa"/>
            <w:gridSpan w:val="2"/>
            <w:vMerge/>
            <w:shd w:val="clear" w:color="auto" w:fill="auto"/>
          </w:tcPr>
          <w:p w:rsidR="00543081" w:rsidRPr="003C1FDB" w:rsidRDefault="00543081" w:rsidP="00543081">
            <w:pPr>
              <w:spacing w:after="60"/>
              <w:jc w:val="center"/>
              <w:rPr>
                <w:sz w:val="14"/>
                <w:szCs w:val="14"/>
              </w:rPr>
            </w:pPr>
          </w:p>
        </w:tc>
        <w:tc>
          <w:tcPr>
            <w:tcW w:w="690" w:type="dxa"/>
            <w:shd w:val="clear" w:color="auto" w:fill="auto"/>
          </w:tcPr>
          <w:p w:rsidR="00543081" w:rsidRPr="003C1FDB" w:rsidRDefault="00543081" w:rsidP="00543081">
            <w:pPr>
              <w:spacing w:after="60"/>
              <w:jc w:val="left"/>
              <w:rPr>
                <w:sz w:val="14"/>
                <w:szCs w:val="14"/>
              </w:rPr>
            </w:pPr>
            <w:r w:rsidRPr="003C1FDB">
              <w:rPr>
                <w:sz w:val="14"/>
                <w:szCs w:val="14"/>
              </w:rPr>
              <w:t>Support costs</w:t>
            </w:r>
          </w:p>
        </w:tc>
        <w:tc>
          <w:tcPr>
            <w:tcW w:w="689"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19" w:type="dxa"/>
            <w:shd w:val="clear" w:color="auto" w:fill="auto"/>
          </w:tcPr>
          <w:p w:rsidR="00543081" w:rsidRPr="003C1FDB" w:rsidRDefault="00EF31FD" w:rsidP="00543081">
            <w:pPr>
              <w:spacing w:after="60"/>
              <w:jc w:val="right"/>
              <w:rPr>
                <w:sz w:val="14"/>
                <w:szCs w:val="14"/>
              </w:rPr>
            </w:pPr>
            <w:r>
              <w:rPr>
                <w:sz w:val="14"/>
                <w:szCs w:val="14"/>
              </w:rPr>
              <w:t>0</w:t>
            </w:r>
          </w:p>
        </w:tc>
        <w:tc>
          <w:tcPr>
            <w:tcW w:w="746" w:type="dxa"/>
            <w:shd w:val="clear" w:color="auto" w:fill="auto"/>
          </w:tcPr>
          <w:p w:rsidR="00543081" w:rsidRPr="00045995" w:rsidRDefault="00543081" w:rsidP="00543081">
            <w:pPr>
              <w:spacing w:after="60"/>
              <w:jc w:val="right"/>
              <w:rPr>
                <w:b/>
                <w:sz w:val="14"/>
                <w:szCs w:val="14"/>
              </w:rPr>
            </w:pPr>
            <w:r w:rsidRPr="00045995">
              <w:rPr>
                <w:b/>
                <w:sz w:val="14"/>
                <w:szCs w:val="14"/>
              </w:rPr>
              <w:t>13,188</w:t>
            </w:r>
            <w:r w:rsidR="00740959">
              <w:rPr>
                <w:b/>
                <w:sz w:val="14"/>
                <w:szCs w:val="14"/>
              </w:rPr>
              <w:t>*</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89" w:type="dxa"/>
            <w:shd w:val="clear" w:color="auto" w:fill="auto"/>
          </w:tcPr>
          <w:p w:rsidR="00543081" w:rsidRPr="003C1FDB" w:rsidRDefault="00EF31FD" w:rsidP="00543081">
            <w:pPr>
              <w:spacing w:after="60"/>
              <w:jc w:val="right"/>
              <w:rPr>
                <w:sz w:val="14"/>
                <w:szCs w:val="14"/>
              </w:rPr>
            </w:pPr>
            <w:r>
              <w:rPr>
                <w:sz w:val="14"/>
                <w:szCs w:val="14"/>
              </w:rPr>
              <w:t>0</w:t>
            </w:r>
          </w:p>
        </w:tc>
        <w:tc>
          <w:tcPr>
            <w:tcW w:w="535" w:type="dxa"/>
            <w:shd w:val="clear" w:color="auto" w:fill="auto"/>
          </w:tcPr>
          <w:p w:rsidR="00543081" w:rsidRPr="003C1FDB" w:rsidRDefault="00EF31FD" w:rsidP="00543081">
            <w:pPr>
              <w:spacing w:after="60"/>
              <w:jc w:val="right"/>
              <w:rPr>
                <w:sz w:val="14"/>
                <w:szCs w:val="14"/>
              </w:rPr>
            </w:pPr>
            <w:r>
              <w:rPr>
                <w:sz w:val="14"/>
                <w:szCs w:val="14"/>
              </w:rPr>
              <w:t>0</w:t>
            </w:r>
          </w:p>
        </w:tc>
        <w:tc>
          <w:tcPr>
            <w:tcW w:w="688" w:type="dxa"/>
            <w:shd w:val="clear" w:color="auto" w:fill="auto"/>
          </w:tcPr>
          <w:p w:rsidR="00543081" w:rsidRPr="003C1FDB" w:rsidRDefault="00EF31FD" w:rsidP="00543081">
            <w:pPr>
              <w:spacing w:after="60"/>
              <w:jc w:val="right"/>
              <w:rPr>
                <w:sz w:val="14"/>
                <w:szCs w:val="14"/>
              </w:rPr>
            </w:pPr>
            <w:r>
              <w:rPr>
                <w:sz w:val="14"/>
                <w:szCs w:val="14"/>
              </w:rPr>
              <w:t>0</w:t>
            </w:r>
          </w:p>
        </w:tc>
        <w:tc>
          <w:tcPr>
            <w:tcW w:w="529" w:type="dxa"/>
            <w:shd w:val="clear" w:color="auto" w:fill="auto"/>
          </w:tcPr>
          <w:p w:rsidR="00543081" w:rsidRPr="003C1FDB" w:rsidRDefault="00EF31FD" w:rsidP="00543081">
            <w:pPr>
              <w:spacing w:after="60"/>
              <w:jc w:val="right"/>
              <w:rPr>
                <w:sz w:val="14"/>
                <w:szCs w:val="14"/>
              </w:rPr>
            </w:pPr>
            <w:r>
              <w:rPr>
                <w:sz w:val="14"/>
                <w:szCs w:val="14"/>
              </w:rPr>
              <w:t>0</w:t>
            </w:r>
          </w:p>
        </w:tc>
        <w:tc>
          <w:tcPr>
            <w:tcW w:w="550" w:type="dxa"/>
            <w:shd w:val="clear" w:color="auto" w:fill="auto"/>
          </w:tcPr>
          <w:p w:rsidR="00543081" w:rsidRPr="003C1FDB" w:rsidRDefault="00EF31FD" w:rsidP="00543081">
            <w:pPr>
              <w:spacing w:after="60"/>
              <w:jc w:val="right"/>
              <w:rPr>
                <w:sz w:val="14"/>
                <w:szCs w:val="14"/>
              </w:rPr>
            </w:pPr>
            <w:r>
              <w:rPr>
                <w:sz w:val="14"/>
                <w:szCs w:val="14"/>
              </w:rPr>
              <w:t>0</w:t>
            </w:r>
          </w:p>
        </w:tc>
        <w:tc>
          <w:tcPr>
            <w:tcW w:w="689" w:type="dxa"/>
          </w:tcPr>
          <w:p w:rsidR="00543081" w:rsidRPr="003C1FDB" w:rsidRDefault="00EF31FD" w:rsidP="00543081">
            <w:pPr>
              <w:spacing w:after="60"/>
              <w:jc w:val="right"/>
              <w:rPr>
                <w:sz w:val="14"/>
                <w:szCs w:val="14"/>
              </w:rPr>
            </w:pPr>
            <w:r>
              <w:rPr>
                <w:sz w:val="14"/>
                <w:szCs w:val="14"/>
              </w:rPr>
              <w:t>0</w:t>
            </w:r>
          </w:p>
        </w:tc>
        <w:tc>
          <w:tcPr>
            <w:tcW w:w="568" w:type="dxa"/>
          </w:tcPr>
          <w:p w:rsidR="00543081" w:rsidRPr="003C1FDB" w:rsidRDefault="00EF31FD" w:rsidP="00543081">
            <w:pPr>
              <w:spacing w:after="60"/>
              <w:jc w:val="right"/>
              <w:rPr>
                <w:sz w:val="14"/>
                <w:szCs w:val="14"/>
              </w:rPr>
            </w:pPr>
            <w:r>
              <w:rPr>
                <w:sz w:val="14"/>
                <w:szCs w:val="14"/>
              </w:rPr>
              <w:t>0</w:t>
            </w:r>
          </w:p>
        </w:tc>
        <w:tc>
          <w:tcPr>
            <w:tcW w:w="496" w:type="dxa"/>
          </w:tcPr>
          <w:p w:rsidR="00543081" w:rsidRPr="003C1FDB" w:rsidRDefault="00EF31FD" w:rsidP="00543081">
            <w:pPr>
              <w:spacing w:after="60"/>
              <w:jc w:val="right"/>
              <w:rPr>
                <w:sz w:val="14"/>
                <w:szCs w:val="14"/>
              </w:rPr>
            </w:pPr>
            <w:r>
              <w:rPr>
                <w:sz w:val="14"/>
                <w:szCs w:val="14"/>
              </w:rPr>
              <w:t>0</w:t>
            </w:r>
          </w:p>
        </w:tc>
        <w:tc>
          <w:tcPr>
            <w:tcW w:w="689" w:type="dxa"/>
            <w:shd w:val="clear" w:color="auto" w:fill="auto"/>
          </w:tcPr>
          <w:p w:rsidR="00543081" w:rsidRPr="00543081" w:rsidRDefault="00543081" w:rsidP="00543081">
            <w:pPr>
              <w:spacing w:after="60"/>
              <w:jc w:val="right"/>
              <w:rPr>
                <w:b/>
                <w:sz w:val="14"/>
                <w:szCs w:val="14"/>
              </w:rPr>
            </w:pPr>
            <w:r w:rsidRPr="00846636">
              <w:rPr>
                <w:b/>
                <w:sz w:val="14"/>
                <w:szCs w:val="14"/>
              </w:rPr>
              <w:t>13,188</w:t>
            </w:r>
          </w:p>
        </w:tc>
      </w:tr>
    </w:tbl>
    <w:p w:rsidR="00082E41" w:rsidRDefault="00082E41" w:rsidP="00740959">
      <w:pPr>
        <w:ind w:left="-567" w:firstLine="567"/>
        <w:jc w:val="left"/>
        <w:rPr>
          <w:sz w:val="16"/>
          <w:lang w:val="en-CA"/>
        </w:rPr>
      </w:pPr>
    </w:p>
    <w:p w:rsidR="00E16B44" w:rsidRDefault="00E16B44" w:rsidP="00740959">
      <w:pPr>
        <w:ind w:left="-567" w:firstLine="567"/>
        <w:jc w:val="left"/>
        <w:rPr>
          <w:b/>
          <w:lang w:val="en-CA"/>
        </w:rPr>
      </w:pPr>
      <w:r>
        <w:rPr>
          <w:sz w:val="16"/>
          <w:lang w:val="en-CA"/>
        </w:rPr>
        <w:t>*The second tranche was due for submission in 2018</w:t>
      </w:r>
    </w:p>
    <w:p w:rsidR="00B831DC" w:rsidRPr="00543081" w:rsidRDefault="00B831DC" w:rsidP="00543081">
      <w:pPr>
        <w:spacing w:after="60"/>
        <w:jc w:val="left"/>
        <w:rPr>
          <w:sz w:val="16"/>
          <w:lang w:val="en-CA"/>
        </w:rPr>
      </w:pPr>
    </w:p>
    <w:tbl>
      <w:tblPr>
        <w:tblStyle w:val="TableGrid"/>
        <w:tblW w:w="11101" w:type="dxa"/>
        <w:tblInd w:w="-5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9"/>
        <w:gridCol w:w="7862"/>
      </w:tblGrid>
      <w:tr w:rsidR="00B831DC" w:rsidRPr="00B477BC" w:rsidTr="00137EE4">
        <w:trPr>
          <w:trHeight w:val="294"/>
        </w:trPr>
        <w:tc>
          <w:tcPr>
            <w:tcW w:w="3239" w:type="dxa"/>
            <w:shd w:val="clear" w:color="auto" w:fill="auto"/>
          </w:tcPr>
          <w:p w:rsidR="00B831DC" w:rsidRPr="00B477BC" w:rsidRDefault="00B831DC" w:rsidP="001A61D9">
            <w:pPr>
              <w:spacing w:after="60"/>
              <w:jc w:val="left"/>
              <w:rPr>
                <w:b/>
                <w:sz w:val="18"/>
              </w:rPr>
            </w:pPr>
            <w:r w:rsidRPr="00B477BC">
              <w:rPr>
                <w:b/>
                <w:sz w:val="18"/>
              </w:rPr>
              <w:t>Secretariat's recommendation:</w:t>
            </w:r>
          </w:p>
        </w:tc>
        <w:tc>
          <w:tcPr>
            <w:tcW w:w="7862" w:type="dxa"/>
            <w:shd w:val="clear" w:color="auto" w:fill="auto"/>
          </w:tcPr>
          <w:p w:rsidR="00B831DC" w:rsidRPr="001E58E2" w:rsidRDefault="00360750" w:rsidP="00543081">
            <w:pPr>
              <w:spacing w:after="60"/>
              <w:jc w:val="center"/>
              <w:rPr>
                <w:sz w:val="16"/>
                <w:szCs w:val="16"/>
              </w:rPr>
            </w:pPr>
            <w:r>
              <w:rPr>
                <w:sz w:val="16"/>
                <w:szCs w:val="16"/>
              </w:rPr>
              <w:t>Blanket approval</w:t>
            </w:r>
          </w:p>
        </w:tc>
      </w:tr>
    </w:tbl>
    <w:p w:rsidR="00A067FB" w:rsidRDefault="00A067FB" w:rsidP="00A067FB">
      <w:pPr>
        <w:jc w:val="left"/>
        <w:rPr>
          <w:sz w:val="16"/>
          <w:lang w:val="en-CA"/>
        </w:rPr>
      </w:pPr>
    </w:p>
    <w:p w:rsidR="00983AF7" w:rsidRDefault="00983AF7" w:rsidP="00FE3307">
      <w:pPr>
        <w:jc w:val="center"/>
        <w:rPr>
          <w:b/>
          <w:lang w:val="en-CA"/>
        </w:rPr>
      </w:pPr>
    </w:p>
    <w:p w:rsidR="00E53D40" w:rsidRDefault="00E53D40">
      <w:pPr>
        <w:jc w:val="left"/>
        <w:rPr>
          <w:b/>
          <w:lang w:val="en-CA"/>
        </w:rPr>
      </w:pPr>
      <w:r>
        <w:rPr>
          <w:b/>
          <w:lang w:val="en-CA"/>
        </w:rPr>
        <w:br w:type="page"/>
      </w:r>
    </w:p>
    <w:p w:rsidR="00FE3307" w:rsidRPr="00FE3307" w:rsidRDefault="00643FE5" w:rsidP="005B3290">
      <w:pPr>
        <w:spacing w:after="240"/>
        <w:jc w:val="center"/>
        <w:rPr>
          <w:b/>
          <w:lang w:val="en-CA"/>
        </w:rPr>
      </w:pPr>
      <w:r>
        <w:rPr>
          <w:b/>
          <w:lang w:val="en-CA"/>
        </w:rPr>
        <w:lastRenderedPageBreak/>
        <w:t>PROJEC</w:t>
      </w:r>
      <w:r w:rsidR="00FE3307" w:rsidRPr="00FE3307">
        <w:rPr>
          <w:b/>
          <w:lang w:val="en-CA"/>
        </w:rPr>
        <w:t>T DESCRIPTION</w:t>
      </w:r>
    </w:p>
    <w:p w:rsidR="00B14023" w:rsidRPr="006514E7" w:rsidRDefault="00643FE5" w:rsidP="005B3290">
      <w:pPr>
        <w:pStyle w:val="Heading1"/>
        <w:rPr>
          <w:lang w:val="en-CA"/>
        </w:rPr>
      </w:pPr>
      <w:r w:rsidRPr="00A52B1A">
        <w:rPr>
          <w:lang w:val="en-CA"/>
        </w:rPr>
        <w:t xml:space="preserve">On behalf of the Government of </w:t>
      </w:r>
      <w:r w:rsidR="000872D3">
        <w:rPr>
          <w:lang w:val="en-CA"/>
        </w:rPr>
        <w:t>Gu</w:t>
      </w:r>
      <w:r w:rsidR="0008786A">
        <w:rPr>
          <w:lang w:val="en-CA"/>
        </w:rPr>
        <w:t>yana</w:t>
      </w:r>
      <w:r w:rsidRPr="00A52B1A">
        <w:rPr>
          <w:lang w:val="en-CA"/>
        </w:rPr>
        <w:t xml:space="preserve">, </w:t>
      </w:r>
      <w:r>
        <w:rPr>
          <w:lang w:val="en-CA"/>
        </w:rPr>
        <w:t>UNEP</w:t>
      </w:r>
      <w:r w:rsidRPr="00A52B1A">
        <w:rPr>
          <w:lang w:val="en-CA"/>
        </w:rPr>
        <w:t xml:space="preserve"> as the lead implementing agency, has submitted a request for funding for the </w:t>
      </w:r>
      <w:r w:rsidR="0008786A">
        <w:rPr>
          <w:lang w:val="en-CA"/>
        </w:rPr>
        <w:t>second</w:t>
      </w:r>
      <w:r w:rsidRPr="00A52B1A">
        <w:rPr>
          <w:lang w:val="en-CA"/>
        </w:rPr>
        <w:t xml:space="preserve"> tranche of stage I</w:t>
      </w:r>
      <w:r w:rsidR="0008786A">
        <w:rPr>
          <w:lang w:val="en-CA"/>
        </w:rPr>
        <w:t>I</w:t>
      </w:r>
      <w:r w:rsidRPr="00A52B1A">
        <w:rPr>
          <w:lang w:val="en-CA"/>
        </w:rPr>
        <w:t xml:space="preserve"> of the HCFC phase-out management plan (HPMP), </w:t>
      </w:r>
      <w:r w:rsidR="006514E7" w:rsidRPr="006514E7">
        <w:rPr>
          <w:lang w:val="en-CA"/>
        </w:rPr>
        <w:t>at a total cost of US $</w:t>
      </w:r>
      <w:r w:rsidR="006514E7">
        <w:rPr>
          <w:lang w:val="en-CA"/>
        </w:rPr>
        <w:t>132,250</w:t>
      </w:r>
      <w:r w:rsidR="006514E7" w:rsidRPr="006514E7">
        <w:rPr>
          <w:lang w:val="en-CA"/>
        </w:rPr>
        <w:t>, consisting of US $</w:t>
      </w:r>
      <w:r w:rsidR="006514E7">
        <w:rPr>
          <w:lang w:val="en-CA"/>
        </w:rPr>
        <w:t>65,500</w:t>
      </w:r>
      <w:r w:rsidR="006514E7" w:rsidRPr="006514E7">
        <w:rPr>
          <w:lang w:val="en-CA"/>
        </w:rPr>
        <w:t>, plus agency support costs of US $</w:t>
      </w:r>
      <w:r w:rsidR="006514E7">
        <w:rPr>
          <w:lang w:val="en-CA"/>
        </w:rPr>
        <w:t>8,515</w:t>
      </w:r>
      <w:r w:rsidR="006514E7" w:rsidRPr="006514E7">
        <w:rPr>
          <w:lang w:val="en-CA"/>
        </w:rPr>
        <w:t xml:space="preserve"> for </w:t>
      </w:r>
      <w:r w:rsidR="006514E7">
        <w:rPr>
          <w:lang w:val="en-CA"/>
        </w:rPr>
        <w:t>UNEP</w:t>
      </w:r>
      <w:r w:rsidR="006514E7" w:rsidRPr="006514E7">
        <w:rPr>
          <w:lang w:val="en-CA"/>
        </w:rPr>
        <w:t>, and US $</w:t>
      </w:r>
      <w:r w:rsidR="006514E7">
        <w:rPr>
          <w:lang w:val="en-CA"/>
        </w:rPr>
        <w:t>66,750</w:t>
      </w:r>
      <w:r w:rsidR="006514E7" w:rsidRPr="006514E7">
        <w:rPr>
          <w:lang w:val="en-CA"/>
        </w:rPr>
        <w:t>, plus agency support costs of US $</w:t>
      </w:r>
      <w:r w:rsidR="006514E7">
        <w:rPr>
          <w:lang w:val="en-CA"/>
        </w:rPr>
        <w:t>4,673</w:t>
      </w:r>
      <w:r w:rsidR="006514E7" w:rsidRPr="006514E7">
        <w:rPr>
          <w:lang w:val="en-CA"/>
        </w:rPr>
        <w:t xml:space="preserve"> for </w:t>
      </w:r>
      <w:r w:rsidR="006514E7">
        <w:rPr>
          <w:lang w:val="en-CA"/>
        </w:rPr>
        <w:t>UNDP</w:t>
      </w:r>
      <w:r w:rsidR="00B14023" w:rsidRPr="007810DD">
        <w:rPr>
          <w:rStyle w:val="FootnoteReference"/>
          <w:lang w:val="en-CA"/>
        </w:rPr>
        <w:footnoteReference w:id="1"/>
      </w:r>
      <w:r w:rsidR="00B14023" w:rsidRPr="006514E7">
        <w:rPr>
          <w:lang w:val="en-CA"/>
        </w:rPr>
        <w:t xml:space="preserve">. </w:t>
      </w:r>
      <w:r w:rsidR="00EE701F" w:rsidRPr="00006712">
        <w:rPr>
          <w:lang w:val="en-CA"/>
        </w:rPr>
        <w:t xml:space="preserve">The submission includes a progress report on the implementation of the </w:t>
      </w:r>
      <w:r w:rsidR="00EE701F">
        <w:rPr>
          <w:lang w:val="en-CA"/>
        </w:rPr>
        <w:t>first</w:t>
      </w:r>
      <w:r w:rsidR="00EE701F" w:rsidRPr="00006712">
        <w:rPr>
          <w:lang w:val="en-CA"/>
        </w:rPr>
        <w:t xml:space="preserve"> tranche, </w:t>
      </w:r>
      <w:r w:rsidR="00EE701F">
        <w:rPr>
          <w:lang w:val="en-CA"/>
        </w:rPr>
        <w:t>the</w:t>
      </w:r>
      <w:r w:rsidR="00EE701F" w:rsidRPr="00006712">
        <w:rPr>
          <w:lang w:val="en-CA"/>
        </w:rPr>
        <w:t xml:space="preserve"> verification report on HCFC consumption </w:t>
      </w:r>
      <w:r w:rsidR="00A94A34">
        <w:rPr>
          <w:lang w:val="en-CA"/>
        </w:rPr>
        <w:t>for</w:t>
      </w:r>
      <w:r w:rsidR="00EE701F" w:rsidRPr="00006712">
        <w:rPr>
          <w:lang w:val="en-CA"/>
        </w:rPr>
        <w:t xml:space="preserve"> 2013 </w:t>
      </w:r>
      <w:r w:rsidR="00A94A34">
        <w:rPr>
          <w:lang w:val="en-CA"/>
        </w:rPr>
        <w:t>to</w:t>
      </w:r>
      <w:r w:rsidR="00EE701F" w:rsidRPr="00006712">
        <w:rPr>
          <w:lang w:val="en-CA"/>
        </w:rPr>
        <w:t xml:space="preserve"> 201</w:t>
      </w:r>
      <w:r w:rsidR="00EE701F">
        <w:rPr>
          <w:lang w:val="en-CA"/>
        </w:rPr>
        <w:t>8</w:t>
      </w:r>
      <w:r w:rsidR="00EE701F" w:rsidRPr="00006712">
        <w:rPr>
          <w:lang w:val="en-CA"/>
        </w:rPr>
        <w:t>, and the tranche implementation plan for 201</w:t>
      </w:r>
      <w:r w:rsidR="00EE701F">
        <w:rPr>
          <w:lang w:val="en-CA"/>
        </w:rPr>
        <w:t>9</w:t>
      </w:r>
      <w:r w:rsidR="00726A84">
        <w:rPr>
          <w:lang w:val="en-CA"/>
        </w:rPr>
        <w:t xml:space="preserve"> </w:t>
      </w:r>
      <w:r w:rsidR="00A94A34">
        <w:rPr>
          <w:lang w:val="en-CA"/>
        </w:rPr>
        <w:t>to</w:t>
      </w:r>
      <w:r w:rsidR="00EE701F" w:rsidRPr="00006712">
        <w:rPr>
          <w:lang w:val="en-CA"/>
        </w:rPr>
        <w:t xml:space="preserve"> 202</w:t>
      </w:r>
      <w:r w:rsidR="00EE701F">
        <w:rPr>
          <w:lang w:val="en-CA"/>
        </w:rPr>
        <w:t>1</w:t>
      </w:r>
      <w:r w:rsidR="00EE701F" w:rsidRPr="00006712">
        <w:rPr>
          <w:lang w:val="en-CA"/>
        </w:rPr>
        <w:t>.</w:t>
      </w:r>
    </w:p>
    <w:p w:rsidR="00FE3307" w:rsidRPr="00FE3307" w:rsidRDefault="00FE3307" w:rsidP="005B3290">
      <w:pPr>
        <w:spacing w:after="240"/>
        <w:rPr>
          <w:u w:val="single"/>
          <w:lang w:val="en-CA"/>
        </w:rPr>
      </w:pPr>
      <w:r w:rsidRPr="00FE3307">
        <w:rPr>
          <w:u w:val="single"/>
          <w:lang w:val="en-CA"/>
        </w:rPr>
        <w:t>Report on HCFC consumption</w:t>
      </w:r>
    </w:p>
    <w:p w:rsidR="00FE3307" w:rsidRPr="00FE3307" w:rsidRDefault="00FE3307" w:rsidP="005B3290">
      <w:pPr>
        <w:pStyle w:val="Heading1"/>
        <w:rPr>
          <w:lang w:val="en-CA"/>
        </w:rPr>
      </w:pPr>
      <w:r w:rsidRPr="00FE3307">
        <w:rPr>
          <w:lang w:val="en-CA"/>
        </w:rPr>
        <w:t xml:space="preserve">The Government of </w:t>
      </w:r>
      <w:r w:rsidR="006514E7">
        <w:rPr>
          <w:lang w:val="en-CA"/>
        </w:rPr>
        <w:t>Guyana</w:t>
      </w:r>
      <w:r w:rsidRPr="00FE3307">
        <w:rPr>
          <w:lang w:val="en-CA"/>
        </w:rPr>
        <w:t xml:space="preserve"> reported a consumption of </w:t>
      </w:r>
      <w:r w:rsidR="003670FD">
        <w:rPr>
          <w:lang w:val="en-CA"/>
        </w:rPr>
        <w:t>1.</w:t>
      </w:r>
      <w:r w:rsidR="00A94A34">
        <w:rPr>
          <w:lang w:val="en-CA"/>
        </w:rPr>
        <w:t>08</w:t>
      </w:r>
      <w:r w:rsidRPr="00FE3307">
        <w:rPr>
          <w:lang w:val="en-CA"/>
        </w:rPr>
        <w:t> ODP t</w:t>
      </w:r>
      <w:r w:rsidR="006514E7">
        <w:rPr>
          <w:lang w:val="en-CA"/>
        </w:rPr>
        <w:t>onnes of HCFC in 201</w:t>
      </w:r>
      <w:r w:rsidR="00A94A34">
        <w:rPr>
          <w:lang w:val="en-CA"/>
        </w:rPr>
        <w:t>8</w:t>
      </w:r>
      <w:r w:rsidR="006514E7">
        <w:rPr>
          <w:lang w:val="en-CA"/>
        </w:rPr>
        <w:t>, which is </w:t>
      </w:r>
      <w:r w:rsidR="00A94A34">
        <w:rPr>
          <w:lang w:val="en-CA"/>
        </w:rPr>
        <w:t>40 per </w:t>
      </w:r>
      <w:r w:rsidRPr="00FE3307">
        <w:rPr>
          <w:lang w:val="en-CA"/>
        </w:rPr>
        <w:t>cent below the HCFC baseline for compliance</w:t>
      </w:r>
      <w:r w:rsidR="003670FD">
        <w:rPr>
          <w:lang w:val="en-CA"/>
        </w:rPr>
        <w:t>.</w:t>
      </w:r>
      <w:r w:rsidRPr="00FE3307">
        <w:rPr>
          <w:lang w:val="en-CA"/>
        </w:rPr>
        <w:t xml:space="preserve"> The 2014-2018 HCFC consumption is shown in Table 1.  </w:t>
      </w:r>
    </w:p>
    <w:p w:rsidR="00FE3307" w:rsidRPr="00FE3307" w:rsidRDefault="00FE3307" w:rsidP="00FE3307">
      <w:pPr>
        <w:rPr>
          <w:b/>
          <w:lang w:val="en-CA"/>
        </w:rPr>
      </w:pPr>
      <w:r w:rsidRPr="00FE3307">
        <w:rPr>
          <w:b/>
          <w:lang w:val="en-CA"/>
        </w:rPr>
        <w:t>Table 1. HCFC consumption in</w:t>
      </w:r>
      <w:r w:rsidR="003670FD">
        <w:rPr>
          <w:b/>
          <w:lang w:val="en-CA"/>
        </w:rPr>
        <w:t xml:space="preserve"> </w:t>
      </w:r>
      <w:r w:rsidR="006514E7">
        <w:rPr>
          <w:b/>
          <w:lang w:val="en-CA"/>
        </w:rPr>
        <w:t>Guyana</w:t>
      </w:r>
      <w:r w:rsidRPr="00FE3307">
        <w:rPr>
          <w:b/>
          <w:lang w:val="en-CA"/>
        </w:rPr>
        <w:t xml:space="preserve"> (2014-2018 Article 7 data)</w:t>
      </w:r>
    </w:p>
    <w:tbl>
      <w:tblPr>
        <w:tblW w:w="5000" w:type="pct"/>
        <w:tblLook w:val="04A0" w:firstRow="1" w:lastRow="0" w:firstColumn="1" w:lastColumn="0" w:noHBand="0" w:noVBand="1"/>
      </w:tblPr>
      <w:tblGrid>
        <w:gridCol w:w="3025"/>
        <w:gridCol w:w="946"/>
        <w:gridCol w:w="946"/>
        <w:gridCol w:w="946"/>
        <w:gridCol w:w="948"/>
        <w:gridCol w:w="1200"/>
        <w:gridCol w:w="1193"/>
      </w:tblGrid>
      <w:tr w:rsidR="00FE3307" w:rsidRPr="00D73C30" w:rsidTr="0096401E">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E3307" w:rsidRDefault="00FE3307" w:rsidP="00643FE5">
            <w:pPr>
              <w:widowControl w:val="0"/>
              <w:jc w:val="left"/>
              <w:rPr>
                <w:b/>
                <w:bCs/>
                <w:color w:val="000000"/>
                <w:sz w:val="20"/>
                <w:szCs w:val="20"/>
                <w:lang w:val="en-CA"/>
              </w:rPr>
            </w:pPr>
            <w:r w:rsidRPr="00FE3307">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FE3307" w:rsidRDefault="00FE3307" w:rsidP="00643FE5">
            <w:pPr>
              <w:widowControl w:val="0"/>
              <w:jc w:val="center"/>
              <w:rPr>
                <w:b/>
                <w:bCs/>
                <w:color w:val="000000"/>
                <w:sz w:val="20"/>
                <w:szCs w:val="20"/>
                <w:lang w:val="en-CA"/>
              </w:rPr>
            </w:pPr>
            <w:r w:rsidRPr="00FE3307">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FE3307" w:rsidRDefault="00FE3307" w:rsidP="00643FE5">
            <w:pPr>
              <w:widowControl w:val="0"/>
              <w:jc w:val="center"/>
              <w:rPr>
                <w:b/>
                <w:bCs/>
                <w:color w:val="000000"/>
                <w:sz w:val="20"/>
                <w:szCs w:val="20"/>
                <w:lang w:val="en-CA"/>
              </w:rPr>
            </w:pPr>
            <w:r w:rsidRPr="00FE3307">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rsidR="00FE3307" w:rsidRPr="00FE3307" w:rsidRDefault="00FE3307" w:rsidP="00643FE5">
            <w:pPr>
              <w:widowControl w:val="0"/>
              <w:jc w:val="center"/>
              <w:rPr>
                <w:b/>
                <w:bCs/>
                <w:color w:val="000000"/>
                <w:sz w:val="20"/>
                <w:szCs w:val="20"/>
                <w:lang w:val="en-CA"/>
              </w:rPr>
            </w:pPr>
            <w:r w:rsidRPr="00FE3307">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rsidR="00FE3307" w:rsidRPr="00FE3307" w:rsidRDefault="00FE3307" w:rsidP="00643FE5">
            <w:pPr>
              <w:widowControl w:val="0"/>
              <w:jc w:val="center"/>
              <w:rPr>
                <w:b/>
                <w:bCs/>
                <w:color w:val="000000"/>
                <w:sz w:val="20"/>
                <w:szCs w:val="20"/>
                <w:lang w:val="en-CA"/>
              </w:rPr>
            </w:pPr>
            <w:r w:rsidRPr="00FE3307">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FE3307" w:rsidRPr="0096401E" w:rsidRDefault="00FE3307" w:rsidP="00643FE5">
            <w:pPr>
              <w:widowControl w:val="0"/>
              <w:jc w:val="center"/>
              <w:rPr>
                <w:b/>
                <w:bCs/>
                <w:color w:val="000000"/>
                <w:sz w:val="20"/>
                <w:szCs w:val="20"/>
                <w:lang w:val="en-CA"/>
              </w:rPr>
            </w:pPr>
            <w:r w:rsidRPr="0096401E">
              <w:rPr>
                <w:b/>
                <w:bCs/>
                <w:color w:val="000000"/>
                <w:sz w:val="20"/>
                <w:szCs w:val="20"/>
                <w:lang w:val="en-CA"/>
              </w:rPr>
              <w:t>2018</w:t>
            </w:r>
            <w:r w:rsidR="007B4B36" w:rsidRPr="00A067FB">
              <w:rPr>
                <w:b/>
                <w:bCs/>
                <w:color w:val="000000"/>
                <w:sz w:val="20"/>
                <w:szCs w:val="20"/>
                <w:vertAlign w:val="superscript"/>
                <w:lang w:val="en-CA"/>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96401E" w:rsidRDefault="00FE3307" w:rsidP="00643FE5">
            <w:pPr>
              <w:widowControl w:val="0"/>
              <w:jc w:val="center"/>
              <w:rPr>
                <w:b/>
                <w:bCs/>
                <w:color w:val="000000"/>
                <w:sz w:val="20"/>
                <w:szCs w:val="20"/>
                <w:lang w:val="en-CA"/>
              </w:rPr>
            </w:pPr>
            <w:r w:rsidRPr="0096401E">
              <w:rPr>
                <w:b/>
                <w:bCs/>
                <w:color w:val="000000"/>
                <w:sz w:val="20"/>
                <w:szCs w:val="20"/>
                <w:lang w:val="en-CA"/>
              </w:rPr>
              <w:t>Baseline</w:t>
            </w:r>
          </w:p>
        </w:tc>
      </w:tr>
      <w:tr w:rsidR="00FE3307" w:rsidRPr="00D73C30" w:rsidTr="0096401E">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E3307" w:rsidRDefault="00FE3307" w:rsidP="00643FE5">
            <w:pPr>
              <w:widowControl w:val="0"/>
              <w:jc w:val="left"/>
              <w:rPr>
                <w:bCs/>
                <w:color w:val="000000"/>
                <w:sz w:val="20"/>
                <w:szCs w:val="20"/>
                <w:lang w:val="en-CA"/>
              </w:rPr>
            </w:pPr>
            <w:r w:rsidRPr="00FE3307">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tcPr>
          <w:p w:rsidR="00FE3307" w:rsidRPr="00FE3307" w:rsidRDefault="00983AF7" w:rsidP="00983AF7">
            <w:pPr>
              <w:jc w:val="right"/>
              <w:rPr>
                <w:color w:val="000000"/>
                <w:sz w:val="20"/>
                <w:szCs w:val="20"/>
                <w:lang w:val="en-CA"/>
              </w:rPr>
            </w:pPr>
            <w:r>
              <w:rPr>
                <w:color w:val="000000"/>
                <w:sz w:val="20"/>
                <w:szCs w:val="20"/>
                <w:lang w:val="en-CA"/>
              </w:rPr>
              <w:t>14.5</w:t>
            </w:r>
          </w:p>
        </w:tc>
        <w:tc>
          <w:tcPr>
            <w:tcW w:w="514" w:type="pct"/>
            <w:tcBorders>
              <w:top w:val="nil"/>
              <w:left w:val="nil"/>
              <w:bottom w:val="single" w:sz="4" w:space="0" w:color="auto"/>
              <w:right w:val="single" w:sz="4" w:space="0" w:color="auto"/>
            </w:tcBorders>
            <w:shd w:val="clear" w:color="auto" w:fill="auto"/>
            <w:noWrap/>
          </w:tcPr>
          <w:p w:rsidR="00FE3307" w:rsidRPr="00FE3307" w:rsidRDefault="00983AF7" w:rsidP="00983AF7">
            <w:pPr>
              <w:jc w:val="right"/>
              <w:rPr>
                <w:color w:val="000000"/>
                <w:sz w:val="20"/>
                <w:szCs w:val="20"/>
                <w:lang w:val="en-CA"/>
              </w:rPr>
            </w:pPr>
            <w:r>
              <w:rPr>
                <w:color w:val="000000"/>
                <w:sz w:val="20"/>
                <w:szCs w:val="20"/>
                <w:lang w:val="en-CA"/>
              </w:rPr>
              <w:t>20.30</w:t>
            </w:r>
          </w:p>
        </w:tc>
        <w:tc>
          <w:tcPr>
            <w:tcW w:w="514" w:type="pct"/>
            <w:tcBorders>
              <w:top w:val="single" w:sz="4" w:space="0" w:color="auto"/>
              <w:left w:val="nil"/>
              <w:bottom w:val="single" w:sz="4" w:space="0" w:color="auto"/>
              <w:right w:val="single" w:sz="4" w:space="0" w:color="auto"/>
            </w:tcBorders>
          </w:tcPr>
          <w:p w:rsidR="00FE3307" w:rsidRPr="00FE3307" w:rsidRDefault="00983AF7" w:rsidP="00983AF7">
            <w:pPr>
              <w:widowControl w:val="0"/>
              <w:jc w:val="right"/>
              <w:rPr>
                <w:bCs/>
                <w:color w:val="000000"/>
                <w:sz w:val="20"/>
                <w:szCs w:val="20"/>
                <w:lang w:val="en-CA"/>
              </w:rPr>
            </w:pPr>
            <w:r>
              <w:rPr>
                <w:bCs/>
                <w:color w:val="000000"/>
                <w:sz w:val="20"/>
                <w:szCs w:val="20"/>
                <w:lang w:val="en-CA"/>
              </w:rPr>
              <w:t>28.67</w:t>
            </w:r>
          </w:p>
        </w:tc>
        <w:tc>
          <w:tcPr>
            <w:tcW w:w="515" w:type="pct"/>
            <w:tcBorders>
              <w:top w:val="nil"/>
              <w:left w:val="single" w:sz="4" w:space="0" w:color="auto"/>
              <w:bottom w:val="single" w:sz="4" w:space="0" w:color="auto"/>
              <w:right w:val="single" w:sz="4" w:space="0" w:color="auto"/>
            </w:tcBorders>
          </w:tcPr>
          <w:p w:rsidR="00FE3307" w:rsidRPr="00FE3307" w:rsidRDefault="00983AF7" w:rsidP="00983AF7">
            <w:pPr>
              <w:widowControl w:val="0"/>
              <w:jc w:val="right"/>
              <w:rPr>
                <w:bCs/>
                <w:color w:val="000000"/>
                <w:sz w:val="20"/>
                <w:szCs w:val="20"/>
                <w:lang w:val="en-CA"/>
              </w:rPr>
            </w:pPr>
            <w:r>
              <w:rPr>
                <w:bCs/>
                <w:color w:val="000000"/>
                <w:sz w:val="20"/>
                <w:szCs w:val="20"/>
                <w:lang w:val="en-CA"/>
              </w:rPr>
              <w:t>22.85</w:t>
            </w:r>
          </w:p>
        </w:tc>
        <w:tc>
          <w:tcPr>
            <w:tcW w:w="652" w:type="pct"/>
            <w:tcBorders>
              <w:top w:val="nil"/>
              <w:left w:val="single" w:sz="4" w:space="0" w:color="auto"/>
              <w:bottom w:val="single" w:sz="4" w:space="0" w:color="auto"/>
              <w:right w:val="single" w:sz="4" w:space="0" w:color="auto"/>
            </w:tcBorders>
            <w:shd w:val="clear" w:color="auto" w:fill="auto"/>
          </w:tcPr>
          <w:p w:rsidR="00FE3307" w:rsidRPr="0096401E" w:rsidRDefault="0096401E" w:rsidP="00983AF7">
            <w:pPr>
              <w:widowControl w:val="0"/>
              <w:jc w:val="right"/>
              <w:rPr>
                <w:rFonts w:eastAsiaTheme="minorHAnsi"/>
                <w:color w:val="000000"/>
                <w:sz w:val="20"/>
                <w:szCs w:val="20"/>
                <w:lang w:val="en-CA"/>
              </w:rPr>
            </w:pPr>
            <w:r w:rsidRPr="0096401E">
              <w:rPr>
                <w:rFonts w:eastAsiaTheme="minorHAnsi"/>
                <w:color w:val="000000"/>
                <w:sz w:val="20"/>
                <w:szCs w:val="20"/>
                <w:lang w:val="en-CA"/>
              </w:rPr>
              <w:t>19.64</w:t>
            </w:r>
          </w:p>
        </w:tc>
        <w:tc>
          <w:tcPr>
            <w:tcW w:w="649" w:type="pct"/>
            <w:tcBorders>
              <w:top w:val="nil"/>
              <w:left w:val="single" w:sz="4" w:space="0" w:color="auto"/>
              <w:bottom w:val="single" w:sz="4" w:space="0" w:color="auto"/>
              <w:right w:val="single" w:sz="4" w:space="0" w:color="auto"/>
            </w:tcBorders>
            <w:shd w:val="clear" w:color="auto" w:fill="auto"/>
            <w:noWrap/>
          </w:tcPr>
          <w:p w:rsidR="00FE3307" w:rsidRPr="0096401E" w:rsidRDefault="00D338FD" w:rsidP="00983AF7">
            <w:pPr>
              <w:widowControl w:val="0"/>
              <w:jc w:val="right"/>
              <w:rPr>
                <w:bCs/>
                <w:color w:val="000000"/>
                <w:sz w:val="20"/>
                <w:szCs w:val="20"/>
                <w:lang w:val="en-CA"/>
              </w:rPr>
            </w:pPr>
            <w:r w:rsidRPr="0096401E">
              <w:rPr>
                <w:bCs/>
                <w:color w:val="000000"/>
                <w:sz w:val="20"/>
                <w:szCs w:val="20"/>
                <w:lang w:val="en-CA"/>
              </w:rPr>
              <w:t>31.02</w:t>
            </w:r>
          </w:p>
        </w:tc>
      </w:tr>
      <w:tr w:rsidR="00FE3307" w:rsidRPr="00D73C30" w:rsidTr="0096401E">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E3307" w:rsidRDefault="00FE3307" w:rsidP="00643FE5">
            <w:pPr>
              <w:widowControl w:val="0"/>
              <w:jc w:val="left"/>
              <w:rPr>
                <w:color w:val="000000"/>
                <w:sz w:val="20"/>
                <w:szCs w:val="20"/>
                <w:lang w:val="en-CA"/>
              </w:rPr>
            </w:pPr>
            <w:r w:rsidRPr="00FE3307">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rsidR="00FE3307" w:rsidRPr="00FE3307" w:rsidRDefault="00983AF7" w:rsidP="00983AF7">
            <w:pPr>
              <w:jc w:val="right"/>
              <w:rPr>
                <w:rFonts w:eastAsiaTheme="minorHAnsi"/>
                <w:color w:val="000000"/>
                <w:sz w:val="20"/>
                <w:szCs w:val="20"/>
                <w:lang w:val="en-CA"/>
              </w:rPr>
            </w:pPr>
            <w:r>
              <w:rPr>
                <w:rFonts w:eastAsiaTheme="minorHAnsi"/>
                <w:color w:val="000000"/>
                <w:sz w:val="20"/>
                <w:szCs w:val="20"/>
                <w:lang w:val="en-CA"/>
              </w:rPr>
              <w:t>0.80</w:t>
            </w:r>
          </w:p>
        </w:tc>
        <w:tc>
          <w:tcPr>
            <w:tcW w:w="514" w:type="pct"/>
            <w:tcBorders>
              <w:top w:val="nil"/>
              <w:left w:val="nil"/>
              <w:bottom w:val="single" w:sz="4" w:space="0" w:color="auto"/>
              <w:right w:val="single" w:sz="4" w:space="0" w:color="auto"/>
            </w:tcBorders>
            <w:shd w:val="clear" w:color="auto" w:fill="auto"/>
            <w:noWrap/>
          </w:tcPr>
          <w:p w:rsidR="00FE3307" w:rsidRPr="00FE3307" w:rsidRDefault="00983AF7" w:rsidP="00983AF7">
            <w:pPr>
              <w:jc w:val="right"/>
              <w:rPr>
                <w:color w:val="000000"/>
                <w:sz w:val="20"/>
                <w:szCs w:val="20"/>
                <w:lang w:val="en-CA"/>
              </w:rPr>
            </w:pPr>
            <w:r>
              <w:rPr>
                <w:color w:val="000000"/>
                <w:sz w:val="20"/>
                <w:szCs w:val="20"/>
                <w:lang w:val="en-CA"/>
              </w:rPr>
              <w:t>1.34</w:t>
            </w:r>
          </w:p>
        </w:tc>
        <w:tc>
          <w:tcPr>
            <w:tcW w:w="514" w:type="pct"/>
            <w:tcBorders>
              <w:top w:val="single" w:sz="4" w:space="0" w:color="auto"/>
              <w:left w:val="nil"/>
              <w:bottom w:val="single" w:sz="4" w:space="0" w:color="auto"/>
              <w:right w:val="single" w:sz="4" w:space="0" w:color="auto"/>
            </w:tcBorders>
          </w:tcPr>
          <w:p w:rsidR="00FE3307" w:rsidRPr="00FE3307" w:rsidRDefault="00983AF7" w:rsidP="00983AF7">
            <w:pPr>
              <w:jc w:val="right"/>
              <w:rPr>
                <w:color w:val="000000"/>
                <w:sz w:val="20"/>
                <w:szCs w:val="20"/>
                <w:lang w:val="en-CA"/>
              </w:rPr>
            </w:pPr>
            <w:r>
              <w:rPr>
                <w:color w:val="000000"/>
                <w:sz w:val="20"/>
                <w:szCs w:val="20"/>
                <w:lang w:val="en-CA"/>
              </w:rPr>
              <w:t>1.58</w:t>
            </w:r>
          </w:p>
        </w:tc>
        <w:tc>
          <w:tcPr>
            <w:tcW w:w="515" w:type="pct"/>
            <w:tcBorders>
              <w:top w:val="nil"/>
              <w:left w:val="single" w:sz="4" w:space="0" w:color="auto"/>
              <w:bottom w:val="single" w:sz="4" w:space="0" w:color="auto"/>
              <w:right w:val="single" w:sz="4" w:space="0" w:color="auto"/>
            </w:tcBorders>
          </w:tcPr>
          <w:p w:rsidR="00FE3307" w:rsidRPr="00FE3307" w:rsidRDefault="00983AF7" w:rsidP="00983AF7">
            <w:pPr>
              <w:jc w:val="right"/>
              <w:rPr>
                <w:sz w:val="20"/>
                <w:szCs w:val="20"/>
                <w:lang w:val="en-CA"/>
              </w:rPr>
            </w:pPr>
            <w:r>
              <w:rPr>
                <w:sz w:val="20"/>
                <w:szCs w:val="20"/>
                <w:lang w:val="en-CA"/>
              </w:rPr>
              <w:t>1.33</w:t>
            </w:r>
          </w:p>
        </w:tc>
        <w:tc>
          <w:tcPr>
            <w:tcW w:w="652" w:type="pct"/>
            <w:tcBorders>
              <w:top w:val="nil"/>
              <w:left w:val="single" w:sz="4" w:space="0" w:color="auto"/>
              <w:bottom w:val="single" w:sz="4" w:space="0" w:color="auto"/>
              <w:right w:val="single" w:sz="4" w:space="0" w:color="auto"/>
            </w:tcBorders>
            <w:shd w:val="clear" w:color="auto" w:fill="auto"/>
          </w:tcPr>
          <w:p w:rsidR="00FE3307" w:rsidRPr="0096401E" w:rsidRDefault="0096401E" w:rsidP="00983AF7">
            <w:pPr>
              <w:jc w:val="right"/>
              <w:rPr>
                <w:rFonts w:eastAsiaTheme="minorHAnsi"/>
                <w:color w:val="000000"/>
                <w:sz w:val="20"/>
                <w:szCs w:val="20"/>
                <w:lang w:val="en-CA"/>
              </w:rPr>
            </w:pPr>
            <w:r w:rsidRPr="0096401E">
              <w:rPr>
                <w:rFonts w:eastAsiaTheme="minorHAnsi"/>
                <w:color w:val="000000"/>
                <w:sz w:val="20"/>
                <w:szCs w:val="20"/>
                <w:lang w:val="en-CA"/>
              </w:rPr>
              <w:t>1.08</w:t>
            </w:r>
          </w:p>
        </w:tc>
        <w:tc>
          <w:tcPr>
            <w:tcW w:w="649" w:type="pct"/>
            <w:tcBorders>
              <w:top w:val="nil"/>
              <w:left w:val="single" w:sz="4" w:space="0" w:color="auto"/>
              <w:bottom w:val="single" w:sz="4" w:space="0" w:color="auto"/>
              <w:right w:val="single" w:sz="4" w:space="0" w:color="auto"/>
            </w:tcBorders>
            <w:shd w:val="clear" w:color="auto" w:fill="auto"/>
            <w:noWrap/>
          </w:tcPr>
          <w:p w:rsidR="00FE3307" w:rsidRPr="0096401E" w:rsidRDefault="00983AF7" w:rsidP="00983AF7">
            <w:pPr>
              <w:jc w:val="right"/>
              <w:rPr>
                <w:rFonts w:eastAsiaTheme="minorHAnsi"/>
                <w:color w:val="000000"/>
                <w:sz w:val="20"/>
                <w:szCs w:val="20"/>
                <w:lang w:val="en-CA"/>
              </w:rPr>
            </w:pPr>
            <w:r w:rsidRPr="0096401E">
              <w:rPr>
                <w:rFonts w:eastAsiaTheme="minorHAnsi"/>
                <w:color w:val="000000"/>
                <w:sz w:val="20"/>
                <w:szCs w:val="20"/>
                <w:lang w:val="en-CA"/>
              </w:rPr>
              <w:t>1.80</w:t>
            </w:r>
          </w:p>
        </w:tc>
      </w:tr>
    </w:tbl>
    <w:p w:rsidR="00FE3307" w:rsidRPr="00A067FB" w:rsidRDefault="007B4B36" w:rsidP="00FE3307">
      <w:pPr>
        <w:rPr>
          <w:sz w:val="16"/>
          <w:szCs w:val="16"/>
          <w:lang w:val="en-CA"/>
        </w:rPr>
      </w:pPr>
      <w:r w:rsidRPr="00A067FB">
        <w:rPr>
          <w:sz w:val="16"/>
          <w:szCs w:val="16"/>
          <w:vertAlign w:val="superscript"/>
          <w:lang w:val="en-CA"/>
        </w:rPr>
        <w:t>*</w:t>
      </w:r>
      <w:r w:rsidRPr="00A067FB">
        <w:rPr>
          <w:sz w:val="16"/>
          <w:szCs w:val="16"/>
          <w:lang w:val="en-CA"/>
        </w:rPr>
        <w:t xml:space="preserve"> </w:t>
      </w:r>
      <w:r w:rsidR="00FC2C42" w:rsidRPr="00A067FB">
        <w:rPr>
          <w:sz w:val="16"/>
          <w:szCs w:val="16"/>
          <w:lang w:val="en-CA"/>
        </w:rPr>
        <w:t xml:space="preserve">Country programme data submitted on </w:t>
      </w:r>
      <w:r w:rsidR="0096401E" w:rsidRPr="00A067FB">
        <w:rPr>
          <w:sz w:val="16"/>
          <w:szCs w:val="16"/>
          <w:lang w:val="en-CA"/>
        </w:rPr>
        <w:t>4</w:t>
      </w:r>
      <w:r w:rsidR="00FC2C42" w:rsidRPr="00A067FB">
        <w:rPr>
          <w:sz w:val="16"/>
          <w:szCs w:val="16"/>
          <w:lang w:val="en-CA"/>
        </w:rPr>
        <w:t xml:space="preserve"> April 2019</w:t>
      </w:r>
      <w:r w:rsidR="0096401E" w:rsidRPr="00A067FB">
        <w:rPr>
          <w:sz w:val="16"/>
          <w:szCs w:val="16"/>
          <w:lang w:val="en-CA"/>
        </w:rPr>
        <w:t>.</w:t>
      </w:r>
    </w:p>
    <w:p w:rsidR="00FC2C42" w:rsidRPr="007B4B36" w:rsidRDefault="00FC2C42" w:rsidP="00FE3307">
      <w:pPr>
        <w:rPr>
          <w:sz w:val="20"/>
          <w:szCs w:val="20"/>
          <w:lang w:val="en-CA"/>
        </w:rPr>
      </w:pPr>
    </w:p>
    <w:p w:rsidR="00E94393" w:rsidRPr="00A90319" w:rsidRDefault="00E94393" w:rsidP="005B3290">
      <w:pPr>
        <w:pStyle w:val="Heading1"/>
        <w:rPr>
          <w:lang w:val="en-CA"/>
        </w:rPr>
      </w:pPr>
      <w:r w:rsidRPr="00A90319">
        <w:rPr>
          <w:rFonts w:eastAsia="SimSun"/>
          <w:lang w:eastAsia="zh-CN"/>
        </w:rPr>
        <w:t>HCFC</w:t>
      </w:r>
      <w:r w:rsidRPr="00A90319">
        <w:rPr>
          <w:rFonts w:eastAsia="SimSun"/>
          <w:lang w:eastAsia="zh-CN"/>
        </w:rPr>
        <w:noBreakHyphen/>
        <w:t>22 is used in the servicing and maintenance of refrigeration and air-conditioning (RAC) equipment</w:t>
      </w:r>
      <w:r w:rsidR="004B6FA0" w:rsidRPr="00A90319">
        <w:rPr>
          <w:rFonts w:eastAsia="SimSun"/>
          <w:lang w:eastAsia="zh-CN"/>
        </w:rPr>
        <w:t xml:space="preserve">. </w:t>
      </w:r>
      <w:r w:rsidR="00AA307E" w:rsidRPr="00AA307E">
        <w:t xml:space="preserve">The reduction of HCFC consumption </w:t>
      </w:r>
      <w:r w:rsidR="00AA307E">
        <w:t>since 2012</w:t>
      </w:r>
      <w:r w:rsidR="00AA307E" w:rsidRPr="00AA307E">
        <w:t xml:space="preserve"> is due to the implementation of stage I of the HPMP</w:t>
      </w:r>
      <w:r w:rsidR="00AA307E">
        <w:t>,</w:t>
      </w:r>
      <w:r w:rsidR="00AA307E" w:rsidRPr="00AA307E">
        <w:t xml:space="preserve"> including a ban on imports of HCFC-based equipment </w:t>
      </w:r>
      <w:r w:rsidR="00AA307E">
        <w:t>since</w:t>
      </w:r>
      <w:r w:rsidR="00AA307E" w:rsidRPr="00AA307E">
        <w:t xml:space="preserve"> 2010, quota controls on HCFC imports, the training of refrigeration technicians on good servicing practices</w:t>
      </w:r>
      <w:r w:rsidR="00D828AE">
        <w:t>,</w:t>
      </w:r>
      <w:r w:rsidR="00AA307E" w:rsidRPr="00AA307E">
        <w:t xml:space="preserve"> and awareness raising activities. </w:t>
      </w:r>
    </w:p>
    <w:p w:rsidR="00FE3307" w:rsidRPr="00FE3307" w:rsidRDefault="00FE3307" w:rsidP="005B3290">
      <w:pPr>
        <w:spacing w:after="240"/>
        <w:rPr>
          <w:i/>
          <w:lang w:val="en-CA"/>
        </w:rPr>
      </w:pPr>
      <w:r w:rsidRPr="00FE3307">
        <w:rPr>
          <w:i/>
          <w:lang w:val="en-CA"/>
        </w:rPr>
        <w:t>Country programme (CP) implementation report</w:t>
      </w:r>
    </w:p>
    <w:p w:rsidR="00D73C30" w:rsidRPr="00D73C30" w:rsidRDefault="00FE3307" w:rsidP="005B3290">
      <w:pPr>
        <w:pStyle w:val="Heading1"/>
        <w:rPr>
          <w:i/>
          <w:lang w:val="en-CA"/>
        </w:rPr>
      </w:pPr>
      <w:r w:rsidRPr="00D73C30">
        <w:rPr>
          <w:lang w:val="en-CA"/>
        </w:rPr>
        <w:t xml:space="preserve">The Government of </w:t>
      </w:r>
      <w:r w:rsidR="006514E7">
        <w:rPr>
          <w:lang w:val="en-CA"/>
        </w:rPr>
        <w:t>Guyana</w:t>
      </w:r>
      <w:r w:rsidRPr="00D73C30">
        <w:rPr>
          <w:lang w:val="en-CA"/>
        </w:rPr>
        <w:t xml:space="preserve"> reported HCFC se</w:t>
      </w:r>
      <w:r w:rsidR="00D6497B">
        <w:rPr>
          <w:lang w:val="en-CA"/>
        </w:rPr>
        <w:t>ctor consumption data under the 2017 CP </w:t>
      </w:r>
      <w:r w:rsidRPr="00D73C30">
        <w:rPr>
          <w:lang w:val="en-CA"/>
        </w:rPr>
        <w:t xml:space="preserve">implementation report which is consistent with the data reported under Article 7 of the Montreal Protocol. </w:t>
      </w:r>
      <w:r w:rsidR="00F56643">
        <w:rPr>
          <w:lang w:val="en-CA"/>
        </w:rPr>
        <w:t xml:space="preserve">The 2018 CP data </w:t>
      </w:r>
      <w:r w:rsidR="00D2666E">
        <w:rPr>
          <w:lang w:val="en-CA"/>
        </w:rPr>
        <w:t>is</w:t>
      </w:r>
      <w:r w:rsidR="00A94A34">
        <w:rPr>
          <w:lang w:val="en-CA"/>
        </w:rPr>
        <w:t xml:space="preserve"> 18 per</w:t>
      </w:r>
      <w:r w:rsidR="00A55D12">
        <w:rPr>
          <w:lang w:val="en-CA"/>
        </w:rPr>
        <w:t xml:space="preserve"> </w:t>
      </w:r>
      <w:r w:rsidR="00A94A34">
        <w:rPr>
          <w:lang w:val="en-CA"/>
        </w:rPr>
        <w:t xml:space="preserve">cent below </w:t>
      </w:r>
      <w:r w:rsidR="00A55D12">
        <w:rPr>
          <w:lang w:val="en-CA"/>
        </w:rPr>
        <w:t>t</w:t>
      </w:r>
      <w:r w:rsidR="00A94A34">
        <w:rPr>
          <w:lang w:val="en-CA"/>
        </w:rPr>
        <w:t xml:space="preserve">he country’s reduction targets. The Government has not yet submitted its 2018 consumption </w:t>
      </w:r>
      <w:r w:rsidR="00E12FAA">
        <w:rPr>
          <w:lang w:val="en-CA"/>
        </w:rPr>
        <w:t xml:space="preserve">data </w:t>
      </w:r>
      <w:r w:rsidR="00A94A34">
        <w:rPr>
          <w:lang w:val="en-CA"/>
        </w:rPr>
        <w:t>under Article 7 of the Montreal Protocol.</w:t>
      </w:r>
    </w:p>
    <w:p w:rsidR="00FE3307" w:rsidRPr="00D73C30" w:rsidRDefault="00FE3307" w:rsidP="005B3290">
      <w:pPr>
        <w:pStyle w:val="Heading1"/>
        <w:numPr>
          <w:ilvl w:val="0"/>
          <w:numId w:val="0"/>
        </w:numPr>
        <w:rPr>
          <w:i/>
          <w:lang w:val="en-CA"/>
        </w:rPr>
      </w:pPr>
      <w:r w:rsidRPr="00D73C30">
        <w:rPr>
          <w:i/>
          <w:lang w:val="en-CA"/>
        </w:rPr>
        <w:t>Verification report</w:t>
      </w:r>
    </w:p>
    <w:p w:rsidR="00FE3307" w:rsidRDefault="00FE3307" w:rsidP="005B3290">
      <w:pPr>
        <w:pStyle w:val="Heading1"/>
        <w:rPr>
          <w:lang w:val="en-US"/>
        </w:rPr>
      </w:pPr>
      <w:r w:rsidRPr="00FE3307">
        <w:rPr>
          <w:lang w:val="en-CA"/>
        </w:rPr>
        <w:t xml:space="preserve">The </w:t>
      </w:r>
      <w:r w:rsidR="00B14238" w:rsidRPr="00224A0A">
        <w:rPr>
          <w:lang w:val="en-CA"/>
        </w:rPr>
        <w:t xml:space="preserve">verification report </w:t>
      </w:r>
      <w:r w:rsidR="00B14238">
        <w:rPr>
          <w:lang w:val="en-CA"/>
        </w:rPr>
        <w:t xml:space="preserve">covered the period </w:t>
      </w:r>
      <w:r w:rsidR="002E561D">
        <w:rPr>
          <w:lang w:val="en-CA"/>
        </w:rPr>
        <w:t xml:space="preserve">between 2013 and </w:t>
      </w:r>
      <w:r w:rsidR="00B14238" w:rsidRPr="00224A0A">
        <w:rPr>
          <w:lang w:val="en-CA"/>
        </w:rPr>
        <w:t>201</w:t>
      </w:r>
      <w:r w:rsidR="00B14238">
        <w:rPr>
          <w:lang w:val="en-CA"/>
        </w:rPr>
        <w:t>8.</w:t>
      </w:r>
      <w:r w:rsidR="00B14238" w:rsidRPr="00224A0A">
        <w:rPr>
          <w:lang w:val="en-CA"/>
        </w:rPr>
        <w:t xml:space="preserve"> </w:t>
      </w:r>
      <w:r w:rsidR="00B14238">
        <w:rPr>
          <w:lang w:val="en-CA"/>
        </w:rPr>
        <w:t>It</w:t>
      </w:r>
      <w:r w:rsidR="00B14238" w:rsidRPr="00FE3307">
        <w:rPr>
          <w:lang w:val="en-CA"/>
        </w:rPr>
        <w:t xml:space="preserve"> confirmed that the Government </w:t>
      </w:r>
      <w:r w:rsidR="00B14238">
        <w:rPr>
          <w:lang w:val="en-CA"/>
        </w:rPr>
        <w:t xml:space="preserve">of Guyana was effectively </w:t>
      </w:r>
      <w:r w:rsidR="00B14238" w:rsidRPr="00FE3307">
        <w:rPr>
          <w:lang w:val="en-CA"/>
        </w:rPr>
        <w:t xml:space="preserve">implementing </w:t>
      </w:r>
      <w:r w:rsidR="00B14238">
        <w:rPr>
          <w:lang w:val="en-CA"/>
        </w:rPr>
        <w:t>its</w:t>
      </w:r>
      <w:r w:rsidR="00B14238" w:rsidRPr="00FE3307">
        <w:rPr>
          <w:lang w:val="en-CA"/>
        </w:rPr>
        <w:t xml:space="preserve"> licensing and quota system for HCFC imports and exports</w:t>
      </w:r>
      <w:r w:rsidR="002E561D">
        <w:rPr>
          <w:lang w:val="en-CA"/>
        </w:rPr>
        <w:t>,</w:t>
      </w:r>
      <w:r w:rsidR="00B14238" w:rsidRPr="00FE3307">
        <w:rPr>
          <w:lang w:val="en-CA"/>
        </w:rPr>
        <w:t xml:space="preserve"> and that the total consumption of HCFC</w:t>
      </w:r>
      <w:r w:rsidR="00A94A34">
        <w:rPr>
          <w:lang w:val="en-CA"/>
        </w:rPr>
        <w:t xml:space="preserve"> between 2013 and 2017 was consistent with consumption reported under Article 7 of the Protocol except a slight difference in 2016 and 2017</w:t>
      </w:r>
      <w:r w:rsidR="00B14238">
        <w:rPr>
          <w:lang w:val="en-CA"/>
        </w:rPr>
        <w:t>.</w:t>
      </w:r>
      <w:r w:rsidR="007D4436">
        <w:rPr>
          <w:lang w:val="en-CA"/>
        </w:rPr>
        <w:t xml:space="preserve"> </w:t>
      </w:r>
      <w:r w:rsidR="002034A7" w:rsidRPr="00082E41">
        <w:rPr>
          <w:lang w:val="en-US"/>
        </w:rPr>
        <w:t xml:space="preserve">The discrepancy has since </w:t>
      </w:r>
      <w:r w:rsidR="006E2923" w:rsidRPr="00082E41">
        <w:rPr>
          <w:lang w:val="en-US"/>
        </w:rPr>
        <w:t xml:space="preserve">been </w:t>
      </w:r>
      <w:r w:rsidR="002034A7" w:rsidRPr="00082E41">
        <w:rPr>
          <w:lang w:val="en-US"/>
        </w:rPr>
        <w:t>corrected.</w:t>
      </w:r>
      <w:r w:rsidR="002034A7">
        <w:rPr>
          <w:lang w:val="en-US"/>
        </w:rPr>
        <w:t xml:space="preserve"> Overall, </w:t>
      </w:r>
      <w:r w:rsidR="00AA4556" w:rsidRPr="00D53CAC">
        <w:rPr>
          <w:lang w:val="en-US"/>
        </w:rPr>
        <w:t>Guyana complied with its ODS reduction targets under stage</w:t>
      </w:r>
      <w:r w:rsidR="00A94A34">
        <w:rPr>
          <w:lang w:val="en-US"/>
        </w:rPr>
        <w:t> </w:t>
      </w:r>
      <w:r w:rsidR="00AA4556" w:rsidRPr="00D53CAC">
        <w:rPr>
          <w:lang w:val="en-US"/>
        </w:rPr>
        <w:t>I</w:t>
      </w:r>
      <w:r w:rsidR="00A94A34">
        <w:rPr>
          <w:lang w:val="en-US"/>
        </w:rPr>
        <w:t> </w:t>
      </w:r>
      <w:r w:rsidR="00AA4556" w:rsidRPr="00D53CAC">
        <w:rPr>
          <w:lang w:val="en-US"/>
        </w:rPr>
        <w:t>for the years 2013 and 2014 (consumption less or equal to 1.80 ODP ton</w:t>
      </w:r>
      <w:r w:rsidR="00A94A34">
        <w:rPr>
          <w:lang w:val="en-US"/>
        </w:rPr>
        <w:t>ne</w:t>
      </w:r>
      <w:r w:rsidR="00137EE4">
        <w:rPr>
          <w:lang w:val="en-US"/>
        </w:rPr>
        <w:t>s). HCFC</w:t>
      </w:r>
      <w:r w:rsidR="00137EE4">
        <w:rPr>
          <w:lang w:val="en-US"/>
        </w:rPr>
        <w:noBreakHyphen/>
      </w:r>
      <w:r w:rsidR="00AA4556" w:rsidRPr="00D53CAC">
        <w:rPr>
          <w:lang w:val="en-US"/>
        </w:rPr>
        <w:t>22 consumption between 2015 and 2018</w:t>
      </w:r>
      <w:r w:rsidR="00AA4556" w:rsidRPr="00D53CAC">
        <w:rPr>
          <w:rFonts w:eastAsia="Calibri"/>
          <w:color w:val="000000" w:themeColor="text1"/>
          <w:lang w:val="en-US"/>
        </w:rPr>
        <w:t xml:space="preserve"> </w:t>
      </w:r>
      <w:r w:rsidR="00AA4556" w:rsidRPr="00D53CAC">
        <w:rPr>
          <w:lang w:val="en-US"/>
        </w:rPr>
        <w:t>was</w:t>
      </w:r>
      <w:r w:rsidR="00A94A34">
        <w:rPr>
          <w:lang w:val="en-US"/>
        </w:rPr>
        <w:t xml:space="preserve"> also</w:t>
      </w:r>
      <w:r w:rsidR="00AA4556" w:rsidRPr="00D53CAC">
        <w:rPr>
          <w:lang w:val="en-US"/>
        </w:rPr>
        <w:t xml:space="preserve"> lower than the maximum allowable consumption.</w:t>
      </w:r>
    </w:p>
    <w:p w:rsidR="0002689E" w:rsidRPr="0002689E" w:rsidRDefault="0002689E" w:rsidP="005B3290">
      <w:pPr>
        <w:pStyle w:val="Heading1"/>
        <w:rPr>
          <w:lang w:val="en-US"/>
        </w:rPr>
      </w:pPr>
      <w:r>
        <w:rPr>
          <w:lang w:val="en-CA"/>
        </w:rPr>
        <w:t>T</w:t>
      </w:r>
      <w:r w:rsidRPr="0066717C">
        <w:rPr>
          <w:lang w:val="en-CA"/>
        </w:rPr>
        <w:t xml:space="preserve">he verification highlighted </w:t>
      </w:r>
      <w:r>
        <w:rPr>
          <w:lang w:val="en-CA"/>
        </w:rPr>
        <w:t>issues related to</w:t>
      </w:r>
      <w:r w:rsidRPr="0066717C">
        <w:rPr>
          <w:lang w:val="en-CA"/>
        </w:rPr>
        <w:t xml:space="preserve"> discrepancies </w:t>
      </w:r>
      <w:r>
        <w:rPr>
          <w:lang w:val="en-CA"/>
        </w:rPr>
        <w:t>with the ODS </w:t>
      </w:r>
      <w:r w:rsidRPr="0066717C">
        <w:rPr>
          <w:lang w:val="en-CA"/>
        </w:rPr>
        <w:t>consumption data for the years 2016 and 2017</w:t>
      </w:r>
      <w:r>
        <w:rPr>
          <w:lang w:val="en-CA"/>
        </w:rPr>
        <w:t>; and</w:t>
      </w:r>
      <w:r w:rsidRPr="0066717C">
        <w:rPr>
          <w:lang w:val="en-CA"/>
        </w:rPr>
        <w:t xml:space="preserve"> the licensing and quota system</w:t>
      </w:r>
      <w:r>
        <w:rPr>
          <w:lang w:val="en-CA"/>
        </w:rPr>
        <w:t>,</w:t>
      </w:r>
      <w:r w:rsidRPr="0066717C">
        <w:rPr>
          <w:lang w:val="en-CA"/>
        </w:rPr>
        <w:t xml:space="preserve"> and </w:t>
      </w:r>
      <w:r>
        <w:rPr>
          <w:lang w:val="en-CA"/>
        </w:rPr>
        <w:t xml:space="preserve">in particular procedures for </w:t>
      </w:r>
      <w:r>
        <w:rPr>
          <w:lang w:val="en-US"/>
        </w:rPr>
        <w:t>annual quota</w:t>
      </w:r>
      <w:r w:rsidRPr="0066717C">
        <w:rPr>
          <w:lang w:val="en-US"/>
        </w:rPr>
        <w:t xml:space="preserve"> calculat</w:t>
      </w:r>
      <w:r>
        <w:rPr>
          <w:lang w:val="en-US"/>
        </w:rPr>
        <w:t xml:space="preserve">ions and </w:t>
      </w:r>
      <w:r w:rsidRPr="0066717C">
        <w:rPr>
          <w:lang w:val="en-US"/>
        </w:rPr>
        <w:t>allocat</w:t>
      </w:r>
      <w:r>
        <w:rPr>
          <w:lang w:val="en-US"/>
        </w:rPr>
        <w:t>ions</w:t>
      </w:r>
      <w:r w:rsidRPr="0066717C">
        <w:rPr>
          <w:lang w:val="en-US"/>
        </w:rPr>
        <w:t>.</w:t>
      </w:r>
    </w:p>
    <w:p w:rsidR="00FE3307" w:rsidRPr="00FE3307" w:rsidRDefault="00FE3307" w:rsidP="005B3290">
      <w:pPr>
        <w:keepNext/>
        <w:keepLines/>
        <w:spacing w:after="240"/>
        <w:rPr>
          <w:u w:val="single"/>
          <w:lang w:val="en-CA"/>
        </w:rPr>
      </w:pPr>
      <w:r w:rsidRPr="00FE3307">
        <w:rPr>
          <w:u w:val="single"/>
          <w:lang w:val="en-CA"/>
        </w:rPr>
        <w:lastRenderedPageBreak/>
        <w:t xml:space="preserve">Progress report on the implementation of the </w:t>
      </w:r>
      <w:r w:rsidR="00A55D12">
        <w:rPr>
          <w:u w:val="single"/>
          <w:lang w:val="en-CA"/>
        </w:rPr>
        <w:t>first</w:t>
      </w:r>
      <w:r w:rsidRPr="00FE3307">
        <w:rPr>
          <w:u w:val="single"/>
          <w:lang w:val="en-CA"/>
        </w:rPr>
        <w:t xml:space="preserve"> tranche of </w:t>
      </w:r>
      <w:r w:rsidR="003B16C0">
        <w:rPr>
          <w:u w:val="single"/>
          <w:lang w:val="en-CA"/>
        </w:rPr>
        <w:t xml:space="preserve">stage II of </w:t>
      </w:r>
      <w:r w:rsidRPr="00FE3307">
        <w:rPr>
          <w:u w:val="single"/>
          <w:lang w:val="en-CA"/>
        </w:rPr>
        <w:t>the HPMP</w:t>
      </w:r>
    </w:p>
    <w:p w:rsidR="00FE3307" w:rsidRPr="00FE3307" w:rsidRDefault="00FE3307" w:rsidP="005B3290">
      <w:pPr>
        <w:keepNext/>
        <w:keepLines/>
        <w:spacing w:after="240"/>
        <w:rPr>
          <w:i/>
          <w:lang w:val="en-CA"/>
        </w:rPr>
      </w:pPr>
      <w:r w:rsidRPr="00FE3307">
        <w:rPr>
          <w:i/>
          <w:lang w:val="en-CA"/>
        </w:rPr>
        <w:t>Legal framework</w:t>
      </w:r>
    </w:p>
    <w:p w:rsidR="00D6497B" w:rsidRPr="00F328D1" w:rsidRDefault="00A94A34" w:rsidP="005B3290">
      <w:pPr>
        <w:pStyle w:val="Heading1"/>
        <w:keepNext/>
        <w:keepLines/>
        <w:rPr>
          <w:lang w:val="en-CA"/>
        </w:rPr>
      </w:pPr>
      <w:r>
        <w:rPr>
          <w:lang w:val="en-CA"/>
        </w:rPr>
        <w:t>T</w:t>
      </w:r>
      <w:r w:rsidR="00477000" w:rsidRPr="00F328D1">
        <w:rPr>
          <w:lang w:val="en-CA"/>
        </w:rPr>
        <w:t>he</w:t>
      </w:r>
      <w:r w:rsidR="00A1308F" w:rsidRPr="00F328D1">
        <w:rPr>
          <w:lang w:val="en-CA"/>
        </w:rPr>
        <w:t xml:space="preserve"> National Ozone Action Unit (NOAU) </w:t>
      </w:r>
      <w:r w:rsidR="00477000" w:rsidRPr="00F328D1">
        <w:rPr>
          <w:lang w:val="en-CA"/>
        </w:rPr>
        <w:t xml:space="preserve">is responsible for </w:t>
      </w:r>
      <w:r w:rsidR="008307EC" w:rsidRPr="00F328D1">
        <w:rPr>
          <w:lang w:val="en-CA"/>
        </w:rPr>
        <w:t>setting</w:t>
      </w:r>
      <w:r w:rsidR="00477000" w:rsidRPr="00F328D1">
        <w:rPr>
          <w:lang w:val="en-CA"/>
        </w:rPr>
        <w:t xml:space="preserve"> HCFC quotas, which </w:t>
      </w:r>
      <w:r w:rsidR="00A1308F" w:rsidRPr="00F328D1">
        <w:rPr>
          <w:lang w:val="en-CA"/>
        </w:rPr>
        <w:t>are enforced by the Guyana Revenue Authority (customs department). The National Bureau of Standards (GNBS) is mandated to ensure that all imported ODS</w:t>
      </w:r>
      <w:r w:rsidR="008307EC" w:rsidRPr="00F328D1">
        <w:rPr>
          <w:lang w:val="en-CA"/>
        </w:rPr>
        <w:t xml:space="preserve"> </w:t>
      </w:r>
      <w:r w:rsidR="00A1308F" w:rsidRPr="00F328D1">
        <w:rPr>
          <w:lang w:val="en-CA"/>
        </w:rPr>
        <w:t>are labeled. The Government has also banned the import of ODS-based equipment since 2010.</w:t>
      </w:r>
    </w:p>
    <w:p w:rsidR="00FE3307" w:rsidRPr="00FE3307" w:rsidRDefault="00FE3307" w:rsidP="005B3290">
      <w:pPr>
        <w:spacing w:after="240"/>
        <w:rPr>
          <w:i/>
          <w:lang w:val="en-CA"/>
        </w:rPr>
      </w:pPr>
      <w:r w:rsidRPr="00FE3307">
        <w:rPr>
          <w:i/>
          <w:lang w:val="en-CA"/>
        </w:rPr>
        <w:t>Refrigeration servicing sector</w:t>
      </w:r>
    </w:p>
    <w:p w:rsidR="00AF0E28" w:rsidRPr="00006712" w:rsidRDefault="00AF0E28" w:rsidP="005B3290">
      <w:pPr>
        <w:pStyle w:val="Heading1"/>
        <w:tabs>
          <w:tab w:val="num" w:pos="-159"/>
        </w:tabs>
        <w:rPr>
          <w:bCs/>
        </w:rPr>
      </w:pPr>
      <w:r w:rsidRPr="00006712">
        <w:t>The main activities carried out include:</w:t>
      </w:r>
    </w:p>
    <w:p w:rsidR="00AF0E28" w:rsidRPr="003D484C" w:rsidRDefault="00AF0E28" w:rsidP="005B3290">
      <w:pPr>
        <w:pStyle w:val="Heading2"/>
        <w:numPr>
          <w:ilvl w:val="1"/>
          <w:numId w:val="1"/>
        </w:numPr>
        <w:rPr>
          <w:color w:val="000000" w:themeColor="text1"/>
        </w:rPr>
      </w:pPr>
      <w:r w:rsidRPr="0066725D">
        <w:t xml:space="preserve">Strengthening legislation and regulations: </w:t>
      </w:r>
      <w:r>
        <w:t xml:space="preserve">78 people </w:t>
      </w:r>
      <w:r w:rsidRPr="00F531CE">
        <w:t xml:space="preserve">participated in </w:t>
      </w:r>
      <w:r>
        <w:t xml:space="preserve">three public </w:t>
      </w:r>
      <w:r w:rsidRPr="00F531CE">
        <w:t>consultations</w:t>
      </w:r>
      <w:r w:rsidRPr="00352B5E">
        <w:t xml:space="preserve"> </w:t>
      </w:r>
      <w:r>
        <w:t xml:space="preserve">on </w:t>
      </w:r>
      <w:r w:rsidRPr="00F531CE">
        <w:t>the drafting of a national standard on safe handling of refrigerants</w:t>
      </w:r>
      <w:r>
        <w:t xml:space="preserve"> that were organized by the </w:t>
      </w:r>
      <w:r w:rsidR="00A94A34">
        <w:t>GNBS</w:t>
      </w:r>
      <w:r>
        <w:t xml:space="preserve"> in c</w:t>
      </w:r>
      <w:r w:rsidRPr="00F531CE">
        <w:t xml:space="preserve">ollaboration with the </w:t>
      </w:r>
      <w:r w:rsidR="00825663">
        <w:t>NOAU</w:t>
      </w:r>
      <w:r w:rsidR="00384207">
        <w:t>. T</w:t>
      </w:r>
      <w:r w:rsidR="00E935E3">
        <w:t>he d</w:t>
      </w:r>
      <w:r w:rsidRPr="0066725D">
        <w:t xml:space="preserve">raft standard on safe handling of refrigerants proposes to, among others: license technicians; control the sale of refrigerants to technicians; and enforce mandatory </w:t>
      </w:r>
      <w:r w:rsidR="004900F8">
        <w:t xml:space="preserve">ODS </w:t>
      </w:r>
      <w:r w:rsidRPr="0066725D">
        <w:t>re</w:t>
      </w:r>
      <w:r w:rsidR="00FF53C3">
        <w:t>covery</w:t>
      </w:r>
      <w:r w:rsidR="001822B3">
        <w:t>,</w:t>
      </w:r>
      <w:r w:rsidR="00FF53C3">
        <w:t xml:space="preserve"> recycling and reporting</w:t>
      </w:r>
      <w:r>
        <w:t>;</w:t>
      </w:r>
    </w:p>
    <w:p w:rsidR="00AF0E28" w:rsidRPr="003D484C" w:rsidRDefault="00AF0E28" w:rsidP="005B3290">
      <w:pPr>
        <w:pStyle w:val="Heading2"/>
        <w:numPr>
          <w:ilvl w:val="1"/>
          <w:numId w:val="1"/>
        </w:numPr>
        <w:rPr>
          <w:color w:val="000000" w:themeColor="text1"/>
        </w:rPr>
      </w:pPr>
      <w:r w:rsidRPr="003D484C">
        <w:rPr>
          <w:rFonts w:eastAsia="SimSun"/>
          <w:lang w:eastAsia="zh-CN"/>
        </w:rPr>
        <w:t>Training and capacity-building</w:t>
      </w:r>
      <w:r w:rsidRPr="003D484C">
        <w:rPr>
          <w:rFonts w:eastAsia="SimSun"/>
          <w:b/>
          <w:lang w:eastAsia="zh-CN"/>
        </w:rPr>
        <w:t xml:space="preserve">: </w:t>
      </w:r>
      <w:r w:rsidRPr="003D484C">
        <w:t xml:space="preserve">260 customs brokers were trained through </w:t>
      </w:r>
      <w:r w:rsidR="0062000D">
        <w:t>the</w:t>
      </w:r>
      <w:r w:rsidRPr="003D484C">
        <w:t xml:space="preserve"> ongoing Revenue Author</w:t>
      </w:r>
      <w:r w:rsidR="00A94A34">
        <w:t>ity’s customs training programm</w:t>
      </w:r>
      <w:r w:rsidR="00082E41">
        <w:t>e</w:t>
      </w:r>
      <w:r w:rsidR="00A067FB">
        <w:t>; 132 </w:t>
      </w:r>
      <w:r w:rsidRPr="003D484C">
        <w:t>customs officers were trained on the Montreal Protocol through an introductory tra</w:t>
      </w:r>
      <w:r w:rsidR="00A55D12">
        <w:t>ining programme</w:t>
      </w:r>
      <w:r w:rsidR="00137EE4">
        <w:t>; and 17 </w:t>
      </w:r>
      <w:r w:rsidRPr="003D484C">
        <w:t>customs trainers and enforcement officers were trained on ODS legislation</w:t>
      </w:r>
      <w:r w:rsidR="00137EE4">
        <w:t xml:space="preserve"> and phase</w:t>
      </w:r>
      <w:r w:rsidR="00137EE4">
        <w:noBreakHyphen/>
      </w:r>
      <w:r w:rsidR="00A9535F">
        <w:t>out</w:t>
      </w:r>
      <w:r w:rsidRPr="003D484C">
        <w:t>, identification of HCFCs and related equipment, and use of refrigeration identifiers;</w:t>
      </w:r>
    </w:p>
    <w:p w:rsidR="00AF0E28" w:rsidRPr="003D484C" w:rsidRDefault="00AF0E28" w:rsidP="005B3290">
      <w:pPr>
        <w:pStyle w:val="Heading2"/>
        <w:widowControl/>
        <w:numPr>
          <w:ilvl w:val="1"/>
          <w:numId w:val="1"/>
        </w:numPr>
        <w:rPr>
          <w:color w:val="000000" w:themeColor="text1"/>
        </w:rPr>
      </w:pPr>
      <w:r w:rsidRPr="003D484C">
        <w:t xml:space="preserve">Training </w:t>
      </w:r>
      <w:r>
        <w:t xml:space="preserve">of </w:t>
      </w:r>
      <w:r w:rsidRPr="003D484C">
        <w:t xml:space="preserve">refrigeration technicians: 127 technicians and trainers were trained through several workshops on good servicing practices and alternative </w:t>
      </w:r>
      <w:r w:rsidR="00A94A34">
        <w:t xml:space="preserve">to </w:t>
      </w:r>
      <w:r w:rsidRPr="003D484C">
        <w:t>low-GWP</w:t>
      </w:r>
      <w:r w:rsidR="00A94A34">
        <w:t xml:space="preserve"> refrigerant</w:t>
      </w:r>
      <w:r w:rsidRPr="003D484C">
        <w:t xml:space="preserve"> technologies. </w:t>
      </w:r>
      <w:r w:rsidR="00207109">
        <w:t>D</w:t>
      </w:r>
      <w:r w:rsidRPr="003D484C">
        <w:t xml:space="preserve">ifferent workshops trained 35 technicians on </w:t>
      </w:r>
      <w:r>
        <w:t xml:space="preserve">safe </w:t>
      </w:r>
      <w:r w:rsidRPr="003D484C">
        <w:t xml:space="preserve">handling </w:t>
      </w:r>
      <w:r>
        <w:t xml:space="preserve">of </w:t>
      </w:r>
      <w:r w:rsidRPr="00FF7B21">
        <w:t xml:space="preserve">ammonia </w:t>
      </w:r>
      <w:r>
        <w:t>and hydrocarbon</w:t>
      </w:r>
      <w:r w:rsidR="00A94A34">
        <w:t>-based</w:t>
      </w:r>
      <w:r>
        <w:t xml:space="preserve"> </w:t>
      </w:r>
      <w:r w:rsidRPr="00FF7B21">
        <w:t>refrigeration systems</w:t>
      </w:r>
      <w:r w:rsidR="00D2372C">
        <w:t>,</w:t>
      </w:r>
      <w:r w:rsidRPr="00FF7B21">
        <w:t xml:space="preserve"> </w:t>
      </w:r>
      <w:r w:rsidR="00045995">
        <w:t>and 92 </w:t>
      </w:r>
      <w:r w:rsidRPr="003D484C">
        <w:t xml:space="preserve">technicians on safe handling of refrigerants. </w:t>
      </w:r>
      <w:r w:rsidR="00D2372C">
        <w:t>S</w:t>
      </w:r>
      <w:r w:rsidRPr="003D484C">
        <w:t xml:space="preserve">even instructors participated in a technical exchange visit, </w:t>
      </w:r>
      <w:r w:rsidR="00843A76">
        <w:t xml:space="preserve">and </w:t>
      </w:r>
      <w:r w:rsidR="00137EE4">
        <w:t>26 </w:t>
      </w:r>
      <w:r w:rsidRPr="003D484C">
        <w:t>technicians and instructors were target</w:t>
      </w:r>
      <w:r>
        <w:t>ed</w:t>
      </w:r>
      <w:r w:rsidRPr="003D484C">
        <w:t xml:space="preserve"> for training and certification </w:t>
      </w:r>
      <w:r w:rsidR="00A55D12">
        <w:t>under</w:t>
      </w:r>
      <w:r w:rsidRPr="003D484C">
        <w:t xml:space="preserve"> the Caribbean Vocational Qualification refrigeration</w:t>
      </w:r>
      <w:r w:rsidR="00843A76">
        <w:t xml:space="preserve"> and air conditioning programme</w:t>
      </w:r>
      <w:r>
        <w:t>;</w:t>
      </w:r>
    </w:p>
    <w:p w:rsidR="00AF0E28" w:rsidRPr="003D484C" w:rsidRDefault="00AF0E28" w:rsidP="005B3290">
      <w:pPr>
        <w:pStyle w:val="Heading2"/>
        <w:keepNext/>
        <w:keepLines/>
        <w:widowControl/>
        <w:numPr>
          <w:ilvl w:val="1"/>
          <w:numId w:val="1"/>
        </w:numPr>
        <w:rPr>
          <w:color w:val="000000" w:themeColor="text1"/>
        </w:rPr>
      </w:pPr>
      <w:r w:rsidRPr="003D484C">
        <w:t xml:space="preserve">Purchasing and distribution of equipment:  four advanced refrigerant identifiers were procured </w:t>
      </w:r>
      <w:r w:rsidR="00D2372C">
        <w:t xml:space="preserve">for use in </w:t>
      </w:r>
      <w:r w:rsidRPr="003D484C">
        <w:t>monitoring ODS imports and training customs officers and technicians; and equipment was purchased and supplied to five training institutions</w:t>
      </w:r>
      <w:r w:rsidRPr="003D484C">
        <w:rPr>
          <w:color w:val="000000"/>
        </w:rPr>
        <w:t xml:space="preserve"> – the University of Guyana, the Government Technical Institute, the Sophia Training Center, the Kuru Kuru Training Center, the GUYSUCO Training Center – and the establishment of training laboratories</w:t>
      </w:r>
      <w:r>
        <w:rPr>
          <w:color w:val="000000"/>
        </w:rPr>
        <w:t>; and</w:t>
      </w:r>
    </w:p>
    <w:p w:rsidR="0056471C" w:rsidRPr="00AF0E28" w:rsidRDefault="00AF0E28" w:rsidP="005B3290">
      <w:pPr>
        <w:pStyle w:val="Heading2"/>
        <w:numPr>
          <w:ilvl w:val="1"/>
          <w:numId w:val="1"/>
        </w:numPr>
        <w:rPr>
          <w:color w:val="000000" w:themeColor="text1"/>
        </w:rPr>
      </w:pPr>
      <w:r w:rsidRPr="003D484C">
        <w:t xml:space="preserve">Raising awareness: </w:t>
      </w:r>
      <w:r w:rsidR="00A55D12">
        <w:rPr>
          <w:rFonts w:eastAsia="SimSun"/>
          <w:color w:val="000000"/>
          <w:lang w:eastAsia="zh-CN"/>
        </w:rPr>
        <w:t>a</w:t>
      </w:r>
      <w:r w:rsidRPr="003D484C">
        <w:rPr>
          <w:rFonts w:eastAsia="SimSun"/>
          <w:color w:val="000000"/>
          <w:lang w:eastAsia="zh-CN"/>
        </w:rPr>
        <w:t xml:space="preserve"> documentary on Guyana’s efforts to phase</w:t>
      </w:r>
      <w:r w:rsidR="00A94A34">
        <w:rPr>
          <w:rFonts w:eastAsia="SimSun"/>
          <w:color w:val="000000"/>
          <w:lang w:eastAsia="zh-CN"/>
        </w:rPr>
        <w:t xml:space="preserve"> </w:t>
      </w:r>
      <w:r w:rsidRPr="003D484C">
        <w:rPr>
          <w:rFonts w:eastAsia="SimSun"/>
          <w:color w:val="000000"/>
          <w:lang w:eastAsia="zh-CN"/>
        </w:rPr>
        <w:t>out HCFCs was produced and it was aired on the 2017 International Ozone Day.</w:t>
      </w:r>
    </w:p>
    <w:p w:rsidR="00FE3307" w:rsidRPr="00FE3307" w:rsidRDefault="00FE3307" w:rsidP="005B3290">
      <w:pPr>
        <w:spacing w:after="240"/>
        <w:rPr>
          <w:i/>
          <w:lang w:val="en-CA"/>
        </w:rPr>
      </w:pPr>
      <w:r w:rsidRPr="00FE3307">
        <w:rPr>
          <w:i/>
          <w:lang w:val="en-CA"/>
        </w:rPr>
        <w:t>Project implementation and monitoring unit (PMU)</w:t>
      </w:r>
    </w:p>
    <w:p w:rsidR="001C03E9" w:rsidRPr="003761BE" w:rsidRDefault="001C03E9" w:rsidP="005B3290">
      <w:pPr>
        <w:pStyle w:val="Heading1"/>
        <w:rPr>
          <w:u w:val="single"/>
          <w:lang w:val="en-CA"/>
        </w:rPr>
      </w:pPr>
      <w:r w:rsidRPr="003761BE">
        <w:rPr>
          <w:rFonts w:eastAsia="SimSun"/>
          <w:color w:val="000000"/>
          <w:lang w:eastAsia="zh-CN"/>
        </w:rPr>
        <w:t>Guyana</w:t>
      </w:r>
      <w:r w:rsidR="00627BAE" w:rsidRPr="003761BE">
        <w:rPr>
          <w:rFonts w:eastAsia="SimSun"/>
          <w:color w:val="000000"/>
          <w:lang w:eastAsia="zh-CN"/>
        </w:rPr>
        <w:t xml:space="preserve"> does not have</w:t>
      </w:r>
      <w:r w:rsidRPr="003761BE">
        <w:rPr>
          <w:rFonts w:eastAsia="SimSun"/>
          <w:color w:val="000000"/>
          <w:lang w:eastAsia="zh-CN"/>
        </w:rPr>
        <w:t xml:space="preserve"> </w:t>
      </w:r>
      <w:r w:rsidR="002E118E">
        <w:rPr>
          <w:rFonts w:eastAsia="SimSun"/>
          <w:color w:val="000000"/>
          <w:lang w:eastAsia="zh-CN"/>
        </w:rPr>
        <w:t>a</w:t>
      </w:r>
      <w:r w:rsidRPr="003761BE">
        <w:rPr>
          <w:rFonts w:eastAsia="SimSun"/>
          <w:color w:val="000000"/>
          <w:lang w:eastAsia="zh-CN"/>
        </w:rPr>
        <w:t xml:space="preserve"> separate</w:t>
      </w:r>
      <w:r w:rsidR="00627BAE" w:rsidRPr="003761BE">
        <w:rPr>
          <w:rFonts w:eastAsia="SimSun"/>
          <w:color w:val="000000"/>
          <w:lang w:eastAsia="zh-CN"/>
        </w:rPr>
        <w:t xml:space="preserve"> </w:t>
      </w:r>
      <w:r w:rsidR="002E118E">
        <w:rPr>
          <w:rFonts w:eastAsia="SimSun"/>
          <w:color w:val="000000"/>
          <w:lang w:eastAsia="zh-CN"/>
        </w:rPr>
        <w:t>PMU</w:t>
      </w:r>
      <w:r w:rsidR="00627BAE" w:rsidRPr="003761BE">
        <w:rPr>
          <w:rFonts w:eastAsia="SimSun"/>
          <w:color w:val="000000"/>
          <w:lang w:eastAsia="zh-CN"/>
        </w:rPr>
        <w:t xml:space="preserve"> for the implementation of the HPMP</w:t>
      </w:r>
      <w:r w:rsidRPr="003761BE">
        <w:rPr>
          <w:rFonts w:eastAsia="SimSun"/>
          <w:color w:val="000000"/>
          <w:lang w:eastAsia="zh-CN"/>
        </w:rPr>
        <w:t xml:space="preserve">.  The NOU, which is </w:t>
      </w:r>
      <w:r w:rsidR="003761BE" w:rsidRPr="003761BE">
        <w:rPr>
          <w:rFonts w:eastAsia="SimSun"/>
          <w:color w:val="000000"/>
          <w:lang w:eastAsia="zh-CN"/>
        </w:rPr>
        <w:t>under</w:t>
      </w:r>
      <w:r w:rsidRPr="003761BE">
        <w:rPr>
          <w:rFonts w:eastAsia="SimSun"/>
          <w:color w:val="000000"/>
          <w:lang w:eastAsia="zh-CN"/>
        </w:rPr>
        <w:t xml:space="preserve"> the Ministry of Agriculture, </w:t>
      </w:r>
      <w:r w:rsidR="003761BE" w:rsidRPr="003761BE">
        <w:rPr>
          <w:rFonts w:eastAsia="SimSun"/>
          <w:color w:val="000000"/>
          <w:lang w:eastAsia="zh-CN"/>
        </w:rPr>
        <w:t xml:space="preserve">and </w:t>
      </w:r>
      <w:r w:rsidRPr="003761BE">
        <w:rPr>
          <w:rFonts w:eastAsia="SimSun"/>
          <w:color w:val="000000"/>
          <w:lang w:eastAsia="zh-CN"/>
        </w:rPr>
        <w:t>Hydrometeorological Service</w:t>
      </w:r>
      <w:r w:rsidR="003761BE" w:rsidRPr="003761BE">
        <w:rPr>
          <w:rFonts w:eastAsia="SimSun"/>
          <w:color w:val="000000"/>
          <w:lang w:eastAsia="zh-CN"/>
        </w:rPr>
        <w:t>, coordinates the implementation of the HPMP.</w:t>
      </w:r>
    </w:p>
    <w:p w:rsidR="00FE3307" w:rsidRDefault="00FE3307" w:rsidP="005B3290">
      <w:pPr>
        <w:pStyle w:val="BodyText"/>
        <w:keepNext/>
        <w:keepLines/>
        <w:spacing w:after="240"/>
        <w:ind w:right="-43"/>
        <w:rPr>
          <w:u w:val="single"/>
          <w:lang w:val="en-CA"/>
        </w:rPr>
      </w:pPr>
      <w:r w:rsidRPr="00D73C30">
        <w:rPr>
          <w:u w:val="single"/>
          <w:lang w:val="en-CA"/>
        </w:rPr>
        <w:lastRenderedPageBreak/>
        <w:t>Level of fund disbursement</w:t>
      </w:r>
    </w:p>
    <w:p w:rsidR="00F376E0" w:rsidRPr="00FE3307" w:rsidRDefault="00F376E0" w:rsidP="005B3290">
      <w:pPr>
        <w:pStyle w:val="Heading1"/>
        <w:keepNext/>
        <w:keepLines/>
        <w:rPr>
          <w:lang w:val="en-CA"/>
        </w:rPr>
      </w:pPr>
      <w:r w:rsidRPr="00FE3307">
        <w:rPr>
          <w:lang w:val="en-CA"/>
        </w:rPr>
        <w:t xml:space="preserve">As of </w:t>
      </w:r>
      <w:r>
        <w:rPr>
          <w:lang w:val="en-CA"/>
        </w:rPr>
        <w:t>March</w:t>
      </w:r>
      <w:r w:rsidRPr="00FE3307">
        <w:rPr>
          <w:lang w:val="en-CA"/>
        </w:rPr>
        <w:t xml:space="preserve"> 2019, of the US $</w:t>
      </w:r>
      <w:r>
        <w:rPr>
          <w:lang w:val="en-CA"/>
        </w:rPr>
        <w:t>215,250</w:t>
      </w:r>
      <w:r w:rsidRPr="00FE3307">
        <w:rPr>
          <w:lang w:val="en-CA"/>
        </w:rPr>
        <w:t xml:space="preserve"> approved so far (US $</w:t>
      </w:r>
      <w:r>
        <w:rPr>
          <w:lang w:val="en-CA"/>
        </w:rPr>
        <w:t>55,000</w:t>
      </w:r>
      <w:r w:rsidRPr="00FE3307">
        <w:rPr>
          <w:lang w:val="en-CA"/>
        </w:rPr>
        <w:t xml:space="preserve"> for </w:t>
      </w:r>
      <w:r>
        <w:rPr>
          <w:lang w:val="en-CA"/>
        </w:rPr>
        <w:t>UNEP</w:t>
      </w:r>
      <w:r w:rsidRPr="00FE3307">
        <w:rPr>
          <w:lang w:val="en-CA"/>
        </w:rPr>
        <w:t xml:space="preserve"> and US $</w:t>
      </w:r>
      <w:r>
        <w:rPr>
          <w:lang w:val="en-CA"/>
        </w:rPr>
        <w:t>159,750</w:t>
      </w:r>
      <w:r w:rsidRPr="00FE3307">
        <w:rPr>
          <w:lang w:val="en-CA"/>
        </w:rPr>
        <w:t xml:space="preserve"> for </w:t>
      </w:r>
      <w:r>
        <w:rPr>
          <w:lang w:val="en-CA"/>
        </w:rPr>
        <w:t>UNDP</w:t>
      </w:r>
      <w:r w:rsidR="009C7418">
        <w:rPr>
          <w:lang w:val="en-CA"/>
        </w:rPr>
        <w:t>)</w:t>
      </w:r>
      <w:r w:rsidRPr="00FE3307">
        <w:rPr>
          <w:lang w:val="en-CA"/>
        </w:rPr>
        <w:t>, US $</w:t>
      </w:r>
      <w:r w:rsidR="00A94A34">
        <w:rPr>
          <w:lang w:val="en-CA"/>
        </w:rPr>
        <w:t>158,282</w:t>
      </w:r>
      <w:r w:rsidRPr="00FE3307">
        <w:rPr>
          <w:lang w:val="en-CA"/>
        </w:rPr>
        <w:t xml:space="preserve"> (</w:t>
      </w:r>
      <w:r>
        <w:rPr>
          <w:lang w:val="en-CA"/>
        </w:rPr>
        <w:t>74</w:t>
      </w:r>
      <w:r w:rsidRPr="00FE3307">
        <w:rPr>
          <w:lang w:val="en-CA"/>
        </w:rPr>
        <w:t> per cent) had been disbursed (US $</w:t>
      </w:r>
      <w:r>
        <w:rPr>
          <w:lang w:val="en-CA"/>
        </w:rPr>
        <w:t>49,621</w:t>
      </w:r>
      <w:r w:rsidRPr="00FE3307">
        <w:rPr>
          <w:lang w:val="en-CA"/>
        </w:rPr>
        <w:t xml:space="preserve"> for </w:t>
      </w:r>
      <w:r w:rsidR="005F5E81">
        <w:rPr>
          <w:lang w:val="en-CA"/>
        </w:rPr>
        <w:t xml:space="preserve">UNEP </w:t>
      </w:r>
      <w:r w:rsidRPr="00FE3307">
        <w:rPr>
          <w:lang w:val="en-CA"/>
        </w:rPr>
        <w:t>and US $</w:t>
      </w:r>
      <w:r>
        <w:rPr>
          <w:lang w:val="en-CA"/>
        </w:rPr>
        <w:t>108,661</w:t>
      </w:r>
      <w:r w:rsidRPr="00FE3307">
        <w:rPr>
          <w:lang w:val="en-CA"/>
        </w:rPr>
        <w:t xml:space="preserve"> for </w:t>
      </w:r>
      <w:r>
        <w:rPr>
          <w:lang w:val="en-CA"/>
        </w:rPr>
        <w:t>UNDP</w:t>
      </w:r>
      <w:r w:rsidRPr="00FE3307">
        <w:rPr>
          <w:lang w:val="en-CA"/>
        </w:rPr>
        <w:t>). The balance of US $</w:t>
      </w:r>
      <w:r>
        <w:rPr>
          <w:lang w:val="en-CA"/>
        </w:rPr>
        <w:t>56,96</w:t>
      </w:r>
      <w:r w:rsidR="00A94A34">
        <w:rPr>
          <w:lang w:val="en-CA"/>
        </w:rPr>
        <w:t>8</w:t>
      </w:r>
      <w:r w:rsidRPr="00FE3307">
        <w:rPr>
          <w:lang w:val="en-CA"/>
        </w:rPr>
        <w:t xml:space="preserve"> will be disbursed </w:t>
      </w:r>
      <w:r w:rsidRPr="00AC1229">
        <w:rPr>
          <w:lang w:val="en-CA"/>
        </w:rPr>
        <w:t>in</w:t>
      </w:r>
      <w:r w:rsidR="000E762C" w:rsidRPr="00AC1229">
        <w:rPr>
          <w:lang w:val="en-CA"/>
        </w:rPr>
        <w:t xml:space="preserve"> 2019</w:t>
      </w:r>
      <w:r w:rsidRPr="00FE3307">
        <w:rPr>
          <w:lang w:val="en-CA"/>
        </w:rPr>
        <w:t>.</w:t>
      </w:r>
    </w:p>
    <w:p w:rsidR="00FE3307" w:rsidRPr="00FE3307" w:rsidRDefault="00FE3307" w:rsidP="005B3290">
      <w:pPr>
        <w:spacing w:after="240"/>
        <w:rPr>
          <w:u w:val="single"/>
          <w:lang w:val="en-CA"/>
        </w:rPr>
      </w:pPr>
      <w:r w:rsidRPr="00FE3307">
        <w:rPr>
          <w:u w:val="single"/>
          <w:lang w:val="en-CA"/>
        </w:rPr>
        <w:t xml:space="preserve">Implementation plan for the </w:t>
      </w:r>
      <w:r w:rsidR="00187C25">
        <w:rPr>
          <w:u w:val="single"/>
          <w:lang w:val="en-CA"/>
        </w:rPr>
        <w:t>second</w:t>
      </w:r>
      <w:r w:rsidRPr="00FE3307">
        <w:rPr>
          <w:u w:val="single"/>
          <w:lang w:val="en-CA"/>
        </w:rPr>
        <w:t xml:space="preserve"> tranche of </w:t>
      </w:r>
      <w:r w:rsidR="00187C25">
        <w:rPr>
          <w:u w:val="single"/>
          <w:lang w:val="en-CA"/>
        </w:rPr>
        <w:t xml:space="preserve">stage II of </w:t>
      </w:r>
      <w:r w:rsidRPr="00FE3307">
        <w:rPr>
          <w:u w:val="single"/>
          <w:lang w:val="en-CA"/>
        </w:rPr>
        <w:t>the HPMP</w:t>
      </w:r>
    </w:p>
    <w:p w:rsidR="00A067FB" w:rsidRDefault="0086544C" w:rsidP="005B3290">
      <w:pPr>
        <w:pStyle w:val="Heading1"/>
        <w:rPr>
          <w:lang w:val="en-CA"/>
        </w:rPr>
      </w:pPr>
      <w:r w:rsidRPr="000940E6">
        <w:rPr>
          <w:lang w:val="en-CA"/>
        </w:rPr>
        <w:t xml:space="preserve">The following activities will be implemented between </w:t>
      </w:r>
      <w:r w:rsidR="00A94A34">
        <w:rPr>
          <w:lang w:val="en-CA"/>
        </w:rPr>
        <w:t>March</w:t>
      </w:r>
      <w:r w:rsidRPr="000940E6">
        <w:rPr>
          <w:lang w:val="en-CA"/>
        </w:rPr>
        <w:t xml:space="preserve"> 2019 and December 2021:</w:t>
      </w:r>
    </w:p>
    <w:p w:rsidR="00A94A34" w:rsidRPr="00A94A34" w:rsidRDefault="0086544C" w:rsidP="005B3290">
      <w:pPr>
        <w:pStyle w:val="Heading2"/>
        <w:widowControl/>
        <w:numPr>
          <w:ilvl w:val="1"/>
          <w:numId w:val="1"/>
        </w:numPr>
        <w:rPr>
          <w:lang w:val="en-CA"/>
        </w:rPr>
      </w:pPr>
      <w:r w:rsidRPr="000940E6">
        <w:t xml:space="preserve">Train 150 </w:t>
      </w:r>
      <w:r w:rsidR="00931FC7">
        <w:t xml:space="preserve">customs officers and brokers in </w:t>
      </w:r>
      <w:r w:rsidR="0064198C" w:rsidRPr="00082E41">
        <w:t xml:space="preserve">harmonized </w:t>
      </w:r>
      <w:r w:rsidR="00931FC7" w:rsidRPr="00082E41">
        <w:t>system</w:t>
      </w:r>
      <w:r w:rsidR="00931FC7">
        <w:t xml:space="preserve"> </w:t>
      </w:r>
      <w:r w:rsidR="00A94A34">
        <w:t>(</w:t>
      </w:r>
      <w:r w:rsidRPr="000940E6">
        <w:t>HS</w:t>
      </w:r>
      <w:r w:rsidR="00A94A34">
        <w:t>)</w:t>
      </w:r>
      <w:r w:rsidRPr="000940E6">
        <w:t xml:space="preserve"> code classification and reporting HCFC</w:t>
      </w:r>
      <w:r w:rsidR="000116CC">
        <w:t xml:space="preserve"> consumption</w:t>
      </w:r>
      <w:r w:rsidRPr="000940E6">
        <w:t xml:space="preserve">, </w:t>
      </w:r>
      <w:r w:rsidR="000116CC">
        <w:t>and data collection</w:t>
      </w:r>
      <w:r w:rsidRPr="000940E6">
        <w:t xml:space="preserve">; </w:t>
      </w:r>
      <w:r w:rsidR="00C81B43" w:rsidRPr="000940E6">
        <w:rPr>
          <w:lang w:val="en-CA"/>
        </w:rPr>
        <w:t>(UNEP) (US $</w:t>
      </w:r>
      <w:r w:rsidR="00C81B43">
        <w:t>44</w:t>
      </w:r>
      <w:r w:rsidR="00C81B43" w:rsidRPr="000940E6">
        <w:t>,000</w:t>
      </w:r>
      <w:r w:rsidR="00C81B43" w:rsidRPr="000940E6">
        <w:rPr>
          <w:lang w:val="en-CA"/>
        </w:rPr>
        <w:t>)</w:t>
      </w:r>
      <w:r w:rsidR="00C81B43">
        <w:rPr>
          <w:lang w:val="en-CA"/>
        </w:rPr>
        <w:t>;</w:t>
      </w:r>
    </w:p>
    <w:p w:rsidR="0086544C" w:rsidRPr="000940E6" w:rsidRDefault="00A94A34" w:rsidP="005B3290">
      <w:pPr>
        <w:pStyle w:val="Heading2"/>
        <w:widowControl/>
        <w:numPr>
          <w:ilvl w:val="1"/>
          <w:numId w:val="1"/>
        </w:numPr>
        <w:rPr>
          <w:lang w:val="en-CA"/>
        </w:rPr>
      </w:pPr>
      <w:r>
        <w:t>T</w:t>
      </w:r>
      <w:r w:rsidR="0086544C" w:rsidRPr="000940E6">
        <w:t>rain five trainers on good practices and al</w:t>
      </w:r>
      <w:r w:rsidR="00A55D12">
        <w:t>ternative technologies; organize</w:t>
      </w:r>
      <w:r w:rsidR="0086544C" w:rsidRPr="000940E6">
        <w:t xml:space="preserve"> two workshops for 120 technicians on good practices and alternative technologies; sup</w:t>
      </w:r>
      <w:r w:rsidR="00082E41">
        <w:t>port the certification of 15 </w:t>
      </w:r>
      <w:r w:rsidR="0086544C" w:rsidRPr="000940E6">
        <w:t>technicians i</w:t>
      </w:r>
      <w:r w:rsidR="000116CC">
        <w:t>n the informal servicing sector</w:t>
      </w:r>
      <w:r w:rsidR="0086544C" w:rsidRPr="000940E6">
        <w:t xml:space="preserve">; and supporting the Guyana Air-conditioning, Refrigeration and Ventilation Association (GARVA) </w:t>
      </w:r>
      <w:r w:rsidR="0086544C" w:rsidRPr="000940E6">
        <w:rPr>
          <w:lang w:val="en-CA"/>
        </w:rPr>
        <w:t>(UNEP) (US $</w:t>
      </w:r>
      <w:r w:rsidR="0002689E">
        <w:rPr>
          <w:lang w:val="en-CA"/>
        </w:rPr>
        <w:t>7</w:t>
      </w:r>
      <w:r w:rsidR="0086544C" w:rsidRPr="000940E6">
        <w:t xml:space="preserve">,000 </w:t>
      </w:r>
      <w:r w:rsidR="0086544C" w:rsidRPr="000940E6">
        <w:rPr>
          <w:lang w:val="en-CA"/>
        </w:rPr>
        <w:t>and funds from the previous tranche);</w:t>
      </w:r>
    </w:p>
    <w:p w:rsidR="0086544C" w:rsidRDefault="0086544C" w:rsidP="005B3290">
      <w:pPr>
        <w:pStyle w:val="Heading2"/>
        <w:widowControl/>
        <w:numPr>
          <w:ilvl w:val="1"/>
          <w:numId w:val="1"/>
        </w:numPr>
      </w:pPr>
      <w:r w:rsidRPr="000940E6">
        <w:t>Procur</w:t>
      </w:r>
      <w:r w:rsidR="00A55D12">
        <w:t>e</w:t>
      </w:r>
      <w:r w:rsidRPr="000940E6">
        <w:t xml:space="preserve"> r</w:t>
      </w:r>
      <w:r w:rsidR="00D71144">
        <w:t>ecovery and recycling equipment</w:t>
      </w:r>
      <w:r w:rsidRPr="000940E6">
        <w:t xml:space="preserve"> (</w:t>
      </w:r>
      <w:r w:rsidR="00B2473B">
        <w:rPr>
          <w:shd w:val="clear" w:color="auto" w:fill="FFFFFF"/>
        </w:rPr>
        <w:t xml:space="preserve">eight </w:t>
      </w:r>
      <w:r w:rsidR="0064198C" w:rsidRPr="00082E41">
        <w:rPr>
          <w:shd w:val="clear" w:color="auto" w:fill="FFFFFF"/>
        </w:rPr>
        <w:t xml:space="preserve">recovery </w:t>
      </w:r>
      <w:r w:rsidR="00931FC7" w:rsidRPr="00082E41">
        <w:rPr>
          <w:shd w:val="clear" w:color="auto" w:fill="FFFFFF"/>
        </w:rPr>
        <w:t>machines</w:t>
      </w:r>
      <w:r w:rsidR="00931FC7">
        <w:rPr>
          <w:shd w:val="clear" w:color="auto" w:fill="FFFFFF"/>
        </w:rPr>
        <w:t xml:space="preserve"> with cylinders, </w:t>
      </w:r>
      <w:r w:rsidRPr="000940E6">
        <w:rPr>
          <w:shd w:val="clear" w:color="auto" w:fill="FFFFFF"/>
        </w:rPr>
        <w:t>cooling pumps, refrigerant identifiers, vacuum</w:t>
      </w:r>
      <w:r w:rsidR="00B2473B">
        <w:rPr>
          <w:shd w:val="clear" w:color="auto" w:fill="FFFFFF"/>
        </w:rPr>
        <w:t xml:space="preserve"> pumps and sets of 2-way gauges;</w:t>
      </w:r>
      <w:r w:rsidRPr="000940E6">
        <w:rPr>
          <w:shd w:val="clear" w:color="auto" w:fill="FFFFFF"/>
        </w:rPr>
        <w:t xml:space="preserve"> and weight scales) </w:t>
      </w:r>
      <w:r w:rsidR="00931FC7">
        <w:t>for about 20 </w:t>
      </w:r>
      <w:r w:rsidRPr="000940E6">
        <w:t>technicians and three technical training schools an</w:t>
      </w:r>
      <w:r w:rsidR="00931FC7">
        <w:t>d servicing agencies (UNDP) (US </w:t>
      </w:r>
      <w:r w:rsidRPr="000940E6">
        <w:t xml:space="preserve">$66,750 and funds from the previous tranche); </w:t>
      </w:r>
    </w:p>
    <w:p w:rsidR="0002689E" w:rsidRPr="000940E6" w:rsidRDefault="0002689E" w:rsidP="005B3290">
      <w:pPr>
        <w:pStyle w:val="Heading2"/>
        <w:widowControl/>
        <w:numPr>
          <w:ilvl w:val="1"/>
          <w:numId w:val="1"/>
        </w:numPr>
        <w:rPr>
          <w:lang w:val="en-CA"/>
        </w:rPr>
      </w:pPr>
      <w:r w:rsidRPr="000940E6">
        <w:t>Rais</w:t>
      </w:r>
      <w:r w:rsidR="00A55D12">
        <w:t>e</w:t>
      </w:r>
      <w:r w:rsidRPr="000940E6">
        <w:t xml:space="preserve"> awareness </w:t>
      </w:r>
      <w:r w:rsidRPr="00082E41">
        <w:t>among stakeholders and importers</w:t>
      </w:r>
      <w:r>
        <w:t xml:space="preserve">, </w:t>
      </w:r>
      <w:r w:rsidRPr="000940E6">
        <w:t xml:space="preserve">and disseminating information on HCFCs phase-out activities, including on the application of the licensing and quota system, and </w:t>
      </w:r>
      <w:r>
        <w:t>introduction of non-ODS and low-</w:t>
      </w:r>
      <w:r w:rsidRPr="000940E6">
        <w:t>GWP technologies (UNEP) (US $5,000);</w:t>
      </w:r>
      <w:r w:rsidR="00A55D12">
        <w:t xml:space="preserve"> and</w:t>
      </w:r>
    </w:p>
    <w:p w:rsidR="008A2B9F" w:rsidRPr="0086544C" w:rsidRDefault="00866EB7" w:rsidP="005B3290">
      <w:pPr>
        <w:pStyle w:val="Heading2"/>
        <w:keepNext/>
        <w:keepLines/>
        <w:numPr>
          <w:ilvl w:val="1"/>
          <w:numId w:val="1"/>
        </w:numPr>
        <w:rPr>
          <w:lang w:val="en-CA"/>
        </w:rPr>
      </w:pPr>
      <w:r w:rsidRPr="00082E41">
        <w:t>Provid</w:t>
      </w:r>
      <w:r w:rsidR="00A55D12">
        <w:t>e</w:t>
      </w:r>
      <w:r w:rsidRPr="00082E41">
        <w:t xml:space="preserve"> support to the NOAU in coordinating </w:t>
      </w:r>
      <w:r w:rsidR="0002689E">
        <w:t>and</w:t>
      </w:r>
      <w:r w:rsidRPr="00866EB7">
        <w:t xml:space="preserve"> </w:t>
      </w:r>
      <w:r>
        <w:rPr>
          <w:lang w:val="en-CA"/>
        </w:rPr>
        <w:t>mo</w:t>
      </w:r>
      <w:r w:rsidR="0086544C" w:rsidRPr="000940E6">
        <w:rPr>
          <w:lang w:val="en-CA"/>
        </w:rPr>
        <w:t>nitoring the implementation of the HPMP (UNEP) (US $</w:t>
      </w:r>
      <w:r w:rsidR="0086544C" w:rsidRPr="000940E6">
        <w:t xml:space="preserve">9,500 </w:t>
      </w:r>
      <w:r w:rsidR="0086544C" w:rsidRPr="000940E6">
        <w:rPr>
          <w:lang w:val="en-CA"/>
        </w:rPr>
        <w:t>and funds from the previous tranche).</w:t>
      </w:r>
    </w:p>
    <w:p w:rsidR="00FE3307" w:rsidRPr="00FE3307" w:rsidRDefault="00FE3307" w:rsidP="005B3290">
      <w:pPr>
        <w:spacing w:after="240"/>
        <w:jc w:val="center"/>
        <w:rPr>
          <w:b/>
          <w:lang w:val="en-CA"/>
        </w:rPr>
      </w:pPr>
      <w:r w:rsidRPr="00FE3307">
        <w:rPr>
          <w:b/>
          <w:lang w:val="en-CA"/>
        </w:rPr>
        <w:t>SECRETARIAT’S COMMENTS AND RECOMMENDATION</w:t>
      </w:r>
    </w:p>
    <w:p w:rsidR="00FE3307" w:rsidRPr="00FE3307" w:rsidRDefault="00FE3307" w:rsidP="005B3290">
      <w:pPr>
        <w:spacing w:after="240"/>
        <w:rPr>
          <w:b/>
          <w:lang w:val="en-CA"/>
        </w:rPr>
      </w:pPr>
      <w:r w:rsidRPr="00FE3307">
        <w:rPr>
          <w:b/>
          <w:lang w:val="en-CA"/>
        </w:rPr>
        <w:t>COMMENTS</w:t>
      </w:r>
    </w:p>
    <w:p w:rsidR="00B92CD4" w:rsidRPr="00FE3307" w:rsidRDefault="0002689E" w:rsidP="005B3290">
      <w:pPr>
        <w:spacing w:after="240"/>
        <w:rPr>
          <w:u w:val="single"/>
          <w:lang w:val="en-CA"/>
        </w:rPr>
      </w:pPr>
      <w:r>
        <w:rPr>
          <w:u w:val="single"/>
          <w:lang w:val="en-CA"/>
        </w:rPr>
        <w:t>Verification report</w:t>
      </w:r>
    </w:p>
    <w:p w:rsidR="000F56DE" w:rsidRPr="00B638D4" w:rsidRDefault="00931FC7" w:rsidP="005B3290">
      <w:pPr>
        <w:pStyle w:val="Heading1"/>
      </w:pPr>
      <w:r w:rsidRPr="00B76FCF">
        <w:rPr>
          <w:lang w:val="en-US"/>
        </w:rPr>
        <w:t>As explained by UNEP</w:t>
      </w:r>
      <w:r w:rsidR="00A55D12">
        <w:rPr>
          <w:lang w:val="en-US"/>
        </w:rPr>
        <w:t>,</w:t>
      </w:r>
      <w:r w:rsidRPr="00B76FCF">
        <w:rPr>
          <w:lang w:val="en-US"/>
        </w:rPr>
        <w:t xml:space="preserve"> </w:t>
      </w:r>
      <w:r w:rsidR="007169BD" w:rsidRPr="00B76FCF">
        <w:rPr>
          <w:lang w:val="en-US"/>
        </w:rPr>
        <w:t>t</w:t>
      </w:r>
      <w:r w:rsidR="00056F4A" w:rsidRPr="00B76FCF">
        <w:rPr>
          <w:lang w:val="en-US"/>
        </w:rPr>
        <w:t xml:space="preserve">he discrepancies </w:t>
      </w:r>
      <w:r w:rsidR="00ED76A2" w:rsidRPr="00B76FCF">
        <w:rPr>
          <w:lang w:val="en-US"/>
        </w:rPr>
        <w:t>with</w:t>
      </w:r>
      <w:r w:rsidR="00495F0B" w:rsidRPr="00B76FCF">
        <w:rPr>
          <w:lang w:val="en-US"/>
        </w:rPr>
        <w:t xml:space="preserve"> </w:t>
      </w:r>
      <w:r w:rsidR="003D53DA" w:rsidRPr="00B76FCF">
        <w:rPr>
          <w:lang w:val="en-CA"/>
        </w:rPr>
        <w:t xml:space="preserve">Article 7 </w:t>
      </w:r>
      <w:r w:rsidR="00056F4A" w:rsidRPr="00B76FCF">
        <w:rPr>
          <w:lang w:val="en-CA"/>
        </w:rPr>
        <w:t xml:space="preserve">data for the years 2016 and 2017 </w:t>
      </w:r>
      <w:r w:rsidR="00056F4A" w:rsidRPr="00B76FCF">
        <w:rPr>
          <w:lang w:val="en-US"/>
        </w:rPr>
        <w:t xml:space="preserve">were a result of reporting the import of 0.0785 ODP tonnes of HCFC-22 that were </w:t>
      </w:r>
      <w:r w:rsidRPr="00B76FCF">
        <w:rPr>
          <w:lang w:val="en-US"/>
        </w:rPr>
        <w:t xml:space="preserve">expected </w:t>
      </w:r>
      <w:r w:rsidR="00056F4A" w:rsidRPr="00B76FCF">
        <w:rPr>
          <w:lang w:val="en-US"/>
        </w:rPr>
        <w:t>in 2016 but received in 2017</w:t>
      </w:r>
      <w:r w:rsidR="0002689E" w:rsidRPr="00B76FCF">
        <w:rPr>
          <w:lang w:val="en-US"/>
        </w:rPr>
        <w:t>, and was caused by a custom</w:t>
      </w:r>
      <w:r w:rsidR="0002689E" w:rsidRPr="00B76FCF">
        <w:rPr>
          <w:lang w:val="en-US"/>
        </w:rPr>
        <w:noBreakHyphen/>
        <w:t xml:space="preserve">made statistical software (TRIPS) that is used to verify ODS imports but does not provide detailed ODS consumption data. UNEP indicated that the TRIPS would become obsolete by the end of 2019, and would be replaced with </w:t>
      </w:r>
      <w:r w:rsidR="0002689E" w:rsidRPr="00082E41">
        <w:t>the Automated System for Customs Data (ASYCUDA)</w:t>
      </w:r>
      <w:r w:rsidR="0002689E" w:rsidRPr="00082E41">
        <w:rPr>
          <w:rStyle w:val="FootnoteReference"/>
          <w:lang w:val="en-US"/>
        </w:rPr>
        <w:footnoteReference w:id="2"/>
      </w:r>
      <w:r w:rsidR="0002689E" w:rsidRPr="00B76FCF">
        <w:rPr>
          <w:lang w:val="en-US"/>
        </w:rPr>
        <w:t xml:space="preserve">. </w:t>
      </w:r>
      <w:r w:rsidR="000F56DE" w:rsidRPr="00DD1E6C">
        <w:t xml:space="preserve">UNEP </w:t>
      </w:r>
      <w:r>
        <w:t xml:space="preserve">also </w:t>
      </w:r>
      <w:r w:rsidR="000F56DE" w:rsidRPr="00DD1E6C">
        <w:t>indica</w:t>
      </w:r>
      <w:r w:rsidR="00137EE4">
        <w:t>ted that its support to the NOU </w:t>
      </w:r>
      <w:r w:rsidR="000F56DE" w:rsidRPr="00DD1E6C">
        <w:t xml:space="preserve">in implementing the second tranche, would include strengthening </w:t>
      </w:r>
      <w:r w:rsidR="00FE3F2C">
        <w:t>the handling of</w:t>
      </w:r>
      <w:r w:rsidR="000F56DE" w:rsidRPr="00B76FCF">
        <w:rPr>
          <w:lang w:val="en-US"/>
        </w:rPr>
        <w:t xml:space="preserve"> </w:t>
      </w:r>
      <w:r w:rsidR="00FE3F2C" w:rsidRPr="00B76FCF">
        <w:rPr>
          <w:lang w:val="en-US"/>
        </w:rPr>
        <w:t xml:space="preserve">ODS consumption </w:t>
      </w:r>
      <w:r w:rsidR="000F56DE" w:rsidRPr="00B76FCF">
        <w:rPr>
          <w:lang w:val="en-US"/>
        </w:rPr>
        <w:t xml:space="preserve">data and </w:t>
      </w:r>
      <w:r w:rsidR="00FE3F2C" w:rsidRPr="00B76FCF">
        <w:rPr>
          <w:lang w:val="en-US"/>
        </w:rPr>
        <w:t>HCFC</w:t>
      </w:r>
      <w:r w:rsidR="00D918A1" w:rsidRPr="00B76FCF">
        <w:rPr>
          <w:lang w:val="en-US"/>
        </w:rPr>
        <w:t xml:space="preserve"> quota</w:t>
      </w:r>
      <w:r w:rsidR="00FE3F2C" w:rsidRPr="00B76FCF">
        <w:rPr>
          <w:lang w:val="en-US"/>
        </w:rPr>
        <w:t xml:space="preserve"> </w:t>
      </w:r>
      <w:r w:rsidR="00D918A1" w:rsidRPr="00B76FCF">
        <w:rPr>
          <w:lang w:val="en-US"/>
        </w:rPr>
        <w:t>allocation</w:t>
      </w:r>
      <w:r w:rsidR="00ED76A2" w:rsidRPr="00B76FCF">
        <w:rPr>
          <w:lang w:val="en-US"/>
        </w:rPr>
        <w:t xml:space="preserve"> process</w:t>
      </w:r>
      <w:r w:rsidR="00D918A1" w:rsidRPr="00B76FCF">
        <w:rPr>
          <w:lang w:val="en-US"/>
        </w:rPr>
        <w:t xml:space="preserve">; </w:t>
      </w:r>
      <w:r w:rsidR="000F56DE" w:rsidRPr="00B76FCF">
        <w:rPr>
          <w:lang w:val="en-US"/>
        </w:rPr>
        <w:t xml:space="preserve">reviewing and </w:t>
      </w:r>
      <w:r w:rsidR="00D918A1" w:rsidRPr="00B76FCF">
        <w:rPr>
          <w:lang w:val="en-US"/>
        </w:rPr>
        <w:t>updating the TRIPS system’s ODS consumption data</w:t>
      </w:r>
      <w:r w:rsidR="000F56DE" w:rsidRPr="00B76FCF">
        <w:rPr>
          <w:lang w:val="en-US"/>
        </w:rPr>
        <w:t xml:space="preserve">; </w:t>
      </w:r>
      <w:r w:rsidR="0002689E">
        <w:t>cooperating with c</w:t>
      </w:r>
      <w:r w:rsidR="000F56DE" w:rsidRPr="00DD1E6C">
        <w:t>ustoms</w:t>
      </w:r>
      <w:r>
        <w:t xml:space="preserve"> officers</w:t>
      </w:r>
      <w:r w:rsidR="000F56DE" w:rsidRPr="00DD1E6C">
        <w:t xml:space="preserve"> in correct </w:t>
      </w:r>
      <w:r>
        <w:t>ODS </w:t>
      </w:r>
      <w:r w:rsidR="000F56DE" w:rsidRPr="00DD1E6C">
        <w:t xml:space="preserve">classification, control, monitoring and reporting </w:t>
      </w:r>
      <w:r w:rsidR="009444A2">
        <w:t>through</w:t>
      </w:r>
      <w:r w:rsidR="000F56DE" w:rsidRPr="00DD1E6C">
        <w:t xml:space="preserve"> </w:t>
      </w:r>
      <w:r w:rsidR="009444A2">
        <w:t>ASYCUDA</w:t>
      </w:r>
      <w:r w:rsidR="001B4857" w:rsidRPr="00B76FCF">
        <w:rPr>
          <w:lang w:val="en-US"/>
        </w:rPr>
        <w:t xml:space="preserve"> that uses the latest technology and HS tariff codes</w:t>
      </w:r>
      <w:r w:rsidR="000F56DE" w:rsidRPr="00DD1E6C">
        <w:t xml:space="preserve">; and </w:t>
      </w:r>
      <w:r w:rsidR="004544B7">
        <w:t>educating</w:t>
      </w:r>
      <w:r w:rsidR="000F56DE" w:rsidRPr="00DD1E6C">
        <w:t xml:space="preserve"> stakeholders </w:t>
      </w:r>
      <w:r w:rsidR="00D0059D">
        <w:t>on</w:t>
      </w:r>
      <w:r w:rsidR="000F56DE" w:rsidRPr="00DD1E6C">
        <w:t xml:space="preserve"> the licensing and quota system.</w:t>
      </w:r>
    </w:p>
    <w:p w:rsidR="00FE3307" w:rsidRPr="00FE3307" w:rsidRDefault="00FE3307" w:rsidP="005B3290">
      <w:pPr>
        <w:keepNext/>
        <w:keepLines/>
        <w:spacing w:after="240"/>
        <w:rPr>
          <w:u w:val="single"/>
          <w:lang w:val="en-CA"/>
        </w:rPr>
      </w:pPr>
      <w:r w:rsidRPr="00FE3307">
        <w:rPr>
          <w:u w:val="single"/>
          <w:lang w:val="en-CA"/>
        </w:rPr>
        <w:lastRenderedPageBreak/>
        <w:t xml:space="preserve">Progress report on the implementation of the </w:t>
      </w:r>
      <w:r w:rsidR="005B3290">
        <w:rPr>
          <w:u w:val="single"/>
          <w:lang w:val="en-CA"/>
        </w:rPr>
        <w:t>first</w:t>
      </w:r>
      <w:r w:rsidRPr="00FE3307">
        <w:rPr>
          <w:u w:val="single"/>
          <w:lang w:val="en-CA"/>
        </w:rPr>
        <w:t xml:space="preserve"> tranche of </w:t>
      </w:r>
      <w:r w:rsidR="00B5074D">
        <w:rPr>
          <w:u w:val="single"/>
          <w:lang w:val="en-CA"/>
        </w:rPr>
        <w:t xml:space="preserve">stage II of </w:t>
      </w:r>
      <w:r w:rsidRPr="00FE3307">
        <w:rPr>
          <w:u w:val="single"/>
          <w:lang w:val="en-CA"/>
        </w:rPr>
        <w:t>the HPMP</w:t>
      </w:r>
    </w:p>
    <w:p w:rsidR="00FE3307" w:rsidRPr="008F1CA4" w:rsidRDefault="00FE3307" w:rsidP="005B3290">
      <w:pPr>
        <w:keepNext/>
        <w:keepLines/>
        <w:spacing w:after="240"/>
        <w:rPr>
          <w:i/>
          <w:lang w:val="en-CA"/>
        </w:rPr>
      </w:pPr>
      <w:r w:rsidRPr="008F1CA4">
        <w:rPr>
          <w:i/>
          <w:lang w:val="en-CA"/>
        </w:rPr>
        <w:t>Legal framework</w:t>
      </w:r>
    </w:p>
    <w:p w:rsidR="00D671EB" w:rsidRPr="001A56CF" w:rsidRDefault="001F6811" w:rsidP="005B3290">
      <w:pPr>
        <w:pStyle w:val="Heading1"/>
        <w:rPr>
          <w:lang w:val="en-CA"/>
        </w:rPr>
      </w:pPr>
      <w:r w:rsidRPr="001A56CF">
        <w:rPr>
          <w:lang w:val="en-CA"/>
        </w:rPr>
        <w:t xml:space="preserve">The Government of Guyana has issued an HCFC-22 import quota of </w:t>
      </w:r>
      <w:r w:rsidR="00AC1229" w:rsidRPr="00AC1229">
        <w:rPr>
          <w:lang w:val="en-CA"/>
        </w:rPr>
        <w:t>1.16</w:t>
      </w:r>
      <w:r w:rsidRPr="00AC1229">
        <w:rPr>
          <w:lang w:val="en-CA"/>
        </w:rPr>
        <w:t xml:space="preserve"> ODP tonnes</w:t>
      </w:r>
      <w:r w:rsidRPr="001A56CF">
        <w:rPr>
          <w:lang w:val="en-CA"/>
        </w:rPr>
        <w:t xml:space="preserve"> for 2019, which is below the Montreal Protocol control targets</w:t>
      </w:r>
      <w:r w:rsidR="00931FC7">
        <w:rPr>
          <w:lang w:val="en-CA"/>
        </w:rPr>
        <w:t xml:space="preserve"> and the maximum allowable consumption</w:t>
      </w:r>
      <w:r w:rsidRPr="001A56CF">
        <w:rPr>
          <w:lang w:val="en-CA"/>
        </w:rPr>
        <w:t xml:space="preserve">. </w:t>
      </w:r>
      <w:r w:rsidR="004D70C1">
        <w:rPr>
          <w:lang w:eastAsia="en-GB"/>
        </w:rPr>
        <w:t xml:space="preserve">Through </w:t>
      </w:r>
      <w:r w:rsidR="00D671EB" w:rsidRPr="001A56CF">
        <w:t>its Green State Developm</w:t>
      </w:r>
      <w:r w:rsidR="00931FC7">
        <w:t>ent Strategy, the G</w:t>
      </w:r>
      <w:r w:rsidR="004D70C1">
        <w:t xml:space="preserve">overnment </w:t>
      </w:r>
      <w:r w:rsidR="00D671EB" w:rsidRPr="001A56CF">
        <w:t xml:space="preserve">developed two key policy instruments – the draft National Energy Policy and the Public Efficiency Procurement Policy – to encourage the </w:t>
      </w:r>
      <w:r w:rsidR="00451CBB" w:rsidRPr="001A56CF">
        <w:t>use</w:t>
      </w:r>
      <w:r w:rsidR="00137EE4">
        <w:t xml:space="preserve"> of energy</w:t>
      </w:r>
      <w:r w:rsidR="00137EE4">
        <w:noBreakHyphen/>
      </w:r>
      <w:r w:rsidR="00D671EB" w:rsidRPr="001A56CF">
        <w:t>efficient, climate-friendly an</w:t>
      </w:r>
      <w:r w:rsidR="00082E41">
        <w:t>d ozone</w:t>
      </w:r>
      <w:r w:rsidR="00082E41">
        <w:noBreakHyphen/>
      </w:r>
      <w:r w:rsidR="00C25AC7">
        <w:t>friendly technologies.</w:t>
      </w:r>
    </w:p>
    <w:p w:rsidR="00FE3307" w:rsidRPr="001A56CF" w:rsidRDefault="00FE3307" w:rsidP="005B3290">
      <w:pPr>
        <w:spacing w:after="240"/>
        <w:rPr>
          <w:i/>
          <w:lang w:val="en-CA"/>
        </w:rPr>
      </w:pPr>
      <w:r w:rsidRPr="001A56CF">
        <w:rPr>
          <w:i/>
          <w:lang w:val="en-CA"/>
        </w:rPr>
        <w:t>Refrigeration servicing sector</w:t>
      </w:r>
    </w:p>
    <w:p w:rsidR="006D1F94" w:rsidRPr="006D1F94" w:rsidRDefault="007D6E44" w:rsidP="005B3290">
      <w:pPr>
        <w:pStyle w:val="Heading1"/>
        <w:rPr>
          <w:lang w:val="en-CA"/>
        </w:rPr>
      </w:pPr>
      <w:r>
        <w:rPr>
          <w:lang w:eastAsia="en-GB"/>
        </w:rPr>
        <w:t>In response to the Secretariat’s request for Government action promoting low-GWP alternative technologies, UNEP explained that t</w:t>
      </w:r>
      <w:r w:rsidRPr="001A56CF">
        <w:t xml:space="preserve">hrough </w:t>
      </w:r>
      <w:r>
        <w:rPr>
          <w:lang w:eastAsia="en-GB"/>
        </w:rPr>
        <w:t>its Trade (R</w:t>
      </w:r>
      <w:r w:rsidRPr="001A56CF">
        <w:rPr>
          <w:lang w:eastAsia="en-GB"/>
        </w:rPr>
        <w:t>estriction on import of ozone depleting sub</w:t>
      </w:r>
      <w:r>
        <w:rPr>
          <w:lang w:eastAsia="en-GB"/>
        </w:rPr>
        <w:t>stances) Order 2007 and Trade (R</w:t>
      </w:r>
      <w:r w:rsidRPr="001A56CF">
        <w:rPr>
          <w:lang w:eastAsia="en-GB"/>
        </w:rPr>
        <w:t xml:space="preserve">estriction on import of ozone depleting substances) Order (Amendment) 2010, </w:t>
      </w:r>
      <w:r>
        <w:rPr>
          <w:lang w:eastAsia="en-GB"/>
        </w:rPr>
        <w:t xml:space="preserve">the Government </w:t>
      </w:r>
      <w:r w:rsidRPr="001A56CF">
        <w:rPr>
          <w:lang w:eastAsia="en-GB"/>
        </w:rPr>
        <w:t>has banned the import of HCFC-based equipment</w:t>
      </w:r>
      <w:r>
        <w:rPr>
          <w:lang w:eastAsia="en-GB"/>
        </w:rPr>
        <w:t>,</w:t>
      </w:r>
      <w:r w:rsidRPr="001A56CF">
        <w:rPr>
          <w:lang w:eastAsia="en-GB"/>
        </w:rPr>
        <w:t xml:space="preserve"> and promoted the import of low-GWP alternative technologies. </w:t>
      </w:r>
    </w:p>
    <w:p w:rsidR="00D671EB" w:rsidRPr="001A56CF" w:rsidRDefault="00B15C1E" w:rsidP="005B3290">
      <w:pPr>
        <w:pStyle w:val="Heading1"/>
        <w:rPr>
          <w:lang w:val="en-CA"/>
        </w:rPr>
      </w:pPr>
      <w:r>
        <w:rPr>
          <w:lang w:eastAsia="en-GB"/>
        </w:rPr>
        <w:t xml:space="preserve">UNEP explained that </w:t>
      </w:r>
      <w:r w:rsidR="00D671EB" w:rsidRPr="001A56CF">
        <w:rPr>
          <w:lang w:eastAsia="en-GB"/>
        </w:rPr>
        <w:t>about 85 per cent of imports of domestic refrigera</w:t>
      </w:r>
      <w:r w:rsidR="00B66EDC">
        <w:rPr>
          <w:lang w:eastAsia="en-GB"/>
        </w:rPr>
        <w:t>tion systems in 2015 contained HFC</w:t>
      </w:r>
      <w:r w:rsidR="00082E41">
        <w:rPr>
          <w:lang w:eastAsia="en-GB"/>
        </w:rPr>
        <w:noBreakHyphen/>
      </w:r>
      <w:r w:rsidR="00D671EB" w:rsidRPr="001A56CF">
        <w:rPr>
          <w:lang w:eastAsia="en-GB"/>
        </w:rPr>
        <w:t xml:space="preserve">134a and by about 2018, such imports had decreased to about 60 per cent. Conversely, </w:t>
      </w:r>
      <w:r w:rsidR="00A55D12">
        <w:rPr>
          <w:lang w:eastAsia="en-GB"/>
        </w:rPr>
        <w:t>isobuta</w:t>
      </w:r>
      <w:r w:rsidR="00080B99">
        <w:rPr>
          <w:lang w:eastAsia="en-GB"/>
        </w:rPr>
        <w:t>ne (</w:t>
      </w:r>
      <w:r w:rsidR="00D671EB" w:rsidRPr="001A56CF">
        <w:rPr>
          <w:lang w:eastAsia="en-GB"/>
        </w:rPr>
        <w:t>R600a</w:t>
      </w:r>
      <w:r w:rsidR="00080B99">
        <w:rPr>
          <w:lang w:eastAsia="en-GB"/>
        </w:rPr>
        <w:t>)</w:t>
      </w:r>
      <w:r w:rsidR="00D671EB" w:rsidRPr="001A56CF">
        <w:rPr>
          <w:lang w:eastAsia="en-GB"/>
        </w:rPr>
        <w:t xml:space="preserve"> refrigeration systems accounted for about 14 per cent of refrigeration imports in 2015, and by 2018, such imports had increased to about 40 per cent. However, transition to low-GWP alternative technologies in the air</w:t>
      </w:r>
      <w:r w:rsidR="00931FC7">
        <w:rPr>
          <w:lang w:eastAsia="en-GB"/>
        </w:rPr>
        <w:t>-</w:t>
      </w:r>
      <w:r w:rsidR="00D671EB" w:rsidRPr="001A56CF">
        <w:rPr>
          <w:lang w:eastAsia="en-GB"/>
        </w:rPr>
        <w:t>conditioning sector has been less visible, with R-410</w:t>
      </w:r>
      <w:r w:rsidR="00931FC7">
        <w:rPr>
          <w:lang w:eastAsia="en-GB"/>
        </w:rPr>
        <w:t>A</w:t>
      </w:r>
      <w:r w:rsidR="00D671EB" w:rsidRPr="001A56CF">
        <w:rPr>
          <w:lang w:eastAsia="en-GB"/>
        </w:rPr>
        <w:t xml:space="preserve"> systems </w:t>
      </w:r>
      <w:r w:rsidR="00045995">
        <w:rPr>
          <w:lang w:eastAsia="en-GB"/>
        </w:rPr>
        <w:t>currently the most prolific ODS </w:t>
      </w:r>
      <w:r w:rsidR="00D671EB" w:rsidRPr="001A56CF">
        <w:rPr>
          <w:lang w:eastAsia="en-GB"/>
        </w:rPr>
        <w:t xml:space="preserve">alternative technology imported in this sector. UNEP indicated that workshops and other educational </w:t>
      </w:r>
      <w:r w:rsidR="00AA6615">
        <w:rPr>
          <w:lang w:eastAsia="en-GB"/>
        </w:rPr>
        <w:t>events</w:t>
      </w:r>
      <w:r w:rsidR="00D671EB" w:rsidRPr="001A56CF">
        <w:rPr>
          <w:lang w:eastAsia="en-GB"/>
        </w:rPr>
        <w:t xml:space="preserve"> organized through the HPMP are used to raise awareness among technicians on these new technologies.   </w:t>
      </w:r>
    </w:p>
    <w:p w:rsidR="00FE3307" w:rsidRPr="00FE3307" w:rsidRDefault="00FE3307" w:rsidP="005B3290">
      <w:pPr>
        <w:spacing w:after="240"/>
        <w:rPr>
          <w:u w:val="single"/>
          <w:lang w:val="en-CA"/>
        </w:rPr>
      </w:pPr>
      <w:r w:rsidRPr="00FE3307">
        <w:rPr>
          <w:u w:val="single"/>
          <w:lang w:val="en-CA"/>
        </w:rPr>
        <w:t xml:space="preserve">Conclusion </w:t>
      </w:r>
    </w:p>
    <w:p w:rsidR="0002689E" w:rsidRPr="0002689E" w:rsidRDefault="002030AE" w:rsidP="005B3290">
      <w:pPr>
        <w:pStyle w:val="Heading1"/>
        <w:rPr>
          <w:lang w:val="en-CA"/>
        </w:rPr>
      </w:pPr>
      <w:r w:rsidRPr="0002689E">
        <w:rPr>
          <w:lang w:val="en-CA"/>
        </w:rPr>
        <w:t xml:space="preserve">Guyana is making progress in implementing stage II </w:t>
      </w:r>
      <w:r w:rsidR="001D2659" w:rsidRPr="0002689E">
        <w:rPr>
          <w:lang w:val="en-CA"/>
        </w:rPr>
        <w:t xml:space="preserve">of its </w:t>
      </w:r>
      <w:r w:rsidRPr="0002689E">
        <w:rPr>
          <w:lang w:val="en-CA"/>
        </w:rPr>
        <w:t>HPMP, building on the success of stage I, and the country is in compliance with</w:t>
      </w:r>
      <w:r w:rsidR="00931FC7" w:rsidRPr="0002689E">
        <w:rPr>
          <w:lang w:val="en-CA"/>
        </w:rPr>
        <w:t xml:space="preserve"> the Montreal Protocol and its A</w:t>
      </w:r>
      <w:r w:rsidRPr="0002689E">
        <w:rPr>
          <w:lang w:val="en-CA"/>
        </w:rPr>
        <w:t xml:space="preserve">greement with the Executive Committee. The country’s verification report confirmed that the licensing and quota system is operational, but highlighted some challenges such as: </w:t>
      </w:r>
      <w:r w:rsidR="007B1D1A" w:rsidRPr="0002689E">
        <w:rPr>
          <w:lang w:val="en-CA"/>
        </w:rPr>
        <w:t xml:space="preserve">process of calculating and allocating annual import </w:t>
      </w:r>
      <w:r w:rsidR="007B1D1A" w:rsidRPr="0002689E">
        <w:rPr>
          <w:lang w:val="en-US"/>
        </w:rPr>
        <w:t>quota</w:t>
      </w:r>
      <w:r w:rsidR="000F7876" w:rsidRPr="0002689E">
        <w:rPr>
          <w:lang w:val="en-US"/>
        </w:rPr>
        <w:t>s</w:t>
      </w:r>
      <w:r w:rsidRPr="0002689E">
        <w:rPr>
          <w:lang w:val="en-US"/>
        </w:rPr>
        <w:t>;</w:t>
      </w:r>
      <w:r w:rsidR="00931FC7" w:rsidRPr="0002689E">
        <w:rPr>
          <w:lang w:val="en-US"/>
        </w:rPr>
        <w:t xml:space="preserve"> and</w:t>
      </w:r>
      <w:r w:rsidRPr="0002689E">
        <w:rPr>
          <w:lang w:val="en-US"/>
        </w:rPr>
        <w:t xml:space="preserve"> </w:t>
      </w:r>
      <w:r w:rsidR="007960B9" w:rsidRPr="0002689E">
        <w:rPr>
          <w:lang w:val="en-US"/>
        </w:rPr>
        <w:t xml:space="preserve">shortcomings of </w:t>
      </w:r>
      <w:r w:rsidRPr="0002689E">
        <w:rPr>
          <w:lang w:val="en-US"/>
        </w:rPr>
        <w:t>the</w:t>
      </w:r>
      <w:r w:rsidRPr="0002689E">
        <w:rPr>
          <w:lang w:val="en-CA"/>
        </w:rPr>
        <w:t xml:space="preserve"> </w:t>
      </w:r>
      <w:r w:rsidRPr="0002689E">
        <w:rPr>
          <w:lang w:val="en-US"/>
        </w:rPr>
        <w:t xml:space="preserve">TRIPS statistical software </w:t>
      </w:r>
      <w:r w:rsidR="007960B9" w:rsidRPr="0002689E">
        <w:rPr>
          <w:lang w:val="en-US"/>
        </w:rPr>
        <w:t>in providing</w:t>
      </w:r>
      <w:r w:rsidRPr="0002689E">
        <w:rPr>
          <w:lang w:val="en-US"/>
        </w:rPr>
        <w:t xml:space="preserve"> detailed ODS </w:t>
      </w:r>
      <w:r w:rsidR="007960B9" w:rsidRPr="0002689E">
        <w:rPr>
          <w:lang w:val="en-US"/>
        </w:rPr>
        <w:t xml:space="preserve">consumption </w:t>
      </w:r>
      <w:r w:rsidRPr="0002689E">
        <w:rPr>
          <w:lang w:val="en-US"/>
        </w:rPr>
        <w:t xml:space="preserve">data; </w:t>
      </w:r>
      <w:r w:rsidR="004E12BD" w:rsidRPr="0002689E">
        <w:rPr>
          <w:lang w:val="en-US"/>
        </w:rPr>
        <w:t xml:space="preserve">and minor </w:t>
      </w:r>
      <w:r w:rsidRPr="0002689E">
        <w:rPr>
          <w:lang w:val="en-US"/>
        </w:rPr>
        <w:t xml:space="preserve">discrepancies </w:t>
      </w:r>
      <w:r w:rsidR="008E649F" w:rsidRPr="0002689E">
        <w:rPr>
          <w:lang w:val="en-US"/>
        </w:rPr>
        <w:t>with</w:t>
      </w:r>
      <w:r w:rsidRPr="0002689E">
        <w:rPr>
          <w:lang w:val="en-US"/>
        </w:rPr>
        <w:t xml:space="preserve"> </w:t>
      </w:r>
      <w:r w:rsidRPr="0002689E">
        <w:rPr>
          <w:lang w:val="en-CA"/>
        </w:rPr>
        <w:t>A</w:t>
      </w:r>
      <w:r w:rsidR="0002689E" w:rsidRPr="0002689E">
        <w:rPr>
          <w:lang w:val="en-CA"/>
        </w:rPr>
        <w:t>rticle 7</w:t>
      </w:r>
      <w:r w:rsidRPr="0002689E">
        <w:rPr>
          <w:lang w:val="en-CA"/>
        </w:rPr>
        <w:t xml:space="preserve"> data</w:t>
      </w:r>
      <w:r w:rsidR="00082E41" w:rsidRPr="0002689E">
        <w:rPr>
          <w:rFonts w:eastAsiaTheme="minorEastAsia"/>
          <w:lang w:val="en-US"/>
        </w:rPr>
        <w:t>. UNEP </w:t>
      </w:r>
      <w:r w:rsidR="0002689E" w:rsidRPr="0002689E">
        <w:rPr>
          <w:rFonts w:eastAsiaTheme="minorEastAsia"/>
          <w:lang w:val="en-US"/>
        </w:rPr>
        <w:t>confirmed</w:t>
      </w:r>
      <w:r w:rsidRPr="0002689E">
        <w:rPr>
          <w:rFonts w:eastAsiaTheme="minorEastAsia"/>
          <w:lang w:val="en-US"/>
        </w:rPr>
        <w:t xml:space="preserve"> that its </w:t>
      </w:r>
      <w:r w:rsidR="0097523A" w:rsidRPr="0002689E">
        <w:rPr>
          <w:rFonts w:eastAsiaTheme="minorEastAsia"/>
          <w:lang w:val="en-US"/>
        </w:rPr>
        <w:t xml:space="preserve">Compliance Assistance Programme (CAP) </w:t>
      </w:r>
      <w:r w:rsidR="0002689E" w:rsidRPr="0002689E">
        <w:rPr>
          <w:rFonts w:eastAsiaTheme="minorEastAsia"/>
          <w:lang w:val="en-US"/>
        </w:rPr>
        <w:t xml:space="preserve">would provide </w:t>
      </w:r>
      <w:r w:rsidRPr="0002689E">
        <w:rPr>
          <w:rFonts w:eastAsiaTheme="minorEastAsia"/>
          <w:lang w:val="en-US"/>
        </w:rPr>
        <w:t xml:space="preserve">support </w:t>
      </w:r>
      <w:r w:rsidR="0097523A" w:rsidRPr="0002689E">
        <w:rPr>
          <w:rFonts w:eastAsiaTheme="minorEastAsia"/>
          <w:lang w:val="en-US"/>
        </w:rPr>
        <w:t xml:space="preserve">to </w:t>
      </w:r>
      <w:r w:rsidRPr="0002689E">
        <w:rPr>
          <w:rFonts w:eastAsiaTheme="minorEastAsia"/>
          <w:lang w:val="en-US"/>
        </w:rPr>
        <w:t>the NOU and the Customs</w:t>
      </w:r>
      <w:r w:rsidR="00A55D12">
        <w:rPr>
          <w:rFonts w:eastAsiaTheme="minorEastAsia"/>
          <w:lang w:val="en-US"/>
        </w:rPr>
        <w:t xml:space="preserve"> department</w:t>
      </w:r>
      <w:r w:rsidRPr="0002689E">
        <w:rPr>
          <w:rFonts w:eastAsiaTheme="minorEastAsia"/>
          <w:lang w:val="en-US"/>
        </w:rPr>
        <w:t xml:space="preserve"> </w:t>
      </w:r>
      <w:r w:rsidR="0002689E" w:rsidRPr="0002689E">
        <w:rPr>
          <w:rFonts w:eastAsiaTheme="minorEastAsia"/>
          <w:lang w:val="en-US"/>
        </w:rPr>
        <w:t>to address the issues</w:t>
      </w:r>
      <w:r w:rsidRPr="0002689E">
        <w:rPr>
          <w:lang w:val="en-US"/>
        </w:rPr>
        <w:t>.</w:t>
      </w:r>
      <w:r w:rsidRPr="0002689E">
        <w:rPr>
          <w:lang w:val="en-CA"/>
        </w:rPr>
        <w:t xml:space="preserve"> T</w:t>
      </w:r>
      <w:r w:rsidRPr="00006712">
        <w:t xml:space="preserve">he progress report </w:t>
      </w:r>
      <w:r>
        <w:t xml:space="preserve">on activities undertaken, </w:t>
      </w:r>
      <w:r w:rsidRPr="00006712">
        <w:t xml:space="preserve">the planned activities </w:t>
      </w:r>
      <w:r w:rsidR="0002689E">
        <w:t xml:space="preserve">taken into account the recommendations of the verification report </w:t>
      </w:r>
      <w:r w:rsidR="00137EE4">
        <w:t>will</w:t>
      </w:r>
      <w:r w:rsidR="0002689E">
        <w:t xml:space="preserve"> ensure </w:t>
      </w:r>
      <w:r w:rsidR="00A55D12">
        <w:t xml:space="preserve">that </w:t>
      </w:r>
      <w:r w:rsidR="0002689E">
        <w:t>the country</w:t>
      </w:r>
      <w:r w:rsidR="00137EE4">
        <w:t xml:space="preserve"> achieve</w:t>
      </w:r>
      <w:r w:rsidR="0002689E">
        <w:t>s</w:t>
      </w:r>
      <w:r w:rsidR="00137EE4">
        <w:t xml:space="preserve"> its HCFC phase</w:t>
      </w:r>
      <w:r w:rsidR="00137EE4">
        <w:noBreakHyphen/>
      </w:r>
      <w:r w:rsidRPr="00006712">
        <w:t xml:space="preserve">out objectives. </w:t>
      </w:r>
    </w:p>
    <w:p w:rsidR="002030AE" w:rsidRPr="0002689E" w:rsidRDefault="002030AE" w:rsidP="005B3290">
      <w:pPr>
        <w:pStyle w:val="Heading1"/>
        <w:numPr>
          <w:ilvl w:val="0"/>
          <w:numId w:val="0"/>
        </w:numPr>
        <w:rPr>
          <w:lang w:val="en-CA"/>
        </w:rPr>
      </w:pPr>
      <w:r w:rsidRPr="0002689E">
        <w:rPr>
          <w:b/>
          <w:lang w:val="en-CA"/>
        </w:rPr>
        <w:t>RECOMMENDATION</w:t>
      </w:r>
    </w:p>
    <w:p w:rsidR="002030AE" w:rsidRDefault="002030AE" w:rsidP="005B3290">
      <w:pPr>
        <w:pStyle w:val="Heading1"/>
        <w:rPr>
          <w:lang w:val="en-CA"/>
        </w:rPr>
      </w:pPr>
      <w:r w:rsidRPr="00FE3307">
        <w:rPr>
          <w:lang w:val="en-CA"/>
        </w:rPr>
        <w:t>The Fund Secretariat recommends</w:t>
      </w:r>
      <w:r w:rsidR="004E12BD">
        <w:rPr>
          <w:lang w:val="en-CA"/>
        </w:rPr>
        <w:t xml:space="preserve"> that the Executive Committee takes note of the progress report on the implementation of the first tranche of stage II of the HCFC phase-out management plan (HPMP) for Guyana</w:t>
      </w:r>
      <w:r w:rsidR="00606B64">
        <w:rPr>
          <w:lang w:val="en-CA"/>
        </w:rPr>
        <w:t>,</w:t>
      </w:r>
      <w:r w:rsidR="004E12BD">
        <w:rPr>
          <w:lang w:val="en-CA"/>
        </w:rPr>
        <w:t xml:space="preserve"> and further recommend</w:t>
      </w:r>
      <w:r w:rsidR="00606B64">
        <w:rPr>
          <w:lang w:val="en-CA"/>
        </w:rPr>
        <w:t>s</w:t>
      </w:r>
      <w:r w:rsidRPr="00FE3307">
        <w:rPr>
          <w:lang w:val="en-CA"/>
        </w:rPr>
        <w:t xml:space="preserve"> blanket approval of the</w:t>
      </w:r>
      <w:r>
        <w:rPr>
          <w:lang w:val="en-CA"/>
        </w:rPr>
        <w:t xml:space="preserve"> second</w:t>
      </w:r>
      <w:r w:rsidRPr="00FE3307">
        <w:rPr>
          <w:lang w:val="en-CA"/>
        </w:rPr>
        <w:t xml:space="preserve"> tranche of stage </w:t>
      </w:r>
      <w:r>
        <w:rPr>
          <w:lang w:val="en-CA"/>
        </w:rPr>
        <w:t>I</w:t>
      </w:r>
      <w:r w:rsidRPr="00FE3307">
        <w:rPr>
          <w:lang w:val="en-CA"/>
        </w:rPr>
        <w:t xml:space="preserve">I of the HPMP for </w:t>
      </w:r>
      <w:r>
        <w:rPr>
          <w:lang w:val="en-CA"/>
        </w:rPr>
        <w:t>Guyana</w:t>
      </w:r>
      <w:r w:rsidRPr="00FE3307">
        <w:rPr>
          <w:lang w:val="en-CA"/>
        </w:rPr>
        <w:t>, and the corresponding 201</w:t>
      </w:r>
      <w:r>
        <w:rPr>
          <w:lang w:val="en-CA"/>
        </w:rPr>
        <w:t>9</w:t>
      </w:r>
      <w:r w:rsidRPr="00FE3307">
        <w:rPr>
          <w:lang w:val="en-CA"/>
        </w:rPr>
        <w:t>-</w:t>
      </w:r>
      <w:r w:rsidRPr="00D73C30">
        <w:rPr>
          <w:lang w:val="en-CA"/>
        </w:rPr>
        <w:t>202</w:t>
      </w:r>
      <w:r>
        <w:rPr>
          <w:lang w:val="en-CA"/>
        </w:rPr>
        <w:t>1</w:t>
      </w:r>
      <w:r w:rsidRPr="00FE3307">
        <w:rPr>
          <w:lang w:val="en-CA"/>
        </w:rPr>
        <w:t xml:space="preserve"> tranche implementation plan, at the funding level shown in the table below</w:t>
      </w:r>
      <w:r w:rsidR="004E12BD">
        <w:rPr>
          <w:lang w:val="en-CA"/>
        </w:rPr>
        <w:t>, on the understanding that UNEP will include an update on progress toward</w:t>
      </w:r>
      <w:r w:rsidR="00A55D12">
        <w:rPr>
          <w:lang w:val="en-CA"/>
        </w:rPr>
        <w:t>s</w:t>
      </w:r>
      <w:r w:rsidR="004E12BD">
        <w:rPr>
          <w:lang w:val="en-CA"/>
        </w:rPr>
        <w:t xml:space="preserve"> implementing the recommendations in the verification report submitted to the 83</w:t>
      </w:r>
      <w:r w:rsidR="004E12BD" w:rsidRPr="004E12BD">
        <w:rPr>
          <w:vertAlign w:val="superscript"/>
          <w:lang w:val="en-CA"/>
        </w:rPr>
        <w:t>rd</w:t>
      </w:r>
      <w:r w:rsidR="004E12BD">
        <w:rPr>
          <w:lang w:val="en-CA"/>
        </w:rPr>
        <w:t xml:space="preserve"> meeting, </w:t>
      </w:r>
      <w:r w:rsidR="004E12BD" w:rsidRPr="00082E41">
        <w:rPr>
          <w:lang w:val="en-CA"/>
        </w:rPr>
        <w:t>including</w:t>
      </w:r>
      <w:r w:rsidR="00F629BF" w:rsidRPr="00082E41">
        <w:rPr>
          <w:lang w:val="en-CA"/>
        </w:rPr>
        <w:t xml:space="preserve"> the process of calculating and allocating annual import </w:t>
      </w:r>
      <w:r w:rsidR="00F629BF" w:rsidRPr="00082E41">
        <w:rPr>
          <w:lang w:val="en-US"/>
        </w:rPr>
        <w:t>quotas; and addressing the shortcomings of the</w:t>
      </w:r>
      <w:r w:rsidR="00F629BF" w:rsidRPr="00082E41">
        <w:rPr>
          <w:lang w:val="en-CA"/>
        </w:rPr>
        <w:t xml:space="preserve"> </w:t>
      </w:r>
      <w:r w:rsidR="00F629BF" w:rsidRPr="00082E41">
        <w:rPr>
          <w:lang w:val="en-US"/>
        </w:rPr>
        <w:t>TRIPS statistical software in providing detailed ODS consumption data</w:t>
      </w:r>
      <w:r w:rsidR="004E12BD">
        <w:rPr>
          <w:lang w:val="en-CA"/>
        </w:rPr>
        <w:t xml:space="preserve"> when submitting the </w:t>
      </w:r>
      <w:r w:rsidR="00A55D12">
        <w:rPr>
          <w:lang w:val="en-CA"/>
        </w:rPr>
        <w:t xml:space="preserve">request for the </w:t>
      </w:r>
      <w:r w:rsidR="004E12BD">
        <w:rPr>
          <w:lang w:val="en-CA"/>
        </w:rPr>
        <w:t>third tranche of the HPMP</w:t>
      </w:r>
      <w:r w:rsidRPr="00FE3307">
        <w:rPr>
          <w:lang w:val="en-CA"/>
        </w:rPr>
        <w:t>:</w:t>
      </w:r>
    </w:p>
    <w:tbl>
      <w:tblPr>
        <w:tblW w:w="9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271"/>
        <w:gridCol w:w="1444"/>
        <w:gridCol w:w="1444"/>
        <w:gridCol w:w="1444"/>
      </w:tblGrid>
      <w:tr w:rsidR="008A2B9F" w:rsidRPr="00FE3307" w:rsidTr="00137EE4">
        <w:trPr>
          <w:trHeight w:val="388"/>
        </w:trPr>
        <w:tc>
          <w:tcPr>
            <w:tcW w:w="530" w:type="dxa"/>
          </w:tcPr>
          <w:p w:rsidR="008A2B9F" w:rsidRPr="00FE3307" w:rsidRDefault="008A2B9F" w:rsidP="005B3290">
            <w:pPr>
              <w:keepNext/>
              <w:keepLines/>
              <w:jc w:val="center"/>
              <w:rPr>
                <w:b/>
                <w:bCs/>
                <w:sz w:val="20"/>
                <w:szCs w:val="20"/>
                <w:lang w:val="en-CA"/>
              </w:rPr>
            </w:pPr>
          </w:p>
        </w:tc>
        <w:tc>
          <w:tcPr>
            <w:tcW w:w="4271" w:type="dxa"/>
          </w:tcPr>
          <w:p w:rsidR="008A2B9F" w:rsidRPr="00FE3307" w:rsidRDefault="008A2B9F" w:rsidP="005B3290">
            <w:pPr>
              <w:keepNext/>
              <w:keepLines/>
              <w:jc w:val="center"/>
              <w:rPr>
                <w:b/>
                <w:bCs/>
                <w:sz w:val="20"/>
                <w:szCs w:val="20"/>
                <w:lang w:val="en-CA"/>
              </w:rPr>
            </w:pPr>
            <w:r w:rsidRPr="00FE3307">
              <w:rPr>
                <w:b/>
                <w:bCs/>
                <w:sz w:val="20"/>
                <w:szCs w:val="20"/>
                <w:lang w:val="en-CA"/>
              </w:rPr>
              <w:t>Project title</w:t>
            </w:r>
          </w:p>
        </w:tc>
        <w:tc>
          <w:tcPr>
            <w:tcW w:w="1444" w:type="dxa"/>
            <w:tcMar>
              <w:left w:w="29" w:type="dxa"/>
              <w:right w:w="29" w:type="dxa"/>
            </w:tcMar>
          </w:tcPr>
          <w:p w:rsidR="008A2B9F" w:rsidRPr="00FE3307" w:rsidRDefault="008A2B9F" w:rsidP="005B3290">
            <w:pPr>
              <w:keepNext/>
              <w:keepLines/>
              <w:jc w:val="center"/>
              <w:rPr>
                <w:b/>
                <w:bCs/>
                <w:sz w:val="20"/>
                <w:szCs w:val="20"/>
                <w:lang w:val="en-CA"/>
              </w:rPr>
            </w:pPr>
            <w:r w:rsidRPr="00FE3307">
              <w:rPr>
                <w:b/>
                <w:bCs/>
                <w:sz w:val="20"/>
                <w:szCs w:val="20"/>
                <w:lang w:val="en-CA"/>
              </w:rPr>
              <w:t>Project funding (US $)</w:t>
            </w:r>
          </w:p>
        </w:tc>
        <w:tc>
          <w:tcPr>
            <w:tcW w:w="1444" w:type="dxa"/>
            <w:tcMar>
              <w:left w:w="29" w:type="dxa"/>
              <w:right w:w="29" w:type="dxa"/>
            </w:tcMar>
          </w:tcPr>
          <w:p w:rsidR="008A2B9F" w:rsidRPr="00FE3307" w:rsidRDefault="008A2B9F" w:rsidP="005B3290">
            <w:pPr>
              <w:keepNext/>
              <w:keepLines/>
              <w:jc w:val="center"/>
              <w:rPr>
                <w:b/>
                <w:bCs/>
                <w:sz w:val="20"/>
                <w:szCs w:val="20"/>
                <w:lang w:val="en-CA"/>
              </w:rPr>
            </w:pPr>
            <w:r w:rsidRPr="00FE3307">
              <w:rPr>
                <w:b/>
                <w:bCs/>
                <w:sz w:val="20"/>
                <w:szCs w:val="20"/>
                <w:lang w:val="en-CA"/>
              </w:rPr>
              <w:t>Support cost (US $)</w:t>
            </w:r>
          </w:p>
        </w:tc>
        <w:tc>
          <w:tcPr>
            <w:tcW w:w="1444" w:type="dxa"/>
            <w:tcMar>
              <w:left w:w="29" w:type="dxa"/>
              <w:right w:w="29" w:type="dxa"/>
            </w:tcMar>
          </w:tcPr>
          <w:p w:rsidR="008A2B9F" w:rsidRPr="00FE3307" w:rsidRDefault="008A2B9F" w:rsidP="005B3290">
            <w:pPr>
              <w:keepNext/>
              <w:keepLines/>
              <w:jc w:val="center"/>
              <w:rPr>
                <w:b/>
                <w:bCs/>
                <w:sz w:val="20"/>
                <w:szCs w:val="20"/>
                <w:lang w:val="en-CA"/>
              </w:rPr>
            </w:pPr>
            <w:r w:rsidRPr="00FE3307">
              <w:rPr>
                <w:b/>
                <w:bCs/>
                <w:sz w:val="20"/>
                <w:szCs w:val="20"/>
                <w:lang w:val="en-CA"/>
              </w:rPr>
              <w:t>Implementing agency</w:t>
            </w:r>
          </w:p>
        </w:tc>
      </w:tr>
      <w:tr w:rsidR="008A2B9F" w:rsidRPr="00FE3307" w:rsidTr="00137EE4">
        <w:trPr>
          <w:trHeight w:val="378"/>
        </w:trPr>
        <w:tc>
          <w:tcPr>
            <w:tcW w:w="530" w:type="dxa"/>
          </w:tcPr>
          <w:p w:rsidR="008A2B9F" w:rsidRPr="004E12BD" w:rsidRDefault="008A2B9F" w:rsidP="005B3290">
            <w:pPr>
              <w:keepNext/>
              <w:keepLines/>
              <w:rPr>
                <w:sz w:val="20"/>
                <w:szCs w:val="20"/>
                <w:lang w:val="en-CA"/>
              </w:rPr>
            </w:pPr>
            <w:r w:rsidRPr="004E12BD">
              <w:rPr>
                <w:sz w:val="20"/>
                <w:szCs w:val="20"/>
                <w:lang w:val="en-CA"/>
              </w:rPr>
              <w:t>(a)</w:t>
            </w:r>
          </w:p>
        </w:tc>
        <w:tc>
          <w:tcPr>
            <w:tcW w:w="4271" w:type="dxa"/>
          </w:tcPr>
          <w:p w:rsidR="008A2B9F" w:rsidRPr="004E12BD" w:rsidRDefault="008A2B9F" w:rsidP="005B3290">
            <w:pPr>
              <w:keepNext/>
              <w:keepLines/>
              <w:rPr>
                <w:sz w:val="20"/>
                <w:szCs w:val="20"/>
                <w:lang w:val="en-CA"/>
              </w:rPr>
            </w:pPr>
            <w:r w:rsidRPr="004E12BD">
              <w:rPr>
                <w:sz w:val="20"/>
                <w:szCs w:val="20"/>
                <w:lang w:val="en-CA"/>
              </w:rPr>
              <w:t>HCFC phase-out management plan (stage II, second tranche)</w:t>
            </w:r>
          </w:p>
        </w:tc>
        <w:tc>
          <w:tcPr>
            <w:tcW w:w="1444" w:type="dxa"/>
          </w:tcPr>
          <w:p w:rsidR="008A2B9F" w:rsidRPr="004E12BD" w:rsidRDefault="008A2B9F" w:rsidP="005B3290">
            <w:pPr>
              <w:keepNext/>
              <w:keepLines/>
              <w:jc w:val="right"/>
              <w:rPr>
                <w:sz w:val="20"/>
                <w:szCs w:val="20"/>
                <w:lang w:val="en-CA"/>
              </w:rPr>
            </w:pPr>
            <w:r w:rsidRPr="004E12BD">
              <w:rPr>
                <w:sz w:val="20"/>
                <w:szCs w:val="20"/>
                <w:lang w:val="en-CA"/>
              </w:rPr>
              <w:t>65,500</w:t>
            </w:r>
          </w:p>
        </w:tc>
        <w:tc>
          <w:tcPr>
            <w:tcW w:w="1444" w:type="dxa"/>
          </w:tcPr>
          <w:p w:rsidR="008A2B9F" w:rsidRPr="004E12BD" w:rsidRDefault="008A2B9F" w:rsidP="005B3290">
            <w:pPr>
              <w:keepNext/>
              <w:keepLines/>
              <w:jc w:val="right"/>
              <w:rPr>
                <w:sz w:val="20"/>
                <w:szCs w:val="20"/>
                <w:lang w:val="en-CA"/>
              </w:rPr>
            </w:pPr>
            <w:r w:rsidRPr="004E12BD">
              <w:rPr>
                <w:sz w:val="20"/>
                <w:szCs w:val="20"/>
                <w:lang w:val="en-CA"/>
              </w:rPr>
              <w:t>8,515</w:t>
            </w:r>
          </w:p>
        </w:tc>
        <w:tc>
          <w:tcPr>
            <w:tcW w:w="1444" w:type="dxa"/>
          </w:tcPr>
          <w:p w:rsidR="008A2B9F" w:rsidRPr="004E12BD" w:rsidRDefault="008A2B9F" w:rsidP="005B3290">
            <w:pPr>
              <w:keepNext/>
              <w:keepLines/>
              <w:jc w:val="center"/>
              <w:rPr>
                <w:sz w:val="20"/>
                <w:szCs w:val="20"/>
                <w:lang w:val="en-CA"/>
              </w:rPr>
            </w:pPr>
            <w:r w:rsidRPr="004E12BD">
              <w:rPr>
                <w:sz w:val="20"/>
                <w:szCs w:val="20"/>
                <w:lang w:val="en-CA"/>
              </w:rPr>
              <w:t>UNEP</w:t>
            </w:r>
          </w:p>
        </w:tc>
      </w:tr>
      <w:tr w:rsidR="008A2B9F" w:rsidRPr="00FE3307" w:rsidTr="00137EE4">
        <w:trPr>
          <w:trHeight w:val="378"/>
        </w:trPr>
        <w:tc>
          <w:tcPr>
            <w:tcW w:w="530" w:type="dxa"/>
          </w:tcPr>
          <w:p w:rsidR="008A2B9F" w:rsidRPr="004E12BD" w:rsidRDefault="008A2B9F" w:rsidP="001A61D9">
            <w:pPr>
              <w:rPr>
                <w:sz w:val="20"/>
                <w:szCs w:val="20"/>
                <w:lang w:val="en-CA"/>
              </w:rPr>
            </w:pPr>
            <w:r w:rsidRPr="004E12BD">
              <w:rPr>
                <w:sz w:val="20"/>
                <w:szCs w:val="20"/>
                <w:lang w:val="en-CA"/>
              </w:rPr>
              <w:t>(b)</w:t>
            </w:r>
          </w:p>
        </w:tc>
        <w:tc>
          <w:tcPr>
            <w:tcW w:w="4271" w:type="dxa"/>
          </w:tcPr>
          <w:p w:rsidR="008A2B9F" w:rsidRPr="004E12BD" w:rsidRDefault="008A2B9F" w:rsidP="008A2B9F">
            <w:pPr>
              <w:rPr>
                <w:sz w:val="20"/>
                <w:szCs w:val="20"/>
                <w:lang w:val="en-CA"/>
              </w:rPr>
            </w:pPr>
            <w:r w:rsidRPr="004E12BD">
              <w:rPr>
                <w:sz w:val="20"/>
                <w:szCs w:val="20"/>
                <w:lang w:val="en-CA"/>
              </w:rPr>
              <w:t>HCFC phase-out management plan (stage II, second tranche)</w:t>
            </w:r>
          </w:p>
        </w:tc>
        <w:tc>
          <w:tcPr>
            <w:tcW w:w="1444" w:type="dxa"/>
          </w:tcPr>
          <w:p w:rsidR="008A2B9F" w:rsidRPr="004E12BD" w:rsidRDefault="0018386E" w:rsidP="001A61D9">
            <w:pPr>
              <w:jc w:val="right"/>
              <w:rPr>
                <w:sz w:val="20"/>
                <w:szCs w:val="20"/>
                <w:lang w:val="en-CA"/>
              </w:rPr>
            </w:pPr>
            <w:r w:rsidRPr="004E12BD">
              <w:rPr>
                <w:sz w:val="20"/>
                <w:szCs w:val="20"/>
                <w:lang w:val="en-CA"/>
              </w:rPr>
              <w:t>66,750</w:t>
            </w:r>
          </w:p>
        </w:tc>
        <w:tc>
          <w:tcPr>
            <w:tcW w:w="1444" w:type="dxa"/>
          </w:tcPr>
          <w:p w:rsidR="008A2B9F" w:rsidRPr="004E12BD" w:rsidRDefault="0018386E" w:rsidP="001A61D9">
            <w:pPr>
              <w:jc w:val="right"/>
              <w:rPr>
                <w:sz w:val="20"/>
                <w:szCs w:val="20"/>
                <w:lang w:val="en-CA"/>
              </w:rPr>
            </w:pPr>
            <w:r w:rsidRPr="004E12BD">
              <w:rPr>
                <w:sz w:val="20"/>
                <w:szCs w:val="20"/>
                <w:lang w:val="en-CA"/>
              </w:rPr>
              <w:t>4,673</w:t>
            </w:r>
          </w:p>
        </w:tc>
        <w:tc>
          <w:tcPr>
            <w:tcW w:w="1444" w:type="dxa"/>
          </w:tcPr>
          <w:p w:rsidR="008A2B9F" w:rsidRPr="004E12BD" w:rsidRDefault="0018386E" w:rsidP="001A61D9">
            <w:pPr>
              <w:jc w:val="center"/>
              <w:rPr>
                <w:sz w:val="20"/>
                <w:szCs w:val="20"/>
                <w:lang w:val="en-CA"/>
              </w:rPr>
            </w:pPr>
            <w:r w:rsidRPr="004E12BD">
              <w:rPr>
                <w:sz w:val="20"/>
                <w:szCs w:val="20"/>
                <w:lang w:val="en-CA"/>
              </w:rPr>
              <w:t>UNDP</w:t>
            </w:r>
          </w:p>
        </w:tc>
      </w:tr>
    </w:tbl>
    <w:p w:rsidR="008A2B9F" w:rsidRDefault="008A2B9F" w:rsidP="00FE3307">
      <w:pPr>
        <w:rPr>
          <w:lang w:val="en-CA"/>
        </w:rPr>
      </w:pPr>
    </w:p>
    <w:p w:rsidR="00067709" w:rsidRPr="00FE3307" w:rsidRDefault="00067709" w:rsidP="00067709">
      <w:pPr>
        <w:rPr>
          <w:lang w:val="en-CA"/>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853"/>
        <w:gridCol w:w="1853"/>
        <w:gridCol w:w="1853"/>
        <w:gridCol w:w="1854"/>
      </w:tblGrid>
      <w:tr w:rsidR="00067709" w:rsidRPr="00FE3307" w:rsidTr="00137EE4">
        <w:trPr>
          <w:trHeight w:val="274"/>
        </w:trPr>
        <w:tc>
          <w:tcPr>
            <w:tcW w:w="1852" w:type="dxa"/>
          </w:tcPr>
          <w:p w:rsidR="00067709" w:rsidRPr="00FE3307" w:rsidRDefault="00067709" w:rsidP="00643FE5">
            <w:pPr>
              <w:rPr>
                <w:lang w:val="en-CA"/>
              </w:rPr>
            </w:pPr>
          </w:p>
        </w:tc>
        <w:tc>
          <w:tcPr>
            <w:tcW w:w="1853" w:type="dxa"/>
          </w:tcPr>
          <w:p w:rsidR="00067709" w:rsidRPr="00FE3307" w:rsidRDefault="00067709" w:rsidP="00643FE5">
            <w:pPr>
              <w:rPr>
                <w:lang w:val="en-CA"/>
              </w:rPr>
            </w:pPr>
          </w:p>
        </w:tc>
        <w:tc>
          <w:tcPr>
            <w:tcW w:w="1853" w:type="dxa"/>
            <w:tcBorders>
              <w:bottom w:val="single" w:sz="4" w:space="0" w:color="auto"/>
            </w:tcBorders>
          </w:tcPr>
          <w:p w:rsidR="00067709" w:rsidRPr="00FE3307" w:rsidRDefault="00067709" w:rsidP="00643FE5">
            <w:pPr>
              <w:rPr>
                <w:lang w:val="en-CA"/>
              </w:rPr>
            </w:pPr>
          </w:p>
        </w:tc>
        <w:tc>
          <w:tcPr>
            <w:tcW w:w="1853" w:type="dxa"/>
          </w:tcPr>
          <w:p w:rsidR="00067709" w:rsidRPr="00FE3307" w:rsidRDefault="00067709" w:rsidP="00643FE5">
            <w:pPr>
              <w:rPr>
                <w:lang w:val="en-CA"/>
              </w:rPr>
            </w:pPr>
          </w:p>
        </w:tc>
        <w:tc>
          <w:tcPr>
            <w:tcW w:w="1854" w:type="dxa"/>
          </w:tcPr>
          <w:p w:rsidR="00067709" w:rsidRPr="00FE3307" w:rsidRDefault="00067709" w:rsidP="00643FE5">
            <w:pPr>
              <w:rPr>
                <w:lang w:val="en-CA"/>
              </w:rPr>
            </w:pPr>
          </w:p>
        </w:tc>
      </w:tr>
    </w:tbl>
    <w:p w:rsidR="00067709" w:rsidRPr="00FE3307" w:rsidRDefault="00067709" w:rsidP="00FE3307">
      <w:pPr>
        <w:rPr>
          <w:lang w:val="en-CA"/>
        </w:rPr>
      </w:pPr>
    </w:p>
    <w:sectPr w:rsidR="00067709" w:rsidRPr="00FE3307" w:rsidSect="00137EE4">
      <w:headerReference w:type="even" r:id="rId9"/>
      <w:headerReference w:type="default" r:id="rId10"/>
      <w:footerReference w:type="even" r:id="rId11"/>
      <w:footerReference w:type="default" r:id="rId12"/>
      <w:footerReference w:type="first" r:id="rId13"/>
      <w:pgSz w:w="12240" w:h="15840" w:code="1"/>
      <w:pgMar w:top="600" w:right="1608" w:bottom="600" w:left="1418"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D3A" w:rsidRDefault="00595D3A" w:rsidP="004A504B">
      <w:r>
        <w:separator/>
      </w:r>
    </w:p>
  </w:endnote>
  <w:endnote w:type="continuationSeparator" w:id="0">
    <w:p w:rsidR="00595D3A" w:rsidRDefault="00595D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A1" w:rsidRPr="0033525D" w:rsidRDefault="00D918A1">
    <w:pPr>
      <w:jc w:val="center"/>
    </w:pPr>
    <w:r>
      <w:fldChar w:fldCharType="begin"/>
    </w:r>
    <w:r>
      <w:instrText xml:space="preserve"> PAGE </w:instrText>
    </w:r>
    <w:r>
      <w:fldChar w:fldCharType="separate"/>
    </w:r>
    <w:r w:rsidR="0039282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A1" w:rsidRPr="0033525D" w:rsidRDefault="00D918A1">
    <w:pPr>
      <w:jc w:val="center"/>
    </w:pPr>
    <w:r>
      <w:fldChar w:fldCharType="begin"/>
    </w:r>
    <w:r>
      <w:instrText xml:space="preserve"> PAGE </w:instrText>
    </w:r>
    <w:r>
      <w:fldChar w:fldCharType="separate"/>
    </w:r>
    <w:r w:rsidR="0039282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A1" w:rsidRDefault="00D918A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918A1" w:rsidRDefault="00D918A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D3A" w:rsidRDefault="00595D3A" w:rsidP="004A504B">
      <w:r>
        <w:separator/>
      </w:r>
    </w:p>
  </w:footnote>
  <w:footnote w:type="continuationSeparator" w:id="0">
    <w:p w:rsidR="00595D3A" w:rsidRDefault="00595D3A" w:rsidP="004A504B">
      <w:r>
        <w:continuationSeparator/>
      </w:r>
    </w:p>
  </w:footnote>
  <w:footnote w:id="1">
    <w:p w:rsidR="00D918A1" w:rsidRPr="00FE3307" w:rsidRDefault="00D918A1" w:rsidP="00B14023">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14 March</w:t>
      </w:r>
      <w:r w:rsidRPr="00FE3307">
        <w:rPr>
          <w:lang w:val="en-CA"/>
        </w:rPr>
        <w:t xml:space="preserve"> 2019 from </w:t>
      </w:r>
      <w:r>
        <w:rPr>
          <w:lang w:val="en-CA"/>
        </w:rPr>
        <w:t xml:space="preserve">the Ministry </w:t>
      </w:r>
      <w:r w:rsidRPr="0076535D">
        <w:rPr>
          <w:lang w:val="en-CA"/>
        </w:rPr>
        <w:t xml:space="preserve">of </w:t>
      </w:r>
      <w:r>
        <w:rPr>
          <w:lang w:val="en-CA"/>
        </w:rPr>
        <w:t xml:space="preserve">Agriculture </w:t>
      </w:r>
      <w:r w:rsidRPr="00FE3307">
        <w:rPr>
          <w:lang w:val="en-CA"/>
        </w:rPr>
        <w:t xml:space="preserve">to </w:t>
      </w:r>
      <w:r>
        <w:rPr>
          <w:lang w:val="en-CA"/>
        </w:rPr>
        <w:t>the Secretariat</w:t>
      </w:r>
      <w:r w:rsidRPr="00FE3307">
        <w:rPr>
          <w:lang w:val="en-CA"/>
        </w:rPr>
        <w:t>.</w:t>
      </w:r>
    </w:p>
  </w:footnote>
  <w:footnote w:id="2">
    <w:p w:rsidR="0002689E" w:rsidRPr="005D7344" w:rsidRDefault="0002689E" w:rsidP="0002689E">
      <w:pPr>
        <w:pStyle w:val="FootnoteText"/>
        <w:ind w:left="142" w:hanging="142"/>
      </w:pPr>
      <w:r>
        <w:rPr>
          <w:rStyle w:val="FootnoteReference"/>
        </w:rPr>
        <w:footnoteRef/>
      </w:r>
      <w:r>
        <w:t xml:space="preserve"> </w:t>
      </w:r>
      <w:r w:rsidRPr="005D7344">
        <w:t xml:space="preserve">ASYCUDA is a computerized system designed by the United Nations Conference on Trade and Development (UNCTAD) to administer a country's customs.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A1" w:rsidRPr="0033525D" w:rsidRDefault="00392820">
    <w:r>
      <w:fldChar w:fldCharType="begin"/>
    </w:r>
    <w:r>
      <w:instrText xml:space="preserve"> DOCPROPERTY "Document number"  \* MERGEFORMAT </w:instrText>
    </w:r>
    <w:r>
      <w:fldChar w:fldCharType="separate"/>
    </w:r>
    <w:r w:rsidR="00E27AB3">
      <w:t>UNEP/OzL.Pro/ExCom/83/28</w:t>
    </w:r>
    <w:r>
      <w:fldChar w:fldCharType="end"/>
    </w:r>
  </w:p>
  <w:p w:rsidR="00D918A1" w:rsidRPr="0033525D" w:rsidRDefault="00D918A1"/>
  <w:p w:rsidR="00D918A1" w:rsidRPr="0033525D" w:rsidRDefault="00D918A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A1" w:rsidRPr="0033525D" w:rsidRDefault="00392820">
    <w:pPr>
      <w:jc w:val="right"/>
    </w:pPr>
    <w:r>
      <w:fldChar w:fldCharType="begin"/>
    </w:r>
    <w:r>
      <w:instrText xml:space="preserve"> DOCPROPERTY "Document number"  \* MERGEFORMAT </w:instrText>
    </w:r>
    <w:r>
      <w:fldChar w:fldCharType="separate"/>
    </w:r>
    <w:r w:rsidR="00E27AB3">
      <w:t>UNEP/OzL.Pro/ExCom/83/28</w:t>
    </w:r>
    <w:r>
      <w:fldChar w:fldCharType="end"/>
    </w:r>
  </w:p>
  <w:p w:rsidR="00D918A1" w:rsidRPr="0033525D" w:rsidRDefault="00D918A1"/>
  <w:p w:rsidR="00D918A1" w:rsidRPr="0033525D" w:rsidRDefault="00D918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8AA05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C81F4A"/>
    <w:multiLevelType w:val="hybridMultilevel"/>
    <w:tmpl w:val="895C1032"/>
    <w:lvl w:ilvl="0" w:tplc="1268A03A">
      <w:start w:val="2"/>
      <w:numFmt w:val="bullet"/>
      <w:lvlText w:val="-"/>
      <w:lvlJc w:val="left"/>
      <w:pPr>
        <w:ind w:left="647" w:hanging="360"/>
      </w:pPr>
      <w:rPr>
        <w:rFonts w:ascii="Times New Roman" w:eastAsia="Times New Roman" w:hAnsi="Times New Roman" w:cs="Times New Roman" w:hint="default"/>
      </w:rPr>
    </w:lvl>
    <w:lvl w:ilvl="1" w:tplc="08090003">
      <w:start w:val="1"/>
      <w:numFmt w:val="bullet"/>
      <w:lvlText w:val="o"/>
      <w:lvlJc w:val="left"/>
      <w:pPr>
        <w:ind w:left="1367" w:hanging="360"/>
      </w:pPr>
      <w:rPr>
        <w:rFonts w:ascii="Courier New" w:hAnsi="Courier New" w:cs="Courier New" w:hint="default"/>
      </w:rPr>
    </w:lvl>
    <w:lvl w:ilvl="2" w:tplc="08090005" w:tentative="1">
      <w:start w:val="1"/>
      <w:numFmt w:val="bullet"/>
      <w:lvlText w:val=""/>
      <w:lvlJc w:val="left"/>
      <w:pPr>
        <w:ind w:left="2087" w:hanging="360"/>
      </w:pPr>
      <w:rPr>
        <w:rFonts w:ascii="Wingdings" w:hAnsi="Wingdings" w:hint="default"/>
      </w:rPr>
    </w:lvl>
    <w:lvl w:ilvl="3" w:tplc="08090001" w:tentative="1">
      <w:start w:val="1"/>
      <w:numFmt w:val="bullet"/>
      <w:lvlText w:val=""/>
      <w:lvlJc w:val="left"/>
      <w:pPr>
        <w:ind w:left="2807" w:hanging="360"/>
      </w:pPr>
      <w:rPr>
        <w:rFonts w:ascii="Symbol" w:hAnsi="Symbol" w:hint="default"/>
      </w:rPr>
    </w:lvl>
    <w:lvl w:ilvl="4" w:tplc="08090003" w:tentative="1">
      <w:start w:val="1"/>
      <w:numFmt w:val="bullet"/>
      <w:lvlText w:val="o"/>
      <w:lvlJc w:val="left"/>
      <w:pPr>
        <w:ind w:left="3527" w:hanging="360"/>
      </w:pPr>
      <w:rPr>
        <w:rFonts w:ascii="Courier New" w:hAnsi="Courier New" w:cs="Courier New" w:hint="default"/>
      </w:rPr>
    </w:lvl>
    <w:lvl w:ilvl="5" w:tplc="08090005" w:tentative="1">
      <w:start w:val="1"/>
      <w:numFmt w:val="bullet"/>
      <w:lvlText w:val=""/>
      <w:lvlJc w:val="left"/>
      <w:pPr>
        <w:ind w:left="4247" w:hanging="360"/>
      </w:pPr>
      <w:rPr>
        <w:rFonts w:ascii="Wingdings" w:hAnsi="Wingdings" w:hint="default"/>
      </w:rPr>
    </w:lvl>
    <w:lvl w:ilvl="6" w:tplc="08090001" w:tentative="1">
      <w:start w:val="1"/>
      <w:numFmt w:val="bullet"/>
      <w:lvlText w:val=""/>
      <w:lvlJc w:val="left"/>
      <w:pPr>
        <w:ind w:left="4967" w:hanging="360"/>
      </w:pPr>
      <w:rPr>
        <w:rFonts w:ascii="Symbol" w:hAnsi="Symbol" w:hint="default"/>
      </w:rPr>
    </w:lvl>
    <w:lvl w:ilvl="7" w:tplc="08090003" w:tentative="1">
      <w:start w:val="1"/>
      <w:numFmt w:val="bullet"/>
      <w:lvlText w:val="o"/>
      <w:lvlJc w:val="left"/>
      <w:pPr>
        <w:ind w:left="5687" w:hanging="360"/>
      </w:pPr>
      <w:rPr>
        <w:rFonts w:ascii="Courier New" w:hAnsi="Courier New" w:cs="Courier New" w:hint="default"/>
      </w:rPr>
    </w:lvl>
    <w:lvl w:ilvl="8" w:tplc="08090005" w:tentative="1">
      <w:start w:val="1"/>
      <w:numFmt w:val="bullet"/>
      <w:lvlText w:val=""/>
      <w:lvlJc w:val="left"/>
      <w:pPr>
        <w:ind w:left="6407"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35D6"/>
    <w:rsid w:val="0000434E"/>
    <w:rsid w:val="00005A00"/>
    <w:rsid w:val="000116CC"/>
    <w:rsid w:val="0001296C"/>
    <w:rsid w:val="000211A9"/>
    <w:rsid w:val="0002689E"/>
    <w:rsid w:val="00031260"/>
    <w:rsid w:val="0003681A"/>
    <w:rsid w:val="00044BE1"/>
    <w:rsid w:val="00045995"/>
    <w:rsid w:val="000502D2"/>
    <w:rsid w:val="00056F4A"/>
    <w:rsid w:val="00061EC2"/>
    <w:rsid w:val="00066AC8"/>
    <w:rsid w:val="00067709"/>
    <w:rsid w:val="00080B99"/>
    <w:rsid w:val="00080ED0"/>
    <w:rsid w:val="00082E41"/>
    <w:rsid w:val="00085B8F"/>
    <w:rsid w:val="000863BF"/>
    <w:rsid w:val="000872D3"/>
    <w:rsid w:val="0008786A"/>
    <w:rsid w:val="00090481"/>
    <w:rsid w:val="000932E8"/>
    <w:rsid w:val="000A6C26"/>
    <w:rsid w:val="000C7E53"/>
    <w:rsid w:val="000D5067"/>
    <w:rsid w:val="000D52A4"/>
    <w:rsid w:val="000E07BC"/>
    <w:rsid w:val="000E762C"/>
    <w:rsid w:val="000F1CD4"/>
    <w:rsid w:val="000F4103"/>
    <w:rsid w:val="000F56DE"/>
    <w:rsid w:val="000F70A7"/>
    <w:rsid w:val="000F7876"/>
    <w:rsid w:val="00113CCA"/>
    <w:rsid w:val="00122F25"/>
    <w:rsid w:val="00135980"/>
    <w:rsid w:val="00137EE4"/>
    <w:rsid w:val="00164719"/>
    <w:rsid w:val="00166FC4"/>
    <w:rsid w:val="001677AC"/>
    <w:rsid w:val="001804EA"/>
    <w:rsid w:val="00181E2C"/>
    <w:rsid w:val="001822B3"/>
    <w:rsid w:val="0018386E"/>
    <w:rsid w:val="00184A22"/>
    <w:rsid w:val="00187C25"/>
    <w:rsid w:val="00190A61"/>
    <w:rsid w:val="00193093"/>
    <w:rsid w:val="001A3342"/>
    <w:rsid w:val="001A3E3D"/>
    <w:rsid w:val="001A56CF"/>
    <w:rsid w:val="001A61D9"/>
    <w:rsid w:val="001A7049"/>
    <w:rsid w:val="001B1E40"/>
    <w:rsid w:val="001B4857"/>
    <w:rsid w:val="001C03E9"/>
    <w:rsid w:val="001C4A43"/>
    <w:rsid w:val="001C764E"/>
    <w:rsid w:val="001C78A6"/>
    <w:rsid w:val="001D2659"/>
    <w:rsid w:val="001D33A5"/>
    <w:rsid w:val="001E1052"/>
    <w:rsid w:val="001E21B1"/>
    <w:rsid w:val="001E2F93"/>
    <w:rsid w:val="001E61E5"/>
    <w:rsid w:val="001F2159"/>
    <w:rsid w:val="001F6811"/>
    <w:rsid w:val="00201023"/>
    <w:rsid w:val="002030AE"/>
    <w:rsid w:val="002034A7"/>
    <w:rsid w:val="00207109"/>
    <w:rsid w:val="00214863"/>
    <w:rsid w:val="00214DAF"/>
    <w:rsid w:val="002156B4"/>
    <w:rsid w:val="00222EEB"/>
    <w:rsid w:val="0023026B"/>
    <w:rsid w:val="00230E54"/>
    <w:rsid w:val="00242719"/>
    <w:rsid w:val="00250E15"/>
    <w:rsid w:val="00253222"/>
    <w:rsid w:val="00262847"/>
    <w:rsid w:val="002709DD"/>
    <w:rsid w:val="00274AF8"/>
    <w:rsid w:val="00281BB2"/>
    <w:rsid w:val="002B72E9"/>
    <w:rsid w:val="002B77C5"/>
    <w:rsid w:val="002C7998"/>
    <w:rsid w:val="002E0EE4"/>
    <w:rsid w:val="002E118E"/>
    <w:rsid w:val="002E561D"/>
    <w:rsid w:val="002E63AB"/>
    <w:rsid w:val="002F1173"/>
    <w:rsid w:val="002F1E53"/>
    <w:rsid w:val="002F2CAA"/>
    <w:rsid w:val="0030052C"/>
    <w:rsid w:val="00302B47"/>
    <w:rsid w:val="003179F6"/>
    <w:rsid w:val="003306E1"/>
    <w:rsid w:val="003320E4"/>
    <w:rsid w:val="0033525D"/>
    <w:rsid w:val="003414F3"/>
    <w:rsid w:val="00354DC5"/>
    <w:rsid w:val="0035613E"/>
    <w:rsid w:val="00357DE6"/>
    <w:rsid w:val="00360750"/>
    <w:rsid w:val="00363EE9"/>
    <w:rsid w:val="003670FD"/>
    <w:rsid w:val="00374B8C"/>
    <w:rsid w:val="00376128"/>
    <w:rsid w:val="003761BE"/>
    <w:rsid w:val="0037742E"/>
    <w:rsid w:val="00377D56"/>
    <w:rsid w:val="0038245A"/>
    <w:rsid w:val="003840E6"/>
    <w:rsid w:val="00384207"/>
    <w:rsid w:val="00384DBD"/>
    <w:rsid w:val="00385CFC"/>
    <w:rsid w:val="00392820"/>
    <w:rsid w:val="0039337A"/>
    <w:rsid w:val="00397A97"/>
    <w:rsid w:val="003A3189"/>
    <w:rsid w:val="003A3CA7"/>
    <w:rsid w:val="003B16C0"/>
    <w:rsid w:val="003B33BD"/>
    <w:rsid w:val="003B569D"/>
    <w:rsid w:val="003C3C0E"/>
    <w:rsid w:val="003D4FAC"/>
    <w:rsid w:val="003D53DA"/>
    <w:rsid w:val="003E7906"/>
    <w:rsid w:val="003F3C50"/>
    <w:rsid w:val="00406A6A"/>
    <w:rsid w:val="00406B22"/>
    <w:rsid w:val="004174B4"/>
    <w:rsid w:val="004230B9"/>
    <w:rsid w:val="00430658"/>
    <w:rsid w:val="004328A7"/>
    <w:rsid w:val="00434C74"/>
    <w:rsid w:val="00451CBB"/>
    <w:rsid w:val="004544B7"/>
    <w:rsid w:val="00456EB4"/>
    <w:rsid w:val="00457E0B"/>
    <w:rsid w:val="00460BE9"/>
    <w:rsid w:val="004626C9"/>
    <w:rsid w:val="00462DAC"/>
    <w:rsid w:val="004639C2"/>
    <w:rsid w:val="004718F3"/>
    <w:rsid w:val="00475040"/>
    <w:rsid w:val="004750D2"/>
    <w:rsid w:val="00477000"/>
    <w:rsid w:val="004900F8"/>
    <w:rsid w:val="00490BCB"/>
    <w:rsid w:val="00491C0E"/>
    <w:rsid w:val="00493D40"/>
    <w:rsid w:val="00495F0B"/>
    <w:rsid w:val="004967B6"/>
    <w:rsid w:val="004A504B"/>
    <w:rsid w:val="004A6911"/>
    <w:rsid w:val="004B1ABA"/>
    <w:rsid w:val="004B4456"/>
    <w:rsid w:val="004B54E0"/>
    <w:rsid w:val="004B6FA0"/>
    <w:rsid w:val="004B7384"/>
    <w:rsid w:val="004C4269"/>
    <w:rsid w:val="004D6236"/>
    <w:rsid w:val="004D63A9"/>
    <w:rsid w:val="004D70C1"/>
    <w:rsid w:val="004D7DD4"/>
    <w:rsid w:val="004D7F90"/>
    <w:rsid w:val="004E12BD"/>
    <w:rsid w:val="004E4DBB"/>
    <w:rsid w:val="004E4E41"/>
    <w:rsid w:val="004E5E59"/>
    <w:rsid w:val="004E7F9C"/>
    <w:rsid w:val="004F3493"/>
    <w:rsid w:val="004F5143"/>
    <w:rsid w:val="0050496F"/>
    <w:rsid w:val="00512B09"/>
    <w:rsid w:val="00533796"/>
    <w:rsid w:val="0053636C"/>
    <w:rsid w:val="00543081"/>
    <w:rsid w:val="0055203C"/>
    <w:rsid w:val="00555D75"/>
    <w:rsid w:val="00555F38"/>
    <w:rsid w:val="00560DF0"/>
    <w:rsid w:val="0056471C"/>
    <w:rsid w:val="0056759C"/>
    <w:rsid w:val="00573573"/>
    <w:rsid w:val="0057634B"/>
    <w:rsid w:val="0059513E"/>
    <w:rsid w:val="005959FC"/>
    <w:rsid w:val="00595D3A"/>
    <w:rsid w:val="005B3290"/>
    <w:rsid w:val="005B48FF"/>
    <w:rsid w:val="005F5E81"/>
    <w:rsid w:val="006001D9"/>
    <w:rsid w:val="006017BD"/>
    <w:rsid w:val="00604C15"/>
    <w:rsid w:val="00606B64"/>
    <w:rsid w:val="0060798B"/>
    <w:rsid w:val="006119C3"/>
    <w:rsid w:val="006145AD"/>
    <w:rsid w:val="00614BE0"/>
    <w:rsid w:val="006158D5"/>
    <w:rsid w:val="0062000D"/>
    <w:rsid w:val="00625D83"/>
    <w:rsid w:val="00626225"/>
    <w:rsid w:val="006262CE"/>
    <w:rsid w:val="00627BAE"/>
    <w:rsid w:val="0063266C"/>
    <w:rsid w:val="00632F5C"/>
    <w:rsid w:val="00634B77"/>
    <w:rsid w:val="0064198C"/>
    <w:rsid w:val="00643FE5"/>
    <w:rsid w:val="006442B4"/>
    <w:rsid w:val="006514E7"/>
    <w:rsid w:val="006623E7"/>
    <w:rsid w:val="00662B80"/>
    <w:rsid w:val="0066717C"/>
    <w:rsid w:val="00670F6C"/>
    <w:rsid w:val="00682A1A"/>
    <w:rsid w:val="006852C7"/>
    <w:rsid w:val="006852CE"/>
    <w:rsid w:val="006A03E5"/>
    <w:rsid w:val="006B6B69"/>
    <w:rsid w:val="006C0393"/>
    <w:rsid w:val="006C1727"/>
    <w:rsid w:val="006C32FD"/>
    <w:rsid w:val="006C39CE"/>
    <w:rsid w:val="006D0FCC"/>
    <w:rsid w:val="006D1F94"/>
    <w:rsid w:val="006E1FC3"/>
    <w:rsid w:val="006E2923"/>
    <w:rsid w:val="006F1FEF"/>
    <w:rsid w:val="0070616B"/>
    <w:rsid w:val="00706FDA"/>
    <w:rsid w:val="00711F9A"/>
    <w:rsid w:val="00713810"/>
    <w:rsid w:val="007169BD"/>
    <w:rsid w:val="00721EBF"/>
    <w:rsid w:val="00726A84"/>
    <w:rsid w:val="007303A5"/>
    <w:rsid w:val="00730B3E"/>
    <w:rsid w:val="0073420B"/>
    <w:rsid w:val="00740959"/>
    <w:rsid w:val="0074760E"/>
    <w:rsid w:val="00753AF2"/>
    <w:rsid w:val="00754ABA"/>
    <w:rsid w:val="007621B2"/>
    <w:rsid w:val="0076535D"/>
    <w:rsid w:val="007719D9"/>
    <w:rsid w:val="00792CAD"/>
    <w:rsid w:val="00794E8C"/>
    <w:rsid w:val="007960B9"/>
    <w:rsid w:val="007A1546"/>
    <w:rsid w:val="007A228C"/>
    <w:rsid w:val="007A368E"/>
    <w:rsid w:val="007A5868"/>
    <w:rsid w:val="007B04CE"/>
    <w:rsid w:val="007B1D1A"/>
    <w:rsid w:val="007B4B36"/>
    <w:rsid w:val="007B6871"/>
    <w:rsid w:val="007B7A2F"/>
    <w:rsid w:val="007C3D33"/>
    <w:rsid w:val="007C433C"/>
    <w:rsid w:val="007D294A"/>
    <w:rsid w:val="007D4436"/>
    <w:rsid w:val="007D47D2"/>
    <w:rsid w:val="007D59A9"/>
    <w:rsid w:val="007D6E44"/>
    <w:rsid w:val="007D6EC0"/>
    <w:rsid w:val="007D71A1"/>
    <w:rsid w:val="007D7E1D"/>
    <w:rsid w:val="007F1396"/>
    <w:rsid w:val="007F7607"/>
    <w:rsid w:val="00825663"/>
    <w:rsid w:val="008307EC"/>
    <w:rsid w:val="00831979"/>
    <w:rsid w:val="00843A76"/>
    <w:rsid w:val="00846636"/>
    <w:rsid w:val="00851352"/>
    <w:rsid w:val="008555F5"/>
    <w:rsid w:val="00863230"/>
    <w:rsid w:val="0086500C"/>
    <w:rsid w:val="0086544C"/>
    <w:rsid w:val="00866EB7"/>
    <w:rsid w:val="008717D8"/>
    <w:rsid w:val="00871C66"/>
    <w:rsid w:val="0087215C"/>
    <w:rsid w:val="00880E35"/>
    <w:rsid w:val="008875FE"/>
    <w:rsid w:val="00887F8E"/>
    <w:rsid w:val="00892103"/>
    <w:rsid w:val="00896234"/>
    <w:rsid w:val="00897E43"/>
    <w:rsid w:val="008A2B9F"/>
    <w:rsid w:val="008C3DA7"/>
    <w:rsid w:val="008C4C26"/>
    <w:rsid w:val="008C5738"/>
    <w:rsid w:val="008C7EAD"/>
    <w:rsid w:val="008D0CFE"/>
    <w:rsid w:val="008D242E"/>
    <w:rsid w:val="008D4E70"/>
    <w:rsid w:val="008D6152"/>
    <w:rsid w:val="008E649F"/>
    <w:rsid w:val="008F0F81"/>
    <w:rsid w:val="008F1CA4"/>
    <w:rsid w:val="008F27BF"/>
    <w:rsid w:val="009142EC"/>
    <w:rsid w:val="009154C3"/>
    <w:rsid w:val="0091554E"/>
    <w:rsid w:val="00923540"/>
    <w:rsid w:val="00926767"/>
    <w:rsid w:val="00931090"/>
    <w:rsid w:val="00931FC7"/>
    <w:rsid w:val="009361D5"/>
    <w:rsid w:val="009428A4"/>
    <w:rsid w:val="009444A2"/>
    <w:rsid w:val="0095518D"/>
    <w:rsid w:val="0096401E"/>
    <w:rsid w:val="009659F4"/>
    <w:rsid w:val="00970D60"/>
    <w:rsid w:val="0097523A"/>
    <w:rsid w:val="00982067"/>
    <w:rsid w:val="00983AF7"/>
    <w:rsid w:val="00990A51"/>
    <w:rsid w:val="00992BB8"/>
    <w:rsid w:val="009960E5"/>
    <w:rsid w:val="009A11E3"/>
    <w:rsid w:val="009A7ADC"/>
    <w:rsid w:val="009C19B7"/>
    <w:rsid w:val="009C7418"/>
    <w:rsid w:val="009D7C51"/>
    <w:rsid w:val="009E196C"/>
    <w:rsid w:val="009F1F33"/>
    <w:rsid w:val="009F36BF"/>
    <w:rsid w:val="00A067FB"/>
    <w:rsid w:val="00A1089D"/>
    <w:rsid w:val="00A111B6"/>
    <w:rsid w:val="00A1308F"/>
    <w:rsid w:val="00A26D27"/>
    <w:rsid w:val="00A338BD"/>
    <w:rsid w:val="00A376EE"/>
    <w:rsid w:val="00A42A99"/>
    <w:rsid w:val="00A43A54"/>
    <w:rsid w:val="00A5151A"/>
    <w:rsid w:val="00A55D12"/>
    <w:rsid w:val="00A57E0A"/>
    <w:rsid w:val="00A62239"/>
    <w:rsid w:val="00A6269A"/>
    <w:rsid w:val="00A76ADC"/>
    <w:rsid w:val="00A823F6"/>
    <w:rsid w:val="00A879EC"/>
    <w:rsid w:val="00A90319"/>
    <w:rsid w:val="00A93BBA"/>
    <w:rsid w:val="00A94A34"/>
    <w:rsid w:val="00A9535F"/>
    <w:rsid w:val="00AA0A89"/>
    <w:rsid w:val="00AA307E"/>
    <w:rsid w:val="00AA4556"/>
    <w:rsid w:val="00AA6429"/>
    <w:rsid w:val="00AA6615"/>
    <w:rsid w:val="00AB39F5"/>
    <w:rsid w:val="00AB7CA6"/>
    <w:rsid w:val="00AC01AA"/>
    <w:rsid w:val="00AC1229"/>
    <w:rsid w:val="00AC4087"/>
    <w:rsid w:val="00AC4F72"/>
    <w:rsid w:val="00AD3547"/>
    <w:rsid w:val="00AE24DD"/>
    <w:rsid w:val="00AF0E28"/>
    <w:rsid w:val="00AF741A"/>
    <w:rsid w:val="00B01ADB"/>
    <w:rsid w:val="00B04161"/>
    <w:rsid w:val="00B04475"/>
    <w:rsid w:val="00B056F9"/>
    <w:rsid w:val="00B07A51"/>
    <w:rsid w:val="00B11E3D"/>
    <w:rsid w:val="00B14023"/>
    <w:rsid w:val="00B14238"/>
    <w:rsid w:val="00B15C1E"/>
    <w:rsid w:val="00B17E82"/>
    <w:rsid w:val="00B2473B"/>
    <w:rsid w:val="00B26994"/>
    <w:rsid w:val="00B4575A"/>
    <w:rsid w:val="00B5074D"/>
    <w:rsid w:val="00B575BA"/>
    <w:rsid w:val="00B638D4"/>
    <w:rsid w:val="00B66EDC"/>
    <w:rsid w:val="00B76171"/>
    <w:rsid w:val="00B76429"/>
    <w:rsid w:val="00B76FCF"/>
    <w:rsid w:val="00B831DC"/>
    <w:rsid w:val="00B92CD4"/>
    <w:rsid w:val="00B956D4"/>
    <w:rsid w:val="00B97446"/>
    <w:rsid w:val="00BA3899"/>
    <w:rsid w:val="00BA7432"/>
    <w:rsid w:val="00BB24D7"/>
    <w:rsid w:val="00BC1AA0"/>
    <w:rsid w:val="00BC1E52"/>
    <w:rsid w:val="00BC2495"/>
    <w:rsid w:val="00BC320E"/>
    <w:rsid w:val="00BC7EB9"/>
    <w:rsid w:val="00BD2643"/>
    <w:rsid w:val="00BD56B1"/>
    <w:rsid w:val="00BD6558"/>
    <w:rsid w:val="00BF3022"/>
    <w:rsid w:val="00BF3214"/>
    <w:rsid w:val="00BF5573"/>
    <w:rsid w:val="00C0416E"/>
    <w:rsid w:val="00C15867"/>
    <w:rsid w:val="00C2296D"/>
    <w:rsid w:val="00C23155"/>
    <w:rsid w:val="00C25AC7"/>
    <w:rsid w:val="00C27E9F"/>
    <w:rsid w:val="00C33AA3"/>
    <w:rsid w:val="00C40229"/>
    <w:rsid w:val="00C40C41"/>
    <w:rsid w:val="00C414F0"/>
    <w:rsid w:val="00C45885"/>
    <w:rsid w:val="00C50A49"/>
    <w:rsid w:val="00C50F22"/>
    <w:rsid w:val="00C57971"/>
    <w:rsid w:val="00C6242C"/>
    <w:rsid w:val="00C65BD7"/>
    <w:rsid w:val="00C76BA4"/>
    <w:rsid w:val="00C81B43"/>
    <w:rsid w:val="00C83A48"/>
    <w:rsid w:val="00C85865"/>
    <w:rsid w:val="00C85E85"/>
    <w:rsid w:val="00CA16F1"/>
    <w:rsid w:val="00CA2EAE"/>
    <w:rsid w:val="00CA4AC1"/>
    <w:rsid w:val="00CB0316"/>
    <w:rsid w:val="00CB0B11"/>
    <w:rsid w:val="00CB5354"/>
    <w:rsid w:val="00CC6A14"/>
    <w:rsid w:val="00CC70A3"/>
    <w:rsid w:val="00CD345C"/>
    <w:rsid w:val="00CD4442"/>
    <w:rsid w:val="00CD53C3"/>
    <w:rsid w:val="00CD574E"/>
    <w:rsid w:val="00CE4C22"/>
    <w:rsid w:val="00CF0B1A"/>
    <w:rsid w:val="00CF15E5"/>
    <w:rsid w:val="00CF41EC"/>
    <w:rsid w:val="00CF5D04"/>
    <w:rsid w:val="00D0059D"/>
    <w:rsid w:val="00D04DE4"/>
    <w:rsid w:val="00D056AE"/>
    <w:rsid w:val="00D063F1"/>
    <w:rsid w:val="00D13CD0"/>
    <w:rsid w:val="00D14F22"/>
    <w:rsid w:val="00D2372C"/>
    <w:rsid w:val="00D244CB"/>
    <w:rsid w:val="00D2666E"/>
    <w:rsid w:val="00D27C6C"/>
    <w:rsid w:val="00D338FD"/>
    <w:rsid w:val="00D4741C"/>
    <w:rsid w:val="00D519FF"/>
    <w:rsid w:val="00D577B8"/>
    <w:rsid w:val="00D57918"/>
    <w:rsid w:val="00D6497B"/>
    <w:rsid w:val="00D671EB"/>
    <w:rsid w:val="00D71144"/>
    <w:rsid w:val="00D73C30"/>
    <w:rsid w:val="00D73DC6"/>
    <w:rsid w:val="00D74C1A"/>
    <w:rsid w:val="00D754C1"/>
    <w:rsid w:val="00D755B9"/>
    <w:rsid w:val="00D77393"/>
    <w:rsid w:val="00D77A35"/>
    <w:rsid w:val="00D81B3E"/>
    <w:rsid w:val="00D828AE"/>
    <w:rsid w:val="00D84C5B"/>
    <w:rsid w:val="00D90C70"/>
    <w:rsid w:val="00D90E49"/>
    <w:rsid w:val="00D918A1"/>
    <w:rsid w:val="00D96ADE"/>
    <w:rsid w:val="00DA0CE2"/>
    <w:rsid w:val="00DA44A3"/>
    <w:rsid w:val="00DC6353"/>
    <w:rsid w:val="00DC6A10"/>
    <w:rsid w:val="00DE657E"/>
    <w:rsid w:val="00DF0858"/>
    <w:rsid w:val="00DF4704"/>
    <w:rsid w:val="00E024AA"/>
    <w:rsid w:val="00E035F8"/>
    <w:rsid w:val="00E12FAA"/>
    <w:rsid w:val="00E16B44"/>
    <w:rsid w:val="00E250F1"/>
    <w:rsid w:val="00E27AB3"/>
    <w:rsid w:val="00E34E06"/>
    <w:rsid w:val="00E3550D"/>
    <w:rsid w:val="00E41C28"/>
    <w:rsid w:val="00E51DC7"/>
    <w:rsid w:val="00E53D40"/>
    <w:rsid w:val="00E614E0"/>
    <w:rsid w:val="00E64C14"/>
    <w:rsid w:val="00E73F7F"/>
    <w:rsid w:val="00E85409"/>
    <w:rsid w:val="00E935E3"/>
    <w:rsid w:val="00E94393"/>
    <w:rsid w:val="00EA429F"/>
    <w:rsid w:val="00EA4F9E"/>
    <w:rsid w:val="00EA63CA"/>
    <w:rsid w:val="00EA6D3B"/>
    <w:rsid w:val="00EA73B9"/>
    <w:rsid w:val="00EB00AD"/>
    <w:rsid w:val="00EB136C"/>
    <w:rsid w:val="00EB480E"/>
    <w:rsid w:val="00EB4F9F"/>
    <w:rsid w:val="00EB5EC6"/>
    <w:rsid w:val="00EB7FC9"/>
    <w:rsid w:val="00EC57DA"/>
    <w:rsid w:val="00EC7FF1"/>
    <w:rsid w:val="00ED27E8"/>
    <w:rsid w:val="00ED7137"/>
    <w:rsid w:val="00ED76A2"/>
    <w:rsid w:val="00EE13BC"/>
    <w:rsid w:val="00EE701F"/>
    <w:rsid w:val="00EF31FD"/>
    <w:rsid w:val="00F02498"/>
    <w:rsid w:val="00F03247"/>
    <w:rsid w:val="00F14FD7"/>
    <w:rsid w:val="00F21088"/>
    <w:rsid w:val="00F327E7"/>
    <w:rsid w:val="00F328D1"/>
    <w:rsid w:val="00F35746"/>
    <w:rsid w:val="00F376E0"/>
    <w:rsid w:val="00F447C7"/>
    <w:rsid w:val="00F5211B"/>
    <w:rsid w:val="00F554A9"/>
    <w:rsid w:val="00F56643"/>
    <w:rsid w:val="00F629BF"/>
    <w:rsid w:val="00F716FD"/>
    <w:rsid w:val="00F80355"/>
    <w:rsid w:val="00F87C43"/>
    <w:rsid w:val="00FB0C81"/>
    <w:rsid w:val="00FC2200"/>
    <w:rsid w:val="00FC2540"/>
    <w:rsid w:val="00FC2C42"/>
    <w:rsid w:val="00FD284A"/>
    <w:rsid w:val="00FD28CE"/>
    <w:rsid w:val="00FD786E"/>
    <w:rsid w:val="00FE3307"/>
    <w:rsid w:val="00FE3F2C"/>
    <w:rsid w:val="00FF0204"/>
    <w:rsid w:val="00FF3AED"/>
    <w:rsid w:val="00FF5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7E8BEE-E03C-451E-9204-F0520C16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paragraph" w:customStyle="1" w:styleId="Default">
    <w:name w:val="Default"/>
    <w:rsid w:val="008555F5"/>
    <w:pPr>
      <w:autoSpaceDE w:val="0"/>
      <w:autoSpaceDN w:val="0"/>
      <w:adjustRightInd w:val="0"/>
    </w:pPr>
    <w:rPr>
      <w:rFonts w:eastAsia="Calibri"/>
      <w:color w:val="000000"/>
      <w:sz w:val="24"/>
      <w:szCs w:val="24"/>
    </w:rPr>
  </w:style>
  <w:style w:type="paragraph" w:styleId="BodyText">
    <w:name w:val="Body Text"/>
    <w:basedOn w:val="Normal"/>
    <w:link w:val="BodyTextChar"/>
    <w:semiHidden/>
    <w:rsid w:val="001C03E9"/>
    <w:pPr>
      <w:spacing w:after="120"/>
    </w:pPr>
    <w:rPr>
      <w:lang w:eastAsia="x-none"/>
    </w:rPr>
  </w:style>
  <w:style w:type="character" w:customStyle="1" w:styleId="BodyTextChar">
    <w:name w:val="Body Text Char"/>
    <w:basedOn w:val="DefaultParagraphFont"/>
    <w:link w:val="BodyText"/>
    <w:semiHidden/>
    <w:rsid w:val="001C03E9"/>
    <w:rPr>
      <w:sz w:val="22"/>
      <w:szCs w:val="22"/>
      <w:lang w:val="en-GB" w:eastAsia="x-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F0E2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UNEP/OzL.Pro/ExCom/83/28</Document_x0020_Number>
    <DocumentType xmlns="64e33b30-101d-41de-b951-961aab25ea29">Pre-session</DocumentType>
  </documentManagement>
</p:properties>
</file>

<file path=customXml/itemProps1.xml><?xml version="1.0" encoding="utf-8"?>
<ds:datastoreItem xmlns:ds="http://schemas.openxmlformats.org/officeDocument/2006/customXml" ds:itemID="{40F24D94-3F78-48A0-A7F6-D622CF14F602}"/>
</file>

<file path=customXml/itemProps2.xml><?xml version="1.0" encoding="utf-8"?>
<ds:datastoreItem xmlns:ds="http://schemas.openxmlformats.org/officeDocument/2006/customXml" ds:itemID="{7B297800-74F1-47EA-AE83-39675D7982F5}"/>
</file>

<file path=customXml/itemProps3.xml><?xml version="1.0" encoding="utf-8"?>
<ds:datastoreItem xmlns:ds="http://schemas.openxmlformats.org/officeDocument/2006/customXml" ds:itemID="{7A72069C-8BAD-4B9E-AC9C-912A0547C4B5}"/>
</file>

<file path=customXml/itemProps4.xml><?xml version="1.0" encoding="utf-8"?>
<ds:datastoreItem xmlns:ds="http://schemas.openxmlformats.org/officeDocument/2006/customXml" ds:itemID="{BA0EBC29-15ED-43FE-8A5A-7AD4B07375C4}"/>
</file>

<file path=docProps/app.xml><?xml version="1.0" encoding="utf-8"?>
<Properties xmlns="http://schemas.openxmlformats.org/officeDocument/2006/extended-properties" xmlns:vt="http://schemas.openxmlformats.org/officeDocument/2006/docPropsVTypes">
  <Template>Eec83G</Template>
  <TotalTime>2</TotalTime>
  <Pages>7</Pages>
  <Words>2217</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subject>83rd</dc:subject>
  <dc:creator>Martine Chery</dc:creator>
  <cp:keywords/>
  <dc:description/>
  <cp:lastModifiedBy>HBE</cp:lastModifiedBy>
  <cp:revision>5</cp:revision>
  <cp:lastPrinted>2019-05-01T20:38:00Z</cp:lastPrinted>
  <dcterms:created xsi:type="dcterms:W3CDTF">2019-05-01T20:50:00Z</dcterms:created>
  <dcterms:modified xsi:type="dcterms:W3CDTF">2019-05-03T15:21:00Z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UNEP/OzL.Pro/ExCom/83/28</vt:lpwstr>
  </property>
  <property fmtid="{D5CDD505-2E9C-101B-9397-08002B2CF9AE}" pid="3" name="Revision date">
    <vt:lpwstr>05/01/2019</vt:lpwstr>
  </property>
  <property fmtid="{D5CDD505-2E9C-101B-9397-08002B2CF9AE}" pid="4" name="ContentTypeId">
    <vt:lpwstr>0x010100762D6C4AB31DDB43B4A5CC9B954409C8</vt:lpwstr>
  </property>
</Properties>
</file>