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065FDBA" w14:textId="77777777" w:rsidTr="000706DC">
        <w:trPr>
          <w:trHeight w:val="720"/>
        </w:trPr>
        <w:tc>
          <w:tcPr>
            <w:tcW w:w="6494" w:type="dxa"/>
            <w:gridSpan w:val="2"/>
            <w:tcBorders>
              <w:bottom w:val="single" w:sz="18" w:space="0" w:color="auto"/>
            </w:tcBorders>
            <w:vAlign w:val="center"/>
          </w:tcPr>
          <w:p w14:paraId="42E73979"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3B94A81B"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101E2C8"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C02117" w14:paraId="0E012338"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3C3B810"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6792271"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02B20CA"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195DA1E"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CDDB0F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FDA447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380D860" w14:textId="77777777" w:rsidR="006A24A7" w:rsidRDefault="006A24A7" w:rsidP="00C503FA">
            <w:pPr>
              <w:rPr>
                <w:lang w:val="es-ES"/>
              </w:rPr>
            </w:pPr>
          </w:p>
          <w:p w14:paraId="30F9CA98" w14:textId="77777777" w:rsidR="006A24A7" w:rsidRDefault="006A24A7" w:rsidP="00C503FA">
            <w:pPr>
              <w:rPr>
                <w:lang w:val="es-ES"/>
              </w:rPr>
            </w:pPr>
            <w:r>
              <w:rPr>
                <w:lang w:val="es-ES"/>
              </w:rPr>
              <w:t>Distr.</w:t>
            </w:r>
          </w:p>
          <w:p w14:paraId="79DDFC76" w14:textId="77777777" w:rsidR="006A24A7" w:rsidRDefault="006A24A7" w:rsidP="00C503FA">
            <w:pPr>
              <w:rPr>
                <w:lang w:val="es-ES"/>
              </w:rPr>
            </w:pPr>
            <w:r>
              <w:rPr>
                <w:lang w:val="es-ES"/>
              </w:rPr>
              <w:t>GENERAL</w:t>
            </w:r>
          </w:p>
          <w:p w14:paraId="542B3380" w14:textId="77777777" w:rsidR="006A24A7" w:rsidRDefault="006A24A7" w:rsidP="00C503FA">
            <w:pPr>
              <w:rPr>
                <w:lang w:val="es-ES"/>
              </w:rPr>
            </w:pPr>
          </w:p>
          <w:p w14:paraId="1863A06D" w14:textId="6FA1B849"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2A5A6E">
              <w:rPr>
                <w:lang w:val="es-AR"/>
              </w:rPr>
              <w:t>UNEP/</w:t>
            </w:r>
            <w:proofErr w:type="spellStart"/>
            <w:r w:rsidR="002A5A6E">
              <w:rPr>
                <w:lang w:val="es-AR"/>
              </w:rPr>
              <w:t>OzL.Pro</w:t>
            </w:r>
            <w:proofErr w:type="spellEnd"/>
            <w:r w:rsidR="002A5A6E">
              <w:rPr>
                <w:lang w:val="es-AR"/>
              </w:rPr>
              <w:t>/</w:t>
            </w:r>
            <w:proofErr w:type="spellStart"/>
            <w:r w:rsidR="002A5A6E">
              <w:rPr>
                <w:lang w:val="es-AR"/>
              </w:rPr>
              <w:t>ExCom</w:t>
            </w:r>
            <w:proofErr w:type="spellEnd"/>
            <w:r w:rsidR="002A5A6E">
              <w:rPr>
                <w:lang w:val="es-AR"/>
              </w:rPr>
              <w:t>/98/34</w:t>
            </w:r>
            <w:r>
              <w:fldChar w:fldCharType="end"/>
            </w:r>
          </w:p>
          <w:p w14:paraId="410E30CB" w14:textId="50D6AF33" w:rsidR="00B84CF6" w:rsidRPr="001F3EDD" w:rsidRDefault="00B84CF6" w:rsidP="00B84CF6">
            <w:pPr>
              <w:rPr>
                <w:lang w:val="es-ES"/>
              </w:rPr>
            </w:pPr>
            <w:r w:rsidRPr="009B0D30">
              <w:fldChar w:fldCharType="begin"/>
            </w:r>
            <w:r w:rsidRPr="001F3EDD">
              <w:rPr>
                <w:lang w:val="es-ES"/>
              </w:rPr>
              <w:instrText xml:space="preserve"> DOCPROPERTY "Revision date" \@ "d MMMM YYYY"  \* MERGEFORMAT </w:instrText>
            </w:r>
            <w:r w:rsidRPr="009B0D30">
              <w:fldChar w:fldCharType="separate"/>
            </w:r>
            <w:r w:rsidR="002A5A6E">
              <w:rPr>
                <w:lang w:val="es-ES"/>
              </w:rPr>
              <w:t>2 de junio de 2026</w:t>
            </w:r>
            <w:r w:rsidRPr="009B0D30">
              <w:fldChar w:fldCharType="end"/>
            </w:r>
          </w:p>
          <w:p w14:paraId="5872A241" w14:textId="77777777" w:rsidR="00BF6D9E" w:rsidRPr="001F3EDD" w:rsidRDefault="00BF6D9E" w:rsidP="00C503FA">
            <w:pPr>
              <w:rPr>
                <w:caps/>
                <w:lang w:val="es-ES"/>
              </w:rPr>
            </w:pPr>
          </w:p>
          <w:p w14:paraId="40C76E88" w14:textId="77777777" w:rsidR="006A24A7" w:rsidRDefault="006A24A7" w:rsidP="00C503FA">
            <w:pPr>
              <w:rPr>
                <w:lang w:val="es-MX"/>
              </w:rPr>
            </w:pPr>
            <w:r>
              <w:rPr>
                <w:lang w:val="es-MX"/>
              </w:rPr>
              <w:t xml:space="preserve">ESPAÑOL </w:t>
            </w:r>
          </w:p>
          <w:p w14:paraId="3DE825DB" w14:textId="77777777" w:rsidR="006A24A7" w:rsidRDefault="006A24A7" w:rsidP="00C503FA">
            <w:pPr>
              <w:rPr>
                <w:lang w:val="es-ES"/>
              </w:rPr>
            </w:pPr>
            <w:r>
              <w:rPr>
                <w:lang w:val="es-ES"/>
              </w:rPr>
              <w:t xml:space="preserve">ORIGINAL: </w:t>
            </w:r>
            <w:r>
              <w:rPr>
                <w:lang w:val="es-MX"/>
              </w:rPr>
              <w:t>INGLÉS</w:t>
            </w:r>
          </w:p>
        </w:tc>
      </w:tr>
    </w:tbl>
    <w:p w14:paraId="5CB0DAF5" w14:textId="77777777" w:rsidR="009E2B8C" w:rsidRPr="001F3EDD"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609D8" w:rsidRPr="001F3EDD">
        <w:rPr>
          <w:lang w:val="es-ES"/>
        </w:rPr>
        <w:t>Nonagésima octava reunión</w:t>
      </w:r>
    </w:p>
    <w:p w14:paraId="07CCCB04" w14:textId="77777777" w:rsidR="009609D8" w:rsidRPr="001F3EDD" w:rsidRDefault="009609D8" w:rsidP="009E2B8C">
      <w:pPr>
        <w:jc w:val="left"/>
        <w:rPr>
          <w:lang w:val="es-ES"/>
        </w:rPr>
      </w:pPr>
      <w:r w:rsidRPr="001F3EDD">
        <w:rPr>
          <w:lang w:val="es-ES"/>
        </w:rPr>
        <w:t>Montreal, 22</w:t>
      </w:r>
      <w:r w:rsidR="00DC6A12" w:rsidRPr="001F3EDD">
        <w:rPr>
          <w:lang w:val="es-ES"/>
        </w:rPr>
        <w:t>-</w:t>
      </w:r>
      <w:r w:rsidRPr="001F3EDD">
        <w:rPr>
          <w:lang w:val="es-ES"/>
        </w:rPr>
        <w:t>26 de junio de 2026</w:t>
      </w:r>
    </w:p>
    <w:p w14:paraId="5694FC0B" w14:textId="4CA7712C" w:rsidR="006A24A7" w:rsidRPr="001F3EDD" w:rsidRDefault="00A428F1" w:rsidP="009E2B8C">
      <w:pPr>
        <w:jc w:val="left"/>
        <w:rPr>
          <w:lang w:val="es-ES"/>
        </w:rPr>
      </w:pPr>
      <w:r>
        <w:rPr>
          <w:lang w:val="es-ES"/>
        </w:rPr>
        <w:t>Punto</w:t>
      </w:r>
      <w:r w:rsidR="002A5A6E">
        <w:rPr>
          <w:lang w:val="es-ES"/>
        </w:rPr>
        <w:t>s </w:t>
      </w:r>
      <w:r w:rsidR="002A5A6E" w:rsidRPr="002A5A6E">
        <w:rPr>
          <w:lang w:val="es-ES"/>
        </w:rPr>
        <w:t xml:space="preserve">8 c) y d) </w:t>
      </w:r>
      <w:r w:rsidR="006A24A7" w:rsidRPr="001F3EDD">
        <w:rPr>
          <w:lang w:val="es-ES"/>
        </w:rPr>
        <w:t>del orden del día provisional</w:t>
      </w:r>
      <w:r w:rsidR="006A24A7" w:rsidRPr="00512BEF">
        <w:rPr>
          <w:rStyle w:val="FootnoteReference"/>
        </w:rPr>
        <w:footnoteReference w:id="1"/>
      </w:r>
    </w:p>
    <w:p w14:paraId="2C96168D" w14:textId="77777777" w:rsidR="00C15867" w:rsidRPr="001F3EDD" w:rsidRDefault="00C15867" w:rsidP="00CA59FB">
      <w:pPr>
        <w:jc w:val="left"/>
        <w:rPr>
          <w:lang w:val="es-ES"/>
        </w:rPr>
      </w:pPr>
    </w:p>
    <w:p w14:paraId="14EBEFEC" w14:textId="77777777" w:rsidR="00BF0D67" w:rsidRDefault="00BF0D67" w:rsidP="004A4734">
      <w:pPr>
        <w:pStyle w:val="Title1"/>
        <w:rPr>
          <w:lang w:val="es-ES"/>
        </w:rPr>
      </w:pPr>
    </w:p>
    <w:p w14:paraId="3A5FFC43" w14:textId="77777777" w:rsidR="004A4734" w:rsidRDefault="004A4734" w:rsidP="004A4734">
      <w:pPr>
        <w:pStyle w:val="Heading1"/>
        <w:numPr>
          <w:ilvl w:val="0"/>
          <w:numId w:val="0"/>
        </w:numPr>
        <w:rPr>
          <w:lang w:val="es-ES"/>
        </w:rPr>
      </w:pPr>
    </w:p>
    <w:p w14:paraId="2AC8CD07" w14:textId="77777777" w:rsidR="002A5A6E" w:rsidRPr="002A5A6E" w:rsidRDefault="002A5A6E" w:rsidP="002A5A6E">
      <w:pPr>
        <w:jc w:val="center"/>
        <w:rPr>
          <w:b/>
          <w:lang w:val="es-ES"/>
        </w:rPr>
      </w:pPr>
      <w:r w:rsidRPr="002A5A6E">
        <w:rPr>
          <w:b/>
          <w:lang w:val="es-ES"/>
        </w:rPr>
        <w:t>PROPUESTAS DE PROYECTOS: ECUADOR</w:t>
      </w:r>
    </w:p>
    <w:p w14:paraId="746E3DA9" w14:textId="77777777" w:rsidR="002A5A6E" w:rsidRPr="002A5A6E" w:rsidRDefault="002A5A6E" w:rsidP="002A5A6E">
      <w:pPr>
        <w:rPr>
          <w:lang w:val="es-ES"/>
        </w:rPr>
      </w:pPr>
    </w:p>
    <w:p w14:paraId="44407E78" w14:textId="77777777" w:rsidR="002A5A6E" w:rsidRPr="002A5A6E" w:rsidRDefault="002A5A6E" w:rsidP="002A5A6E">
      <w:pPr>
        <w:rPr>
          <w:lang w:val="es-ES"/>
        </w:rPr>
      </w:pPr>
    </w:p>
    <w:p w14:paraId="7940A804" w14:textId="77777777" w:rsidR="002A5A6E" w:rsidRPr="002A5A6E" w:rsidRDefault="002A5A6E" w:rsidP="002A5A6E">
      <w:pPr>
        <w:spacing w:after="240"/>
        <w:ind w:firstLine="720"/>
        <w:rPr>
          <w:lang w:val="es-ES"/>
        </w:rPr>
      </w:pPr>
      <w:r w:rsidRPr="002A5A6E">
        <w:rPr>
          <w:lang w:val="es-ES"/>
        </w:rPr>
        <w:t>Este documento consiste en las observaciones y la recomendación de la Secretaría sobre las siguientes propuestas de proyecto:</w:t>
      </w:r>
    </w:p>
    <w:p w14:paraId="407AAD45" w14:textId="77777777" w:rsidR="002A5A6E" w:rsidRPr="002A5A6E" w:rsidRDefault="002A5A6E" w:rsidP="002A5A6E">
      <w:pPr>
        <w:spacing w:after="240"/>
        <w:rPr>
          <w:u w:val="single"/>
          <w:lang w:val="es-ES"/>
        </w:rPr>
      </w:pPr>
      <w:r w:rsidRPr="002A5A6E">
        <w:rPr>
          <w:u w:val="single"/>
          <w:lang w:val="es-ES"/>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418"/>
        <w:gridCol w:w="1843"/>
      </w:tblGrid>
      <w:tr w:rsidR="002A5A6E" w:rsidRPr="002A5A6E" w14:paraId="6E77E774" w14:textId="77777777" w:rsidTr="00225E36">
        <w:tc>
          <w:tcPr>
            <w:tcW w:w="6237" w:type="dxa"/>
          </w:tcPr>
          <w:p w14:paraId="3D5607CF" w14:textId="77777777" w:rsidR="002A5A6E" w:rsidRPr="002A5A6E" w:rsidRDefault="002A5A6E" w:rsidP="003C7D7C">
            <w:pPr>
              <w:numPr>
                <w:ilvl w:val="0"/>
                <w:numId w:val="8"/>
              </w:numPr>
              <w:ind w:left="599" w:hanging="709"/>
              <w:contextualSpacing/>
              <w:jc w:val="left"/>
              <w:rPr>
                <w:lang w:val="es-ES"/>
              </w:rPr>
            </w:pPr>
            <w:r w:rsidRPr="002A5A6E">
              <w:rPr>
                <w:lang w:val="es-ES"/>
              </w:rPr>
              <w:t>Plan de gestión para la eliminación de los HCFC (etapa II, tercer tramo)</w:t>
            </w:r>
          </w:p>
        </w:tc>
        <w:tc>
          <w:tcPr>
            <w:tcW w:w="1418" w:type="dxa"/>
          </w:tcPr>
          <w:p w14:paraId="28765E93" w14:textId="77777777" w:rsidR="002A5A6E" w:rsidRPr="002A5A6E" w:rsidRDefault="002A5A6E" w:rsidP="00225E36">
            <w:pPr>
              <w:ind w:left="-396" w:right="-394"/>
              <w:jc w:val="center"/>
              <w:rPr>
                <w:lang w:val="es-ES"/>
              </w:rPr>
            </w:pPr>
            <w:r w:rsidRPr="002A5A6E">
              <w:rPr>
                <w:lang w:val="es-ES"/>
              </w:rPr>
              <w:t>ONUDI</w:t>
            </w:r>
          </w:p>
        </w:tc>
        <w:tc>
          <w:tcPr>
            <w:tcW w:w="1843" w:type="dxa"/>
          </w:tcPr>
          <w:p w14:paraId="60170717" w14:textId="77777777" w:rsidR="002A5A6E" w:rsidRPr="002A5A6E" w:rsidRDefault="002A5A6E" w:rsidP="00225E36">
            <w:pPr>
              <w:jc w:val="right"/>
              <w:rPr>
                <w:lang w:val="es-ES"/>
              </w:rPr>
            </w:pPr>
            <w:r w:rsidRPr="002A5A6E">
              <w:rPr>
                <w:lang w:val="es-ES"/>
              </w:rPr>
              <w:t>Aprobación general</w:t>
            </w:r>
          </w:p>
        </w:tc>
      </w:tr>
    </w:tbl>
    <w:p w14:paraId="08F72EC7" w14:textId="77777777" w:rsidR="002A5A6E" w:rsidRPr="002A5A6E" w:rsidRDefault="002A5A6E" w:rsidP="002A5A6E">
      <w:pPr>
        <w:spacing w:before="240" w:after="240"/>
        <w:rPr>
          <w:u w:val="single"/>
          <w:lang w:val="es-ES"/>
        </w:rPr>
      </w:pPr>
      <w:r w:rsidRPr="002A5A6E">
        <w:rPr>
          <w:u w:val="single"/>
          <w:lang w:val="es-ES"/>
        </w:rPr>
        <w:t>Reducción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01"/>
        <w:gridCol w:w="1843"/>
      </w:tblGrid>
      <w:tr w:rsidR="002A5A6E" w:rsidRPr="002A5A6E" w14:paraId="7C4DED31" w14:textId="77777777" w:rsidTr="00225E36">
        <w:tc>
          <w:tcPr>
            <w:tcW w:w="5954" w:type="dxa"/>
          </w:tcPr>
          <w:p w14:paraId="0DCA2F7C" w14:textId="77777777" w:rsidR="002A5A6E" w:rsidRPr="002A5A6E" w:rsidRDefault="002A5A6E" w:rsidP="003C7D7C">
            <w:pPr>
              <w:numPr>
                <w:ilvl w:val="0"/>
                <w:numId w:val="8"/>
              </w:numPr>
              <w:ind w:left="599" w:hanging="709"/>
              <w:contextualSpacing/>
              <w:jc w:val="left"/>
              <w:rPr>
                <w:lang w:val="es-ES"/>
              </w:rPr>
            </w:pPr>
            <w:r w:rsidRPr="002A5A6E">
              <w:rPr>
                <w:lang w:val="es-ES"/>
              </w:rPr>
              <w:t>Plan de aplicación de la Enmienda de Kigali relativa a los HFC (etapa I, segundo tramo), incluido un plan para eliminar por completo los HFC contenidos en polioles premezclados de importación en el sector espumas de poliuretano.</w:t>
            </w:r>
          </w:p>
        </w:tc>
        <w:tc>
          <w:tcPr>
            <w:tcW w:w="1701" w:type="dxa"/>
          </w:tcPr>
          <w:p w14:paraId="208C5B73" w14:textId="77777777" w:rsidR="002A5A6E" w:rsidRPr="002A5A6E" w:rsidRDefault="002A5A6E" w:rsidP="00225E36">
            <w:pPr>
              <w:ind w:left="-106" w:right="-394"/>
              <w:jc w:val="center"/>
              <w:rPr>
                <w:lang w:val="es-ES"/>
              </w:rPr>
            </w:pPr>
            <w:r w:rsidRPr="002A5A6E">
              <w:rPr>
                <w:lang w:val="es-ES"/>
              </w:rPr>
              <w:t>ONUDI</w:t>
            </w:r>
          </w:p>
        </w:tc>
        <w:tc>
          <w:tcPr>
            <w:tcW w:w="1843" w:type="dxa"/>
          </w:tcPr>
          <w:p w14:paraId="439D157B" w14:textId="77777777" w:rsidR="002A5A6E" w:rsidRPr="002A5A6E" w:rsidRDefault="002A5A6E" w:rsidP="00225E36">
            <w:pPr>
              <w:jc w:val="right"/>
              <w:rPr>
                <w:lang w:val="es-ES"/>
              </w:rPr>
            </w:pPr>
            <w:r w:rsidRPr="002A5A6E">
              <w:rPr>
                <w:color w:val="000000" w:themeColor="text1"/>
                <w:lang w:val="es-ES"/>
              </w:rPr>
              <w:t>Para su consideración individual</w:t>
            </w:r>
          </w:p>
        </w:tc>
      </w:tr>
    </w:tbl>
    <w:p w14:paraId="54916503" w14:textId="77777777" w:rsidR="002A5A6E" w:rsidRPr="002A5A6E" w:rsidRDefault="002A5A6E" w:rsidP="002A5A6E">
      <w:pPr>
        <w:spacing w:before="240" w:after="240"/>
        <w:rPr>
          <w:u w:val="single"/>
          <w:lang w:val="es-ES"/>
        </w:rPr>
      </w:pPr>
      <w:r w:rsidRPr="002A5A6E">
        <w:rPr>
          <w:u w:val="single"/>
          <w:lang w:val="es-ES"/>
        </w:rPr>
        <w:t>Eficiencia energética</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559"/>
        <w:gridCol w:w="1843"/>
      </w:tblGrid>
      <w:tr w:rsidR="002A5A6E" w:rsidRPr="002A5A6E" w14:paraId="46EEACAD" w14:textId="77777777" w:rsidTr="00225E36">
        <w:tc>
          <w:tcPr>
            <w:tcW w:w="6096" w:type="dxa"/>
          </w:tcPr>
          <w:p w14:paraId="68DD19CD" w14:textId="77777777" w:rsidR="002A5A6E" w:rsidRPr="002A5A6E" w:rsidRDefault="002A5A6E" w:rsidP="003C7D7C">
            <w:pPr>
              <w:numPr>
                <w:ilvl w:val="0"/>
                <w:numId w:val="8"/>
              </w:numPr>
              <w:ind w:left="599" w:hanging="709"/>
              <w:contextualSpacing/>
              <w:jc w:val="left"/>
              <w:rPr>
                <w:lang w:val="es-ES"/>
              </w:rPr>
            </w:pPr>
            <w:r w:rsidRPr="002A5A6E">
              <w:rPr>
                <w:lang w:val="es-ES"/>
              </w:rPr>
              <w:t>Proyecto piloto de demostración para sustituir un sistema de refrigeración centralizado de R</w:t>
            </w:r>
            <w:r w:rsidRPr="002A5A6E">
              <w:rPr>
                <w:lang w:val="es-ES"/>
              </w:rPr>
              <w:noBreakHyphen/>
              <w:t>507A por un sistema de recirculación de amoníaco en una empresa de procesamiento de camarones (decisión 91/65)</w:t>
            </w:r>
          </w:p>
        </w:tc>
        <w:tc>
          <w:tcPr>
            <w:tcW w:w="1559" w:type="dxa"/>
          </w:tcPr>
          <w:p w14:paraId="0533B507" w14:textId="77777777" w:rsidR="002A5A6E" w:rsidRPr="002A5A6E" w:rsidRDefault="002A5A6E" w:rsidP="00225E36">
            <w:pPr>
              <w:ind w:left="-248" w:right="-394"/>
              <w:jc w:val="center"/>
              <w:rPr>
                <w:lang w:val="es-ES"/>
              </w:rPr>
            </w:pPr>
            <w:r w:rsidRPr="002A5A6E">
              <w:rPr>
                <w:lang w:val="es-ES"/>
              </w:rPr>
              <w:t>ONUDI</w:t>
            </w:r>
          </w:p>
        </w:tc>
        <w:tc>
          <w:tcPr>
            <w:tcW w:w="1843" w:type="dxa"/>
          </w:tcPr>
          <w:p w14:paraId="2BB48212" w14:textId="77777777" w:rsidR="002A5A6E" w:rsidRPr="002A5A6E" w:rsidRDefault="002A5A6E" w:rsidP="00225E36">
            <w:pPr>
              <w:jc w:val="right"/>
              <w:rPr>
                <w:lang w:val="es-ES"/>
              </w:rPr>
            </w:pPr>
            <w:r w:rsidRPr="002A5A6E">
              <w:rPr>
                <w:lang w:val="es-ES"/>
              </w:rPr>
              <w:t>Para su consideración individual</w:t>
            </w:r>
          </w:p>
        </w:tc>
      </w:tr>
    </w:tbl>
    <w:p w14:paraId="4D635545" w14:textId="77777777" w:rsidR="002A5A6E" w:rsidRDefault="002A5A6E" w:rsidP="002A5A6E">
      <w:pPr>
        <w:rPr>
          <w:b/>
        </w:rPr>
      </w:pPr>
      <w:r>
        <w:br w:type="page"/>
      </w:r>
    </w:p>
    <w:p w14:paraId="76CB0B89" w14:textId="77777777" w:rsidR="002A5A6E" w:rsidRPr="00D4366C" w:rsidRDefault="002A5A6E" w:rsidP="002A5A6E">
      <w:pPr>
        <w:spacing w:before="240" w:after="120"/>
        <w:jc w:val="center"/>
        <w:rPr>
          <w:b/>
          <w:lang w:val="es-ES"/>
        </w:rPr>
      </w:pPr>
      <w:r w:rsidRPr="00D4366C">
        <w:rPr>
          <w:b/>
          <w:lang w:val="es-ES"/>
        </w:rPr>
        <w:lastRenderedPageBreak/>
        <w:t>HOJA DE EVALUACIÓN DE PROYECTOS - PROYECTOS PLURIANUALES</w:t>
      </w:r>
    </w:p>
    <w:p w14:paraId="66866DF2" w14:textId="77777777" w:rsidR="002A5A6E" w:rsidRPr="00D4366C" w:rsidRDefault="002A5A6E" w:rsidP="002A5A6E">
      <w:pPr>
        <w:spacing w:after="200"/>
        <w:jc w:val="center"/>
        <w:rPr>
          <w:b/>
          <w:bCs/>
          <w:lang w:val="es-ES"/>
        </w:rPr>
      </w:pPr>
      <w:r w:rsidRPr="00D4366C">
        <w:rPr>
          <w:b/>
          <w:lang w:val="es-ES"/>
        </w:rPr>
        <w:t>Ecuador</w:t>
      </w:r>
    </w:p>
    <w:tbl>
      <w:tblPr>
        <w:tblStyle w:val="TableGrid"/>
        <w:tblW w:w="5806" w:type="pct"/>
        <w:jc w:val="center"/>
        <w:tblLayout w:type="fixed"/>
        <w:tblLook w:val="04A0" w:firstRow="1" w:lastRow="0" w:firstColumn="1" w:lastColumn="0" w:noHBand="0" w:noVBand="1"/>
      </w:tblPr>
      <w:tblGrid>
        <w:gridCol w:w="4135"/>
        <w:gridCol w:w="1890"/>
        <w:gridCol w:w="2116"/>
        <w:gridCol w:w="2821"/>
      </w:tblGrid>
      <w:tr w:rsidR="002A5A6E" w:rsidRPr="00D4366C" w14:paraId="1A79524B" w14:textId="77777777" w:rsidTr="00D4366C">
        <w:trPr>
          <w:trHeight w:val="240"/>
          <w:jc w:val="center"/>
        </w:trPr>
        <w:tc>
          <w:tcPr>
            <w:tcW w:w="4135" w:type="dxa"/>
            <w:vAlign w:val="center"/>
            <w:hideMark/>
          </w:tcPr>
          <w:p w14:paraId="4E34BB66" w14:textId="77777777" w:rsidR="002A5A6E" w:rsidRPr="00D4366C" w:rsidRDefault="002A5A6E" w:rsidP="00225E36">
            <w:pPr>
              <w:spacing w:before="20" w:after="20"/>
              <w:jc w:val="center"/>
              <w:rPr>
                <w:b/>
                <w:sz w:val="20"/>
                <w:szCs w:val="20"/>
                <w:lang w:val="es-ES"/>
              </w:rPr>
            </w:pPr>
            <w:r w:rsidRPr="00D4366C">
              <w:rPr>
                <w:b/>
                <w:sz w:val="20"/>
                <w:lang w:val="es-ES"/>
              </w:rPr>
              <w:t>TÍTULO DEL PROYECTO</w:t>
            </w:r>
          </w:p>
        </w:tc>
        <w:tc>
          <w:tcPr>
            <w:tcW w:w="1890" w:type="dxa"/>
            <w:vAlign w:val="center"/>
            <w:hideMark/>
          </w:tcPr>
          <w:p w14:paraId="580613C4" w14:textId="77777777" w:rsidR="002A5A6E" w:rsidRPr="00D4366C" w:rsidRDefault="002A5A6E" w:rsidP="00225E36">
            <w:pPr>
              <w:spacing w:before="20" w:after="20"/>
              <w:jc w:val="center"/>
              <w:rPr>
                <w:b/>
                <w:sz w:val="20"/>
                <w:szCs w:val="20"/>
                <w:lang w:val="es-ES"/>
              </w:rPr>
            </w:pPr>
            <w:r w:rsidRPr="00D4366C">
              <w:rPr>
                <w:b/>
                <w:sz w:val="20"/>
                <w:lang w:val="es-ES"/>
              </w:rPr>
              <w:t>ORGANISMO</w:t>
            </w:r>
          </w:p>
        </w:tc>
        <w:tc>
          <w:tcPr>
            <w:tcW w:w="2116" w:type="dxa"/>
            <w:vAlign w:val="center"/>
            <w:hideMark/>
          </w:tcPr>
          <w:p w14:paraId="7C312CA0" w14:textId="77777777" w:rsidR="002A5A6E" w:rsidRPr="00D4366C" w:rsidRDefault="002A5A6E" w:rsidP="00225E36">
            <w:pPr>
              <w:spacing w:before="20" w:after="20"/>
              <w:jc w:val="center"/>
              <w:rPr>
                <w:b/>
                <w:sz w:val="20"/>
                <w:szCs w:val="20"/>
                <w:lang w:val="es-ES"/>
              </w:rPr>
            </w:pPr>
            <w:r w:rsidRPr="00D4366C">
              <w:rPr>
                <w:b/>
                <w:sz w:val="20"/>
                <w:lang w:val="es-ES"/>
              </w:rPr>
              <w:t>REUNIÓN QUE APROBÓ</w:t>
            </w:r>
          </w:p>
        </w:tc>
        <w:tc>
          <w:tcPr>
            <w:tcW w:w="2821" w:type="dxa"/>
            <w:vAlign w:val="center"/>
            <w:hideMark/>
          </w:tcPr>
          <w:p w14:paraId="058A01F2" w14:textId="77777777" w:rsidR="002A5A6E" w:rsidRPr="00D4366C" w:rsidRDefault="002A5A6E" w:rsidP="00225E36">
            <w:pPr>
              <w:spacing w:before="20" w:after="20"/>
              <w:jc w:val="center"/>
              <w:rPr>
                <w:b/>
                <w:sz w:val="20"/>
                <w:szCs w:val="20"/>
                <w:lang w:val="es-ES"/>
              </w:rPr>
            </w:pPr>
            <w:r w:rsidRPr="00D4366C">
              <w:rPr>
                <w:b/>
                <w:sz w:val="20"/>
                <w:lang w:val="es-ES"/>
              </w:rPr>
              <w:t>MEDIDA DE CONTROL</w:t>
            </w:r>
          </w:p>
        </w:tc>
      </w:tr>
      <w:tr w:rsidR="002A5A6E" w:rsidRPr="00D4366C" w14:paraId="4E713434" w14:textId="77777777" w:rsidTr="00D4366C">
        <w:trPr>
          <w:trHeight w:val="240"/>
          <w:jc w:val="center"/>
        </w:trPr>
        <w:tc>
          <w:tcPr>
            <w:tcW w:w="4135" w:type="dxa"/>
            <w:vAlign w:val="center"/>
            <w:hideMark/>
          </w:tcPr>
          <w:p w14:paraId="3B56D59F" w14:textId="77777777" w:rsidR="002A5A6E" w:rsidRPr="00D4366C" w:rsidRDefault="002A5A6E" w:rsidP="00225E36">
            <w:pPr>
              <w:spacing w:before="20" w:after="20"/>
              <w:ind w:right="37"/>
              <w:jc w:val="center"/>
              <w:rPr>
                <w:sz w:val="20"/>
                <w:szCs w:val="20"/>
                <w:lang w:val="es-ES"/>
              </w:rPr>
            </w:pPr>
            <w:r w:rsidRPr="00D4366C">
              <w:rPr>
                <w:sz w:val="20"/>
                <w:lang w:val="es-ES"/>
              </w:rPr>
              <w:t>Plan de gestión para la eliminación de los HCFC (etapa II)</w:t>
            </w:r>
          </w:p>
        </w:tc>
        <w:tc>
          <w:tcPr>
            <w:tcW w:w="1890" w:type="dxa"/>
            <w:vAlign w:val="center"/>
          </w:tcPr>
          <w:p w14:paraId="0D4E0E74" w14:textId="77777777" w:rsidR="002A5A6E" w:rsidRPr="00D4366C" w:rsidRDefault="002A5A6E" w:rsidP="00225E36">
            <w:pPr>
              <w:tabs>
                <w:tab w:val="left" w:pos="1729"/>
              </w:tabs>
              <w:spacing w:before="20" w:after="20"/>
              <w:jc w:val="center"/>
              <w:rPr>
                <w:sz w:val="20"/>
                <w:szCs w:val="20"/>
                <w:lang w:val="es-ES"/>
              </w:rPr>
            </w:pPr>
            <w:r w:rsidRPr="00D4366C">
              <w:rPr>
                <w:color w:val="000000" w:themeColor="text1"/>
                <w:sz w:val="20"/>
                <w:lang w:val="es-ES"/>
              </w:rPr>
              <w:t>ONUDI (principal)</w:t>
            </w:r>
          </w:p>
        </w:tc>
        <w:tc>
          <w:tcPr>
            <w:tcW w:w="2116" w:type="dxa"/>
            <w:vAlign w:val="center"/>
          </w:tcPr>
          <w:p w14:paraId="068D3BE1" w14:textId="77777777" w:rsidR="002A5A6E" w:rsidRPr="00D4366C" w:rsidRDefault="002A5A6E" w:rsidP="00225E36">
            <w:pPr>
              <w:spacing w:before="20" w:after="20"/>
              <w:ind w:left="30" w:right="31"/>
              <w:jc w:val="center"/>
              <w:rPr>
                <w:sz w:val="20"/>
                <w:szCs w:val="20"/>
                <w:lang w:val="es-ES"/>
              </w:rPr>
            </w:pPr>
            <w:r w:rsidRPr="00D4366C">
              <w:rPr>
                <w:sz w:val="20"/>
                <w:lang w:val="es-ES"/>
              </w:rPr>
              <w:t>86ª</w:t>
            </w:r>
          </w:p>
        </w:tc>
        <w:tc>
          <w:tcPr>
            <w:tcW w:w="2821" w:type="dxa"/>
            <w:vAlign w:val="center"/>
          </w:tcPr>
          <w:p w14:paraId="733EE201" w14:textId="18A67920" w:rsidR="002A5A6E" w:rsidRPr="00D4366C" w:rsidRDefault="002A5A6E" w:rsidP="00225E36">
            <w:pPr>
              <w:spacing w:before="20" w:after="20"/>
              <w:jc w:val="center"/>
              <w:rPr>
                <w:sz w:val="20"/>
                <w:szCs w:val="20"/>
                <w:lang w:val="es-ES"/>
              </w:rPr>
            </w:pPr>
            <w:r w:rsidRPr="00D4366C">
              <w:rPr>
                <w:sz w:val="20"/>
                <w:lang w:val="es-ES"/>
              </w:rPr>
              <w:t>100</w:t>
            </w:r>
            <w:r w:rsidR="00DA0485">
              <w:rPr>
                <w:sz w:val="20"/>
                <w:lang w:val="es-ES"/>
              </w:rPr>
              <w:t xml:space="preserve"> </w:t>
            </w:r>
            <w:r w:rsidRPr="00D4366C">
              <w:rPr>
                <w:sz w:val="20"/>
                <w:lang w:val="es-ES"/>
              </w:rPr>
              <w:t>% de eliminación en 2030</w:t>
            </w:r>
          </w:p>
        </w:tc>
      </w:tr>
    </w:tbl>
    <w:p w14:paraId="67EC81D6" w14:textId="77777777" w:rsidR="002A5A6E" w:rsidRPr="00D4366C" w:rsidRDefault="002A5A6E" w:rsidP="002A5A6E">
      <w:pPr>
        <w:spacing w:before="20" w:after="20"/>
        <w:jc w:val="center"/>
        <w:rPr>
          <w:sz w:val="18"/>
          <w:szCs w:val="18"/>
          <w:lang w:val="es-ES"/>
        </w:rPr>
      </w:pPr>
    </w:p>
    <w:tbl>
      <w:tblPr>
        <w:tblStyle w:val="TableGrid"/>
        <w:tblW w:w="5815" w:type="pct"/>
        <w:jc w:val="center"/>
        <w:tblLayout w:type="fixed"/>
        <w:tblLook w:val="04A0" w:firstRow="1" w:lastRow="0" w:firstColumn="1" w:lastColumn="0" w:noHBand="0" w:noVBand="1"/>
      </w:tblPr>
      <w:tblGrid>
        <w:gridCol w:w="5697"/>
        <w:gridCol w:w="2486"/>
        <w:gridCol w:w="2796"/>
      </w:tblGrid>
      <w:tr w:rsidR="002A5A6E" w:rsidRPr="00D4366C" w14:paraId="3E88A64A" w14:textId="77777777" w:rsidTr="00225E36">
        <w:trPr>
          <w:trHeight w:val="43"/>
          <w:jc w:val="center"/>
        </w:trPr>
        <w:tc>
          <w:tcPr>
            <w:tcW w:w="5697" w:type="dxa"/>
            <w:vAlign w:val="center"/>
            <w:hideMark/>
          </w:tcPr>
          <w:p w14:paraId="773DCB80" w14:textId="46509D20" w:rsidR="002A5A6E" w:rsidRPr="00D4366C" w:rsidRDefault="002A5A6E" w:rsidP="00225E36">
            <w:pPr>
              <w:spacing w:before="20" w:after="20"/>
              <w:jc w:val="left"/>
              <w:rPr>
                <w:b/>
                <w:sz w:val="20"/>
                <w:szCs w:val="20"/>
                <w:lang w:val="es-ES"/>
              </w:rPr>
            </w:pPr>
            <w:r w:rsidRPr="00D4366C">
              <w:rPr>
                <w:b/>
                <w:sz w:val="20"/>
                <w:lang w:val="es-ES"/>
              </w:rPr>
              <w:t>DATOS DEL ARTÍCULO 7 (anexo C, grupo I)</w:t>
            </w:r>
          </w:p>
        </w:tc>
        <w:tc>
          <w:tcPr>
            <w:tcW w:w="2486" w:type="dxa"/>
            <w:vAlign w:val="center"/>
            <w:hideMark/>
          </w:tcPr>
          <w:p w14:paraId="18B4E8C3" w14:textId="77777777" w:rsidR="002A5A6E" w:rsidRPr="00D4366C" w:rsidRDefault="002A5A6E" w:rsidP="00225E36">
            <w:pPr>
              <w:spacing w:before="20" w:after="20"/>
              <w:jc w:val="center"/>
              <w:rPr>
                <w:b/>
                <w:bCs/>
                <w:sz w:val="20"/>
                <w:szCs w:val="20"/>
                <w:lang w:val="es-ES"/>
              </w:rPr>
            </w:pPr>
            <w:r w:rsidRPr="00D4366C">
              <w:rPr>
                <w:b/>
                <w:sz w:val="20"/>
                <w:lang w:val="es-ES"/>
              </w:rPr>
              <w:t>Año: 2025</w:t>
            </w:r>
          </w:p>
        </w:tc>
        <w:tc>
          <w:tcPr>
            <w:tcW w:w="2796" w:type="dxa"/>
            <w:vAlign w:val="center"/>
            <w:hideMark/>
          </w:tcPr>
          <w:p w14:paraId="6F522CAC"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6,81</w:t>
            </w:r>
            <w:r w:rsidRPr="00D4366C">
              <w:rPr>
                <w:sz w:val="20"/>
                <w:lang w:val="es-ES"/>
              </w:rPr>
              <w:t> toneladas PAO</w:t>
            </w:r>
          </w:p>
        </w:tc>
      </w:tr>
    </w:tbl>
    <w:p w14:paraId="1B603CA0" w14:textId="77777777" w:rsidR="002A5A6E" w:rsidRPr="00D4366C" w:rsidRDefault="002A5A6E" w:rsidP="002A5A6E">
      <w:pPr>
        <w:spacing w:before="20" w:after="20"/>
        <w:jc w:val="center"/>
        <w:rPr>
          <w:sz w:val="18"/>
          <w:szCs w:val="18"/>
          <w:lang w:val="es-ES"/>
        </w:rPr>
      </w:pPr>
    </w:p>
    <w:tbl>
      <w:tblPr>
        <w:tblStyle w:val="TableGrid"/>
        <w:tblW w:w="5816" w:type="pct"/>
        <w:jc w:val="center"/>
        <w:tblLayout w:type="fixed"/>
        <w:tblLook w:val="04A0" w:firstRow="1" w:lastRow="0" w:firstColumn="1" w:lastColumn="0" w:noHBand="0" w:noVBand="1"/>
      </w:tblPr>
      <w:tblGrid>
        <w:gridCol w:w="1431"/>
        <w:gridCol w:w="1441"/>
        <w:gridCol w:w="1171"/>
        <w:gridCol w:w="1351"/>
        <w:gridCol w:w="1531"/>
        <w:gridCol w:w="1531"/>
        <w:gridCol w:w="1223"/>
        <w:gridCol w:w="1302"/>
      </w:tblGrid>
      <w:tr w:rsidR="002A5A6E" w:rsidRPr="00D4366C" w14:paraId="1231378A" w14:textId="77777777" w:rsidTr="00D4366C">
        <w:trPr>
          <w:trHeight w:val="50"/>
          <w:jc w:val="center"/>
        </w:trPr>
        <w:tc>
          <w:tcPr>
            <w:tcW w:w="4407" w:type="pct"/>
            <w:gridSpan w:val="7"/>
            <w:tcBorders>
              <w:right w:val="single" w:sz="4" w:space="0" w:color="auto"/>
            </w:tcBorders>
            <w:hideMark/>
          </w:tcPr>
          <w:p w14:paraId="56029480" w14:textId="77777777" w:rsidR="002A5A6E" w:rsidRPr="00D4366C" w:rsidRDefault="002A5A6E" w:rsidP="00225E36">
            <w:pPr>
              <w:spacing w:before="20" w:after="20"/>
              <w:jc w:val="left"/>
              <w:rPr>
                <w:b/>
                <w:sz w:val="20"/>
                <w:szCs w:val="20"/>
                <w:lang w:val="es-ES"/>
              </w:rPr>
            </w:pPr>
            <w:r w:rsidRPr="00D4366C">
              <w:rPr>
                <w:b/>
                <w:sz w:val="20"/>
                <w:lang w:val="es-ES"/>
              </w:rPr>
              <w:t>DATOS DEL PROGRAMA DE PAÍS POR SECTORES (toneladas PAO)</w:t>
            </w:r>
          </w:p>
        </w:tc>
        <w:tc>
          <w:tcPr>
            <w:tcW w:w="593" w:type="pct"/>
            <w:tcBorders>
              <w:top w:val="single" w:sz="4" w:space="0" w:color="auto"/>
              <w:left w:val="single" w:sz="4" w:space="0" w:color="auto"/>
              <w:bottom w:val="single" w:sz="4" w:space="0" w:color="auto"/>
              <w:right w:val="single" w:sz="4" w:space="0" w:color="auto"/>
            </w:tcBorders>
          </w:tcPr>
          <w:p w14:paraId="3C07CC31" w14:textId="77777777" w:rsidR="002A5A6E" w:rsidRPr="00D4366C" w:rsidRDefault="002A5A6E" w:rsidP="00225E36">
            <w:pPr>
              <w:spacing w:before="20" w:after="20"/>
              <w:jc w:val="left"/>
              <w:rPr>
                <w:b/>
                <w:sz w:val="20"/>
                <w:szCs w:val="20"/>
                <w:lang w:val="es-ES"/>
              </w:rPr>
            </w:pPr>
            <w:r w:rsidRPr="00D4366C">
              <w:rPr>
                <w:b/>
                <w:sz w:val="20"/>
                <w:lang w:val="es-ES"/>
              </w:rPr>
              <w:t>Año:  2025</w:t>
            </w:r>
          </w:p>
        </w:tc>
      </w:tr>
      <w:tr w:rsidR="002A5A6E" w:rsidRPr="00DA0485" w14:paraId="3F862A35" w14:textId="77777777" w:rsidTr="00D4366C">
        <w:trPr>
          <w:trHeight w:val="77"/>
          <w:jc w:val="center"/>
        </w:trPr>
        <w:tc>
          <w:tcPr>
            <w:tcW w:w="652" w:type="pct"/>
            <w:vMerge w:val="restart"/>
            <w:vAlign w:val="center"/>
            <w:hideMark/>
          </w:tcPr>
          <w:p w14:paraId="052C6468" w14:textId="77777777" w:rsidR="002A5A6E" w:rsidRPr="00D4366C" w:rsidRDefault="002A5A6E" w:rsidP="00225E36">
            <w:pPr>
              <w:spacing w:before="20" w:after="20"/>
              <w:jc w:val="center"/>
              <w:rPr>
                <w:sz w:val="20"/>
                <w:szCs w:val="20"/>
                <w:lang w:val="es-ES"/>
              </w:rPr>
            </w:pPr>
            <w:r w:rsidRPr="00D4366C">
              <w:rPr>
                <w:sz w:val="20"/>
                <w:lang w:val="es-ES"/>
              </w:rPr>
              <w:t>Sustancia</w:t>
            </w:r>
          </w:p>
        </w:tc>
        <w:tc>
          <w:tcPr>
            <w:tcW w:w="656" w:type="pct"/>
            <w:vMerge w:val="restart"/>
            <w:vAlign w:val="center"/>
            <w:hideMark/>
          </w:tcPr>
          <w:p w14:paraId="131490E6" w14:textId="77777777" w:rsidR="002A5A6E" w:rsidRPr="00D4366C" w:rsidRDefault="002A5A6E" w:rsidP="00225E36">
            <w:pPr>
              <w:spacing w:before="20" w:after="20"/>
              <w:jc w:val="center"/>
              <w:rPr>
                <w:sz w:val="20"/>
                <w:szCs w:val="20"/>
                <w:lang w:val="es-ES"/>
              </w:rPr>
            </w:pPr>
            <w:r w:rsidRPr="00D4366C">
              <w:rPr>
                <w:sz w:val="20"/>
                <w:lang w:val="es-ES"/>
              </w:rPr>
              <w:t>Aerosoles</w:t>
            </w:r>
          </w:p>
        </w:tc>
        <w:tc>
          <w:tcPr>
            <w:tcW w:w="533" w:type="pct"/>
            <w:vMerge w:val="restart"/>
            <w:vAlign w:val="center"/>
            <w:hideMark/>
          </w:tcPr>
          <w:p w14:paraId="170773FD" w14:textId="77777777" w:rsidR="002A5A6E" w:rsidRPr="00D4366C" w:rsidRDefault="002A5A6E" w:rsidP="00225E36">
            <w:pPr>
              <w:spacing w:before="20" w:after="20"/>
              <w:jc w:val="center"/>
              <w:rPr>
                <w:sz w:val="20"/>
                <w:szCs w:val="20"/>
                <w:lang w:val="es-ES"/>
              </w:rPr>
            </w:pPr>
            <w:r w:rsidRPr="00D4366C">
              <w:rPr>
                <w:sz w:val="20"/>
                <w:lang w:val="es-ES"/>
              </w:rPr>
              <w:t>Espumas</w:t>
            </w:r>
          </w:p>
        </w:tc>
        <w:tc>
          <w:tcPr>
            <w:tcW w:w="615" w:type="pct"/>
            <w:vMerge w:val="restart"/>
            <w:vAlign w:val="center"/>
            <w:hideMark/>
          </w:tcPr>
          <w:p w14:paraId="13F97FBD" w14:textId="77777777" w:rsidR="002A5A6E" w:rsidRPr="00D4366C" w:rsidRDefault="002A5A6E" w:rsidP="00225E36">
            <w:pPr>
              <w:spacing w:before="20" w:after="20"/>
              <w:jc w:val="center"/>
              <w:rPr>
                <w:sz w:val="20"/>
                <w:szCs w:val="20"/>
                <w:lang w:val="es-ES"/>
              </w:rPr>
            </w:pPr>
            <w:r w:rsidRPr="00D4366C">
              <w:rPr>
                <w:sz w:val="20"/>
                <w:lang w:val="es-ES"/>
              </w:rPr>
              <w:t>Extinción de incendios</w:t>
            </w:r>
          </w:p>
        </w:tc>
        <w:tc>
          <w:tcPr>
            <w:tcW w:w="1394" w:type="pct"/>
            <w:gridSpan w:val="2"/>
            <w:vAlign w:val="center"/>
            <w:hideMark/>
          </w:tcPr>
          <w:p w14:paraId="65A62C6E" w14:textId="77777777" w:rsidR="002A5A6E" w:rsidRPr="00D4366C" w:rsidRDefault="002A5A6E" w:rsidP="00225E36">
            <w:pPr>
              <w:spacing w:before="20" w:after="20"/>
              <w:jc w:val="center"/>
              <w:rPr>
                <w:sz w:val="20"/>
                <w:szCs w:val="20"/>
                <w:lang w:val="es-ES"/>
              </w:rPr>
            </w:pPr>
            <w:r w:rsidRPr="00D4366C">
              <w:rPr>
                <w:sz w:val="20"/>
                <w:lang w:val="es-ES"/>
              </w:rPr>
              <w:t>Refrigeración</w:t>
            </w:r>
          </w:p>
        </w:tc>
        <w:tc>
          <w:tcPr>
            <w:tcW w:w="557" w:type="pct"/>
            <w:vMerge w:val="restart"/>
            <w:vAlign w:val="center"/>
            <w:hideMark/>
          </w:tcPr>
          <w:p w14:paraId="33036FB3" w14:textId="77777777" w:rsidR="002A5A6E" w:rsidRPr="00D4366C" w:rsidRDefault="002A5A6E" w:rsidP="00225E36">
            <w:pPr>
              <w:spacing w:before="20" w:after="20"/>
              <w:jc w:val="center"/>
              <w:rPr>
                <w:sz w:val="20"/>
                <w:szCs w:val="20"/>
                <w:lang w:val="es-ES"/>
              </w:rPr>
            </w:pPr>
            <w:r w:rsidRPr="00D4366C">
              <w:rPr>
                <w:sz w:val="20"/>
                <w:lang w:val="es-ES"/>
              </w:rPr>
              <w:t>Disolventes</w:t>
            </w:r>
          </w:p>
        </w:tc>
        <w:tc>
          <w:tcPr>
            <w:tcW w:w="593" w:type="pct"/>
            <w:vMerge w:val="restart"/>
            <w:tcBorders>
              <w:top w:val="single" w:sz="4" w:space="0" w:color="auto"/>
            </w:tcBorders>
            <w:vAlign w:val="center"/>
            <w:hideMark/>
          </w:tcPr>
          <w:p w14:paraId="25E0E38C" w14:textId="77777777" w:rsidR="002A5A6E" w:rsidRPr="00D4366C" w:rsidRDefault="002A5A6E" w:rsidP="00225E36">
            <w:pPr>
              <w:spacing w:before="20" w:after="20"/>
              <w:jc w:val="center"/>
              <w:rPr>
                <w:sz w:val="20"/>
                <w:szCs w:val="20"/>
                <w:lang w:val="es-ES"/>
              </w:rPr>
            </w:pPr>
            <w:r w:rsidRPr="00D4366C">
              <w:rPr>
                <w:sz w:val="20"/>
                <w:lang w:val="es-ES"/>
              </w:rPr>
              <w:t>Consumo total de los sectores</w:t>
            </w:r>
          </w:p>
        </w:tc>
      </w:tr>
      <w:tr w:rsidR="002A5A6E" w:rsidRPr="00D4366C" w14:paraId="34CA8A92" w14:textId="77777777" w:rsidTr="00D4366C">
        <w:trPr>
          <w:trHeight w:val="77"/>
          <w:jc w:val="center"/>
        </w:trPr>
        <w:tc>
          <w:tcPr>
            <w:tcW w:w="652" w:type="pct"/>
            <w:vMerge/>
            <w:tcBorders>
              <w:bottom w:val="single" w:sz="4" w:space="0" w:color="auto"/>
            </w:tcBorders>
            <w:hideMark/>
          </w:tcPr>
          <w:p w14:paraId="190DFD83" w14:textId="77777777" w:rsidR="002A5A6E" w:rsidRPr="00D4366C" w:rsidRDefault="002A5A6E" w:rsidP="00225E36">
            <w:pPr>
              <w:spacing w:before="20" w:after="20"/>
              <w:jc w:val="center"/>
              <w:rPr>
                <w:sz w:val="20"/>
                <w:szCs w:val="20"/>
                <w:lang w:val="es-ES"/>
              </w:rPr>
            </w:pPr>
          </w:p>
        </w:tc>
        <w:tc>
          <w:tcPr>
            <w:tcW w:w="656" w:type="pct"/>
            <w:vMerge/>
            <w:tcBorders>
              <w:bottom w:val="single" w:sz="4" w:space="0" w:color="auto"/>
            </w:tcBorders>
          </w:tcPr>
          <w:p w14:paraId="48C33E4A" w14:textId="77777777" w:rsidR="002A5A6E" w:rsidRPr="00D4366C" w:rsidRDefault="002A5A6E" w:rsidP="00225E36">
            <w:pPr>
              <w:spacing w:before="20" w:after="20"/>
              <w:jc w:val="center"/>
              <w:rPr>
                <w:sz w:val="20"/>
                <w:szCs w:val="20"/>
                <w:lang w:val="es-ES"/>
              </w:rPr>
            </w:pPr>
          </w:p>
        </w:tc>
        <w:tc>
          <w:tcPr>
            <w:tcW w:w="533" w:type="pct"/>
            <w:vMerge/>
            <w:tcBorders>
              <w:bottom w:val="single" w:sz="4" w:space="0" w:color="auto"/>
            </w:tcBorders>
          </w:tcPr>
          <w:p w14:paraId="05398377" w14:textId="77777777" w:rsidR="002A5A6E" w:rsidRPr="00D4366C" w:rsidRDefault="002A5A6E" w:rsidP="00225E36">
            <w:pPr>
              <w:spacing w:before="20" w:after="20"/>
              <w:jc w:val="center"/>
              <w:rPr>
                <w:sz w:val="20"/>
                <w:szCs w:val="20"/>
                <w:lang w:val="es-ES"/>
              </w:rPr>
            </w:pPr>
          </w:p>
        </w:tc>
        <w:tc>
          <w:tcPr>
            <w:tcW w:w="615" w:type="pct"/>
            <w:vMerge/>
            <w:tcBorders>
              <w:bottom w:val="single" w:sz="4" w:space="0" w:color="auto"/>
            </w:tcBorders>
          </w:tcPr>
          <w:p w14:paraId="0A7512E6" w14:textId="77777777" w:rsidR="002A5A6E" w:rsidRPr="00D4366C" w:rsidRDefault="002A5A6E" w:rsidP="00225E36">
            <w:pPr>
              <w:spacing w:before="20" w:after="20"/>
              <w:jc w:val="center"/>
              <w:rPr>
                <w:sz w:val="20"/>
                <w:szCs w:val="20"/>
                <w:lang w:val="es-ES"/>
              </w:rPr>
            </w:pPr>
          </w:p>
        </w:tc>
        <w:tc>
          <w:tcPr>
            <w:tcW w:w="697" w:type="pct"/>
            <w:hideMark/>
          </w:tcPr>
          <w:p w14:paraId="4862AA8A" w14:textId="77777777" w:rsidR="002A5A6E" w:rsidRPr="00D4366C" w:rsidRDefault="002A5A6E" w:rsidP="00225E36">
            <w:pPr>
              <w:spacing w:before="20" w:after="20"/>
              <w:ind w:left="-250" w:right="-179"/>
              <w:jc w:val="center"/>
              <w:rPr>
                <w:sz w:val="20"/>
                <w:szCs w:val="20"/>
                <w:lang w:val="es-ES"/>
              </w:rPr>
            </w:pPr>
            <w:r w:rsidRPr="00D4366C">
              <w:rPr>
                <w:sz w:val="20"/>
                <w:lang w:val="es-ES"/>
              </w:rPr>
              <w:t>Fabricación</w:t>
            </w:r>
          </w:p>
        </w:tc>
        <w:tc>
          <w:tcPr>
            <w:tcW w:w="697" w:type="pct"/>
            <w:hideMark/>
          </w:tcPr>
          <w:p w14:paraId="0C3557B0" w14:textId="77777777" w:rsidR="002A5A6E" w:rsidRPr="00D4366C" w:rsidRDefault="002A5A6E" w:rsidP="00225E36">
            <w:pPr>
              <w:spacing w:before="20" w:after="20"/>
              <w:jc w:val="center"/>
              <w:rPr>
                <w:sz w:val="20"/>
                <w:szCs w:val="20"/>
                <w:lang w:val="es-ES"/>
              </w:rPr>
            </w:pPr>
            <w:r w:rsidRPr="00D4366C">
              <w:rPr>
                <w:sz w:val="20"/>
                <w:lang w:val="es-ES"/>
              </w:rPr>
              <w:t>Servicio y mantenimiento</w:t>
            </w:r>
          </w:p>
        </w:tc>
        <w:tc>
          <w:tcPr>
            <w:tcW w:w="557" w:type="pct"/>
            <w:vMerge/>
            <w:tcBorders>
              <w:bottom w:val="single" w:sz="4" w:space="0" w:color="auto"/>
            </w:tcBorders>
          </w:tcPr>
          <w:p w14:paraId="7571AF76" w14:textId="77777777" w:rsidR="002A5A6E" w:rsidRPr="00D4366C" w:rsidRDefault="002A5A6E" w:rsidP="00225E36">
            <w:pPr>
              <w:spacing w:before="20" w:after="20"/>
              <w:jc w:val="right"/>
              <w:rPr>
                <w:sz w:val="20"/>
                <w:szCs w:val="20"/>
                <w:lang w:val="es-ES"/>
              </w:rPr>
            </w:pPr>
          </w:p>
        </w:tc>
        <w:tc>
          <w:tcPr>
            <w:tcW w:w="593" w:type="pct"/>
            <w:vMerge/>
            <w:tcBorders>
              <w:bottom w:val="single" w:sz="4" w:space="0" w:color="auto"/>
            </w:tcBorders>
          </w:tcPr>
          <w:p w14:paraId="2565285F" w14:textId="77777777" w:rsidR="002A5A6E" w:rsidRPr="00D4366C" w:rsidRDefault="002A5A6E" w:rsidP="00225E36">
            <w:pPr>
              <w:spacing w:before="20" w:after="20"/>
              <w:jc w:val="right"/>
              <w:rPr>
                <w:sz w:val="20"/>
                <w:szCs w:val="20"/>
                <w:lang w:val="es-ES"/>
              </w:rPr>
            </w:pPr>
          </w:p>
        </w:tc>
      </w:tr>
      <w:tr w:rsidR="002A5A6E" w:rsidRPr="00D4366C" w14:paraId="6A67107B" w14:textId="77777777" w:rsidTr="00D4366C">
        <w:trPr>
          <w:trHeight w:val="249"/>
          <w:jc w:val="center"/>
        </w:trPr>
        <w:tc>
          <w:tcPr>
            <w:tcW w:w="652" w:type="pct"/>
            <w:tcBorders>
              <w:top w:val="single" w:sz="4" w:space="0" w:color="auto"/>
            </w:tcBorders>
            <w:hideMark/>
          </w:tcPr>
          <w:p w14:paraId="5932D682" w14:textId="77777777" w:rsidR="002A5A6E" w:rsidRPr="00D4366C" w:rsidRDefault="002A5A6E" w:rsidP="00225E36">
            <w:pPr>
              <w:spacing w:before="20" w:after="20"/>
              <w:ind w:left="32"/>
              <w:jc w:val="left"/>
              <w:rPr>
                <w:sz w:val="20"/>
                <w:szCs w:val="20"/>
                <w:lang w:val="es-ES"/>
              </w:rPr>
            </w:pPr>
            <w:r w:rsidRPr="00D4366C">
              <w:rPr>
                <w:sz w:val="20"/>
                <w:lang w:val="es-ES"/>
              </w:rPr>
              <w:t>HCFC-22</w:t>
            </w:r>
          </w:p>
        </w:tc>
        <w:tc>
          <w:tcPr>
            <w:tcW w:w="656" w:type="pct"/>
            <w:tcBorders>
              <w:top w:val="single" w:sz="4" w:space="0" w:color="auto"/>
            </w:tcBorders>
          </w:tcPr>
          <w:p w14:paraId="0E5C2068" w14:textId="77777777" w:rsidR="002A5A6E" w:rsidRPr="00D4366C" w:rsidRDefault="002A5A6E" w:rsidP="00225E36">
            <w:pPr>
              <w:spacing w:before="20" w:after="20"/>
              <w:jc w:val="right"/>
              <w:rPr>
                <w:sz w:val="20"/>
                <w:szCs w:val="20"/>
                <w:lang w:val="es-ES"/>
              </w:rPr>
            </w:pPr>
          </w:p>
        </w:tc>
        <w:tc>
          <w:tcPr>
            <w:tcW w:w="533" w:type="pct"/>
            <w:tcBorders>
              <w:top w:val="single" w:sz="4" w:space="0" w:color="auto"/>
            </w:tcBorders>
          </w:tcPr>
          <w:p w14:paraId="7F53EDD3" w14:textId="77777777" w:rsidR="002A5A6E" w:rsidRPr="00D4366C" w:rsidRDefault="002A5A6E" w:rsidP="00225E36">
            <w:pPr>
              <w:spacing w:before="20" w:after="20"/>
              <w:jc w:val="right"/>
              <w:rPr>
                <w:sz w:val="20"/>
                <w:szCs w:val="20"/>
                <w:lang w:val="es-ES"/>
              </w:rPr>
            </w:pPr>
          </w:p>
        </w:tc>
        <w:tc>
          <w:tcPr>
            <w:tcW w:w="615" w:type="pct"/>
            <w:tcBorders>
              <w:top w:val="single" w:sz="4" w:space="0" w:color="auto"/>
            </w:tcBorders>
          </w:tcPr>
          <w:p w14:paraId="51D7B2C2" w14:textId="77777777" w:rsidR="002A5A6E" w:rsidRPr="00D4366C" w:rsidRDefault="002A5A6E" w:rsidP="00225E36">
            <w:pPr>
              <w:spacing w:before="20" w:after="20"/>
              <w:jc w:val="right"/>
              <w:rPr>
                <w:sz w:val="20"/>
                <w:szCs w:val="20"/>
                <w:lang w:val="es-ES"/>
              </w:rPr>
            </w:pPr>
          </w:p>
        </w:tc>
        <w:tc>
          <w:tcPr>
            <w:tcW w:w="697" w:type="pct"/>
          </w:tcPr>
          <w:p w14:paraId="5AF1A719" w14:textId="77777777" w:rsidR="002A5A6E" w:rsidRPr="00D4366C" w:rsidRDefault="002A5A6E" w:rsidP="00225E36">
            <w:pPr>
              <w:spacing w:before="20" w:after="20"/>
              <w:jc w:val="right"/>
              <w:rPr>
                <w:sz w:val="20"/>
                <w:szCs w:val="20"/>
                <w:lang w:val="es-ES"/>
              </w:rPr>
            </w:pPr>
          </w:p>
        </w:tc>
        <w:tc>
          <w:tcPr>
            <w:tcW w:w="697" w:type="pct"/>
          </w:tcPr>
          <w:p w14:paraId="03A45622"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6,81</w:t>
            </w:r>
          </w:p>
        </w:tc>
        <w:tc>
          <w:tcPr>
            <w:tcW w:w="557" w:type="pct"/>
          </w:tcPr>
          <w:p w14:paraId="528906FB" w14:textId="77777777" w:rsidR="002A5A6E" w:rsidRPr="00D4366C" w:rsidRDefault="002A5A6E" w:rsidP="00225E36">
            <w:pPr>
              <w:spacing w:before="20" w:after="20"/>
              <w:jc w:val="right"/>
              <w:rPr>
                <w:sz w:val="20"/>
                <w:szCs w:val="20"/>
                <w:lang w:val="es-ES"/>
              </w:rPr>
            </w:pPr>
          </w:p>
        </w:tc>
        <w:tc>
          <w:tcPr>
            <w:tcW w:w="593" w:type="pct"/>
          </w:tcPr>
          <w:p w14:paraId="6DDDA099"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6,81</w:t>
            </w:r>
          </w:p>
        </w:tc>
      </w:tr>
    </w:tbl>
    <w:p w14:paraId="0EF0251D" w14:textId="77777777" w:rsidR="002A5A6E" w:rsidRPr="00D4366C" w:rsidRDefault="002A5A6E" w:rsidP="002A5A6E">
      <w:pPr>
        <w:spacing w:before="20" w:after="20"/>
        <w:jc w:val="center"/>
        <w:rPr>
          <w:sz w:val="18"/>
          <w:szCs w:val="18"/>
          <w:lang w:val="es-ES"/>
        </w:rPr>
      </w:pPr>
    </w:p>
    <w:tbl>
      <w:tblPr>
        <w:tblStyle w:val="TableGrid"/>
        <w:tblW w:w="5819" w:type="pct"/>
        <w:jc w:val="center"/>
        <w:tblLayout w:type="fixed"/>
        <w:tblLook w:val="04A0" w:firstRow="1" w:lastRow="0" w:firstColumn="1" w:lastColumn="0" w:noHBand="0" w:noVBand="1"/>
      </w:tblPr>
      <w:tblGrid>
        <w:gridCol w:w="3085"/>
        <w:gridCol w:w="2012"/>
        <w:gridCol w:w="4978"/>
        <w:gridCol w:w="911"/>
      </w:tblGrid>
      <w:tr w:rsidR="002A5A6E" w:rsidRPr="00DA0485" w14:paraId="1AA239B8" w14:textId="77777777" w:rsidTr="00D4366C">
        <w:trPr>
          <w:trHeight w:val="79"/>
          <w:jc w:val="center"/>
        </w:trPr>
        <w:tc>
          <w:tcPr>
            <w:tcW w:w="10986" w:type="dxa"/>
            <w:gridSpan w:val="4"/>
            <w:vAlign w:val="center"/>
            <w:hideMark/>
          </w:tcPr>
          <w:p w14:paraId="2DCC88A0" w14:textId="77777777" w:rsidR="002A5A6E" w:rsidRPr="00D4366C" w:rsidRDefault="002A5A6E" w:rsidP="00225E36">
            <w:pPr>
              <w:spacing w:before="20" w:after="20"/>
              <w:jc w:val="left"/>
              <w:rPr>
                <w:b/>
                <w:sz w:val="20"/>
                <w:szCs w:val="20"/>
                <w:lang w:val="es-ES"/>
              </w:rPr>
            </w:pPr>
            <w:r w:rsidRPr="00D4366C">
              <w:rPr>
                <w:b/>
                <w:sz w:val="20"/>
                <w:lang w:val="es-ES"/>
              </w:rPr>
              <w:t>DATOS SOBRE EL CONSUMO (toneladas PAO)</w:t>
            </w:r>
          </w:p>
        </w:tc>
      </w:tr>
      <w:tr w:rsidR="002A5A6E" w:rsidRPr="00D4366C" w14:paraId="267D057B" w14:textId="77777777" w:rsidTr="00D4366C">
        <w:trPr>
          <w:trHeight w:val="140"/>
          <w:jc w:val="center"/>
        </w:trPr>
        <w:tc>
          <w:tcPr>
            <w:tcW w:w="3085" w:type="dxa"/>
            <w:vAlign w:val="center"/>
            <w:hideMark/>
          </w:tcPr>
          <w:p w14:paraId="5C8D0848" w14:textId="77777777" w:rsidR="002A5A6E" w:rsidRPr="00D4366C" w:rsidRDefault="002A5A6E" w:rsidP="00225E36">
            <w:pPr>
              <w:spacing w:before="20" w:after="20"/>
              <w:jc w:val="center"/>
              <w:rPr>
                <w:sz w:val="20"/>
                <w:szCs w:val="20"/>
                <w:lang w:val="es-ES"/>
              </w:rPr>
            </w:pPr>
            <w:r w:rsidRPr="00D4366C">
              <w:rPr>
                <w:sz w:val="20"/>
                <w:lang w:val="es-ES"/>
              </w:rPr>
              <w:t>Base de comparación 2009-2010:</w:t>
            </w:r>
          </w:p>
        </w:tc>
        <w:tc>
          <w:tcPr>
            <w:tcW w:w="2012" w:type="dxa"/>
            <w:vAlign w:val="center"/>
            <w:hideMark/>
          </w:tcPr>
          <w:p w14:paraId="29839417"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23,49</w:t>
            </w:r>
          </w:p>
        </w:tc>
        <w:tc>
          <w:tcPr>
            <w:tcW w:w="4978" w:type="dxa"/>
            <w:vAlign w:val="center"/>
            <w:hideMark/>
          </w:tcPr>
          <w:p w14:paraId="37D4F958" w14:textId="77777777" w:rsidR="002A5A6E" w:rsidRPr="00D4366C" w:rsidRDefault="002A5A6E" w:rsidP="00225E36">
            <w:pPr>
              <w:spacing w:before="20" w:after="20"/>
              <w:jc w:val="center"/>
              <w:rPr>
                <w:sz w:val="20"/>
                <w:szCs w:val="20"/>
                <w:lang w:val="es-ES"/>
              </w:rPr>
            </w:pPr>
            <w:r w:rsidRPr="00D4366C">
              <w:rPr>
                <w:sz w:val="20"/>
                <w:lang w:val="es-ES"/>
              </w:rPr>
              <w:t>Punto de partida para reducciones acumuladas sostenidas:</w:t>
            </w:r>
          </w:p>
        </w:tc>
        <w:tc>
          <w:tcPr>
            <w:tcW w:w="911" w:type="dxa"/>
            <w:vAlign w:val="center"/>
            <w:hideMark/>
          </w:tcPr>
          <w:p w14:paraId="006E6749"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44,16</w:t>
            </w:r>
          </w:p>
        </w:tc>
      </w:tr>
      <w:tr w:rsidR="002A5A6E" w:rsidRPr="00D4366C" w14:paraId="586A197A" w14:textId="77777777" w:rsidTr="00D4366C">
        <w:trPr>
          <w:trHeight w:val="215"/>
          <w:jc w:val="center"/>
        </w:trPr>
        <w:tc>
          <w:tcPr>
            <w:tcW w:w="10986" w:type="dxa"/>
            <w:gridSpan w:val="4"/>
            <w:vAlign w:val="center"/>
            <w:hideMark/>
          </w:tcPr>
          <w:p w14:paraId="25480EBC" w14:textId="77777777" w:rsidR="002A5A6E" w:rsidRPr="00D4366C" w:rsidRDefault="002A5A6E" w:rsidP="00225E36">
            <w:pPr>
              <w:spacing w:before="20" w:after="20"/>
              <w:jc w:val="left"/>
              <w:rPr>
                <w:b/>
                <w:sz w:val="20"/>
                <w:szCs w:val="20"/>
                <w:lang w:val="es-ES"/>
              </w:rPr>
            </w:pPr>
            <w:r w:rsidRPr="00D4366C">
              <w:rPr>
                <w:b/>
                <w:sz w:val="20"/>
                <w:lang w:val="es-ES"/>
              </w:rPr>
              <w:t>CONSUMO ADMISIBLE PARA FINANCIAMIENTO</w:t>
            </w:r>
          </w:p>
        </w:tc>
      </w:tr>
      <w:tr w:rsidR="002A5A6E" w:rsidRPr="00D4366C" w14:paraId="3B1349FB" w14:textId="77777777" w:rsidTr="00D4366C">
        <w:trPr>
          <w:trHeight w:val="50"/>
          <w:jc w:val="center"/>
        </w:trPr>
        <w:tc>
          <w:tcPr>
            <w:tcW w:w="3085" w:type="dxa"/>
            <w:vAlign w:val="center"/>
            <w:hideMark/>
          </w:tcPr>
          <w:p w14:paraId="796030F9" w14:textId="77777777" w:rsidR="002A5A6E" w:rsidRPr="00D4366C" w:rsidRDefault="002A5A6E" w:rsidP="00225E36">
            <w:pPr>
              <w:spacing w:before="20" w:after="20"/>
              <w:jc w:val="center"/>
              <w:rPr>
                <w:sz w:val="20"/>
                <w:szCs w:val="20"/>
                <w:lang w:val="es-ES"/>
              </w:rPr>
            </w:pPr>
            <w:r w:rsidRPr="00D4366C">
              <w:rPr>
                <w:sz w:val="20"/>
                <w:lang w:val="es-ES"/>
              </w:rPr>
              <w:t>Ya aprobado:</w:t>
            </w:r>
          </w:p>
        </w:tc>
        <w:tc>
          <w:tcPr>
            <w:tcW w:w="2012" w:type="dxa"/>
            <w:vAlign w:val="center"/>
            <w:hideMark/>
          </w:tcPr>
          <w:p w14:paraId="7A43CC45"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44,16</w:t>
            </w:r>
          </w:p>
        </w:tc>
        <w:tc>
          <w:tcPr>
            <w:tcW w:w="4978" w:type="dxa"/>
            <w:vAlign w:val="center"/>
            <w:hideMark/>
          </w:tcPr>
          <w:p w14:paraId="1600712C" w14:textId="77777777" w:rsidR="002A5A6E" w:rsidRPr="00D4366C" w:rsidRDefault="002A5A6E" w:rsidP="00225E36">
            <w:pPr>
              <w:spacing w:before="20" w:after="20"/>
              <w:jc w:val="center"/>
              <w:rPr>
                <w:i/>
                <w:sz w:val="20"/>
                <w:szCs w:val="20"/>
                <w:lang w:val="es-ES"/>
              </w:rPr>
            </w:pPr>
            <w:r w:rsidRPr="00D4366C">
              <w:rPr>
                <w:sz w:val="20"/>
                <w:lang w:val="es-ES"/>
              </w:rPr>
              <w:t>Restante:</w:t>
            </w:r>
          </w:p>
        </w:tc>
        <w:tc>
          <w:tcPr>
            <w:tcW w:w="911" w:type="dxa"/>
            <w:vAlign w:val="center"/>
            <w:hideMark/>
          </w:tcPr>
          <w:p w14:paraId="2A027370" w14:textId="77777777" w:rsidR="002A5A6E" w:rsidRPr="00D4366C" w:rsidRDefault="002A5A6E" w:rsidP="00225E36">
            <w:pPr>
              <w:spacing w:before="20" w:after="20"/>
              <w:jc w:val="right"/>
              <w:rPr>
                <w:sz w:val="20"/>
                <w:szCs w:val="20"/>
                <w:lang w:val="es-ES"/>
              </w:rPr>
            </w:pPr>
            <w:r w:rsidRPr="00D4366C">
              <w:rPr>
                <w:color w:val="000000" w:themeColor="text1"/>
                <w:sz w:val="20"/>
                <w:lang w:val="es-ES"/>
              </w:rPr>
              <w:t>0,00</w:t>
            </w:r>
          </w:p>
        </w:tc>
      </w:tr>
    </w:tbl>
    <w:p w14:paraId="6E0A0829" w14:textId="77777777" w:rsidR="002A5A6E" w:rsidRPr="00D4366C" w:rsidRDefault="002A5A6E" w:rsidP="002A5A6E">
      <w:pPr>
        <w:spacing w:before="20" w:after="20"/>
        <w:jc w:val="center"/>
        <w:rPr>
          <w:sz w:val="18"/>
          <w:szCs w:val="18"/>
          <w:lang w:val="es-ES"/>
        </w:rPr>
      </w:pPr>
    </w:p>
    <w:tbl>
      <w:tblPr>
        <w:tblStyle w:val="TableGrid"/>
        <w:tblW w:w="5792" w:type="pct"/>
        <w:jc w:val="center"/>
        <w:tblLayout w:type="fixed"/>
        <w:tblLook w:val="04A0" w:firstRow="1" w:lastRow="0" w:firstColumn="1" w:lastColumn="0" w:noHBand="0" w:noVBand="1"/>
      </w:tblPr>
      <w:tblGrid>
        <w:gridCol w:w="1886"/>
        <w:gridCol w:w="3381"/>
        <w:gridCol w:w="1417"/>
        <w:gridCol w:w="1417"/>
        <w:gridCol w:w="1417"/>
        <w:gridCol w:w="1417"/>
      </w:tblGrid>
      <w:tr w:rsidR="002A5A6E" w:rsidRPr="00D4366C" w14:paraId="21D11DDB" w14:textId="77777777" w:rsidTr="00225E36">
        <w:trPr>
          <w:trHeight w:val="50"/>
          <w:jc w:val="center"/>
        </w:trPr>
        <w:tc>
          <w:tcPr>
            <w:tcW w:w="2408" w:type="pct"/>
            <w:gridSpan w:val="2"/>
            <w:vAlign w:val="center"/>
            <w:hideMark/>
          </w:tcPr>
          <w:p w14:paraId="11E7EEE7" w14:textId="77777777" w:rsidR="002A5A6E" w:rsidRPr="00D4366C" w:rsidRDefault="002A5A6E" w:rsidP="00225E36">
            <w:pPr>
              <w:spacing w:before="20" w:after="20"/>
              <w:jc w:val="left"/>
              <w:rPr>
                <w:b/>
                <w:sz w:val="20"/>
                <w:szCs w:val="20"/>
                <w:lang w:val="es-ES"/>
              </w:rPr>
            </w:pPr>
            <w:r w:rsidRPr="00D4366C">
              <w:rPr>
                <w:b/>
                <w:sz w:val="20"/>
                <w:lang w:val="es-ES"/>
              </w:rPr>
              <w:t>PLAN ADMINISTRATIVO RESPALDADO</w:t>
            </w:r>
          </w:p>
        </w:tc>
        <w:tc>
          <w:tcPr>
            <w:tcW w:w="648" w:type="pct"/>
            <w:vAlign w:val="center"/>
            <w:hideMark/>
          </w:tcPr>
          <w:p w14:paraId="09C4DDE0" w14:textId="77777777" w:rsidR="002A5A6E" w:rsidRPr="00D4366C" w:rsidRDefault="002A5A6E" w:rsidP="00225E36">
            <w:pPr>
              <w:spacing w:before="20" w:after="20"/>
              <w:jc w:val="center"/>
              <w:rPr>
                <w:b/>
                <w:sz w:val="20"/>
                <w:szCs w:val="20"/>
                <w:lang w:val="es-ES"/>
              </w:rPr>
            </w:pPr>
            <w:r w:rsidRPr="00D4366C">
              <w:rPr>
                <w:b/>
                <w:sz w:val="20"/>
                <w:lang w:val="es-ES"/>
              </w:rPr>
              <w:t>2026</w:t>
            </w:r>
          </w:p>
        </w:tc>
        <w:tc>
          <w:tcPr>
            <w:tcW w:w="648" w:type="pct"/>
            <w:vAlign w:val="center"/>
            <w:hideMark/>
          </w:tcPr>
          <w:p w14:paraId="60809890" w14:textId="77777777" w:rsidR="002A5A6E" w:rsidRPr="00D4366C" w:rsidRDefault="002A5A6E" w:rsidP="00225E36">
            <w:pPr>
              <w:spacing w:before="20" w:after="20"/>
              <w:jc w:val="center"/>
              <w:rPr>
                <w:b/>
                <w:sz w:val="20"/>
                <w:szCs w:val="20"/>
                <w:lang w:val="es-ES"/>
              </w:rPr>
            </w:pPr>
            <w:r w:rsidRPr="00D4366C">
              <w:rPr>
                <w:b/>
                <w:sz w:val="20"/>
                <w:lang w:val="es-ES"/>
              </w:rPr>
              <w:t>2027</w:t>
            </w:r>
          </w:p>
        </w:tc>
        <w:tc>
          <w:tcPr>
            <w:tcW w:w="648" w:type="pct"/>
            <w:vAlign w:val="center"/>
            <w:hideMark/>
          </w:tcPr>
          <w:p w14:paraId="4069C360" w14:textId="77777777" w:rsidR="002A5A6E" w:rsidRPr="00D4366C" w:rsidRDefault="002A5A6E" w:rsidP="00225E36">
            <w:pPr>
              <w:spacing w:before="20" w:after="20"/>
              <w:jc w:val="center"/>
              <w:rPr>
                <w:b/>
                <w:sz w:val="20"/>
                <w:szCs w:val="20"/>
                <w:lang w:val="es-ES"/>
              </w:rPr>
            </w:pPr>
            <w:r w:rsidRPr="00D4366C">
              <w:rPr>
                <w:b/>
                <w:sz w:val="20"/>
                <w:lang w:val="es-ES"/>
              </w:rPr>
              <w:t>2028</w:t>
            </w:r>
          </w:p>
        </w:tc>
        <w:tc>
          <w:tcPr>
            <w:tcW w:w="648" w:type="pct"/>
            <w:vAlign w:val="center"/>
            <w:hideMark/>
          </w:tcPr>
          <w:p w14:paraId="34790567" w14:textId="77777777" w:rsidR="002A5A6E" w:rsidRPr="00D4366C" w:rsidRDefault="002A5A6E" w:rsidP="00225E36">
            <w:pPr>
              <w:spacing w:before="20" w:after="20"/>
              <w:jc w:val="center"/>
              <w:rPr>
                <w:b/>
                <w:sz w:val="20"/>
                <w:szCs w:val="20"/>
                <w:lang w:val="es-ES"/>
              </w:rPr>
            </w:pPr>
            <w:r w:rsidRPr="00D4366C">
              <w:rPr>
                <w:b/>
                <w:sz w:val="20"/>
                <w:lang w:val="es-ES"/>
              </w:rPr>
              <w:t>Total</w:t>
            </w:r>
          </w:p>
        </w:tc>
      </w:tr>
      <w:tr w:rsidR="002A5A6E" w:rsidRPr="00D4366C" w14:paraId="73C2F67F" w14:textId="77777777" w:rsidTr="00D4366C">
        <w:trPr>
          <w:trHeight w:val="187"/>
          <w:jc w:val="center"/>
        </w:trPr>
        <w:tc>
          <w:tcPr>
            <w:tcW w:w="862" w:type="pct"/>
            <w:vMerge w:val="restart"/>
            <w:vAlign w:val="center"/>
            <w:hideMark/>
          </w:tcPr>
          <w:p w14:paraId="6E732170" w14:textId="77777777" w:rsidR="002A5A6E" w:rsidRPr="00D4366C" w:rsidRDefault="002A5A6E" w:rsidP="00225E36">
            <w:pPr>
              <w:spacing w:before="20" w:after="20"/>
              <w:jc w:val="center"/>
              <w:rPr>
                <w:sz w:val="20"/>
                <w:szCs w:val="20"/>
                <w:lang w:val="es-ES"/>
              </w:rPr>
            </w:pPr>
            <w:r w:rsidRPr="00D4366C">
              <w:rPr>
                <w:color w:val="000000" w:themeColor="text1"/>
                <w:sz w:val="20"/>
                <w:lang w:val="es-ES"/>
              </w:rPr>
              <w:t>ONUDI</w:t>
            </w:r>
          </w:p>
        </w:tc>
        <w:tc>
          <w:tcPr>
            <w:tcW w:w="1546" w:type="pct"/>
            <w:vAlign w:val="center"/>
            <w:hideMark/>
          </w:tcPr>
          <w:p w14:paraId="51D6BF72" w14:textId="77777777" w:rsidR="002A5A6E" w:rsidRPr="00D4366C" w:rsidRDefault="002A5A6E" w:rsidP="00225E36">
            <w:pPr>
              <w:spacing w:before="20" w:after="20"/>
              <w:jc w:val="left"/>
              <w:rPr>
                <w:sz w:val="20"/>
                <w:szCs w:val="20"/>
                <w:lang w:val="es-ES"/>
              </w:rPr>
            </w:pPr>
            <w:r w:rsidRPr="00D4366C">
              <w:rPr>
                <w:sz w:val="20"/>
                <w:lang w:val="es-ES"/>
              </w:rPr>
              <w:t>Eliminación de SAO (toneladas PAO)</w:t>
            </w:r>
          </w:p>
        </w:tc>
        <w:tc>
          <w:tcPr>
            <w:tcW w:w="648" w:type="pct"/>
            <w:vAlign w:val="center"/>
          </w:tcPr>
          <w:p w14:paraId="367B58B3" w14:textId="77777777" w:rsidR="002A5A6E" w:rsidRPr="00D4366C" w:rsidRDefault="002A5A6E" w:rsidP="00225E36">
            <w:pPr>
              <w:spacing w:before="20" w:after="20"/>
              <w:jc w:val="right"/>
              <w:rPr>
                <w:sz w:val="20"/>
                <w:szCs w:val="20"/>
                <w:lang w:val="es-ES"/>
              </w:rPr>
            </w:pPr>
            <w:r w:rsidRPr="00D4366C">
              <w:rPr>
                <w:sz w:val="20"/>
                <w:lang w:val="es-ES"/>
              </w:rPr>
              <w:t>0,00</w:t>
            </w:r>
          </w:p>
        </w:tc>
        <w:tc>
          <w:tcPr>
            <w:tcW w:w="648" w:type="pct"/>
            <w:vAlign w:val="center"/>
          </w:tcPr>
          <w:p w14:paraId="35068E2A" w14:textId="77777777" w:rsidR="002A5A6E" w:rsidRPr="00D4366C" w:rsidRDefault="002A5A6E" w:rsidP="00225E36">
            <w:pPr>
              <w:spacing w:before="20" w:after="20"/>
              <w:jc w:val="right"/>
              <w:rPr>
                <w:sz w:val="20"/>
                <w:szCs w:val="20"/>
                <w:lang w:val="es-ES"/>
              </w:rPr>
            </w:pPr>
            <w:r w:rsidRPr="00D4366C">
              <w:rPr>
                <w:sz w:val="20"/>
                <w:lang w:val="es-ES"/>
              </w:rPr>
              <w:t>3,02</w:t>
            </w:r>
          </w:p>
        </w:tc>
        <w:tc>
          <w:tcPr>
            <w:tcW w:w="648" w:type="pct"/>
            <w:vAlign w:val="center"/>
          </w:tcPr>
          <w:p w14:paraId="5788B181" w14:textId="77777777" w:rsidR="002A5A6E" w:rsidRPr="00D4366C" w:rsidRDefault="002A5A6E" w:rsidP="00225E36">
            <w:pPr>
              <w:spacing w:before="20" w:after="20"/>
              <w:jc w:val="right"/>
              <w:rPr>
                <w:sz w:val="20"/>
                <w:szCs w:val="20"/>
                <w:lang w:val="es-ES"/>
              </w:rPr>
            </w:pPr>
            <w:r w:rsidRPr="00D4366C">
              <w:rPr>
                <w:sz w:val="20"/>
                <w:lang w:val="es-ES"/>
              </w:rPr>
              <w:t>0,00</w:t>
            </w:r>
          </w:p>
        </w:tc>
        <w:tc>
          <w:tcPr>
            <w:tcW w:w="648" w:type="pct"/>
            <w:vAlign w:val="center"/>
          </w:tcPr>
          <w:p w14:paraId="320E904F" w14:textId="77777777" w:rsidR="002A5A6E" w:rsidRPr="00D4366C" w:rsidRDefault="002A5A6E" w:rsidP="00225E36">
            <w:pPr>
              <w:spacing w:before="20" w:after="20"/>
              <w:jc w:val="right"/>
              <w:rPr>
                <w:sz w:val="20"/>
                <w:szCs w:val="20"/>
                <w:lang w:val="es-ES"/>
              </w:rPr>
            </w:pPr>
            <w:r w:rsidRPr="00D4366C">
              <w:rPr>
                <w:sz w:val="20"/>
                <w:lang w:val="es-ES"/>
              </w:rPr>
              <w:t>3,02</w:t>
            </w:r>
          </w:p>
        </w:tc>
      </w:tr>
      <w:tr w:rsidR="002A5A6E" w:rsidRPr="00D4366C" w14:paraId="1AE54B08" w14:textId="77777777" w:rsidTr="00D4366C">
        <w:trPr>
          <w:trHeight w:val="55"/>
          <w:jc w:val="center"/>
        </w:trPr>
        <w:tc>
          <w:tcPr>
            <w:tcW w:w="862" w:type="pct"/>
            <w:vMerge/>
            <w:vAlign w:val="center"/>
            <w:hideMark/>
          </w:tcPr>
          <w:p w14:paraId="19775123" w14:textId="77777777" w:rsidR="002A5A6E" w:rsidRPr="00D4366C" w:rsidRDefault="002A5A6E" w:rsidP="00225E36">
            <w:pPr>
              <w:spacing w:before="20" w:after="20"/>
              <w:jc w:val="center"/>
              <w:rPr>
                <w:sz w:val="20"/>
                <w:szCs w:val="20"/>
                <w:lang w:val="es-ES"/>
              </w:rPr>
            </w:pPr>
          </w:p>
        </w:tc>
        <w:tc>
          <w:tcPr>
            <w:tcW w:w="1546" w:type="pct"/>
            <w:vAlign w:val="center"/>
            <w:hideMark/>
          </w:tcPr>
          <w:p w14:paraId="11706DE1" w14:textId="77777777" w:rsidR="002A5A6E" w:rsidRPr="00D4366C" w:rsidRDefault="002A5A6E" w:rsidP="00225E36">
            <w:pPr>
              <w:spacing w:before="20" w:after="20"/>
              <w:jc w:val="left"/>
              <w:rPr>
                <w:sz w:val="20"/>
                <w:szCs w:val="20"/>
                <w:lang w:val="es-ES"/>
              </w:rPr>
            </w:pPr>
            <w:r w:rsidRPr="00D4366C">
              <w:rPr>
                <w:sz w:val="20"/>
                <w:lang w:val="es-ES"/>
              </w:rPr>
              <w:t>Financiamiento (USD)</w:t>
            </w:r>
          </w:p>
        </w:tc>
        <w:tc>
          <w:tcPr>
            <w:tcW w:w="648" w:type="pct"/>
            <w:vAlign w:val="center"/>
          </w:tcPr>
          <w:p w14:paraId="21341321" w14:textId="77777777" w:rsidR="002A5A6E" w:rsidRPr="00D4366C" w:rsidRDefault="002A5A6E" w:rsidP="00225E36">
            <w:pPr>
              <w:spacing w:before="20" w:after="20"/>
              <w:jc w:val="right"/>
              <w:rPr>
                <w:sz w:val="20"/>
                <w:szCs w:val="20"/>
                <w:lang w:val="es-ES"/>
              </w:rPr>
            </w:pPr>
            <w:r w:rsidRPr="00D4366C">
              <w:rPr>
                <w:sz w:val="20"/>
                <w:lang w:val="es-ES"/>
              </w:rPr>
              <w:t>0</w:t>
            </w:r>
          </w:p>
        </w:tc>
        <w:tc>
          <w:tcPr>
            <w:tcW w:w="648" w:type="pct"/>
            <w:vAlign w:val="center"/>
          </w:tcPr>
          <w:p w14:paraId="65CE89EA" w14:textId="77777777" w:rsidR="002A5A6E" w:rsidRPr="00D4366C" w:rsidRDefault="002A5A6E" w:rsidP="00225E36">
            <w:pPr>
              <w:spacing w:before="20" w:after="20"/>
              <w:jc w:val="right"/>
              <w:rPr>
                <w:sz w:val="20"/>
                <w:szCs w:val="20"/>
                <w:lang w:val="es-ES"/>
              </w:rPr>
            </w:pPr>
            <w:r w:rsidRPr="00D4366C">
              <w:rPr>
                <w:sz w:val="20"/>
                <w:lang w:val="es-ES"/>
              </w:rPr>
              <w:t>273.385</w:t>
            </w:r>
          </w:p>
        </w:tc>
        <w:tc>
          <w:tcPr>
            <w:tcW w:w="648" w:type="pct"/>
            <w:vAlign w:val="center"/>
          </w:tcPr>
          <w:p w14:paraId="3F8DC74D" w14:textId="77777777" w:rsidR="002A5A6E" w:rsidRPr="00D4366C" w:rsidRDefault="002A5A6E" w:rsidP="00225E36">
            <w:pPr>
              <w:spacing w:before="20" w:after="20"/>
              <w:jc w:val="right"/>
              <w:rPr>
                <w:sz w:val="20"/>
                <w:szCs w:val="20"/>
                <w:lang w:val="es-ES"/>
              </w:rPr>
            </w:pPr>
            <w:r w:rsidRPr="00D4366C">
              <w:rPr>
                <w:sz w:val="20"/>
                <w:lang w:val="es-ES"/>
              </w:rPr>
              <w:t>0</w:t>
            </w:r>
          </w:p>
        </w:tc>
        <w:tc>
          <w:tcPr>
            <w:tcW w:w="648" w:type="pct"/>
            <w:vAlign w:val="center"/>
          </w:tcPr>
          <w:p w14:paraId="3D23A106" w14:textId="77777777" w:rsidR="002A5A6E" w:rsidRPr="00D4366C" w:rsidRDefault="002A5A6E" w:rsidP="00225E36">
            <w:pPr>
              <w:spacing w:before="20" w:after="20"/>
              <w:jc w:val="right"/>
              <w:rPr>
                <w:sz w:val="20"/>
                <w:szCs w:val="20"/>
                <w:lang w:val="es-ES"/>
              </w:rPr>
            </w:pPr>
            <w:r w:rsidRPr="00D4366C">
              <w:rPr>
                <w:sz w:val="20"/>
                <w:lang w:val="es-ES"/>
              </w:rPr>
              <w:t>273.385</w:t>
            </w:r>
          </w:p>
        </w:tc>
      </w:tr>
    </w:tbl>
    <w:p w14:paraId="697C424D" w14:textId="77777777" w:rsidR="002A5A6E" w:rsidRPr="00D4366C" w:rsidRDefault="002A5A6E" w:rsidP="002A5A6E">
      <w:pPr>
        <w:spacing w:before="20" w:after="20"/>
        <w:jc w:val="center"/>
        <w:rPr>
          <w:sz w:val="18"/>
          <w:szCs w:val="18"/>
          <w:lang w:val="es-ES"/>
        </w:rPr>
      </w:pPr>
    </w:p>
    <w:tbl>
      <w:tblPr>
        <w:tblStyle w:val="TableGrid"/>
        <w:tblW w:w="5779" w:type="pct"/>
        <w:jc w:val="center"/>
        <w:tblLayout w:type="fixed"/>
        <w:tblCellMar>
          <w:left w:w="57" w:type="dxa"/>
          <w:right w:w="85" w:type="dxa"/>
        </w:tblCellMar>
        <w:tblLook w:val="04A0" w:firstRow="1" w:lastRow="0" w:firstColumn="1" w:lastColumn="0" w:noHBand="0" w:noVBand="1"/>
      </w:tblPr>
      <w:tblGrid>
        <w:gridCol w:w="1696"/>
        <w:gridCol w:w="1133"/>
        <w:gridCol w:w="850"/>
        <w:gridCol w:w="709"/>
        <w:gridCol w:w="850"/>
        <w:gridCol w:w="709"/>
        <w:gridCol w:w="709"/>
        <w:gridCol w:w="850"/>
        <w:gridCol w:w="851"/>
        <w:gridCol w:w="708"/>
        <w:gridCol w:w="851"/>
        <w:gridCol w:w="995"/>
      </w:tblGrid>
      <w:tr w:rsidR="002A5A6E" w:rsidRPr="00D4366C" w14:paraId="37AD1049" w14:textId="77777777" w:rsidTr="00DA0485">
        <w:trPr>
          <w:trHeight w:val="82"/>
          <w:jc w:val="center"/>
        </w:trPr>
        <w:tc>
          <w:tcPr>
            <w:tcW w:w="2832" w:type="dxa"/>
            <w:gridSpan w:val="2"/>
            <w:vAlign w:val="center"/>
            <w:hideMark/>
          </w:tcPr>
          <w:p w14:paraId="5F08805A" w14:textId="77777777" w:rsidR="002A5A6E" w:rsidRPr="00D4366C" w:rsidRDefault="002A5A6E" w:rsidP="00225E36">
            <w:pPr>
              <w:spacing w:before="20" w:after="20"/>
              <w:ind w:left="38"/>
              <w:jc w:val="left"/>
              <w:rPr>
                <w:b/>
                <w:sz w:val="20"/>
                <w:szCs w:val="20"/>
                <w:lang w:val="es-ES"/>
              </w:rPr>
            </w:pPr>
            <w:r w:rsidRPr="00D4366C">
              <w:rPr>
                <w:b/>
                <w:sz w:val="20"/>
                <w:lang w:val="es-ES"/>
              </w:rPr>
              <w:t>DATOS DEL PROYECTO</w:t>
            </w:r>
          </w:p>
        </w:tc>
        <w:tc>
          <w:tcPr>
            <w:tcW w:w="851" w:type="dxa"/>
            <w:vAlign w:val="center"/>
            <w:hideMark/>
          </w:tcPr>
          <w:p w14:paraId="6430EA9D" w14:textId="77777777" w:rsidR="002A5A6E" w:rsidRPr="00D4366C" w:rsidRDefault="002A5A6E" w:rsidP="00225E36">
            <w:pPr>
              <w:spacing w:before="20" w:after="20"/>
              <w:ind w:left="38"/>
              <w:jc w:val="center"/>
              <w:rPr>
                <w:b/>
                <w:sz w:val="20"/>
                <w:szCs w:val="20"/>
                <w:lang w:val="es-ES"/>
              </w:rPr>
            </w:pPr>
            <w:r w:rsidRPr="00D4366C">
              <w:rPr>
                <w:b/>
                <w:sz w:val="20"/>
                <w:lang w:val="es-ES"/>
              </w:rPr>
              <w:t>2020</w:t>
            </w:r>
          </w:p>
        </w:tc>
        <w:tc>
          <w:tcPr>
            <w:tcW w:w="709" w:type="dxa"/>
            <w:vAlign w:val="center"/>
          </w:tcPr>
          <w:p w14:paraId="43A574C8" w14:textId="77777777" w:rsidR="002A5A6E" w:rsidRPr="00D4366C" w:rsidRDefault="002A5A6E" w:rsidP="00225E36">
            <w:pPr>
              <w:spacing w:before="20" w:after="20"/>
              <w:ind w:left="-61" w:right="-86"/>
              <w:jc w:val="center"/>
              <w:rPr>
                <w:b/>
                <w:sz w:val="20"/>
                <w:szCs w:val="20"/>
                <w:lang w:val="es-ES"/>
              </w:rPr>
            </w:pPr>
            <w:r w:rsidRPr="00D4366C">
              <w:rPr>
                <w:b/>
                <w:sz w:val="20"/>
                <w:lang w:val="es-ES"/>
              </w:rPr>
              <w:t>2021-2022</w:t>
            </w:r>
          </w:p>
        </w:tc>
        <w:tc>
          <w:tcPr>
            <w:tcW w:w="850" w:type="dxa"/>
            <w:vAlign w:val="center"/>
          </w:tcPr>
          <w:p w14:paraId="3D7DFE23" w14:textId="77777777" w:rsidR="002A5A6E" w:rsidRPr="00D4366C" w:rsidRDefault="002A5A6E" w:rsidP="00225E36">
            <w:pPr>
              <w:spacing w:before="20" w:after="20"/>
              <w:ind w:left="38"/>
              <w:jc w:val="center"/>
              <w:rPr>
                <w:b/>
                <w:sz w:val="20"/>
                <w:szCs w:val="20"/>
                <w:lang w:val="es-ES"/>
              </w:rPr>
            </w:pPr>
            <w:r w:rsidRPr="00D4366C">
              <w:rPr>
                <w:b/>
                <w:sz w:val="20"/>
                <w:lang w:val="es-ES"/>
              </w:rPr>
              <w:t>2023*</w:t>
            </w:r>
          </w:p>
        </w:tc>
        <w:tc>
          <w:tcPr>
            <w:tcW w:w="709" w:type="dxa"/>
            <w:vAlign w:val="center"/>
          </w:tcPr>
          <w:p w14:paraId="258B6A9F" w14:textId="77777777" w:rsidR="002A5A6E" w:rsidRPr="00D4366C" w:rsidRDefault="002A5A6E" w:rsidP="00225E36">
            <w:pPr>
              <w:spacing w:before="20" w:after="20"/>
              <w:ind w:left="-61" w:right="-86"/>
              <w:jc w:val="center"/>
              <w:rPr>
                <w:b/>
                <w:sz w:val="20"/>
                <w:szCs w:val="20"/>
                <w:lang w:val="es-ES"/>
              </w:rPr>
            </w:pPr>
            <w:r w:rsidRPr="00D4366C">
              <w:rPr>
                <w:b/>
                <w:sz w:val="20"/>
                <w:lang w:val="es-ES"/>
              </w:rPr>
              <w:t>2024</w:t>
            </w:r>
          </w:p>
        </w:tc>
        <w:tc>
          <w:tcPr>
            <w:tcW w:w="709" w:type="dxa"/>
            <w:vAlign w:val="center"/>
          </w:tcPr>
          <w:p w14:paraId="70860A6F" w14:textId="77777777" w:rsidR="002A5A6E" w:rsidRPr="00D4366C" w:rsidRDefault="002A5A6E" w:rsidP="00225E36">
            <w:pPr>
              <w:spacing w:before="20" w:after="20"/>
              <w:ind w:left="-54" w:right="-83"/>
              <w:jc w:val="center"/>
              <w:rPr>
                <w:b/>
                <w:sz w:val="20"/>
                <w:szCs w:val="20"/>
                <w:lang w:val="es-ES"/>
              </w:rPr>
            </w:pPr>
            <w:r w:rsidRPr="00D4366C">
              <w:rPr>
                <w:b/>
                <w:sz w:val="20"/>
                <w:lang w:val="es-ES"/>
              </w:rPr>
              <w:t>2025</w:t>
            </w:r>
          </w:p>
        </w:tc>
        <w:tc>
          <w:tcPr>
            <w:tcW w:w="850" w:type="dxa"/>
            <w:vAlign w:val="center"/>
            <w:hideMark/>
          </w:tcPr>
          <w:p w14:paraId="614B38C3" w14:textId="77777777" w:rsidR="002A5A6E" w:rsidRPr="00D4366C" w:rsidRDefault="002A5A6E" w:rsidP="00225E36">
            <w:pPr>
              <w:spacing w:before="20" w:after="20"/>
              <w:jc w:val="center"/>
              <w:rPr>
                <w:b/>
                <w:sz w:val="20"/>
                <w:szCs w:val="20"/>
                <w:lang w:val="es-ES"/>
              </w:rPr>
            </w:pPr>
            <w:r w:rsidRPr="00D4366C">
              <w:rPr>
                <w:b/>
                <w:sz w:val="20"/>
                <w:lang w:val="es-ES"/>
              </w:rPr>
              <w:t>2026**</w:t>
            </w:r>
          </w:p>
        </w:tc>
        <w:tc>
          <w:tcPr>
            <w:tcW w:w="851" w:type="dxa"/>
            <w:vAlign w:val="center"/>
            <w:hideMark/>
          </w:tcPr>
          <w:p w14:paraId="1DCD752C" w14:textId="77777777" w:rsidR="002A5A6E" w:rsidRPr="00D4366C" w:rsidRDefault="002A5A6E" w:rsidP="00225E36">
            <w:pPr>
              <w:spacing w:before="20" w:after="20"/>
              <w:jc w:val="center"/>
              <w:rPr>
                <w:b/>
                <w:sz w:val="20"/>
                <w:szCs w:val="20"/>
                <w:lang w:val="es-ES"/>
              </w:rPr>
            </w:pPr>
            <w:r w:rsidRPr="00D4366C">
              <w:rPr>
                <w:b/>
                <w:sz w:val="20"/>
                <w:lang w:val="es-ES"/>
              </w:rPr>
              <w:t>2027</w:t>
            </w:r>
          </w:p>
        </w:tc>
        <w:tc>
          <w:tcPr>
            <w:tcW w:w="708" w:type="dxa"/>
            <w:vAlign w:val="center"/>
            <w:hideMark/>
          </w:tcPr>
          <w:p w14:paraId="6E14D4C6" w14:textId="77777777" w:rsidR="002A5A6E" w:rsidRPr="00D4366C" w:rsidRDefault="002A5A6E" w:rsidP="00225E36">
            <w:pPr>
              <w:spacing w:before="20" w:after="20"/>
              <w:jc w:val="center"/>
              <w:rPr>
                <w:b/>
                <w:sz w:val="20"/>
                <w:szCs w:val="20"/>
                <w:lang w:val="es-ES"/>
              </w:rPr>
            </w:pPr>
            <w:r w:rsidRPr="00D4366C">
              <w:rPr>
                <w:b/>
                <w:sz w:val="20"/>
                <w:lang w:val="es-ES"/>
              </w:rPr>
              <w:t>2028-2029</w:t>
            </w:r>
          </w:p>
        </w:tc>
        <w:tc>
          <w:tcPr>
            <w:tcW w:w="851" w:type="dxa"/>
            <w:vAlign w:val="center"/>
            <w:hideMark/>
          </w:tcPr>
          <w:p w14:paraId="3033AE2F" w14:textId="77777777" w:rsidR="002A5A6E" w:rsidRPr="00D4366C" w:rsidRDefault="002A5A6E" w:rsidP="00225E36">
            <w:pPr>
              <w:spacing w:before="20" w:after="20"/>
              <w:jc w:val="center"/>
              <w:rPr>
                <w:b/>
                <w:sz w:val="20"/>
                <w:szCs w:val="20"/>
                <w:lang w:val="es-ES"/>
              </w:rPr>
            </w:pPr>
            <w:r w:rsidRPr="00D4366C">
              <w:rPr>
                <w:b/>
                <w:sz w:val="20"/>
                <w:lang w:val="es-ES"/>
              </w:rPr>
              <w:t>2030</w:t>
            </w:r>
          </w:p>
        </w:tc>
        <w:tc>
          <w:tcPr>
            <w:tcW w:w="995" w:type="dxa"/>
            <w:vAlign w:val="center"/>
            <w:hideMark/>
          </w:tcPr>
          <w:p w14:paraId="49AE1D76" w14:textId="77777777" w:rsidR="002A5A6E" w:rsidRPr="00D4366C" w:rsidRDefault="002A5A6E" w:rsidP="00225E36">
            <w:pPr>
              <w:spacing w:before="20" w:after="20"/>
              <w:jc w:val="center"/>
              <w:rPr>
                <w:b/>
                <w:sz w:val="20"/>
                <w:szCs w:val="20"/>
                <w:lang w:val="es-ES"/>
              </w:rPr>
            </w:pPr>
            <w:r w:rsidRPr="00D4366C">
              <w:rPr>
                <w:b/>
                <w:sz w:val="20"/>
                <w:lang w:val="es-ES"/>
              </w:rPr>
              <w:t>Total</w:t>
            </w:r>
          </w:p>
        </w:tc>
      </w:tr>
      <w:tr w:rsidR="002A5A6E" w:rsidRPr="00D4366C" w14:paraId="6E221FCF" w14:textId="77777777" w:rsidTr="00DA0485">
        <w:trPr>
          <w:trHeight w:val="72"/>
          <w:jc w:val="center"/>
        </w:trPr>
        <w:tc>
          <w:tcPr>
            <w:tcW w:w="1698" w:type="dxa"/>
            <w:vMerge w:val="restart"/>
            <w:tcMar>
              <w:left w:w="28" w:type="dxa"/>
            </w:tcMar>
            <w:vAlign w:val="center"/>
            <w:hideMark/>
          </w:tcPr>
          <w:p w14:paraId="055680E3" w14:textId="77777777" w:rsidR="002A5A6E" w:rsidRPr="00D4366C" w:rsidRDefault="002A5A6E" w:rsidP="00225E36">
            <w:pPr>
              <w:spacing w:before="20" w:after="20"/>
              <w:ind w:left="38"/>
              <w:jc w:val="left"/>
              <w:rPr>
                <w:sz w:val="20"/>
                <w:szCs w:val="20"/>
                <w:lang w:val="es-ES"/>
              </w:rPr>
            </w:pPr>
            <w:r w:rsidRPr="00D4366C">
              <w:rPr>
                <w:sz w:val="20"/>
                <w:lang w:val="es-ES"/>
              </w:rPr>
              <w:t>Consumo (toneladas PAO)</w:t>
            </w:r>
          </w:p>
        </w:tc>
        <w:tc>
          <w:tcPr>
            <w:tcW w:w="1134" w:type="dxa"/>
            <w:tcMar>
              <w:left w:w="28" w:type="dxa"/>
            </w:tcMar>
            <w:vAlign w:val="center"/>
          </w:tcPr>
          <w:p w14:paraId="629B3910" w14:textId="77777777" w:rsidR="002A5A6E" w:rsidRPr="00D4366C" w:rsidRDefault="002A5A6E" w:rsidP="00225E36">
            <w:pPr>
              <w:spacing w:before="20" w:after="20"/>
              <w:ind w:left="38"/>
              <w:jc w:val="left"/>
              <w:rPr>
                <w:sz w:val="20"/>
                <w:szCs w:val="20"/>
                <w:lang w:val="es-ES"/>
              </w:rPr>
            </w:pPr>
            <w:r w:rsidRPr="00D4366C">
              <w:rPr>
                <w:sz w:val="20"/>
                <w:lang w:val="es-ES"/>
              </w:rPr>
              <w:t>Límites establecidos en el Protocolo de Montreal</w:t>
            </w:r>
          </w:p>
        </w:tc>
        <w:tc>
          <w:tcPr>
            <w:tcW w:w="851" w:type="dxa"/>
            <w:tcMar>
              <w:left w:w="28" w:type="dxa"/>
              <w:right w:w="85" w:type="dxa"/>
            </w:tcMar>
          </w:tcPr>
          <w:p w14:paraId="77E90848" w14:textId="77777777" w:rsidR="002A5A6E" w:rsidRPr="00D4366C" w:rsidRDefault="002A5A6E" w:rsidP="00225E36">
            <w:pPr>
              <w:spacing w:before="20" w:after="20"/>
              <w:ind w:left="38"/>
              <w:jc w:val="right"/>
              <w:rPr>
                <w:sz w:val="20"/>
                <w:szCs w:val="20"/>
                <w:lang w:val="es-ES"/>
              </w:rPr>
            </w:pPr>
            <w:r w:rsidRPr="00D4366C">
              <w:rPr>
                <w:sz w:val="20"/>
                <w:lang w:val="es-ES"/>
              </w:rPr>
              <w:t>15,27</w:t>
            </w:r>
          </w:p>
        </w:tc>
        <w:tc>
          <w:tcPr>
            <w:tcW w:w="709" w:type="dxa"/>
            <w:tcMar>
              <w:left w:w="28" w:type="dxa"/>
              <w:right w:w="85" w:type="dxa"/>
            </w:tcMar>
          </w:tcPr>
          <w:p w14:paraId="41EF9A75" w14:textId="77777777" w:rsidR="002A5A6E" w:rsidRPr="00D4366C" w:rsidRDefault="002A5A6E" w:rsidP="00225E36">
            <w:pPr>
              <w:spacing w:before="20" w:after="20"/>
              <w:ind w:left="-31"/>
              <w:jc w:val="right"/>
              <w:rPr>
                <w:sz w:val="20"/>
                <w:szCs w:val="20"/>
                <w:lang w:val="es-ES"/>
              </w:rPr>
            </w:pPr>
            <w:r w:rsidRPr="00D4366C">
              <w:rPr>
                <w:sz w:val="20"/>
                <w:lang w:val="es-ES"/>
              </w:rPr>
              <w:t>15,27</w:t>
            </w:r>
          </w:p>
        </w:tc>
        <w:tc>
          <w:tcPr>
            <w:tcW w:w="850" w:type="dxa"/>
            <w:tcMar>
              <w:left w:w="28" w:type="dxa"/>
              <w:right w:w="85" w:type="dxa"/>
            </w:tcMar>
          </w:tcPr>
          <w:p w14:paraId="20054E5A" w14:textId="77777777" w:rsidR="002A5A6E" w:rsidRPr="00D4366C" w:rsidRDefault="002A5A6E" w:rsidP="00225E36">
            <w:pPr>
              <w:spacing w:before="20" w:after="20"/>
              <w:ind w:left="38"/>
              <w:jc w:val="right"/>
              <w:rPr>
                <w:sz w:val="20"/>
                <w:szCs w:val="20"/>
                <w:lang w:val="es-ES"/>
              </w:rPr>
            </w:pPr>
            <w:r w:rsidRPr="00D4366C">
              <w:rPr>
                <w:sz w:val="20"/>
                <w:lang w:val="es-ES"/>
              </w:rPr>
              <w:t>15,27</w:t>
            </w:r>
          </w:p>
        </w:tc>
        <w:tc>
          <w:tcPr>
            <w:tcW w:w="709" w:type="dxa"/>
            <w:tcMar>
              <w:left w:w="28" w:type="dxa"/>
              <w:right w:w="85" w:type="dxa"/>
            </w:tcMar>
          </w:tcPr>
          <w:p w14:paraId="069B8FFE" w14:textId="77777777" w:rsidR="002A5A6E" w:rsidRPr="00D4366C" w:rsidRDefault="002A5A6E" w:rsidP="00225E36">
            <w:pPr>
              <w:spacing w:before="20" w:after="20"/>
              <w:ind w:left="-33"/>
              <w:jc w:val="right"/>
              <w:rPr>
                <w:sz w:val="20"/>
                <w:szCs w:val="20"/>
                <w:lang w:val="es-ES"/>
              </w:rPr>
            </w:pPr>
            <w:r w:rsidRPr="00D4366C">
              <w:rPr>
                <w:sz w:val="20"/>
                <w:lang w:val="es-ES"/>
              </w:rPr>
              <w:t>15,27</w:t>
            </w:r>
          </w:p>
        </w:tc>
        <w:tc>
          <w:tcPr>
            <w:tcW w:w="709" w:type="dxa"/>
            <w:tcMar>
              <w:left w:w="28" w:type="dxa"/>
              <w:right w:w="85" w:type="dxa"/>
            </w:tcMar>
          </w:tcPr>
          <w:p w14:paraId="18EFA6B8" w14:textId="77777777" w:rsidR="002A5A6E" w:rsidRPr="00D4366C" w:rsidRDefault="002A5A6E" w:rsidP="00225E36">
            <w:pPr>
              <w:spacing w:before="20" w:after="20"/>
              <w:ind w:left="38"/>
              <w:jc w:val="right"/>
              <w:rPr>
                <w:sz w:val="20"/>
                <w:szCs w:val="20"/>
                <w:lang w:val="es-ES"/>
              </w:rPr>
            </w:pPr>
            <w:r w:rsidRPr="00D4366C">
              <w:rPr>
                <w:sz w:val="20"/>
                <w:lang w:val="es-ES"/>
              </w:rPr>
              <w:t>7,63</w:t>
            </w:r>
          </w:p>
        </w:tc>
        <w:tc>
          <w:tcPr>
            <w:tcW w:w="850" w:type="dxa"/>
            <w:tcMar>
              <w:left w:w="28" w:type="dxa"/>
              <w:right w:w="85" w:type="dxa"/>
            </w:tcMar>
          </w:tcPr>
          <w:p w14:paraId="3CDB9119"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851" w:type="dxa"/>
            <w:tcMar>
              <w:left w:w="28" w:type="dxa"/>
              <w:right w:w="85" w:type="dxa"/>
            </w:tcMar>
          </w:tcPr>
          <w:p w14:paraId="4E5A4505"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708" w:type="dxa"/>
            <w:tcMar>
              <w:left w:w="28" w:type="dxa"/>
              <w:right w:w="85" w:type="dxa"/>
            </w:tcMar>
          </w:tcPr>
          <w:p w14:paraId="7816C1F4"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851" w:type="dxa"/>
            <w:tcMar>
              <w:left w:w="28" w:type="dxa"/>
              <w:right w:w="85" w:type="dxa"/>
            </w:tcMar>
          </w:tcPr>
          <w:p w14:paraId="1C1BB87C" w14:textId="77777777" w:rsidR="002A5A6E" w:rsidRPr="00D4366C" w:rsidRDefault="002A5A6E" w:rsidP="00225E36">
            <w:pPr>
              <w:spacing w:before="20" w:after="20"/>
              <w:jc w:val="right"/>
              <w:rPr>
                <w:sz w:val="20"/>
                <w:szCs w:val="20"/>
                <w:lang w:val="es-ES"/>
              </w:rPr>
            </w:pPr>
            <w:r w:rsidRPr="00D4366C">
              <w:rPr>
                <w:sz w:val="20"/>
                <w:lang w:val="es-ES"/>
              </w:rPr>
              <w:t>0</w:t>
            </w:r>
          </w:p>
        </w:tc>
        <w:tc>
          <w:tcPr>
            <w:tcW w:w="995" w:type="dxa"/>
            <w:tcMar>
              <w:left w:w="28" w:type="dxa"/>
              <w:right w:w="85" w:type="dxa"/>
            </w:tcMar>
            <w:hideMark/>
          </w:tcPr>
          <w:p w14:paraId="6E8136D9" w14:textId="77777777" w:rsidR="002A5A6E" w:rsidRPr="00D4366C" w:rsidRDefault="002A5A6E" w:rsidP="00225E36">
            <w:pPr>
              <w:spacing w:before="20" w:after="20"/>
              <w:jc w:val="right"/>
              <w:rPr>
                <w:sz w:val="20"/>
                <w:szCs w:val="20"/>
                <w:lang w:val="es-ES"/>
              </w:rPr>
            </w:pPr>
            <w:r w:rsidRPr="00D4366C">
              <w:rPr>
                <w:sz w:val="20"/>
                <w:lang w:val="es-ES"/>
              </w:rPr>
              <w:t>n.a.</w:t>
            </w:r>
          </w:p>
        </w:tc>
      </w:tr>
      <w:tr w:rsidR="002A5A6E" w:rsidRPr="00D4366C" w14:paraId="21C47EEA" w14:textId="77777777" w:rsidTr="00DA0485">
        <w:trPr>
          <w:trHeight w:val="84"/>
          <w:jc w:val="center"/>
        </w:trPr>
        <w:tc>
          <w:tcPr>
            <w:tcW w:w="1698" w:type="dxa"/>
            <w:vMerge/>
            <w:tcMar>
              <w:left w:w="28" w:type="dxa"/>
            </w:tcMar>
            <w:vAlign w:val="center"/>
            <w:hideMark/>
          </w:tcPr>
          <w:p w14:paraId="2E2B4781" w14:textId="77777777" w:rsidR="002A5A6E" w:rsidRPr="00D4366C" w:rsidRDefault="002A5A6E" w:rsidP="00225E36">
            <w:pPr>
              <w:spacing w:before="20" w:after="20"/>
              <w:ind w:left="38"/>
              <w:jc w:val="left"/>
              <w:rPr>
                <w:sz w:val="20"/>
                <w:szCs w:val="20"/>
                <w:lang w:val="es-ES"/>
              </w:rPr>
            </w:pPr>
          </w:p>
        </w:tc>
        <w:tc>
          <w:tcPr>
            <w:tcW w:w="1134" w:type="dxa"/>
            <w:tcMar>
              <w:left w:w="28" w:type="dxa"/>
            </w:tcMar>
            <w:vAlign w:val="center"/>
          </w:tcPr>
          <w:p w14:paraId="4D62EAB7" w14:textId="77777777" w:rsidR="002A5A6E" w:rsidRPr="00D4366C" w:rsidRDefault="002A5A6E" w:rsidP="00225E36">
            <w:pPr>
              <w:spacing w:before="20" w:after="20"/>
              <w:ind w:left="38"/>
              <w:jc w:val="left"/>
              <w:rPr>
                <w:sz w:val="20"/>
                <w:szCs w:val="20"/>
                <w:lang w:val="es-ES"/>
              </w:rPr>
            </w:pPr>
            <w:r w:rsidRPr="00D4366C">
              <w:rPr>
                <w:sz w:val="20"/>
                <w:lang w:val="es-ES"/>
              </w:rPr>
              <w:t>Máximo admisible</w:t>
            </w:r>
          </w:p>
        </w:tc>
        <w:tc>
          <w:tcPr>
            <w:tcW w:w="851" w:type="dxa"/>
            <w:tcMar>
              <w:left w:w="28" w:type="dxa"/>
              <w:right w:w="85" w:type="dxa"/>
            </w:tcMar>
          </w:tcPr>
          <w:p w14:paraId="66D359ED" w14:textId="77777777" w:rsidR="002A5A6E" w:rsidRPr="00D4366C" w:rsidRDefault="002A5A6E" w:rsidP="00225E36">
            <w:pPr>
              <w:spacing w:before="20" w:after="20"/>
              <w:ind w:left="38"/>
              <w:jc w:val="right"/>
              <w:rPr>
                <w:sz w:val="20"/>
                <w:szCs w:val="20"/>
                <w:lang w:val="es-ES"/>
              </w:rPr>
            </w:pPr>
            <w:r w:rsidRPr="00D4366C">
              <w:rPr>
                <w:sz w:val="20"/>
                <w:lang w:val="es-ES"/>
              </w:rPr>
              <w:t>15,27</w:t>
            </w:r>
          </w:p>
        </w:tc>
        <w:tc>
          <w:tcPr>
            <w:tcW w:w="709" w:type="dxa"/>
            <w:tcMar>
              <w:left w:w="28" w:type="dxa"/>
              <w:right w:w="85" w:type="dxa"/>
            </w:tcMar>
          </w:tcPr>
          <w:p w14:paraId="552DC511" w14:textId="77777777" w:rsidR="002A5A6E" w:rsidRPr="00D4366C" w:rsidRDefault="002A5A6E" w:rsidP="00225E36">
            <w:pPr>
              <w:spacing w:before="20" w:after="20"/>
              <w:ind w:left="-31"/>
              <w:jc w:val="right"/>
              <w:rPr>
                <w:sz w:val="20"/>
                <w:szCs w:val="20"/>
                <w:lang w:val="es-ES"/>
              </w:rPr>
            </w:pPr>
            <w:r w:rsidRPr="00D4366C">
              <w:rPr>
                <w:sz w:val="20"/>
                <w:lang w:val="es-ES"/>
              </w:rPr>
              <w:t>15,27</w:t>
            </w:r>
          </w:p>
        </w:tc>
        <w:tc>
          <w:tcPr>
            <w:tcW w:w="850" w:type="dxa"/>
            <w:tcMar>
              <w:left w:w="28" w:type="dxa"/>
              <w:right w:w="85" w:type="dxa"/>
            </w:tcMar>
          </w:tcPr>
          <w:p w14:paraId="57EE1390" w14:textId="77777777" w:rsidR="002A5A6E" w:rsidRPr="00D4366C" w:rsidRDefault="002A5A6E" w:rsidP="00225E36">
            <w:pPr>
              <w:spacing w:before="20" w:after="20"/>
              <w:ind w:left="38"/>
              <w:jc w:val="right"/>
              <w:rPr>
                <w:sz w:val="20"/>
                <w:szCs w:val="20"/>
                <w:lang w:val="es-ES"/>
              </w:rPr>
            </w:pPr>
            <w:r w:rsidRPr="00D4366C">
              <w:rPr>
                <w:sz w:val="20"/>
                <w:lang w:val="es-ES"/>
              </w:rPr>
              <w:t>15,27</w:t>
            </w:r>
          </w:p>
        </w:tc>
        <w:tc>
          <w:tcPr>
            <w:tcW w:w="709" w:type="dxa"/>
            <w:tcMar>
              <w:left w:w="28" w:type="dxa"/>
              <w:right w:w="85" w:type="dxa"/>
            </w:tcMar>
          </w:tcPr>
          <w:p w14:paraId="637154DA" w14:textId="77777777" w:rsidR="002A5A6E" w:rsidRPr="00D4366C" w:rsidRDefault="002A5A6E" w:rsidP="00225E36">
            <w:pPr>
              <w:spacing w:before="20" w:after="20"/>
              <w:ind w:left="-33"/>
              <w:jc w:val="right"/>
              <w:rPr>
                <w:sz w:val="20"/>
                <w:szCs w:val="20"/>
                <w:lang w:val="es-ES"/>
              </w:rPr>
            </w:pPr>
            <w:r w:rsidRPr="00D4366C">
              <w:rPr>
                <w:sz w:val="20"/>
                <w:lang w:val="es-ES"/>
              </w:rPr>
              <w:t>15,27</w:t>
            </w:r>
          </w:p>
        </w:tc>
        <w:tc>
          <w:tcPr>
            <w:tcW w:w="709" w:type="dxa"/>
            <w:tcMar>
              <w:left w:w="28" w:type="dxa"/>
              <w:right w:w="85" w:type="dxa"/>
            </w:tcMar>
          </w:tcPr>
          <w:p w14:paraId="0DD10B5C" w14:textId="77777777" w:rsidR="002A5A6E" w:rsidRPr="00D4366C" w:rsidRDefault="002A5A6E" w:rsidP="00225E36">
            <w:pPr>
              <w:spacing w:before="20" w:after="20"/>
              <w:ind w:left="38"/>
              <w:jc w:val="right"/>
              <w:rPr>
                <w:sz w:val="20"/>
                <w:szCs w:val="20"/>
                <w:lang w:val="es-ES"/>
              </w:rPr>
            </w:pPr>
            <w:r w:rsidRPr="00D4366C">
              <w:rPr>
                <w:sz w:val="20"/>
                <w:lang w:val="es-ES"/>
              </w:rPr>
              <w:t>7,63</w:t>
            </w:r>
          </w:p>
        </w:tc>
        <w:tc>
          <w:tcPr>
            <w:tcW w:w="850" w:type="dxa"/>
            <w:tcMar>
              <w:left w:w="28" w:type="dxa"/>
              <w:right w:w="85" w:type="dxa"/>
            </w:tcMar>
          </w:tcPr>
          <w:p w14:paraId="27AD8BEF"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851" w:type="dxa"/>
            <w:tcMar>
              <w:left w:w="28" w:type="dxa"/>
              <w:right w:w="85" w:type="dxa"/>
            </w:tcMar>
          </w:tcPr>
          <w:p w14:paraId="47DE1C8D"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708" w:type="dxa"/>
            <w:tcMar>
              <w:left w:w="28" w:type="dxa"/>
              <w:right w:w="85" w:type="dxa"/>
            </w:tcMar>
          </w:tcPr>
          <w:p w14:paraId="2EFA2710" w14:textId="77777777" w:rsidR="002A5A6E" w:rsidRPr="00D4366C" w:rsidRDefault="002A5A6E" w:rsidP="00225E36">
            <w:pPr>
              <w:spacing w:before="20" w:after="20"/>
              <w:jc w:val="right"/>
              <w:rPr>
                <w:sz w:val="20"/>
                <w:szCs w:val="20"/>
                <w:lang w:val="es-ES"/>
              </w:rPr>
            </w:pPr>
            <w:r w:rsidRPr="00D4366C">
              <w:rPr>
                <w:sz w:val="20"/>
                <w:lang w:val="es-ES"/>
              </w:rPr>
              <w:t>7,63</w:t>
            </w:r>
          </w:p>
        </w:tc>
        <w:tc>
          <w:tcPr>
            <w:tcW w:w="851" w:type="dxa"/>
            <w:tcMar>
              <w:left w:w="28" w:type="dxa"/>
              <w:right w:w="85" w:type="dxa"/>
            </w:tcMar>
          </w:tcPr>
          <w:p w14:paraId="4DB9627C" w14:textId="77777777" w:rsidR="002A5A6E" w:rsidRPr="00D4366C" w:rsidRDefault="002A5A6E" w:rsidP="00225E36">
            <w:pPr>
              <w:spacing w:before="20" w:after="20"/>
              <w:jc w:val="right"/>
              <w:rPr>
                <w:sz w:val="20"/>
                <w:szCs w:val="20"/>
                <w:lang w:val="es-ES"/>
              </w:rPr>
            </w:pPr>
            <w:r w:rsidRPr="00D4366C">
              <w:rPr>
                <w:sz w:val="20"/>
                <w:lang w:val="es-ES"/>
              </w:rPr>
              <w:t>0</w:t>
            </w:r>
          </w:p>
        </w:tc>
        <w:tc>
          <w:tcPr>
            <w:tcW w:w="995" w:type="dxa"/>
            <w:tcMar>
              <w:left w:w="28" w:type="dxa"/>
              <w:right w:w="85" w:type="dxa"/>
            </w:tcMar>
            <w:hideMark/>
          </w:tcPr>
          <w:p w14:paraId="5C04086F" w14:textId="77777777" w:rsidR="002A5A6E" w:rsidRPr="00D4366C" w:rsidRDefault="002A5A6E" w:rsidP="00225E36">
            <w:pPr>
              <w:spacing w:before="20" w:after="20"/>
              <w:jc w:val="right"/>
              <w:rPr>
                <w:sz w:val="20"/>
                <w:szCs w:val="20"/>
                <w:lang w:val="es-ES"/>
              </w:rPr>
            </w:pPr>
            <w:r w:rsidRPr="00D4366C">
              <w:rPr>
                <w:sz w:val="20"/>
                <w:lang w:val="es-ES"/>
              </w:rPr>
              <w:t>n.a.</w:t>
            </w:r>
          </w:p>
        </w:tc>
      </w:tr>
      <w:tr w:rsidR="002A5A6E" w:rsidRPr="00D4366C" w14:paraId="07F5BBBB" w14:textId="77777777" w:rsidTr="00DA0485">
        <w:trPr>
          <w:trHeight w:val="360"/>
          <w:jc w:val="center"/>
        </w:trPr>
        <w:tc>
          <w:tcPr>
            <w:tcW w:w="1698" w:type="dxa"/>
            <w:vMerge w:val="restart"/>
            <w:tcMar>
              <w:left w:w="28" w:type="dxa"/>
            </w:tcMar>
            <w:vAlign w:val="center"/>
            <w:hideMark/>
          </w:tcPr>
          <w:p w14:paraId="0A45A2C4" w14:textId="77777777" w:rsidR="002A5A6E" w:rsidRPr="00D4366C" w:rsidRDefault="002A5A6E" w:rsidP="00225E36">
            <w:pPr>
              <w:spacing w:before="20" w:after="20"/>
              <w:ind w:left="38" w:right="-83"/>
              <w:jc w:val="left"/>
              <w:rPr>
                <w:sz w:val="20"/>
                <w:szCs w:val="20"/>
                <w:lang w:val="es-ES"/>
              </w:rPr>
            </w:pPr>
            <w:r w:rsidRPr="00D4366C">
              <w:rPr>
                <w:sz w:val="20"/>
                <w:lang w:val="es-ES"/>
              </w:rPr>
              <w:t>Cantidades aprobadas en principio para la ONUDI (USD)</w:t>
            </w:r>
          </w:p>
        </w:tc>
        <w:tc>
          <w:tcPr>
            <w:tcW w:w="1134" w:type="dxa"/>
            <w:tcMar>
              <w:left w:w="28" w:type="dxa"/>
            </w:tcMar>
            <w:vAlign w:val="center"/>
            <w:hideMark/>
          </w:tcPr>
          <w:p w14:paraId="2C81DED2" w14:textId="77777777" w:rsidR="002A5A6E" w:rsidRPr="00D4366C" w:rsidRDefault="002A5A6E" w:rsidP="00225E36">
            <w:pPr>
              <w:spacing w:before="20" w:after="20"/>
              <w:ind w:left="38"/>
              <w:jc w:val="left"/>
              <w:rPr>
                <w:sz w:val="20"/>
                <w:szCs w:val="20"/>
                <w:lang w:val="es-ES"/>
              </w:rPr>
            </w:pPr>
            <w:r w:rsidRPr="00D4366C">
              <w:rPr>
                <w:sz w:val="20"/>
                <w:lang w:val="es-ES"/>
              </w:rPr>
              <w:t>Costos del proyecto</w:t>
            </w:r>
          </w:p>
        </w:tc>
        <w:tc>
          <w:tcPr>
            <w:tcW w:w="851" w:type="dxa"/>
            <w:tcMar>
              <w:left w:w="28" w:type="dxa"/>
              <w:right w:w="85" w:type="dxa"/>
            </w:tcMar>
          </w:tcPr>
          <w:p w14:paraId="0D4DD8D0" w14:textId="77777777" w:rsidR="002A5A6E" w:rsidRPr="00D4366C" w:rsidRDefault="002A5A6E" w:rsidP="00225E36">
            <w:pPr>
              <w:spacing w:before="20" w:after="20"/>
              <w:ind w:left="-28"/>
              <w:jc w:val="right"/>
              <w:rPr>
                <w:color w:val="000000"/>
                <w:sz w:val="20"/>
                <w:szCs w:val="20"/>
                <w:lang w:val="es-ES"/>
              </w:rPr>
            </w:pPr>
            <w:r w:rsidRPr="00D4366C">
              <w:rPr>
                <w:color w:val="000000"/>
                <w:sz w:val="20"/>
                <w:lang w:val="es-ES"/>
              </w:rPr>
              <w:t>292.750</w:t>
            </w:r>
          </w:p>
        </w:tc>
        <w:tc>
          <w:tcPr>
            <w:tcW w:w="709" w:type="dxa"/>
            <w:tcMar>
              <w:left w:w="28" w:type="dxa"/>
              <w:right w:w="85" w:type="dxa"/>
            </w:tcMar>
          </w:tcPr>
          <w:p w14:paraId="7E8351B7"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0EE2D57D"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527.250</w:t>
            </w:r>
          </w:p>
        </w:tc>
        <w:tc>
          <w:tcPr>
            <w:tcW w:w="709" w:type="dxa"/>
            <w:tcMar>
              <w:left w:w="28" w:type="dxa"/>
              <w:right w:w="85" w:type="dxa"/>
            </w:tcMar>
          </w:tcPr>
          <w:p w14:paraId="2F24E791"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709" w:type="dxa"/>
            <w:tcMar>
              <w:left w:w="28" w:type="dxa"/>
              <w:right w:w="85" w:type="dxa"/>
            </w:tcMar>
          </w:tcPr>
          <w:p w14:paraId="35D46045"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2F7E128E"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129AA31C" w14:textId="77777777" w:rsidR="002A5A6E" w:rsidRPr="00D4366C" w:rsidRDefault="002A5A6E" w:rsidP="00225E36">
            <w:pPr>
              <w:spacing w:before="20" w:after="20"/>
              <w:ind w:left="-27"/>
              <w:jc w:val="right"/>
              <w:rPr>
                <w:color w:val="000000"/>
                <w:sz w:val="20"/>
                <w:szCs w:val="20"/>
                <w:lang w:val="es-ES"/>
              </w:rPr>
            </w:pPr>
            <w:r w:rsidRPr="00D4366C">
              <w:rPr>
                <w:color w:val="000000"/>
                <w:sz w:val="20"/>
                <w:lang w:val="es-ES"/>
              </w:rPr>
              <w:t>255.500</w:t>
            </w:r>
          </w:p>
        </w:tc>
        <w:tc>
          <w:tcPr>
            <w:tcW w:w="708" w:type="dxa"/>
            <w:tcMar>
              <w:left w:w="28" w:type="dxa"/>
              <w:right w:w="85" w:type="dxa"/>
            </w:tcMar>
          </w:tcPr>
          <w:p w14:paraId="517034A0"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589FB497"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214.500</w:t>
            </w:r>
          </w:p>
        </w:tc>
        <w:tc>
          <w:tcPr>
            <w:tcW w:w="995" w:type="dxa"/>
            <w:tcMar>
              <w:left w:w="28" w:type="dxa"/>
              <w:right w:w="85" w:type="dxa"/>
            </w:tcMar>
          </w:tcPr>
          <w:p w14:paraId="01DFF63A" w14:textId="77777777" w:rsidR="002A5A6E" w:rsidRPr="00D4366C" w:rsidRDefault="002A5A6E" w:rsidP="00225E36">
            <w:pPr>
              <w:spacing w:before="20" w:after="20"/>
              <w:jc w:val="right"/>
              <w:rPr>
                <w:color w:val="000000"/>
                <w:sz w:val="20"/>
                <w:szCs w:val="20"/>
                <w:lang w:val="es-ES"/>
              </w:rPr>
            </w:pPr>
            <w:r w:rsidRPr="00D4366C">
              <w:rPr>
                <w:sz w:val="20"/>
                <w:lang w:val="es-ES"/>
              </w:rPr>
              <w:t>1.290.000</w:t>
            </w:r>
          </w:p>
        </w:tc>
      </w:tr>
      <w:tr w:rsidR="002A5A6E" w:rsidRPr="00D4366C" w14:paraId="605E53E4" w14:textId="77777777" w:rsidTr="00DA0485">
        <w:trPr>
          <w:trHeight w:val="360"/>
          <w:jc w:val="center"/>
        </w:trPr>
        <w:tc>
          <w:tcPr>
            <w:tcW w:w="1698" w:type="dxa"/>
            <w:vMerge/>
            <w:tcMar>
              <w:left w:w="28" w:type="dxa"/>
            </w:tcMar>
            <w:vAlign w:val="center"/>
            <w:hideMark/>
          </w:tcPr>
          <w:p w14:paraId="792FB24D" w14:textId="77777777" w:rsidR="002A5A6E" w:rsidRPr="00D4366C" w:rsidRDefault="002A5A6E" w:rsidP="00225E36">
            <w:pPr>
              <w:spacing w:before="20" w:after="20"/>
              <w:ind w:left="38"/>
              <w:jc w:val="center"/>
              <w:rPr>
                <w:sz w:val="20"/>
                <w:szCs w:val="20"/>
                <w:lang w:val="es-ES"/>
              </w:rPr>
            </w:pPr>
          </w:p>
        </w:tc>
        <w:tc>
          <w:tcPr>
            <w:tcW w:w="1134" w:type="dxa"/>
            <w:tcMar>
              <w:left w:w="28" w:type="dxa"/>
            </w:tcMar>
            <w:vAlign w:val="center"/>
            <w:hideMark/>
          </w:tcPr>
          <w:p w14:paraId="35D81BBD" w14:textId="77777777" w:rsidR="002A5A6E" w:rsidRPr="00D4366C" w:rsidRDefault="002A5A6E" w:rsidP="00225E36">
            <w:pPr>
              <w:spacing w:before="20" w:after="20"/>
              <w:ind w:left="38"/>
              <w:jc w:val="left"/>
              <w:rPr>
                <w:sz w:val="20"/>
                <w:szCs w:val="20"/>
                <w:lang w:val="es-ES"/>
              </w:rPr>
            </w:pPr>
            <w:r w:rsidRPr="00D4366C">
              <w:rPr>
                <w:sz w:val="20"/>
                <w:lang w:val="es-ES"/>
              </w:rPr>
              <w:t>Gastos de apoyo</w:t>
            </w:r>
          </w:p>
        </w:tc>
        <w:tc>
          <w:tcPr>
            <w:tcW w:w="851" w:type="dxa"/>
            <w:tcMar>
              <w:left w:w="28" w:type="dxa"/>
              <w:right w:w="85" w:type="dxa"/>
            </w:tcMar>
          </w:tcPr>
          <w:p w14:paraId="3EAD023E" w14:textId="77777777" w:rsidR="002A5A6E" w:rsidRPr="00D4366C" w:rsidRDefault="002A5A6E" w:rsidP="00225E36">
            <w:pPr>
              <w:spacing w:before="20" w:after="20"/>
              <w:ind w:left="-28"/>
              <w:jc w:val="right"/>
              <w:rPr>
                <w:color w:val="000000"/>
                <w:sz w:val="20"/>
                <w:szCs w:val="20"/>
                <w:lang w:val="es-ES"/>
              </w:rPr>
            </w:pPr>
            <w:r w:rsidRPr="00D4366C">
              <w:rPr>
                <w:color w:val="000000"/>
                <w:sz w:val="20"/>
                <w:lang w:val="es-ES"/>
              </w:rPr>
              <w:t>20.493</w:t>
            </w:r>
          </w:p>
        </w:tc>
        <w:tc>
          <w:tcPr>
            <w:tcW w:w="709" w:type="dxa"/>
            <w:tcMar>
              <w:left w:w="28" w:type="dxa"/>
              <w:right w:w="85" w:type="dxa"/>
            </w:tcMar>
          </w:tcPr>
          <w:p w14:paraId="0E3BE389"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2A94BE89"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36.908</w:t>
            </w:r>
          </w:p>
        </w:tc>
        <w:tc>
          <w:tcPr>
            <w:tcW w:w="709" w:type="dxa"/>
            <w:tcMar>
              <w:left w:w="28" w:type="dxa"/>
              <w:right w:w="85" w:type="dxa"/>
            </w:tcMar>
          </w:tcPr>
          <w:p w14:paraId="275E575A"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709" w:type="dxa"/>
            <w:tcMar>
              <w:left w:w="28" w:type="dxa"/>
              <w:right w:w="85" w:type="dxa"/>
            </w:tcMar>
          </w:tcPr>
          <w:p w14:paraId="6949D968"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51265015"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45DB25A6"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17.885</w:t>
            </w:r>
          </w:p>
        </w:tc>
        <w:tc>
          <w:tcPr>
            <w:tcW w:w="708" w:type="dxa"/>
            <w:tcMar>
              <w:left w:w="28" w:type="dxa"/>
              <w:right w:w="85" w:type="dxa"/>
            </w:tcMar>
          </w:tcPr>
          <w:p w14:paraId="034019FD"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4D31B9BA"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15.015</w:t>
            </w:r>
          </w:p>
        </w:tc>
        <w:tc>
          <w:tcPr>
            <w:tcW w:w="995" w:type="dxa"/>
            <w:tcMar>
              <w:left w:w="28" w:type="dxa"/>
              <w:right w:w="85" w:type="dxa"/>
            </w:tcMar>
          </w:tcPr>
          <w:p w14:paraId="07AF04F8" w14:textId="77777777" w:rsidR="002A5A6E" w:rsidRPr="00D4366C" w:rsidRDefault="002A5A6E" w:rsidP="00225E36">
            <w:pPr>
              <w:spacing w:before="20" w:after="20"/>
              <w:jc w:val="right"/>
              <w:rPr>
                <w:color w:val="000000"/>
                <w:sz w:val="20"/>
                <w:szCs w:val="20"/>
                <w:lang w:val="es-ES"/>
              </w:rPr>
            </w:pPr>
            <w:r w:rsidRPr="00D4366C">
              <w:rPr>
                <w:sz w:val="20"/>
                <w:lang w:val="es-ES"/>
              </w:rPr>
              <w:t>90.301</w:t>
            </w:r>
          </w:p>
        </w:tc>
      </w:tr>
      <w:tr w:rsidR="002A5A6E" w:rsidRPr="00D4366C" w14:paraId="12ADA03B" w14:textId="77777777" w:rsidTr="00DA0485">
        <w:trPr>
          <w:trHeight w:val="50"/>
          <w:jc w:val="center"/>
        </w:trPr>
        <w:tc>
          <w:tcPr>
            <w:tcW w:w="1698" w:type="dxa"/>
            <w:vMerge w:val="restart"/>
            <w:tcMar>
              <w:left w:w="28" w:type="dxa"/>
            </w:tcMar>
            <w:vAlign w:val="center"/>
            <w:hideMark/>
          </w:tcPr>
          <w:p w14:paraId="1DC53BB4" w14:textId="77777777" w:rsidR="002A5A6E" w:rsidRPr="00D4366C" w:rsidRDefault="002A5A6E" w:rsidP="00225E36">
            <w:pPr>
              <w:spacing w:before="20" w:after="20"/>
              <w:ind w:left="38"/>
              <w:jc w:val="left"/>
              <w:rPr>
                <w:sz w:val="20"/>
                <w:szCs w:val="20"/>
                <w:lang w:val="es-ES"/>
              </w:rPr>
            </w:pPr>
            <w:r w:rsidRPr="00D4366C">
              <w:rPr>
                <w:sz w:val="20"/>
                <w:lang w:val="es-ES"/>
              </w:rPr>
              <w:t>Fondos aprobados por el Comité Ejecutivo (USD)</w:t>
            </w:r>
          </w:p>
        </w:tc>
        <w:tc>
          <w:tcPr>
            <w:tcW w:w="1134" w:type="dxa"/>
            <w:tcMar>
              <w:left w:w="28" w:type="dxa"/>
            </w:tcMar>
            <w:vAlign w:val="center"/>
            <w:hideMark/>
          </w:tcPr>
          <w:p w14:paraId="3290351E" w14:textId="77777777" w:rsidR="002A5A6E" w:rsidRPr="00D4366C" w:rsidRDefault="002A5A6E" w:rsidP="00225E36">
            <w:pPr>
              <w:spacing w:before="20" w:after="20"/>
              <w:ind w:left="38"/>
              <w:jc w:val="left"/>
              <w:rPr>
                <w:sz w:val="20"/>
                <w:szCs w:val="20"/>
                <w:lang w:val="es-ES"/>
              </w:rPr>
            </w:pPr>
            <w:r w:rsidRPr="00D4366C">
              <w:rPr>
                <w:sz w:val="20"/>
                <w:lang w:val="es-ES"/>
              </w:rPr>
              <w:t>Costos del proyecto</w:t>
            </w:r>
          </w:p>
        </w:tc>
        <w:tc>
          <w:tcPr>
            <w:tcW w:w="851" w:type="dxa"/>
            <w:tcMar>
              <w:left w:w="28" w:type="dxa"/>
              <w:right w:w="85" w:type="dxa"/>
            </w:tcMar>
          </w:tcPr>
          <w:p w14:paraId="615299BC" w14:textId="77777777" w:rsidR="002A5A6E" w:rsidRPr="00D4366C" w:rsidRDefault="002A5A6E" w:rsidP="00225E36">
            <w:pPr>
              <w:spacing w:before="20" w:after="20"/>
              <w:ind w:left="-28"/>
              <w:jc w:val="right"/>
              <w:rPr>
                <w:color w:val="000000"/>
                <w:sz w:val="20"/>
                <w:szCs w:val="20"/>
                <w:lang w:val="es-ES"/>
              </w:rPr>
            </w:pPr>
            <w:r w:rsidRPr="00D4366C">
              <w:rPr>
                <w:color w:val="000000"/>
                <w:sz w:val="20"/>
                <w:lang w:val="es-ES"/>
              </w:rPr>
              <w:t>292.750</w:t>
            </w:r>
          </w:p>
        </w:tc>
        <w:tc>
          <w:tcPr>
            <w:tcW w:w="709" w:type="dxa"/>
            <w:tcMar>
              <w:left w:w="28" w:type="dxa"/>
              <w:right w:w="85" w:type="dxa"/>
            </w:tcMar>
          </w:tcPr>
          <w:p w14:paraId="38E0B955"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2032CB45"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527.250</w:t>
            </w:r>
          </w:p>
        </w:tc>
        <w:tc>
          <w:tcPr>
            <w:tcW w:w="709" w:type="dxa"/>
            <w:tcMar>
              <w:left w:w="28" w:type="dxa"/>
              <w:right w:w="85" w:type="dxa"/>
            </w:tcMar>
          </w:tcPr>
          <w:p w14:paraId="57ACE44A"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709" w:type="dxa"/>
            <w:tcMar>
              <w:left w:w="28" w:type="dxa"/>
              <w:right w:w="85" w:type="dxa"/>
            </w:tcMar>
          </w:tcPr>
          <w:p w14:paraId="1EBEDD00"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1B3114FB" w14:textId="77777777" w:rsidR="002A5A6E" w:rsidRPr="00D4366C" w:rsidRDefault="002A5A6E" w:rsidP="00225E36">
            <w:pPr>
              <w:spacing w:before="20" w:after="20"/>
              <w:jc w:val="right"/>
              <w:rPr>
                <w:color w:val="000000"/>
                <w:sz w:val="20"/>
                <w:szCs w:val="20"/>
                <w:lang w:val="es-ES" w:eastAsia="en-CA"/>
              </w:rPr>
            </w:pPr>
          </w:p>
        </w:tc>
        <w:tc>
          <w:tcPr>
            <w:tcW w:w="851" w:type="dxa"/>
            <w:tcMar>
              <w:left w:w="28" w:type="dxa"/>
              <w:right w:w="85" w:type="dxa"/>
            </w:tcMar>
          </w:tcPr>
          <w:p w14:paraId="44FE9BB4"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708" w:type="dxa"/>
            <w:tcMar>
              <w:left w:w="28" w:type="dxa"/>
              <w:right w:w="85" w:type="dxa"/>
            </w:tcMar>
          </w:tcPr>
          <w:p w14:paraId="76A81CE8"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2A69EC4A"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995" w:type="dxa"/>
            <w:tcMar>
              <w:left w:w="28" w:type="dxa"/>
              <w:right w:w="85" w:type="dxa"/>
            </w:tcMar>
          </w:tcPr>
          <w:p w14:paraId="3C9A9E09"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820.000</w:t>
            </w:r>
          </w:p>
        </w:tc>
      </w:tr>
      <w:tr w:rsidR="002A5A6E" w:rsidRPr="00D4366C" w14:paraId="54442840" w14:textId="77777777" w:rsidTr="00DA0485">
        <w:trPr>
          <w:trHeight w:val="184"/>
          <w:jc w:val="center"/>
        </w:trPr>
        <w:tc>
          <w:tcPr>
            <w:tcW w:w="1698" w:type="dxa"/>
            <w:vMerge/>
            <w:tcMar>
              <w:left w:w="28" w:type="dxa"/>
            </w:tcMar>
            <w:vAlign w:val="center"/>
            <w:hideMark/>
          </w:tcPr>
          <w:p w14:paraId="29E8AC8F" w14:textId="77777777" w:rsidR="002A5A6E" w:rsidRPr="00D4366C" w:rsidRDefault="002A5A6E" w:rsidP="00225E36">
            <w:pPr>
              <w:spacing w:before="20" w:after="20"/>
              <w:ind w:left="38"/>
              <w:jc w:val="left"/>
              <w:rPr>
                <w:sz w:val="20"/>
                <w:szCs w:val="20"/>
                <w:lang w:val="es-ES"/>
              </w:rPr>
            </w:pPr>
          </w:p>
        </w:tc>
        <w:tc>
          <w:tcPr>
            <w:tcW w:w="1134" w:type="dxa"/>
            <w:tcMar>
              <w:left w:w="28" w:type="dxa"/>
            </w:tcMar>
            <w:vAlign w:val="center"/>
            <w:hideMark/>
          </w:tcPr>
          <w:p w14:paraId="5E30BB78" w14:textId="77777777" w:rsidR="002A5A6E" w:rsidRPr="00D4366C" w:rsidRDefault="002A5A6E" w:rsidP="00225E36">
            <w:pPr>
              <w:spacing w:before="20" w:after="20"/>
              <w:ind w:left="38"/>
              <w:jc w:val="left"/>
              <w:rPr>
                <w:sz w:val="20"/>
                <w:szCs w:val="20"/>
                <w:lang w:val="es-ES"/>
              </w:rPr>
            </w:pPr>
            <w:r w:rsidRPr="00D4366C">
              <w:rPr>
                <w:sz w:val="20"/>
                <w:lang w:val="es-ES"/>
              </w:rPr>
              <w:t>Gastos de apoyo</w:t>
            </w:r>
          </w:p>
        </w:tc>
        <w:tc>
          <w:tcPr>
            <w:tcW w:w="851" w:type="dxa"/>
            <w:tcMar>
              <w:left w:w="28" w:type="dxa"/>
              <w:right w:w="85" w:type="dxa"/>
            </w:tcMar>
          </w:tcPr>
          <w:p w14:paraId="0E94DC6A" w14:textId="77777777" w:rsidR="002A5A6E" w:rsidRPr="00D4366C" w:rsidRDefault="002A5A6E" w:rsidP="00225E36">
            <w:pPr>
              <w:spacing w:before="20" w:after="20"/>
              <w:ind w:left="-28"/>
              <w:jc w:val="right"/>
              <w:rPr>
                <w:color w:val="000000"/>
                <w:sz w:val="20"/>
                <w:szCs w:val="20"/>
                <w:lang w:val="es-ES"/>
              </w:rPr>
            </w:pPr>
            <w:r w:rsidRPr="00D4366C">
              <w:rPr>
                <w:color w:val="000000"/>
                <w:sz w:val="20"/>
                <w:lang w:val="es-ES"/>
              </w:rPr>
              <w:t>20.493</w:t>
            </w:r>
          </w:p>
        </w:tc>
        <w:tc>
          <w:tcPr>
            <w:tcW w:w="709" w:type="dxa"/>
            <w:tcMar>
              <w:left w:w="28" w:type="dxa"/>
              <w:right w:w="85" w:type="dxa"/>
            </w:tcMar>
          </w:tcPr>
          <w:p w14:paraId="7FD87E9C"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2F7E180A"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36.908</w:t>
            </w:r>
          </w:p>
        </w:tc>
        <w:tc>
          <w:tcPr>
            <w:tcW w:w="709" w:type="dxa"/>
            <w:tcMar>
              <w:left w:w="28" w:type="dxa"/>
              <w:right w:w="85" w:type="dxa"/>
            </w:tcMar>
          </w:tcPr>
          <w:p w14:paraId="136D0ABB"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709" w:type="dxa"/>
            <w:tcMar>
              <w:left w:w="28" w:type="dxa"/>
              <w:right w:w="85" w:type="dxa"/>
            </w:tcMar>
          </w:tcPr>
          <w:p w14:paraId="59416C44" w14:textId="77777777" w:rsidR="002A5A6E" w:rsidRPr="00D4366C" w:rsidRDefault="002A5A6E" w:rsidP="00225E36">
            <w:pPr>
              <w:spacing w:before="20" w:after="20"/>
              <w:ind w:left="38"/>
              <w:jc w:val="right"/>
              <w:rPr>
                <w:color w:val="000000"/>
                <w:sz w:val="20"/>
                <w:szCs w:val="20"/>
                <w:lang w:val="es-ES"/>
              </w:rPr>
            </w:pPr>
            <w:r w:rsidRPr="00D4366C">
              <w:rPr>
                <w:color w:val="000000"/>
                <w:sz w:val="20"/>
                <w:lang w:val="es-ES"/>
              </w:rPr>
              <w:t>0</w:t>
            </w:r>
          </w:p>
        </w:tc>
        <w:tc>
          <w:tcPr>
            <w:tcW w:w="850" w:type="dxa"/>
            <w:tcMar>
              <w:left w:w="28" w:type="dxa"/>
              <w:right w:w="85" w:type="dxa"/>
            </w:tcMar>
          </w:tcPr>
          <w:p w14:paraId="3DE35FB8" w14:textId="77777777" w:rsidR="002A5A6E" w:rsidRPr="00D4366C" w:rsidRDefault="002A5A6E" w:rsidP="00225E36">
            <w:pPr>
              <w:spacing w:before="20" w:after="20"/>
              <w:jc w:val="right"/>
              <w:rPr>
                <w:color w:val="000000"/>
                <w:sz w:val="20"/>
                <w:szCs w:val="20"/>
                <w:lang w:val="es-ES" w:eastAsia="en-CA"/>
              </w:rPr>
            </w:pPr>
          </w:p>
        </w:tc>
        <w:tc>
          <w:tcPr>
            <w:tcW w:w="851" w:type="dxa"/>
            <w:tcMar>
              <w:left w:w="28" w:type="dxa"/>
              <w:right w:w="85" w:type="dxa"/>
            </w:tcMar>
          </w:tcPr>
          <w:p w14:paraId="56DBE8B7"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708" w:type="dxa"/>
            <w:tcMar>
              <w:left w:w="28" w:type="dxa"/>
              <w:right w:w="85" w:type="dxa"/>
            </w:tcMar>
          </w:tcPr>
          <w:p w14:paraId="4D7B8A46"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851" w:type="dxa"/>
            <w:tcMar>
              <w:left w:w="28" w:type="dxa"/>
              <w:right w:w="85" w:type="dxa"/>
            </w:tcMar>
          </w:tcPr>
          <w:p w14:paraId="17747873"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0</w:t>
            </w:r>
          </w:p>
        </w:tc>
        <w:tc>
          <w:tcPr>
            <w:tcW w:w="995" w:type="dxa"/>
            <w:tcMar>
              <w:left w:w="28" w:type="dxa"/>
              <w:right w:w="85" w:type="dxa"/>
            </w:tcMar>
          </w:tcPr>
          <w:p w14:paraId="6A3D7F29"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57.401</w:t>
            </w:r>
          </w:p>
        </w:tc>
      </w:tr>
      <w:tr w:rsidR="002A5A6E" w:rsidRPr="00D4366C" w14:paraId="5F416216" w14:textId="77777777" w:rsidTr="00DA0485">
        <w:trPr>
          <w:trHeight w:val="475"/>
          <w:jc w:val="center"/>
        </w:trPr>
        <w:tc>
          <w:tcPr>
            <w:tcW w:w="1698" w:type="dxa"/>
            <w:vMerge w:val="restart"/>
            <w:tcMar>
              <w:left w:w="28" w:type="dxa"/>
            </w:tcMar>
            <w:vAlign w:val="center"/>
            <w:hideMark/>
          </w:tcPr>
          <w:p w14:paraId="55C90FB7" w14:textId="77777777" w:rsidR="002A5A6E" w:rsidRPr="00D4366C" w:rsidRDefault="002A5A6E" w:rsidP="00225E36">
            <w:pPr>
              <w:spacing w:before="20" w:after="20"/>
              <w:ind w:left="38" w:right="-85"/>
              <w:jc w:val="left"/>
              <w:rPr>
                <w:sz w:val="20"/>
                <w:szCs w:val="20"/>
                <w:lang w:val="es-ES"/>
              </w:rPr>
            </w:pPr>
            <w:r w:rsidRPr="00D4366C">
              <w:rPr>
                <w:sz w:val="20"/>
                <w:lang w:val="es-ES"/>
              </w:rPr>
              <w:t>Total de fondos recomendados para aprobación en esta reunión (USD)</w:t>
            </w:r>
          </w:p>
        </w:tc>
        <w:tc>
          <w:tcPr>
            <w:tcW w:w="1134" w:type="dxa"/>
            <w:tcMar>
              <w:left w:w="28" w:type="dxa"/>
            </w:tcMar>
            <w:vAlign w:val="center"/>
            <w:hideMark/>
          </w:tcPr>
          <w:p w14:paraId="1D6CD1F9" w14:textId="77777777" w:rsidR="002A5A6E" w:rsidRPr="00D4366C" w:rsidRDefault="002A5A6E" w:rsidP="00225E36">
            <w:pPr>
              <w:spacing w:before="20" w:after="20"/>
              <w:ind w:left="38"/>
              <w:jc w:val="left"/>
              <w:rPr>
                <w:sz w:val="20"/>
                <w:szCs w:val="20"/>
                <w:lang w:val="es-ES"/>
              </w:rPr>
            </w:pPr>
            <w:r w:rsidRPr="00D4366C">
              <w:rPr>
                <w:sz w:val="20"/>
                <w:lang w:val="es-ES"/>
              </w:rPr>
              <w:t>Costos del proyecto</w:t>
            </w:r>
          </w:p>
        </w:tc>
        <w:tc>
          <w:tcPr>
            <w:tcW w:w="851" w:type="dxa"/>
            <w:tcMar>
              <w:left w:w="28" w:type="dxa"/>
              <w:right w:w="85" w:type="dxa"/>
            </w:tcMar>
            <w:vAlign w:val="center"/>
          </w:tcPr>
          <w:p w14:paraId="72C005E9"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4BAFAE49" w14:textId="77777777" w:rsidR="002A5A6E" w:rsidRPr="00D4366C" w:rsidRDefault="002A5A6E" w:rsidP="00225E36">
            <w:pPr>
              <w:spacing w:before="20" w:after="20"/>
              <w:ind w:left="38"/>
              <w:jc w:val="right"/>
              <w:rPr>
                <w:color w:val="000000"/>
                <w:sz w:val="20"/>
                <w:szCs w:val="20"/>
                <w:lang w:val="es-ES" w:eastAsia="en-CA"/>
              </w:rPr>
            </w:pPr>
          </w:p>
        </w:tc>
        <w:tc>
          <w:tcPr>
            <w:tcW w:w="850" w:type="dxa"/>
            <w:tcMar>
              <w:left w:w="28" w:type="dxa"/>
              <w:right w:w="85" w:type="dxa"/>
            </w:tcMar>
            <w:vAlign w:val="center"/>
          </w:tcPr>
          <w:p w14:paraId="2DBDFD10"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6CA220C8"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22D08DEC" w14:textId="77777777" w:rsidR="002A5A6E" w:rsidRPr="00D4366C" w:rsidRDefault="002A5A6E" w:rsidP="00225E36">
            <w:pPr>
              <w:spacing w:before="20" w:after="20"/>
              <w:ind w:left="-173"/>
              <w:jc w:val="right"/>
              <w:rPr>
                <w:color w:val="000000"/>
                <w:sz w:val="20"/>
                <w:szCs w:val="20"/>
                <w:lang w:val="es-ES" w:eastAsia="en-CA"/>
              </w:rPr>
            </w:pPr>
          </w:p>
        </w:tc>
        <w:tc>
          <w:tcPr>
            <w:tcW w:w="850" w:type="dxa"/>
            <w:tcMar>
              <w:left w:w="28" w:type="dxa"/>
              <w:right w:w="85" w:type="dxa"/>
            </w:tcMar>
            <w:vAlign w:val="center"/>
          </w:tcPr>
          <w:p w14:paraId="35E1548D"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255.500</w:t>
            </w:r>
          </w:p>
        </w:tc>
        <w:tc>
          <w:tcPr>
            <w:tcW w:w="851" w:type="dxa"/>
            <w:tcMar>
              <w:left w:w="28" w:type="dxa"/>
              <w:right w:w="85" w:type="dxa"/>
            </w:tcMar>
            <w:vAlign w:val="center"/>
          </w:tcPr>
          <w:p w14:paraId="20757972" w14:textId="77777777" w:rsidR="002A5A6E" w:rsidRPr="00D4366C" w:rsidRDefault="002A5A6E" w:rsidP="00225E36">
            <w:pPr>
              <w:spacing w:before="20" w:after="20"/>
              <w:jc w:val="right"/>
              <w:rPr>
                <w:color w:val="000000"/>
                <w:sz w:val="20"/>
                <w:szCs w:val="20"/>
                <w:lang w:val="es-ES" w:eastAsia="en-CA"/>
              </w:rPr>
            </w:pPr>
          </w:p>
        </w:tc>
        <w:tc>
          <w:tcPr>
            <w:tcW w:w="708" w:type="dxa"/>
            <w:tcMar>
              <w:left w:w="28" w:type="dxa"/>
              <w:right w:w="85" w:type="dxa"/>
            </w:tcMar>
            <w:vAlign w:val="center"/>
          </w:tcPr>
          <w:p w14:paraId="55C0C42F" w14:textId="77777777" w:rsidR="002A5A6E" w:rsidRPr="00D4366C" w:rsidRDefault="002A5A6E" w:rsidP="00225E36">
            <w:pPr>
              <w:spacing w:before="20" w:after="20"/>
              <w:jc w:val="right"/>
              <w:rPr>
                <w:color w:val="000000"/>
                <w:sz w:val="20"/>
                <w:szCs w:val="20"/>
                <w:lang w:val="es-ES" w:eastAsia="en-CA"/>
              </w:rPr>
            </w:pPr>
          </w:p>
        </w:tc>
        <w:tc>
          <w:tcPr>
            <w:tcW w:w="851" w:type="dxa"/>
            <w:tcMar>
              <w:left w:w="28" w:type="dxa"/>
              <w:right w:w="85" w:type="dxa"/>
            </w:tcMar>
            <w:vAlign w:val="center"/>
          </w:tcPr>
          <w:p w14:paraId="5F331AA3" w14:textId="77777777" w:rsidR="002A5A6E" w:rsidRPr="00D4366C" w:rsidRDefault="002A5A6E" w:rsidP="00225E36">
            <w:pPr>
              <w:spacing w:before="20" w:after="20"/>
              <w:jc w:val="right"/>
              <w:rPr>
                <w:color w:val="000000"/>
                <w:sz w:val="20"/>
                <w:szCs w:val="20"/>
                <w:lang w:val="es-ES" w:eastAsia="en-CA"/>
              </w:rPr>
            </w:pPr>
          </w:p>
        </w:tc>
        <w:tc>
          <w:tcPr>
            <w:tcW w:w="995" w:type="dxa"/>
            <w:tcMar>
              <w:left w:w="28" w:type="dxa"/>
              <w:right w:w="85" w:type="dxa"/>
            </w:tcMar>
            <w:vAlign w:val="center"/>
          </w:tcPr>
          <w:p w14:paraId="4691B7B5"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255.500</w:t>
            </w:r>
          </w:p>
        </w:tc>
      </w:tr>
      <w:tr w:rsidR="002A5A6E" w:rsidRPr="00D4366C" w14:paraId="26BD35AE" w14:textId="77777777" w:rsidTr="00DA0485">
        <w:trPr>
          <w:trHeight w:val="475"/>
          <w:jc w:val="center"/>
        </w:trPr>
        <w:tc>
          <w:tcPr>
            <w:tcW w:w="1698" w:type="dxa"/>
            <w:vMerge/>
            <w:vAlign w:val="center"/>
            <w:hideMark/>
          </w:tcPr>
          <w:p w14:paraId="6A5CBCD5" w14:textId="77777777" w:rsidR="002A5A6E" w:rsidRPr="00D4366C" w:rsidRDefault="002A5A6E" w:rsidP="00225E36">
            <w:pPr>
              <w:spacing w:before="20" w:after="20"/>
              <w:ind w:left="38"/>
              <w:jc w:val="left"/>
              <w:rPr>
                <w:sz w:val="20"/>
                <w:szCs w:val="20"/>
                <w:lang w:val="es-ES"/>
              </w:rPr>
            </w:pPr>
          </w:p>
        </w:tc>
        <w:tc>
          <w:tcPr>
            <w:tcW w:w="1134" w:type="dxa"/>
            <w:tcMar>
              <w:left w:w="28" w:type="dxa"/>
            </w:tcMar>
            <w:vAlign w:val="center"/>
            <w:hideMark/>
          </w:tcPr>
          <w:p w14:paraId="02C5253A" w14:textId="77777777" w:rsidR="002A5A6E" w:rsidRPr="00D4366C" w:rsidRDefault="002A5A6E" w:rsidP="00225E36">
            <w:pPr>
              <w:spacing w:before="20" w:after="20"/>
              <w:ind w:left="38"/>
              <w:jc w:val="left"/>
              <w:rPr>
                <w:sz w:val="20"/>
                <w:szCs w:val="20"/>
                <w:lang w:val="es-ES"/>
              </w:rPr>
            </w:pPr>
            <w:r w:rsidRPr="00D4366C">
              <w:rPr>
                <w:sz w:val="20"/>
                <w:lang w:val="es-ES"/>
              </w:rPr>
              <w:t>Gastos de apoyo</w:t>
            </w:r>
          </w:p>
        </w:tc>
        <w:tc>
          <w:tcPr>
            <w:tcW w:w="851" w:type="dxa"/>
            <w:tcMar>
              <w:left w:w="28" w:type="dxa"/>
              <w:right w:w="85" w:type="dxa"/>
            </w:tcMar>
            <w:vAlign w:val="center"/>
          </w:tcPr>
          <w:p w14:paraId="6031E07C"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747DDAA6" w14:textId="77777777" w:rsidR="002A5A6E" w:rsidRPr="00D4366C" w:rsidRDefault="002A5A6E" w:rsidP="00225E36">
            <w:pPr>
              <w:spacing w:before="20" w:after="20"/>
              <w:ind w:left="38"/>
              <w:jc w:val="right"/>
              <w:rPr>
                <w:color w:val="000000"/>
                <w:sz w:val="20"/>
                <w:szCs w:val="20"/>
                <w:lang w:val="es-ES" w:eastAsia="en-CA"/>
              </w:rPr>
            </w:pPr>
          </w:p>
        </w:tc>
        <w:tc>
          <w:tcPr>
            <w:tcW w:w="850" w:type="dxa"/>
            <w:tcMar>
              <w:left w:w="28" w:type="dxa"/>
              <w:right w:w="85" w:type="dxa"/>
            </w:tcMar>
            <w:vAlign w:val="center"/>
          </w:tcPr>
          <w:p w14:paraId="1B3A0ED7"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1D57FD63" w14:textId="77777777" w:rsidR="002A5A6E" w:rsidRPr="00D4366C" w:rsidRDefault="002A5A6E" w:rsidP="00225E36">
            <w:pPr>
              <w:spacing w:before="20" w:after="20"/>
              <w:ind w:left="38"/>
              <w:jc w:val="right"/>
              <w:rPr>
                <w:color w:val="000000"/>
                <w:sz w:val="20"/>
                <w:szCs w:val="20"/>
                <w:lang w:val="es-ES" w:eastAsia="en-CA"/>
              </w:rPr>
            </w:pPr>
          </w:p>
        </w:tc>
        <w:tc>
          <w:tcPr>
            <w:tcW w:w="709" w:type="dxa"/>
            <w:tcMar>
              <w:left w:w="28" w:type="dxa"/>
              <w:right w:w="85" w:type="dxa"/>
            </w:tcMar>
            <w:vAlign w:val="center"/>
          </w:tcPr>
          <w:p w14:paraId="53A08A0B" w14:textId="77777777" w:rsidR="002A5A6E" w:rsidRPr="00D4366C" w:rsidRDefault="002A5A6E" w:rsidP="00225E36">
            <w:pPr>
              <w:spacing w:before="20" w:after="20"/>
              <w:ind w:left="38"/>
              <w:jc w:val="right"/>
              <w:rPr>
                <w:color w:val="000000"/>
                <w:sz w:val="20"/>
                <w:szCs w:val="20"/>
                <w:lang w:val="es-ES" w:eastAsia="en-CA"/>
              </w:rPr>
            </w:pPr>
          </w:p>
        </w:tc>
        <w:tc>
          <w:tcPr>
            <w:tcW w:w="850" w:type="dxa"/>
            <w:tcMar>
              <w:left w:w="28" w:type="dxa"/>
              <w:right w:w="85" w:type="dxa"/>
            </w:tcMar>
            <w:vAlign w:val="center"/>
          </w:tcPr>
          <w:p w14:paraId="50DCA1FC"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17.885</w:t>
            </w:r>
          </w:p>
        </w:tc>
        <w:tc>
          <w:tcPr>
            <w:tcW w:w="851" w:type="dxa"/>
            <w:tcMar>
              <w:left w:w="28" w:type="dxa"/>
              <w:right w:w="85" w:type="dxa"/>
            </w:tcMar>
            <w:vAlign w:val="center"/>
          </w:tcPr>
          <w:p w14:paraId="3B3F2028" w14:textId="77777777" w:rsidR="002A5A6E" w:rsidRPr="00D4366C" w:rsidRDefault="002A5A6E" w:rsidP="00225E36">
            <w:pPr>
              <w:spacing w:before="20" w:after="20"/>
              <w:jc w:val="right"/>
              <w:rPr>
                <w:color w:val="000000"/>
                <w:sz w:val="20"/>
                <w:szCs w:val="20"/>
                <w:lang w:val="es-ES" w:eastAsia="en-CA"/>
              </w:rPr>
            </w:pPr>
          </w:p>
        </w:tc>
        <w:tc>
          <w:tcPr>
            <w:tcW w:w="708" w:type="dxa"/>
            <w:tcMar>
              <w:left w:w="28" w:type="dxa"/>
              <w:right w:w="85" w:type="dxa"/>
            </w:tcMar>
            <w:vAlign w:val="center"/>
          </w:tcPr>
          <w:p w14:paraId="7FC16FAD" w14:textId="77777777" w:rsidR="002A5A6E" w:rsidRPr="00D4366C" w:rsidRDefault="002A5A6E" w:rsidP="00225E36">
            <w:pPr>
              <w:spacing w:before="20" w:after="20"/>
              <w:jc w:val="right"/>
              <w:rPr>
                <w:color w:val="000000"/>
                <w:sz w:val="20"/>
                <w:szCs w:val="20"/>
                <w:lang w:val="es-ES" w:eastAsia="en-CA"/>
              </w:rPr>
            </w:pPr>
          </w:p>
        </w:tc>
        <w:tc>
          <w:tcPr>
            <w:tcW w:w="851" w:type="dxa"/>
            <w:tcMar>
              <w:left w:w="28" w:type="dxa"/>
              <w:right w:w="85" w:type="dxa"/>
            </w:tcMar>
            <w:vAlign w:val="center"/>
          </w:tcPr>
          <w:p w14:paraId="3AE63530" w14:textId="77777777" w:rsidR="002A5A6E" w:rsidRPr="00D4366C" w:rsidRDefault="002A5A6E" w:rsidP="00225E36">
            <w:pPr>
              <w:spacing w:before="20" w:after="20"/>
              <w:jc w:val="right"/>
              <w:rPr>
                <w:color w:val="000000"/>
                <w:sz w:val="20"/>
                <w:szCs w:val="20"/>
                <w:lang w:val="es-ES" w:eastAsia="en-CA"/>
              </w:rPr>
            </w:pPr>
          </w:p>
        </w:tc>
        <w:tc>
          <w:tcPr>
            <w:tcW w:w="995" w:type="dxa"/>
            <w:tcMar>
              <w:left w:w="28" w:type="dxa"/>
              <w:right w:w="85" w:type="dxa"/>
            </w:tcMar>
            <w:vAlign w:val="center"/>
          </w:tcPr>
          <w:p w14:paraId="2C93374C" w14:textId="77777777" w:rsidR="002A5A6E" w:rsidRPr="00D4366C" w:rsidRDefault="002A5A6E" w:rsidP="00225E36">
            <w:pPr>
              <w:spacing w:before="20" w:after="20"/>
              <w:jc w:val="right"/>
              <w:rPr>
                <w:color w:val="000000"/>
                <w:sz w:val="20"/>
                <w:szCs w:val="20"/>
                <w:lang w:val="es-ES"/>
              </w:rPr>
            </w:pPr>
            <w:r w:rsidRPr="00D4366C">
              <w:rPr>
                <w:color w:val="000000"/>
                <w:sz w:val="20"/>
                <w:lang w:val="es-ES"/>
              </w:rPr>
              <w:t>17.885</w:t>
            </w:r>
          </w:p>
        </w:tc>
      </w:tr>
    </w:tbl>
    <w:p w14:paraId="43C10A3C" w14:textId="77777777" w:rsidR="002A5A6E" w:rsidRPr="00D4366C" w:rsidRDefault="002A5A6E" w:rsidP="002A5A6E">
      <w:pPr>
        <w:spacing w:before="20"/>
        <w:ind w:left="-709" w:right="-754"/>
        <w:rPr>
          <w:sz w:val="18"/>
          <w:szCs w:val="18"/>
          <w:lang w:val="es-ES"/>
        </w:rPr>
      </w:pPr>
      <w:r w:rsidRPr="00D4366C">
        <w:rPr>
          <w:sz w:val="18"/>
          <w:lang w:val="es-ES"/>
        </w:rPr>
        <w:t>* En el financiamiento de 2023 se incluyen USD 120.000, más USD 8.401 en concepto de gastos de apoyo del organismo, destinados a actividades adicionales para mantener la eficiencia energética (decisión 89/6).</w:t>
      </w:r>
    </w:p>
    <w:p w14:paraId="5FB27836" w14:textId="77777777" w:rsidR="002A5A6E" w:rsidRPr="00D4366C" w:rsidRDefault="002A5A6E" w:rsidP="002A5A6E">
      <w:pPr>
        <w:spacing w:before="20" w:after="240"/>
        <w:ind w:left="-709" w:right="-754"/>
        <w:jc w:val="left"/>
        <w:rPr>
          <w:sz w:val="18"/>
          <w:szCs w:val="18"/>
          <w:lang w:val="es-ES"/>
        </w:rPr>
      </w:pPr>
      <w:r w:rsidRPr="00D4366C">
        <w:rPr>
          <w:sz w:val="18"/>
          <w:lang w:val="es-ES"/>
        </w:rPr>
        <w:t>** La solicitud del tercer tramo se ha adelantado de 2027 a 2026</w:t>
      </w:r>
    </w:p>
    <w:tbl>
      <w:tblPr>
        <w:tblStyle w:val="TableGrid"/>
        <w:tblW w:w="581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10"/>
        <w:gridCol w:w="5373"/>
      </w:tblGrid>
      <w:tr w:rsidR="002A5A6E" w:rsidRPr="00E9063C" w14:paraId="4A5FFFEE" w14:textId="77777777" w:rsidTr="00225E36">
        <w:trPr>
          <w:trHeight w:val="128"/>
          <w:jc w:val="center"/>
        </w:trPr>
        <w:tc>
          <w:tcPr>
            <w:tcW w:w="5610" w:type="dxa"/>
            <w:vAlign w:val="center"/>
            <w:hideMark/>
          </w:tcPr>
          <w:p w14:paraId="5CBA9658" w14:textId="77777777" w:rsidR="002A5A6E" w:rsidRPr="00D4366C" w:rsidRDefault="002A5A6E" w:rsidP="00225E36">
            <w:pPr>
              <w:spacing w:before="20" w:after="20"/>
              <w:jc w:val="left"/>
              <w:rPr>
                <w:b/>
                <w:sz w:val="20"/>
                <w:szCs w:val="20"/>
                <w:lang w:val="es-ES"/>
              </w:rPr>
            </w:pPr>
            <w:r w:rsidRPr="00D4366C">
              <w:rPr>
                <w:b/>
                <w:sz w:val="20"/>
                <w:lang w:val="es-ES"/>
              </w:rPr>
              <w:t>Recomendación de la Secretaría:</w:t>
            </w:r>
          </w:p>
        </w:tc>
        <w:tc>
          <w:tcPr>
            <w:tcW w:w="5373" w:type="dxa"/>
            <w:vAlign w:val="center"/>
            <w:hideMark/>
          </w:tcPr>
          <w:p w14:paraId="7D2688EE" w14:textId="77777777" w:rsidR="002A5A6E" w:rsidRPr="00D4366C" w:rsidRDefault="002A5A6E" w:rsidP="00225E36">
            <w:pPr>
              <w:spacing w:before="20" w:after="20"/>
              <w:jc w:val="center"/>
              <w:rPr>
                <w:sz w:val="20"/>
                <w:szCs w:val="20"/>
                <w:lang w:val="es-ES"/>
              </w:rPr>
            </w:pPr>
            <w:r w:rsidRPr="00D4366C">
              <w:rPr>
                <w:sz w:val="20"/>
                <w:lang w:val="es-ES"/>
              </w:rPr>
              <w:t>Aprobación general</w:t>
            </w:r>
          </w:p>
        </w:tc>
      </w:tr>
    </w:tbl>
    <w:p w14:paraId="5FEA35D6" w14:textId="77777777" w:rsidR="002A5A6E" w:rsidRPr="00E9063C" w:rsidRDefault="002A5A6E" w:rsidP="002A5A6E">
      <w:r>
        <w:br w:type="page"/>
      </w:r>
    </w:p>
    <w:p w14:paraId="37202D8E" w14:textId="77777777" w:rsidR="002A5A6E" w:rsidRPr="00E9063C" w:rsidRDefault="002A5A6E" w:rsidP="002A5A6E">
      <w:pPr>
        <w:keepNext/>
        <w:spacing w:after="240"/>
        <w:jc w:val="center"/>
        <w:rPr>
          <w:b/>
        </w:rPr>
      </w:pPr>
      <w:r>
        <w:rPr>
          <w:b/>
        </w:rPr>
        <w:lastRenderedPageBreak/>
        <w:t>DESCRIPCIÓN DEL PROYECTO</w:t>
      </w:r>
    </w:p>
    <w:p w14:paraId="6880801E" w14:textId="43D58A49" w:rsidR="002A5A6E" w:rsidRPr="002A5A6E" w:rsidRDefault="002A5A6E" w:rsidP="00B728B9">
      <w:pPr>
        <w:pStyle w:val="Heading1"/>
        <w:tabs>
          <w:tab w:val="clear" w:pos="180"/>
        </w:tabs>
        <w:ind w:left="0"/>
        <w:rPr>
          <w:lang w:val="es-ES"/>
        </w:rPr>
      </w:pPr>
      <w:r w:rsidRPr="002A5A6E">
        <w:rPr>
          <w:lang w:val="es-ES"/>
        </w:rPr>
        <w:t>La ONUDI, en su calidad de organismo de ejecución designado, ha presentado en nombre del Gobierno del Ecuador una solicitud de financiamiento para el tercer tramo de la etapa II del plan de gestión para la eliminación de los HCFC (PGEH) por un monto de USD 255.500 más unos gastos de apoyo del organismo de USD 17.885</w:t>
      </w:r>
      <w:r w:rsidRPr="005D105C">
        <w:rPr>
          <w:vertAlign w:val="superscript"/>
        </w:rPr>
        <w:footnoteReference w:id="2"/>
      </w:r>
      <w:r w:rsidRPr="002A5A6E">
        <w:rPr>
          <w:lang w:val="es-ES"/>
        </w:rPr>
        <w:t xml:space="preserve">. </w:t>
      </w:r>
      <w:r w:rsidR="00D4366C">
        <w:rPr>
          <w:lang w:val="es-ES"/>
        </w:rPr>
        <w:t>L</w:t>
      </w:r>
      <w:r w:rsidRPr="002A5A6E">
        <w:rPr>
          <w:lang w:val="es-ES"/>
        </w:rPr>
        <w:t>a presentación de dicha solicitud incluye un informe sobre la marcha de las actividades relativo a la ejecución del segundo tramo y el plan de ejecución del tramo correspondiente al período de 2026 a 2029.</w:t>
      </w:r>
    </w:p>
    <w:p w14:paraId="24BFEF71" w14:textId="77777777" w:rsidR="002A5A6E" w:rsidRPr="002A5A6E" w:rsidRDefault="002A5A6E" w:rsidP="00B728B9">
      <w:pPr>
        <w:keepNext/>
        <w:spacing w:after="240"/>
        <w:rPr>
          <w:u w:val="single"/>
          <w:lang w:val="es-ES"/>
        </w:rPr>
      </w:pPr>
      <w:r w:rsidRPr="002A5A6E">
        <w:rPr>
          <w:u w:val="single"/>
          <w:lang w:val="es-ES"/>
        </w:rPr>
        <w:t>Informe sobre el consumo de HCFC</w:t>
      </w:r>
    </w:p>
    <w:p w14:paraId="72519525" w14:textId="77777777" w:rsidR="002A5A6E" w:rsidRPr="002A5A6E" w:rsidRDefault="002A5A6E" w:rsidP="00B728B9">
      <w:pPr>
        <w:pStyle w:val="Heading1"/>
        <w:tabs>
          <w:tab w:val="clear" w:pos="180"/>
        </w:tabs>
        <w:ind w:left="0"/>
        <w:rPr>
          <w:lang w:val="es-ES"/>
        </w:rPr>
      </w:pPr>
      <w:r w:rsidRPr="002A5A6E">
        <w:rPr>
          <w:lang w:val="es-ES"/>
        </w:rPr>
        <w:t>El Gobierno del Ecuador ha informado de un consumo de 6,81 toneladas PAO de HCFC en 2025, una cifra un 71 por ciento inferior a la base de comparación del país para el cumplimiento. En el cuadro 1 se muestra el consumo de HCFC en el periodo 2021-2025.</w:t>
      </w:r>
    </w:p>
    <w:p w14:paraId="3ED39724" w14:textId="77777777" w:rsidR="002A5A6E" w:rsidRPr="00D4366C" w:rsidRDefault="002A5A6E" w:rsidP="002A5A6E">
      <w:pPr>
        <w:keepNext/>
        <w:spacing w:before="240"/>
        <w:rPr>
          <w:b/>
          <w:lang w:val="es-ES"/>
        </w:rPr>
      </w:pPr>
      <w:r w:rsidRPr="002A5A6E">
        <w:rPr>
          <w:b/>
          <w:lang w:val="es-ES"/>
        </w:rPr>
        <w:t xml:space="preserve">Cuadro 1. </w:t>
      </w:r>
      <w:r w:rsidRPr="00D4366C">
        <w:rPr>
          <w:b/>
          <w:bCs/>
          <w:lang w:val="es-ES"/>
        </w:rPr>
        <w:t>Consumo de HCFC en el Ecuador en 2021-2025 (datos del artículo 7)</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2A5A6E" w:rsidRPr="00D4366C" w14:paraId="3B0CF04B" w14:textId="77777777" w:rsidTr="00225E36">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5A0CBB"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HCFC</w:t>
            </w:r>
          </w:p>
        </w:tc>
        <w:tc>
          <w:tcPr>
            <w:tcW w:w="632" w:type="pct"/>
            <w:tcBorders>
              <w:top w:val="single" w:sz="4" w:space="0" w:color="auto"/>
              <w:left w:val="nil"/>
              <w:bottom w:val="single" w:sz="4" w:space="0" w:color="auto"/>
              <w:right w:val="single" w:sz="4" w:space="0" w:color="auto"/>
            </w:tcBorders>
            <w:noWrap/>
            <w:vAlign w:val="center"/>
            <w:hideMark/>
          </w:tcPr>
          <w:p w14:paraId="57A734CE"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2021</w:t>
            </w:r>
          </w:p>
        </w:tc>
        <w:tc>
          <w:tcPr>
            <w:tcW w:w="632" w:type="pct"/>
            <w:tcBorders>
              <w:top w:val="single" w:sz="4" w:space="0" w:color="auto"/>
              <w:left w:val="nil"/>
              <w:bottom w:val="single" w:sz="4" w:space="0" w:color="auto"/>
              <w:right w:val="single" w:sz="4" w:space="0" w:color="auto"/>
            </w:tcBorders>
            <w:noWrap/>
            <w:vAlign w:val="center"/>
            <w:hideMark/>
          </w:tcPr>
          <w:p w14:paraId="44A198A1"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2022</w:t>
            </w:r>
          </w:p>
        </w:tc>
        <w:tc>
          <w:tcPr>
            <w:tcW w:w="632" w:type="pct"/>
            <w:tcBorders>
              <w:top w:val="single" w:sz="4" w:space="0" w:color="auto"/>
              <w:left w:val="nil"/>
              <w:bottom w:val="single" w:sz="4" w:space="0" w:color="auto"/>
              <w:right w:val="single" w:sz="4" w:space="0" w:color="auto"/>
            </w:tcBorders>
            <w:noWrap/>
            <w:vAlign w:val="center"/>
            <w:hideMark/>
          </w:tcPr>
          <w:p w14:paraId="06693182"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2023</w:t>
            </w:r>
          </w:p>
        </w:tc>
        <w:tc>
          <w:tcPr>
            <w:tcW w:w="634" w:type="pct"/>
            <w:tcBorders>
              <w:top w:val="single" w:sz="4" w:space="0" w:color="auto"/>
              <w:left w:val="nil"/>
              <w:bottom w:val="single" w:sz="4" w:space="0" w:color="auto"/>
              <w:right w:val="single" w:sz="4" w:space="0" w:color="auto"/>
            </w:tcBorders>
          </w:tcPr>
          <w:p w14:paraId="0C9CF39D"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2024</w:t>
            </w:r>
          </w:p>
        </w:tc>
        <w:tc>
          <w:tcPr>
            <w:tcW w:w="634" w:type="pct"/>
            <w:tcBorders>
              <w:top w:val="single" w:sz="4" w:space="0" w:color="auto"/>
              <w:left w:val="single" w:sz="4" w:space="0" w:color="auto"/>
              <w:bottom w:val="single" w:sz="4" w:space="0" w:color="auto"/>
              <w:right w:val="single" w:sz="4" w:space="0" w:color="auto"/>
            </w:tcBorders>
          </w:tcPr>
          <w:p w14:paraId="7C3A8807"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C816502" w14:textId="77777777" w:rsidR="002A5A6E" w:rsidRPr="00D4366C" w:rsidRDefault="002A5A6E" w:rsidP="00225E36">
            <w:pPr>
              <w:keepNext/>
              <w:spacing w:before="20" w:after="20"/>
              <w:jc w:val="center"/>
              <w:rPr>
                <w:b/>
                <w:bCs/>
                <w:color w:val="000000"/>
                <w:sz w:val="20"/>
                <w:szCs w:val="20"/>
                <w:lang w:val="es-ES"/>
              </w:rPr>
            </w:pPr>
            <w:r w:rsidRPr="00D4366C">
              <w:rPr>
                <w:b/>
                <w:color w:val="000000"/>
                <w:sz w:val="20"/>
                <w:lang w:val="es-ES"/>
              </w:rPr>
              <w:t>Base de comparación</w:t>
            </w:r>
          </w:p>
        </w:tc>
      </w:tr>
      <w:tr w:rsidR="002A5A6E" w:rsidRPr="00D4366C" w14:paraId="7F063A82" w14:textId="77777777" w:rsidTr="00225E36">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A6B3CBE" w14:textId="77777777" w:rsidR="002A5A6E" w:rsidRPr="00D4366C" w:rsidRDefault="002A5A6E" w:rsidP="00225E36">
            <w:pPr>
              <w:keepNext/>
              <w:spacing w:before="20" w:after="20"/>
              <w:ind w:left="96"/>
              <w:jc w:val="center"/>
              <w:rPr>
                <w:b/>
                <w:bCs/>
                <w:color w:val="000000"/>
                <w:sz w:val="20"/>
                <w:szCs w:val="20"/>
                <w:lang w:val="es-ES"/>
              </w:rPr>
            </w:pPr>
            <w:r w:rsidRPr="00D4366C">
              <w:rPr>
                <w:b/>
                <w:color w:val="000000"/>
                <w:sz w:val="20"/>
                <w:lang w:val="es-ES"/>
              </w:rPr>
              <w:t>Toneladas métricas (t)</w:t>
            </w:r>
          </w:p>
        </w:tc>
      </w:tr>
      <w:tr w:rsidR="002A5A6E" w:rsidRPr="00D4366C" w14:paraId="11BFA0F8" w14:textId="77777777" w:rsidTr="00225E36">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CFF863D" w14:textId="77777777" w:rsidR="002A5A6E" w:rsidRPr="00D4366C" w:rsidRDefault="002A5A6E" w:rsidP="00225E36">
            <w:pPr>
              <w:keepNext/>
              <w:spacing w:before="20" w:after="20"/>
              <w:ind w:left="96"/>
              <w:jc w:val="left"/>
              <w:rPr>
                <w:color w:val="000000"/>
                <w:sz w:val="20"/>
                <w:szCs w:val="20"/>
                <w:lang w:val="es-ES"/>
              </w:rPr>
            </w:pPr>
            <w:r w:rsidRPr="00D4366C">
              <w:rPr>
                <w:color w:val="000000"/>
                <w:sz w:val="20"/>
                <w:lang w:val="es-ES"/>
              </w:rPr>
              <w:t>HCFC-22</w:t>
            </w:r>
          </w:p>
        </w:tc>
        <w:tc>
          <w:tcPr>
            <w:tcW w:w="632" w:type="pct"/>
            <w:tcBorders>
              <w:top w:val="single" w:sz="4" w:space="0" w:color="auto"/>
              <w:left w:val="single" w:sz="4" w:space="0" w:color="auto"/>
              <w:bottom w:val="single" w:sz="4" w:space="0" w:color="auto"/>
              <w:right w:val="single" w:sz="4" w:space="0" w:color="auto"/>
            </w:tcBorders>
            <w:noWrap/>
            <w:vAlign w:val="bottom"/>
          </w:tcPr>
          <w:p w14:paraId="61CD931F"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****185,22</w:t>
            </w:r>
          </w:p>
        </w:tc>
        <w:tc>
          <w:tcPr>
            <w:tcW w:w="632" w:type="pct"/>
            <w:tcBorders>
              <w:top w:val="single" w:sz="4" w:space="0" w:color="auto"/>
              <w:left w:val="nil"/>
              <w:bottom w:val="single" w:sz="4" w:space="0" w:color="auto"/>
              <w:right w:val="single" w:sz="4" w:space="0" w:color="auto"/>
            </w:tcBorders>
            <w:noWrap/>
            <w:vAlign w:val="bottom"/>
          </w:tcPr>
          <w:p w14:paraId="2691F89C"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166,28</w:t>
            </w:r>
          </w:p>
        </w:tc>
        <w:tc>
          <w:tcPr>
            <w:tcW w:w="632" w:type="pct"/>
            <w:tcBorders>
              <w:top w:val="single" w:sz="4" w:space="0" w:color="auto"/>
              <w:left w:val="nil"/>
              <w:bottom w:val="single" w:sz="4" w:space="0" w:color="auto"/>
              <w:right w:val="single" w:sz="4" w:space="0" w:color="auto"/>
            </w:tcBorders>
            <w:noWrap/>
            <w:vAlign w:val="bottom"/>
          </w:tcPr>
          <w:p w14:paraId="48FB452C"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164,33</w:t>
            </w:r>
          </w:p>
        </w:tc>
        <w:tc>
          <w:tcPr>
            <w:tcW w:w="634" w:type="pct"/>
            <w:tcBorders>
              <w:top w:val="single" w:sz="4" w:space="0" w:color="auto"/>
              <w:left w:val="nil"/>
              <w:bottom w:val="single" w:sz="4" w:space="0" w:color="auto"/>
              <w:right w:val="single" w:sz="4" w:space="0" w:color="auto"/>
            </w:tcBorders>
            <w:vAlign w:val="bottom"/>
          </w:tcPr>
          <w:p w14:paraId="6A999448"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138,15</w:t>
            </w:r>
          </w:p>
        </w:tc>
        <w:tc>
          <w:tcPr>
            <w:tcW w:w="634" w:type="pct"/>
            <w:tcBorders>
              <w:top w:val="single" w:sz="2" w:space="0" w:color="auto"/>
              <w:left w:val="single" w:sz="2" w:space="0" w:color="auto"/>
              <w:bottom w:val="single" w:sz="2" w:space="0" w:color="auto"/>
              <w:right w:val="single" w:sz="2" w:space="0" w:color="auto"/>
            </w:tcBorders>
          </w:tcPr>
          <w:p w14:paraId="20DA6C32"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123,89</w:t>
            </w:r>
          </w:p>
        </w:tc>
        <w:tc>
          <w:tcPr>
            <w:tcW w:w="625" w:type="pct"/>
            <w:tcBorders>
              <w:top w:val="nil"/>
              <w:left w:val="single" w:sz="2" w:space="0" w:color="auto"/>
              <w:bottom w:val="single" w:sz="4" w:space="0" w:color="auto"/>
              <w:right w:val="single" w:sz="4" w:space="0" w:color="auto"/>
            </w:tcBorders>
            <w:noWrap/>
          </w:tcPr>
          <w:p w14:paraId="76756C10"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382,27</w:t>
            </w:r>
          </w:p>
        </w:tc>
      </w:tr>
      <w:tr w:rsidR="002A5A6E" w:rsidRPr="00D4366C" w14:paraId="0F59F0E9" w14:textId="77777777" w:rsidTr="00225E36">
        <w:trPr>
          <w:trHeight w:val="122"/>
        </w:trPr>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7F8F0702" w14:textId="77777777" w:rsidR="002A5A6E" w:rsidRPr="00D4366C" w:rsidRDefault="002A5A6E" w:rsidP="00225E36">
            <w:pPr>
              <w:spacing w:before="20" w:after="20"/>
              <w:ind w:left="98"/>
              <w:jc w:val="left"/>
              <w:rPr>
                <w:color w:val="000000"/>
                <w:sz w:val="20"/>
                <w:szCs w:val="20"/>
                <w:lang w:val="es-ES"/>
              </w:rPr>
            </w:pPr>
            <w:r w:rsidRPr="00D4366C">
              <w:rPr>
                <w:color w:val="000000"/>
                <w:sz w:val="20"/>
                <w:lang w:val="es-ES"/>
              </w:rPr>
              <w:t>HCFC-124</w:t>
            </w:r>
          </w:p>
        </w:tc>
        <w:tc>
          <w:tcPr>
            <w:tcW w:w="632" w:type="pct"/>
            <w:tcBorders>
              <w:top w:val="nil"/>
              <w:left w:val="nil"/>
              <w:bottom w:val="single" w:sz="4" w:space="0" w:color="auto"/>
              <w:right w:val="single" w:sz="4" w:space="0" w:color="auto"/>
            </w:tcBorders>
            <w:shd w:val="clear" w:color="auto" w:fill="FFFFFF" w:themeFill="background1"/>
            <w:noWrap/>
          </w:tcPr>
          <w:p w14:paraId="2D0CCB6B"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0,27</w:t>
            </w:r>
          </w:p>
        </w:tc>
        <w:tc>
          <w:tcPr>
            <w:tcW w:w="632" w:type="pct"/>
            <w:tcBorders>
              <w:top w:val="nil"/>
              <w:left w:val="nil"/>
              <w:bottom w:val="single" w:sz="4" w:space="0" w:color="auto"/>
              <w:right w:val="single" w:sz="4" w:space="0" w:color="auto"/>
            </w:tcBorders>
            <w:shd w:val="clear" w:color="auto" w:fill="FFFFFF" w:themeFill="background1"/>
            <w:noWrap/>
          </w:tcPr>
          <w:p w14:paraId="5EE48CBB"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0,0</w:t>
            </w:r>
          </w:p>
        </w:tc>
        <w:tc>
          <w:tcPr>
            <w:tcW w:w="632" w:type="pct"/>
            <w:tcBorders>
              <w:top w:val="nil"/>
              <w:left w:val="nil"/>
              <w:bottom w:val="single" w:sz="4" w:space="0" w:color="auto"/>
              <w:right w:val="single" w:sz="4" w:space="0" w:color="auto"/>
            </w:tcBorders>
            <w:shd w:val="clear" w:color="auto" w:fill="FFFFFF" w:themeFill="background1"/>
            <w:noWrap/>
          </w:tcPr>
          <w:p w14:paraId="00F7B901"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3A811163"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single" w:sz="2" w:space="0" w:color="auto"/>
              <w:left w:val="single" w:sz="4" w:space="0" w:color="auto"/>
              <w:bottom w:val="single" w:sz="4" w:space="0" w:color="auto"/>
              <w:right w:val="single" w:sz="4" w:space="0" w:color="auto"/>
            </w:tcBorders>
            <w:shd w:val="clear" w:color="auto" w:fill="FFFFFF" w:themeFill="background1"/>
          </w:tcPr>
          <w:p w14:paraId="0484DB63"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77E10A6D"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9,99</w:t>
            </w:r>
          </w:p>
        </w:tc>
      </w:tr>
      <w:tr w:rsidR="002A5A6E" w:rsidRPr="00D4366C" w14:paraId="01A6ABF4" w14:textId="77777777" w:rsidTr="00225E36">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087BD11F" w14:textId="77777777" w:rsidR="002A5A6E" w:rsidRPr="00D4366C" w:rsidRDefault="002A5A6E" w:rsidP="00225E36">
            <w:pPr>
              <w:spacing w:before="20" w:after="20"/>
              <w:ind w:left="98"/>
              <w:jc w:val="left"/>
              <w:rPr>
                <w:color w:val="000000"/>
                <w:sz w:val="20"/>
                <w:szCs w:val="20"/>
                <w:lang w:val="es-ES"/>
              </w:rPr>
            </w:pPr>
            <w:r w:rsidRPr="00D4366C">
              <w:rPr>
                <w:color w:val="000000"/>
                <w:sz w:val="20"/>
                <w:lang w:val="es-ES"/>
              </w:rPr>
              <w:t>HCFC-142b</w:t>
            </w:r>
          </w:p>
        </w:tc>
        <w:tc>
          <w:tcPr>
            <w:tcW w:w="632" w:type="pct"/>
            <w:tcBorders>
              <w:top w:val="nil"/>
              <w:left w:val="nil"/>
              <w:bottom w:val="single" w:sz="4" w:space="0" w:color="auto"/>
              <w:right w:val="single" w:sz="4" w:space="0" w:color="auto"/>
            </w:tcBorders>
            <w:shd w:val="clear" w:color="auto" w:fill="FFFFFF" w:themeFill="background1"/>
            <w:noWrap/>
          </w:tcPr>
          <w:p w14:paraId="111247C4"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0,16</w:t>
            </w:r>
          </w:p>
        </w:tc>
        <w:tc>
          <w:tcPr>
            <w:tcW w:w="632" w:type="pct"/>
            <w:tcBorders>
              <w:top w:val="nil"/>
              <w:left w:val="nil"/>
              <w:bottom w:val="single" w:sz="4" w:space="0" w:color="auto"/>
              <w:right w:val="single" w:sz="4" w:space="0" w:color="auto"/>
            </w:tcBorders>
            <w:shd w:val="clear" w:color="auto" w:fill="FFFFFF" w:themeFill="background1"/>
            <w:noWrap/>
          </w:tcPr>
          <w:p w14:paraId="0557D1D8"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0,0</w:t>
            </w:r>
          </w:p>
        </w:tc>
        <w:tc>
          <w:tcPr>
            <w:tcW w:w="632" w:type="pct"/>
            <w:tcBorders>
              <w:top w:val="nil"/>
              <w:left w:val="nil"/>
              <w:bottom w:val="single" w:sz="4" w:space="0" w:color="auto"/>
              <w:right w:val="single" w:sz="4" w:space="0" w:color="auto"/>
            </w:tcBorders>
            <w:shd w:val="clear" w:color="auto" w:fill="FFFFFF" w:themeFill="background1"/>
            <w:noWrap/>
          </w:tcPr>
          <w:p w14:paraId="151A0252"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21D7B5C5"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6B64FFF6"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1CBC5F74"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18,45</w:t>
            </w:r>
          </w:p>
        </w:tc>
      </w:tr>
      <w:tr w:rsidR="002A5A6E" w:rsidRPr="00D4366C" w14:paraId="1D0E2A35" w14:textId="77777777" w:rsidTr="00225E36">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721F55B4" w14:textId="77777777" w:rsidR="002A5A6E" w:rsidRPr="00D4366C" w:rsidRDefault="002A5A6E" w:rsidP="00225E36">
            <w:pPr>
              <w:keepNext/>
              <w:spacing w:before="20" w:after="20"/>
              <w:ind w:left="96"/>
              <w:jc w:val="left"/>
              <w:rPr>
                <w:rFonts w:eastAsiaTheme="minorHAnsi"/>
                <w:b/>
                <w:color w:val="000000"/>
                <w:sz w:val="20"/>
                <w:szCs w:val="20"/>
                <w:lang w:val="es-ES"/>
              </w:rPr>
            </w:pPr>
            <w:r w:rsidRPr="00D4366C">
              <w:rPr>
                <w:b/>
                <w:color w:val="000000"/>
                <w:sz w:val="20"/>
                <w:lang w:val="es-ES"/>
              </w:rPr>
              <w:t>Total (t)</w:t>
            </w:r>
          </w:p>
        </w:tc>
        <w:tc>
          <w:tcPr>
            <w:tcW w:w="632" w:type="pct"/>
            <w:tcBorders>
              <w:top w:val="nil"/>
              <w:left w:val="nil"/>
              <w:bottom w:val="single" w:sz="4" w:space="0" w:color="auto"/>
              <w:right w:val="single" w:sz="4" w:space="0" w:color="auto"/>
            </w:tcBorders>
            <w:noWrap/>
          </w:tcPr>
          <w:p w14:paraId="3727BEB9"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185,65</w:t>
            </w:r>
          </w:p>
        </w:tc>
        <w:tc>
          <w:tcPr>
            <w:tcW w:w="632" w:type="pct"/>
            <w:tcBorders>
              <w:top w:val="nil"/>
              <w:left w:val="nil"/>
              <w:bottom w:val="single" w:sz="4" w:space="0" w:color="auto"/>
              <w:right w:val="single" w:sz="4" w:space="0" w:color="auto"/>
            </w:tcBorders>
            <w:noWrap/>
          </w:tcPr>
          <w:p w14:paraId="0ACC869E"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166,28</w:t>
            </w:r>
          </w:p>
        </w:tc>
        <w:tc>
          <w:tcPr>
            <w:tcW w:w="632" w:type="pct"/>
            <w:tcBorders>
              <w:top w:val="nil"/>
              <w:left w:val="nil"/>
              <w:bottom w:val="single" w:sz="4" w:space="0" w:color="auto"/>
              <w:right w:val="single" w:sz="4" w:space="0" w:color="auto"/>
            </w:tcBorders>
            <w:noWrap/>
          </w:tcPr>
          <w:p w14:paraId="635512D8"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164,33</w:t>
            </w:r>
          </w:p>
        </w:tc>
        <w:tc>
          <w:tcPr>
            <w:tcW w:w="634" w:type="pct"/>
            <w:tcBorders>
              <w:top w:val="single" w:sz="4" w:space="0" w:color="auto"/>
              <w:left w:val="nil"/>
              <w:bottom w:val="single" w:sz="4" w:space="0" w:color="auto"/>
              <w:right w:val="single" w:sz="4" w:space="0" w:color="auto"/>
            </w:tcBorders>
          </w:tcPr>
          <w:p w14:paraId="51C0D231"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138,15</w:t>
            </w:r>
          </w:p>
        </w:tc>
        <w:tc>
          <w:tcPr>
            <w:tcW w:w="634" w:type="pct"/>
            <w:tcBorders>
              <w:top w:val="nil"/>
              <w:left w:val="single" w:sz="4" w:space="0" w:color="auto"/>
              <w:bottom w:val="single" w:sz="4" w:space="0" w:color="auto"/>
              <w:right w:val="single" w:sz="4" w:space="0" w:color="auto"/>
            </w:tcBorders>
          </w:tcPr>
          <w:p w14:paraId="6D4C86F4"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123,89</w:t>
            </w:r>
          </w:p>
        </w:tc>
        <w:tc>
          <w:tcPr>
            <w:tcW w:w="625" w:type="pct"/>
            <w:tcBorders>
              <w:top w:val="nil"/>
              <w:left w:val="single" w:sz="4" w:space="0" w:color="auto"/>
              <w:bottom w:val="single" w:sz="4" w:space="0" w:color="auto"/>
              <w:right w:val="single" w:sz="4" w:space="0" w:color="auto"/>
            </w:tcBorders>
            <w:noWrap/>
          </w:tcPr>
          <w:p w14:paraId="2BE220B9" w14:textId="77777777" w:rsidR="002A5A6E" w:rsidRPr="00D4366C" w:rsidRDefault="002A5A6E" w:rsidP="00225E36">
            <w:pPr>
              <w:tabs>
                <w:tab w:val="left" w:pos="430"/>
              </w:tabs>
              <w:spacing w:before="20" w:after="20"/>
              <w:ind w:left="-137" w:right="63"/>
              <w:jc w:val="right"/>
              <w:rPr>
                <w:b/>
                <w:color w:val="000000"/>
                <w:sz w:val="20"/>
                <w:szCs w:val="20"/>
                <w:lang w:val="es-ES"/>
              </w:rPr>
            </w:pPr>
            <w:r w:rsidRPr="00D4366C">
              <w:rPr>
                <w:b/>
                <w:color w:val="000000"/>
                <w:sz w:val="20"/>
                <w:lang w:val="es-ES"/>
              </w:rPr>
              <w:t>*427,73</w:t>
            </w:r>
          </w:p>
        </w:tc>
      </w:tr>
      <w:tr w:rsidR="002A5A6E" w:rsidRPr="00D4366C" w14:paraId="276512D4" w14:textId="77777777" w:rsidTr="00225E36">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4375F44B" w14:textId="77777777" w:rsidR="002A5A6E" w:rsidRPr="00D4366C" w:rsidRDefault="002A5A6E" w:rsidP="00225E36">
            <w:pPr>
              <w:spacing w:before="20" w:after="20"/>
              <w:ind w:left="98"/>
              <w:jc w:val="left"/>
              <w:rPr>
                <w:b/>
                <w:bCs/>
                <w:color w:val="000000"/>
                <w:sz w:val="20"/>
                <w:szCs w:val="20"/>
                <w:lang w:val="es-ES"/>
              </w:rPr>
            </w:pPr>
            <w:r w:rsidRPr="00D4366C">
              <w:rPr>
                <w:color w:val="000000"/>
                <w:sz w:val="20"/>
                <w:lang w:val="es-ES"/>
              </w:rPr>
              <w:t>HCFC</w:t>
            </w:r>
            <w:r w:rsidRPr="00D4366C">
              <w:rPr>
                <w:color w:val="000000"/>
                <w:sz w:val="20"/>
                <w:lang w:val="es-ES"/>
              </w:rPr>
              <w:noBreakHyphen/>
              <w:t>141b en polioles premezclados de importación**</w:t>
            </w:r>
          </w:p>
        </w:tc>
        <w:tc>
          <w:tcPr>
            <w:tcW w:w="632" w:type="pct"/>
            <w:tcBorders>
              <w:top w:val="nil"/>
              <w:left w:val="nil"/>
              <w:bottom w:val="single" w:sz="4" w:space="0" w:color="auto"/>
              <w:right w:val="single" w:sz="4" w:space="0" w:color="auto"/>
            </w:tcBorders>
            <w:shd w:val="clear" w:color="auto" w:fill="FFFFFF" w:themeFill="background1"/>
            <w:noWrap/>
          </w:tcPr>
          <w:p w14:paraId="1F29AE33"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67,08</w:t>
            </w:r>
          </w:p>
        </w:tc>
        <w:tc>
          <w:tcPr>
            <w:tcW w:w="632" w:type="pct"/>
            <w:tcBorders>
              <w:top w:val="nil"/>
              <w:left w:val="nil"/>
              <w:bottom w:val="single" w:sz="4" w:space="0" w:color="auto"/>
              <w:right w:val="single" w:sz="4" w:space="0" w:color="auto"/>
            </w:tcBorders>
            <w:shd w:val="clear" w:color="auto" w:fill="FFFFFF" w:themeFill="background1"/>
            <w:noWrap/>
          </w:tcPr>
          <w:p w14:paraId="1D0CA2E9"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1,51</w:t>
            </w:r>
          </w:p>
        </w:tc>
        <w:tc>
          <w:tcPr>
            <w:tcW w:w="632" w:type="pct"/>
            <w:tcBorders>
              <w:top w:val="nil"/>
              <w:left w:val="nil"/>
              <w:bottom w:val="single" w:sz="4" w:space="0" w:color="auto"/>
              <w:right w:val="single" w:sz="4" w:space="0" w:color="auto"/>
            </w:tcBorders>
            <w:shd w:val="clear" w:color="auto" w:fill="FFFFFF" w:themeFill="background1"/>
            <w:noWrap/>
          </w:tcPr>
          <w:p w14:paraId="08D289F5"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10033028"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655B3231"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76A15C76" w14:textId="77777777" w:rsidR="002A5A6E" w:rsidRPr="00D4366C" w:rsidRDefault="002A5A6E" w:rsidP="00225E36">
            <w:pPr>
              <w:tabs>
                <w:tab w:val="left" w:pos="430"/>
              </w:tabs>
              <w:spacing w:before="20" w:after="20"/>
              <w:ind w:left="-137" w:right="63"/>
              <w:jc w:val="right"/>
              <w:rPr>
                <w:sz w:val="20"/>
                <w:szCs w:val="20"/>
                <w:lang w:val="es-ES"/>
              </w:rPr>
            </w:pPr>
            <w:r w:rsidRPr="00D4366C">
              <w:rPr>
                <w:sz w:val="20"/>
                <w:lang w:val="es-ES"/>
              </w:rPr>
              <w:t>***187,91</w:t>
            </w:r>
          </w:p>
        </w:tc>
      </w:tr>
      <w:tr w:rsidR="002A5A6E" w:rsidRPr="00D4366C" w14:paraId="136277E8" w14:textId="77777777" w:rsidTr="00225E36">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B902182" w14:textId="77777777" w:rsidR="002A5A6E" w:rsidRPr="00D4366C" w:rsidRDefault="002A5A6E" w:rsidP="00225E36">
            <w:pPr>
              <w:keepNext/>
              <w:spacing w:before="20" w:after="20"/>
              <w:ind w:left="96"/>
              <w:jc w:val="center"/>
              <w:rPr>
                <w:color w:val="000000"/>
                <w:sz w:val="20"/>
                <w:szCs w:val="20"/>
                <w:lang w:val="es-ES"/>
              </w:rPr>
            </w:pPr>
            <w:r w:rsidRPr="00D4366C">
              <w:rPr>
                <w:b/>
                <w:color w:val="000000"/>
                <w:sz w:val="20"/>
                <w:lang w:val="es-ES"/>
              </w:rPr>
              <w:t>Toneladas PAO</w:t>
            </w:r>
          </w:p>
        </w:tc>
      </w:tr>
      <w:tr w:rsidR="002A5A6E" w:rsidRPr="00D4366C" w14:paraId="289252DB" w14:textId="77777777" w:rsidTr="00225E36">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39EC68A" w14:textId="77777777" w:rsidR="002A5A6E" w:rsidRPr="00D4366C" w:rsidRDefault="002A5A6E" w:rsidP="00225E36">
            <w:pPr>
              <w:keepNext/>
              <w:spacing w:before="20" w:after="20"/>
              <w:ind w:left="96"/>
              <w:jc w:val="left"/>
              <w:rPr>
                <w:color w:val="000000"/>
                <w:sz w:val="20"/>
                <w:szCs w:val="20"/>
                <w:lang w:val="es-ES"/>
              </w:rPr>
            </w:pPr>
            <w:r w:rsidRPr="00D4366C">
              <w:rPr>
                <w:color w:val="000000"/>
                <w:sz w:val="20"/>
                <w:lang w:val="es-ES"/>
              </w:rPr>
              <w:t>HCFC-22</w:t>
            </w:r>
          </w:p>
        </w:tc>
        <w:tc>
          <w:tcPr>
            <w:tcW w:w="632" w:type="pct"/>
            <w:tcBorders>
              <w:top w:val="single" w:sz="4" w:space="0" w:color="auto"/>
              <w:left w:val="single" w:sz="4" w:space="0" w:color="auto"/>
              <w:bottom w:val="single" w:sz="4" w:space="0" w:color="auto"/>
              <w:right w:val="single" w:sz="4" w:space="0" w:color="auto"/>
            </w:tcBorders>
            <w:noWrap/>
          </w:tcPr>
          <w:p w14:paraId="3D336C02" w14:textId="77777777" w:rsidR="002A5A6E" w:rsidRPr="00D4366C" w:rsidRDefault="002A5A6E" w:rsidP="00225E36">
            <w:pPr>
              <w:tabs>
                <w:tab w:val="left" w:pos="430"/>
              </w:tabs>
              <w:spacing w:before="20" w:after="20"/>
              <w:ind w:left="-137" w:right="63"/>
              <w:jc w:val="right"/>
              <w:rPr>
                <w:color w:val="000000"/>
                <w:sz w:val="20"/>
                <w:szCs w:val="20"/>
                <w:lang w:val="es-ES"/>
              </w:rPr>
            </w:pPr>
            <w:r w:rsidRPr="00D4366C">
              <w:rPr>
                <w:color w:val="000000"/>
                <w:sz w:val="20"/>
                <w:lang w:val="es-ES"/>
              </w:rPr>
              <w:t>****10,19</w:t>
            </w:r>
          </w:p>
        </w:tc>
        <w:tc>
          <w:tcPr>
            <w:tcW w:w="632" w:type="pct"/>
            <w:tcBorders>
              <w:top w:val="single" w:sz="4" w:space="0" w:color="auto"/>
              <w:left w:val="single" w:sz="4" w:space="0" w:color="auto"/>
              <w:bottom w:val="single" w:sz="4" w:space="0" w:color="auto"/>
              <w:right w:val="single" w:sz="4" w:space="0" w:color="auto"/>
            </w:tcBorders>
            <w:noWrap/>
          </w:tcPr>
          <w:p w14:paraId="78C35453"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9,15</w:t>
            </w:r>
          </w:p>
        </w:tc>
        <w:tc>
          <w:tcPr>
            <w:tcW w:w="632" w:type="pct"/>
            <w:tcBorders>
              <w:top w:val="single" w:sz="4" w:space="0" w:color="auto"/>
              <w:left w:val="single" w:sz="4" w:space="0" w:color="auto"/>
              <w:bottom w:val="single" w:sz="4" w:space="0" w:color="auto"/>
              <w:right w:val="single" w:sz="4" w:space="0" w:color="auto"/>
            </w:tcBorders>
            <w:noWrap/>
          </w:tcPr>
          <w:p w14:paraId="7886FEEB"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9,04</w:t>
            </w:r>
          </w:p>
        </w:tc>
        <w:tc>
          <w:tcPr>
            <w:tcW w:w="634" w:type="pct"/>
            <w:tcBorders>
              <w:top w:val="single" w:sz="4" w:space="0" w:color="auto"/>
              <w:left w:val="single" w:sz="4" w:space="0" w:color="auto"/>
              <w:bottom w:val="single" w:sz="4" w:space="0" w:color="auto"/>
              <w:right w:val="single" w:sz="4" w:space="0" w:color="auto"/>
            </w:tcBorders>
          </w:tcPr>
          <w:p w14:paraId="6DEE667E"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7,60</w:t>
            </w:r>
          </w:p>
        </w:tc>
        <w:tc>
          <w:tcPr>
            <w:tcW w:w="634" w:type="pct"/>
            <w:tcBorders>
              <w:top w:val="single" w:sz="4" w:space="0" w:color="auto"/>
              <w:left w:val="single" w:sz="4" w:space="0" w:color="auto"/>
              <w:bottom w:val="single" w:sz="4" w:space="0" w:color="auto"/>
              <w:right w:val="single" w:sz="4" w:space="0" w:color="auto"/>
            </w:tcBorders>
          </w:tcPr>
          <w:p w14:paraId="6DDEE9FB"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6,81</w:t>
            </w:r>
          </w:p>
        </w:tc>
        <w:tc>
          <w:tcPr>
            <w:tcW w:w="625" w:type="pct"/>
            <w:tcBorders>
              <w:top w:val="single" w:sz="4" w:space="0" w:color="auto"/>
              <w:left w:val="single" w:sz="4" w:space="0" w:color="auto"/>
              <w:bottom w:val="single" w:sz="4" w:space="0" w:color="auto"/>
              <w:right w:val="single" w:sz="4" w:space="0" w:color="auto"/>
            </w:tcBorders>
            <w:noWrap/>
          </w:tcPr>
          <w:p w14:paraId="1BC325EA"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21,02</w:t>
            </w:r>
          </w:p>
        </w:tc>
      </w:tr>
      <w:tr w:rsidR="002A5A6E" w:rsidRPr="00D4366C" w14:paraId="397DC81B" w14:textId="77777777" w:rsidTr="00225E36">
        <w:trPr>
          <w:trHeight w:val="60"/>
        </w:trPr>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0817507" w14:textId="77777777" w:rsidR="002A5A6E" w:rsidRPr="00D4366C" w:rsidRDefault="002A5A6E" w:rsidP="00225E36">
            <w:pPr>
              <w:spacing w:before="20" w:after="20"/>
              <w:ind w:left="98"/>
              <w:jc w:val="left"/>
              <w:rPr>
                <w:color w:val="000000"/>
                <w:sz w:val="20"/>
                <w:szCs w:val="20"/>
                <w:lang w:val="es-ES"/>
              </w:rPr>
            </w:pPr>
            <w:r w:rsidRPr="00D4366C">
              <w:rPr>
                <w:color w:val="000000"/>
                <w:sz w:val="20"/>
                <w:lang w:val="es-ES"/>
              </w:rPr>
              <w:t>HCFC-124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1733C5F"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DFF682"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700A594"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7EDCFC1F"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7EC13DE6"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6709E82"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0,22</w:t>
            </w:r>
          </w:p>
        </w:tc>
      </w:tr>
      <w:tr w:rsidR="002A5A6E" w:rsidRPr="00D4366C" w14:paraId="5300F2F0" w14:textId="77777777" w:rsidTr="00225E36">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29727659" w14:textId="77777777" w:rsidR="002A5A6E" w:rsidRPr="00D4366C" w:rsidRDefault="002A5A6E" w:rsidP="00225E36">
            <w:pPr>
              <w:keepNext/>
              <w:spacing w:before="20" w:after="20"/>
              <w:ind w:left="96"/>
              <w:jc w:val="left"/>
              <w:rPr>
                <w:color w:val="000000"/>
                <w:sz w:val="20"/>
                <w:szCs w:val="20"/>
                <w:lang w:val="es-ES"/>
              </w:rPr>
            </w:pPr>
            <w:r w:rsidRPr="00D4366C">
              <w:rPr>
                <w:color w:val="000000"/>
                <w:sz w:val="20"/>
                <w:lang w:val="es-ES"/>
              </w:rPr>
              <w:t>HCFC-142b</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32F333"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8A8AE36"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A3040C9"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18321977"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5507B7C8"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4224D6C"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1,20</w:t>
            </w:r>
          </w:p>
        </w:tc>
      </w:tr>
      <w:tr w:rsidR="002A5A6E" w:rsidRPr="00D4366C" w14:paraId="47BAC736" w14:textId="77777777" w:rsidTr="00225E36">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674BEB2" w14:textId="77777777" w:rsidR="002A5A6E" w:rsidRPr="00D4366C" w:rsidRDefault="002A5A6E" w:rsidP="00225E36">
            <w:pPr>
              <w:keepNext/>
              <w:spacing w:before="20" w:after="20"/>
              <w:ind w:left="96"/>
              <w:jc w:val="left"/>
              <w:rPr>
                <w:rFonts w:eastAsiaTheme="minorHAnsi"/>
                <w:b/>
                <w:sz w:val="20"/>
                <w:szCs w:val="20"/>
                <w:lang w:val="es-ES"/>
              </w:rPr>
            </w:pPr>
            <w:r w:rsidRPr="00D4366C">
              <w:rPr>
                <w:b/>
                <w:sz w:val="20"/>
                <w:lang w:val="es-ES"/>
              </w:rPr>
              <w:t>Total (toneladas PAO)</w:t>
            </w:r>
          </w:p>
        </w:tc>
        <w:tc>
          <w:tcPr>
            <w:tcW w:w="632" w:type="pct"/>
            <w:tcBorders>
              <w:top w:val="single" w:sz="4" w:space="0" w:color="auto"/>
              <w:left w:val="single" w:sz="4" w:space="0" w:color="auto"/>
              <w:bottom w:val="single" w:sz="4" w:space="0" w:color="auto"/>
              <w:right w:val="single" w:sz="4" w:space="0" w:color="auto"/>
            </w:tcBorders>
            <w:noWrap/>
          </w:tcPr>
          <w:p w14:paraId="27C4A6E1" w14:textId="77777777" w:rsidR="002A5A6E" w:rsidRPr="00D4366C" w:rsidRDefault="002A5A6E" w:rsidP="00225E36">
            <w:pPr>
              <w:spacing w:before="20" w:after="20"/>
              <w:ind w:left="-279" w:right="63"/>
              <w:jc w:val="right"/>
              <w:rPr>
                <w:b/>
                <w:color w:val="000000"/>
                <w:sz w:val="20"/>
                <w:szCs w:val="20"/>
                <w:lang w:val="es-ES"/>
              </w:rPr>
            </w:pPr>
            <w:r w:rsidRPr="00D4366C">
              <w:rPr>
                <w:b/>
                <w:color w:val="000000"/>
                <w:sz w:val="20"/>
                <w:lang w:val="es-ES"/>
              </w:rPr>
              <w:t>10,21</w:t>
            </w:r>
          </w:p>
        </w:tc>
        <w:tc>
          <w:tcPr>
            <w:tcW w:w="632" w:type="pct"/>
            <w:tcBorders>
              <w:top w:val="single" w:sz="4" w:space="0" w:color="auto"/>
              <w:left w:val="single" w:sz="4" w:space="0" w:color="auto"/>
              <w:bottom w:val="single" w:sz="4" w:space="0" w:color="auto"/>
              <w:right w:val="single" w:sz="4" w:space="0" w:color="auto"/>
            </w:tcBorders>
            <w:noWrap/>
          </w:tcPr>
          <w:p w14:paraId="3E42D503" w14:textId="77777777" w:rsidR="002A5A6E" w:rsidRPr="00D4366C" w:rsidRDefault="002A5A6E" w:rsidP="00225E36">
            <w:pPr>
              <w:spacing w:before="20" w:after="20"/>
              <w:ind w:left="-279" w:right="63"/>
              <w:jc w:val="right"/>
              <w:rPr>
                <w:b/>
                <w:color w:val="000000"/>
                <w:sz w:val="20"/>
                <w:szCs w:val="20"/>
                <w:lang w:val="es-ES"/>
              </w:rPr>
            </w:pPr>
            <w:r w:rsidRPr="00D4366C">
              <w:rPr>
                <w:b/>
                <w:color w:val="000000"/>
                <w:sz w:val="20"/>
                <w:lang w:val="es-ES"/>
              </w:rPr>
              <w:t>9,15</w:t>
            </w:r>
          </w:p>
        </w:tc>
        <w:tc>
          <w:tcPr>
            <w:tcW w:w="632" w:type="pct"/>
            <w:tcBorders>
              <w:top w:val="single" w:sz="4" w:space="0" w:color="auto"/>
              <w:left w:val="single" w:sz="4" w:space="0" w:color="auto"/>
              <w:bottom w:val="single" w:sz="4" w:space="0" w:color="auto"/>
              <w:right w:val="single" w:sz="4" w:space="0" w:color="auto"/>
            </w:tcBorders>
            <w:noWrap/>
          </w:tcPr>
          <w:p w14:paraId="24F2B4AD" w14:textId="77777777" w:rsidR="002A5A6E" w:rsidRPr="00D4366C" w:rsidRDefault="002A5A6E" w:rsidP="00225E36">
            <w:pPr>
              <w:spacing w:before="20" w:after="20"/>
              <w:ind w:left="-279" w:right="63"/>
              <w:jc w:val="right"/>
              <w:rPr>
                <w:b/>
                <w:color w:val="000000"/>
                <w:sz w:val="20"/>
                <w:szCs w:val="20"/>
                <w:lang w:val="es-ES"/>
              </w:rPr>
            </w:pPr>
            <w:r w:rsidRPr="00D4366C">
              <w:rPr>
                <w:b/>
                <w:color w:val="000000"/>
                <w:sz w:val="20"/>
                <w:lang w:val="es-ES"/>
              </w:rPr>
              <w:t>9,04</w:t>
            </w:r>
          </w:p>
        </w:tc>
        <w:tc>
          <w:tcPr>
            <w:tcW w:w="634" w:type="pct"/>
            <w:tcBorders>
              <w:top w:val="single" w:sz="4" w:space="0" w:color="auto"/>
              <w:left w:val="single" w:sz="4" w:space="0" w:color="auto"/>
              <w:bottom w:val="single" w:sz="4" w:space="0" w:color="auto"/>
              <w:right w:val="single" w:sz="4" w:space="0" w:color="auto"/>
            </w:tcBorders>
          </w:tcPr>
          <w:p w14:paraId="0E0A097F" w14:textId="77777777" w:rsidR="002A5A6E" w:rsidRPr="00D4366C" w:rsidRDefault="002A5A6E" w:rsidP="00225E36">
            <w:pPr>
              <w:spacing w:before="20" w:after="20"/>
              <w:ind w:left="-279" w:right="63"/>
              <w:jc w:val="right"/>
              <w:rPr>
                <w:b/>
                <w:color w:val="000000"/>
                <w:sz w:val="20"/>
                <w:szCs w:val="20"/>
                <w:lang w:val="es-ES"/>
              </w:rPr>
            </w:pPr>
            <w:r w:rsidRPr="00D4366C">
              <w:rPr>
                <w:b/>
                <w:color w:val="000000"/>
                <w:sz w:val="20"/>
                <w:lang w:val="es-ES"/>
              </w:rPr>
              <w:t>7,60</w:t>
            </w:r>
          </w:p>
        </w:tc>
        <w:tc>
          <w:tcPr>
            <w:tcW w:w="634" w:type="pct"/>
            <w:tcBorders>
              <w:top w:val="single" w:sz="4" w:space="0" w:color="auto"/>
              <w:left w:val="single" w:sz="4" w:space="0" w:color="auto"/>
              <w:bottom w:val="single" w:sz="4" w:space="0" w:color="auto"/>
              <w:right w:val="single" w:sz="4" w:space="0" w:color="auto"/>
            </w:tcBorders>
          </w:tcPr>
          <w:p w14:paraId="321B0CE7" w14:textId="77777777" w:rsidR="002A5A6E" w:rsidRPr="00D4366C" w:rsidRDefault="002A5A6E" w:rsidP="00225E36">
            <w:pPr>
              <w:spacing w:before="20" w:after="20"/>
              <w:ind w:left="-279" w:right="63"/>
              <w:jc w:val="right"/>
              <w:rPr>
                <w:b/>
                <w:color w:val="000000"/>
                <w:sz w:val="20"/>
                <w:szCs w:val="20"/>
                <w:lang w:val="es-ES"/>
              </w:rPr>
            </w:pPr>
            <w:r w:rsidRPr="00D4366C">
              <w:rPr>
                <w:b/>
                <w:color w:val="000000"/>
                <w:sz w:val="20"/>
                <w:lang w:val="es-ES"/>
              </w:rPr>
              <w:t>6,81</w:t>
            </w:r>
          </w:p>
        </w:tc>
        <w:tc>
          <w:tcPr>
            <w:tcW w:w="625" w:type="pct"/>
            <w:tcBorders>
              <w:top w:val="single" w:sz="4" w:space="0" w:color="auto"/>
              <w:left w:val="single" w:sz="4" w:space="0" w:color="auto"/>
              <w:bottom w:val="single" w:sz="4" w:space="0" w:color="auto"/>
              <w:right w:val="single" w:sz="4" w:space="0" w:color="auto"/>
            </w:tcBorders>
            <w:noWrap/>
          </w:tcPr>
          <w:p w14:paraId="52CAC37F" w14:textId="77777777" w:rsidR="002A5A6E" w:rsidRPr="00D4366C" w:rsidRDefault="002A5A6E" w:rsidP="00225E36">
            <w:pPr>
              <w:spacing w:before="20" w:after="20"/>
              <w:ind w:left="-279" w:right="63"/>
              <w:jc w:val="right"/>
              <w:rPr>
                <w:rFonts w:eastAsiaTheme="minorHAnsi"/>
                <w:b/>
                <w:color w:val="000000"/>
                <w:sz w:val="20"/>
                <w:szCs w:val="20"/>
                <w:lang w:val="es-ES"/>
              </w:rPr>
            </w:pPr>
            <w:r w:rsidRPr="00D4366C">
              <w:rPr>
                <w:b/>
                <w:color w:val="000000"/>
                <w:sz w:val="20"/>
                <w:lang w:val="es-ES"/>
              </w:rPr>
              <w:t>*23,49</w:t>
            </w:r>
          </w:p>
        </w:tc>
      </w:tr>
      <w:tr w:rsidR="002A5A6E" w:rsidRPr="00D4366C" w14:paraId="4068973D" w14:textId="77777777" w:rsidTr="00225E36">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637947EB" w14:textId="77777777" w:rsidR="002A5A6E" w:rsidRPr="00D4366C" w:rsidRDefault="002A5A6E" w:rsidP="00225E36">
            <w:pPr>
              <w:keepNext/>
              <w:spacing w:before="20" w:after="20"/>
              <w:ind w:left="96"/>
              <w:jc w:val="left"/>
              <w:rPr>
                <w:color w:val="000000"/>
                <w:sz w:val="20"/>
                <w:szCs w:val="20"/>
                <w:lang w:val="es-ES"/>
              </w:rPr>
            </w:pPr>
            <w:r w:rsidRPr="00D4366C">
              <w:rPr>
                <w:color w:val="000000"/>
                <w:sz w:val="20"/>
                <w:lang w:val="es-ES"/>
              </w:rPr>
              <w:t>HCFC</w:t>
            </w:r>
            <w:r w:rsidRPr="00D4366C">
              <w:rPr>
                <w:color w:val="000000"/>
                <w:sz w:val="20"/>
                <w:lang w:val="es-ES"/>
              </w:rPr>
              <w:noBreakHyphen/>
              <w:t>141b en polioles premezclados de importación**</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C8F264" w14:textId="77777777" w:rsidR="002A5A6E" w:rsidRPr="00D4366C" w:rsidRDefault="002A5A6E" w:rsidP="00225E36">
            <w:pPr>
              <w:spacing w:before="20" w:after="20"/>
              <w:ind w:left="-279" w:right="63"/>
              <w:jc w:val="right"/>
              <w:rPr>
                <w:rFonts w:eastAsiaTheme="minorHAnsi"/>
                <w:color w:val="000000"/>
                <w:sz w:val="20"/>
                <w:szCs w:val="20"/>
                <w:lang w:val="es-ES"/>
              </w:rPr>
            </w:pPr>
            <w:r w:rsidRPr="00D4366C">
              <w:rPr>
                <w:color w:val="000000"/>
                <w:sz w:val="20"/>
                <w:lang w:val="es-ES"/>
              </w:rPr>
              <w:t>7,38</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07AF02" w14:textId="77777777" w:rsidR="002A5A6E" w:rsidRPr="00D4366C" w:rsidRDefault="002A5A6E" w:rsidP="00225E36">
            <w:pPr>
              <w:spacing w:before="20" w:after="20"/>
              <w:ind w:left="-279" w:right="63"/>
              <w:jc w:val="right"/>
              <w:rPr>
                <w:rFonts w:eastAsiaTheme="minorHAnsi"/>
                <w:color w:val="000000"/>
                <w:sz w:val="20"/>
                <w:szCs w:val="20"/>
                <w:lang w:val="es-ES"/>
              </w:rPr>
            </w:pPr>
            <w:r w:rsidRPr="00D4366C">
              <w:rPr>
                <w:color w:val="000000"/>
                <w:sz w:val="20"/>
                <w:lang w:val="es-ES"/>
              </w:rPr>
              <w:t>0,17</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7D1C0E9" w14:textId="77777777" w:rsidR="002A5A6E" w:rsidRPr="00D4366C" w:rsidRDefault="002A5A6E" w:rsidP="00225E36">
            <w:pPr>
              <w:spacing w:before="20" w:after="20"/>
              <w:ind w:left="-279" w:right="63"/>
              <w:jc w:val="right"/>
              <w:rPr>
                <w:rFonts w:eastAsiaTheme="minorHAnsi"/>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E274AC" w14:textId="77777777" w:rsidR="002A5A6E" w:rsidRPr="00D4366C" w:rsidRDefault="002A5A6E" w:rsidP="00225E36">
            <w:pPr>
              <w:spacing w:before="20" w:after="20"/>
              <w:ind w:left="-279" w:right="63"/>
              <w:jc w:val="right"/>
              <w:rPr>
                <w:color w:val="000000"/>
                <w:sz w:val="20"/>
                <w:szCs w:val="20"/>
                <w:lang w:val="es-ES"/>
              </w:rPr>
            </w:pPr>
            <w:r w:rsidRPr="00D4366C">
              <w:rPr>
                <w:color w:val="000000"/>
                <w:sz w:val="20"/>
                <w:lang w:val="es-ES"/>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A2D603" w14:textId="77777777" w:rsidR="002A5A6E" w:rsidRPr="00D4366C" w:rsidRDefault="002A5A6E" w:rsidP="00225E36">
            <w:pPr>
              <w:spacing w:before="20" w:after="20"/>
              <w:ind w:left="-279" w:right="63"/>
              <w:jc w:val="right"/>
              <w:rPr>
                <w:rFonts w:eastAsiaTheme="minorHAnsi"/>
                <w:color w:val="000000"/>
                <w:sz w:val="20"/>
                <w:szCs w:val="20"/>
                <w:lang w:val="es-ES"/>
              </w:rPr>
            </w:pPr>
            <w:r w:rsidRPr="00D4366C">
              <w:rPr>
                <w:color w:val="000000"/>
                <w:sz w:val="20"/>
                <w:lang w:val="es-ES"/>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7F8D74E" w14:textId="77777777" w:rsidR="002A5A6E" w:rsidRPr="00D4366C" w:rsidRDefault="002A5A6E" w:rsidP="00225E36">
            <w:pPr>
              <w:spacing w:before="20" w:after="20"/>
              <w:ind w:left="-279" w:right="63"/>
              <w:jc w:val="right"/>
              <w:rPr>
                <w:rFonts w:eastAsiaTheme="minorHAnsi"/>
                <w:color w:val="000000"/>
                <w:sz w:val="20"/>
                <w:szCs w:val="20"/>
                <w:lang w:val="es-ES"/>
              </w:rPr>
            </w:pPr>
            <w:r w:rsidRPr="00D4366C">
              <w:rPr>
                <w:color w:val="000000"/>
                <w:sz w:val="20"/>
                <w:lang w:val="es-ES"/>
              </w:rPr>
              <w:t>***20,67</w:t>
            </w:r>
          </w:p>
        </w:tc>
      </w:tr>
    </w:tbl>
    <w:p w14:paraId="077ED914" w14:textId="77777777" w:rsidR="002A5A6E" w:rsidRPr="002A5A6E" w:rsidRDefault="002A5A6E" w:rsidP="002A5A6E">
      <w:pPr>
        <w:keepNext/>
        <w:rPr>
          <w:sz w:val="18"/>
          <w:szCs w:val="18"/>
          <w:lang w:val="es-ES"/>
        </w:rPr>
      </w:pPr>
      <w:r w:rsidRPr="002A5A6E">
        <w:rPr>
          <w:sz w:val="18"/>
          <w:lang w:val="es-ES"/>
        </w:rPr>
        <w:t>* Incluye 9,18 t (0,18 toneladas PAO) de HCFC-123 y 7,84 t (0,86 toneladas PAO) de HCFC-141b.</w:t>
      </w:r>
    </w:p>
    <w:p w14:paraId="285A868B" w14:textId="77777777" w:rsidR="002A5A6E" w:rsidRPr="002A5A6E" w:rsidRDefault="002A5A6E" w:rsidP="002A5A6E">
      <w:pPr>
        <w:keepNext/>
        <w:rPr>
          <w:strike/>
          <w:sz w:val="18"/>
          <w:szCs w:val="18"/>
          <w:lang w:val="es-ES"/>
        </w:rPr>
      </w:pPr>
      <w:r w:rsidRPr="002A5A6E">
        <w:rPr>
          <w:sz w:val="18"/>
          <w:lang w:val="es-ES"/>
        </w:rPr>
        <w:t>** Datos del programa de país</w:t>
      </w:r>
    </w:p>
    <w:p w14:paraId="33E857C4" w14:textId="77777777" w:rsidR="002A5A6E" w:rsidRPr="002A5A6E" w:rsidRDefault="002A5A6E" w:rsidP="002A5A6E">
      <w:pPr>
        <w:rPr>
          <w:lang w:val="es-ES"/>
        </w:rPr>
      </w:pPr>
      <w:r w:rsidRPr="002A5A6E">
        <w:rPr>
          <w:sz w:val="18"/>
          <w:lang w:val="es-ES"/>
        </w:rPr>
        <w:t>*** Punto de partida establecido en el Acuerdo con el Comité Ejecutivo</w:t>
      </w:r>
      <w:r w:rsidRPr="002A5A6E">
        <w:rPr>
          <w:lang w:val="es-ES"/>
        </w:rPr>
        <w:t xml:space="preserve"> </w:t>
      </w:r>
    </w:p>
    <w:p w14:paraId="737BC8CD" w14:textId="77777777" w:rsidR="002A5A6E" w:rsidRPr="002A5A6E" w:rsidRDefault="002A5A6E" w:rsidP="002A5A6E">
      <w:pPr>
        <w:rPr>
          <w:sz w:val="18"/>
          <w:szCs w:val="18"/>
          <w:lang w:val="es-ES"/>
        </w:rPr>
      </w:pPr>
      <w:r w:rsidRPr="002A5A6E">
        <w:rPr>
          <w:sz w:val="18"/>
          <w:lang w:val="es-ES"/>
        </w:rPr>
        <w:t>**** Se ha verificado un consumo de 10,17 toneladas PAO (documento UNEP/OzL.Pro/ExCom/93/52). Se están corrigiendo los datos del artículo 7.</w:t>
      </w:r>
    </w:p>
    <w:p w14:paraId="6ED34F10" w14:textId="77777777" w:rsidR="002A5A6E" w:rsidRPr="002A5A6E" w:rsidRDefault="002A5A6E" w:rsidP="00410152">
      <w:pPr>
        <w:pStyle w:val="Heading1"/>
        <w:tabs>
          <w:tab w:val="clear" w:pos="180"/>
        </w:tabs>
        <w:spacing w:before="240"/>
        <w:ind w:left="0"/>
        <w:rPr>
          <w:lang w:val="es-ES"/>
        </w:rPr>
      </w:pPr>
      <w:r w:rsidRPr="002A5A6E">
        <w:rPr>
          <w:lang w:val="es-ES"/>
        </w:rPr>
        <w:t>Solo se están consumiendo HCFC en el mantenimiento de equipos de refrigeración y aire acondicionado originalmente diseñados para funcionar con HCFC-22, lo que incluye equipos de refrigeración comerciales, equipos de aire acondicionado residenciales y comerciales ligeros y grandes sistemas de refrigeración del sector pesquero industrial. El resto de los HCFC, distintos del HCFC-22, ya se han eliminado.</w:t>
      </w:r>
    </w:p>
    <w:p w14:paraId="3B8D1CE9" w14:textId="77777777" w:rsidR="002A5A6E" w:rsidRPr="002A5A6E" w:rsidRDefault="002A5A6E" w:rsidP="00410152">
      <w:pPr>
        <w:pStyle w:val="Heading1"/>
        <w:tabs>
          <w:tab w:val="clear" w:pos="180"/>
        </w:tabs>
        <w:ind w:left="0"/>
        <w:rPr>
          <w:lang w:val="es-ES"/>
        </w:rPr>
      </w:pPr>
      <w:r w:rsidRPr="002A5A6E">
        <w:rPr>
          <w:lang w:val="es-ES"/>
        </w:rPr>
        <w:t xml:space="preserve">La constante reducción del consumo de HCFC es reflejo de la ejecución de las actividades del PGEH en el país, incluidos los controles reglamentarios, el sistema de concesión de licencias y cupos y la asistencia </w:t>
      </w:r>
      <w:r w:rsidRPr="002A5A6E">
        <w:rPr>
          <w:lang w:val="es-ES"/>
        </w:rPr>
        <w:lastRenderedPageBreak/>
        <w:t>técnica continua al sector de refrigeración y aire acondicionado; la retirada progresiva de los equipos que emplean HCFC; y la transición del mercado a refrigerantes alternativos como los HFC.</w:t>
      </w:r>
    </w:p>
    <w:p w14:paraId="2F9AF97A" w14:textId="62A9EA0F" w:rsidR="002A5A6E" w:rsidRPr="002A5A6E" w:rsidRDefault="002A5A6E" w:rsidP="00410152">
      <w:pPr>
        <w:pStyle w:val="Heading1"/>
        <w:tabs>
          <w:tab w:val="clear" w:pos="180"/>
        </w:tabs>
        <w:ind w:left="0"/>
        <w:rPr>
          <w:i/>
          <w:lang w:val="es-ES"/>
        </w:rPr>
      </w:pPr>
      <w:r w:rsidRPr="002A5A6E">
        <w:rPr>
          <w:lang w:val="es-ES"/>
        </w:rPr>
        <w:t>En el sector de espumas, se ha eliminado el consumo de HCFC-141b contenido en polioles premezclados de importación. Han cesado las importaciones como resultado de las medidas reglamentarias nacionales y la transición del sector a agentes espumantes alternativos, como las mezclas de</w:t>
      </w:r>
      <w:r w:rsidR="00D2743D">
        <w:rPr>
          <w:lang w:val="es-ES"/>
        </w:rPr>
        <w:t xml:space="preserve"> </w:t>
      </w:r>
      <w:r w:rsidRPr="002A5A6E">
        <w:rPr>
          <w:lang w:val="es-ES"/>
        </w:rPr>
        <w:t>HFC</w:t>
      </w:r>
      <w:r w:rsidR="00D2743D">
        <w:rPr>
          <w:lang w:val="es-ES"/>
        </w:rPr>
        <w:noBreakHyphen/>
      </w:r>
      <w:r w:rsidRPr="002A5A6E">
        <w:rPr>
          <w:lang w:val="es-ES"/>
        </w:rPr>
        <w:t>365mfc/227ea y HFC-245fa.</w:t>
      </w:r>
    </w:p>
    <w:p w14:paraId="67618733" w14:textId="77777777" w:rsidR="002A5A6E" w:rsidRPr="002A5A6E" w:rsidRDefault="002A5A6E" w:rsidP="00410152">
      <w:pPr>
        <w:pStyle w:val="Heading1"/>
        <w:keepNext/>
        <w:numPr>
          <w:ilvl w:val="0"/>
          <w:numId w:val="0"/>
        </w:numPr>
        <w:rPr>
          <w:i/>
          <w:lang w:val="es-ES"/>
        </w:rPr>
      </w:pPr>
      <w:r w:rsidRPr="002A5A6E">
        <w:rPr>
          <w:i/>
          <w:lang w:val="es-ES"/>
        </w:rPr>
        <w:t>Informe de ejecución del programa de país</w:t>
      </w:r>
    </w:p>
    <w:p w14:paraId="238C8D1D" w14:textId="77777777" w:rsidR="002A5A6E" w:rsidRPr="002A5A6E" w:rsidRDefault="002A5A6E" w:rsidP="00410152">
      <w:pPr>
        <w:pStyle w:val="Heading1"/>
        <w:tabs>
          <w:tab w:val="clear" w:pos="180"/>
        </w:tabs>
        <w:ind w:left="0"/>
        <w:rPr>
          <w:lang w:val="es-ES"/>
        </w:rPr>
      </w:pPr>
      <w:r w:rsidRPr="002A5A6E">
        <w:rPr>
          <w:lang w:val="es-ES"/>
        </w:rPr>
        <w:t>Los datos de consumo de HCFC facilitados por el Gobierno del Ecuador en su informe sobre la ejecución del programa de país de 2025 se corresponden con los datos comunicados en virtud del artículo 7 del Protocolo de Montreal.</w:t>
      </w:r>
    </w:p>
    <w:p w14:paraId="620E665A" w14:textId="77777777" w:rsidR="002A5A6E" w:rsidRPr="002A5A6E" w:rsidRDefault="002A5A6E" w:rsidP="002A5A6E">
      <w:pPr>
        <w:keepNext/>
        <w:spacing w:after="240"/>
        <w:rPr>
          <w:u w:val="single"/>
          <w:lang w:val="es-ES"/>
        </w:rPr>
      </w:pPr>
      <w:r w:rsidRPr="002A5A6E">
        <w:rPr>
          <w:u w:val="single"/>
          <w:lang w:val="es-ES"/>
        </w:rPr>
        <w:t>Informe sobre la marcha de las actividades del segundo tramo de la etapa II del plan de gestión para la eliminación de los HCFC</w:t>
      </w:r>
    </w:p>
    <w:p w14:paraId="5D797C36" w14:textId="77777777" w:rsidR="002A5A6E" w:rsidRPr="00D2743D" w:rsidRDefault="002A5A6E" w:rsidP="002A5A6E">
      <w:pPr>
        <w:spacing w:after="240"/>
        <w:rPr>
          <w:i/>
          <w:iCs/>
          <w:lang w:val="es-ES"/>
        </w:rPr>
      </w:pPr>
      <w:r w:rsidRPr="00D2743D">
        <w:rPr>
          <w:i/>
          <w:lang w:val="es-ES"/>
        </w:rPr>
        <w:t>Marco jurídico</w:t>
      </w:r>
    </w:p>
    <w:p w14:paraId="189F0494" w14:textId="77777777" w:rsidR="002A5A6E" w:rsidRPr="002A5A6E" w:rsidRDefault="002A5A6E" w:rsidP="00410152">
      <w:pPr>
        <w:pStyle w:val="Heading1"/>
        <w:tabs>
          <w:tab w:val="clear" w:pos="180"/>
        </w:tabs>
        <w:spacing w:before="240"/>
        <w:ind w:left="0"/>
        <w:rPr>
          <w:lang w:val="es-ES"/>
        </w:rPr>
      </w:pPr>
      <w:r w:rsidRPr="002A5A6E">
        <w:rPr>
          <w:lang w:val="es-ES"/>
        </w:rPr>
        <w:t>Actualmente, en el Ecuador está prohibida la importación de polioles premezclados que contengan HCFC. Inicialmente, se regulaban mediante un sistema anterior de licencias de importación, a través del código arancelario 3907.20.30.10, de conformidad con la Resolución COMEX No.°009-2022. Posteriormente, la Resolución COMEX No.°001-2024, aprobada el 26 de enero de 2024 y que entró en vigor el 30 de enero de 2024, modificó el marco nacional de control del comercio al eliminar estos productos del régimen de licencias de importación e incluirlos en la lista nacional de importaciones prohibidas. En concreto, se incorporó a la lista de importaciones prohibidas el código arancelario 3907.29.30.10 correspondiente a "poliéteres polioles derivados del óxido de propileno que contengan HCFC". Durante el periodo de notificación se ejecutaron las siguientes actividades:</w:t>
      </w:r>
    </w:p>
    <w:p w14:paraId="277F56E4" w14:textId="77777777" w:rsidR="002A5A6E" w:rsidRPr="002A5A6E" w:rsidRDefault="002A5A6E" w:rsidP="00D2743D">
      <w:pPr>
        <w:pStyle w:val="Heading2"/>
        <w:ind w:left="1440" w:hanging="720"/>
        <w:rPr>
          <w:i/>
          <w:iCs/>
          <w:lang w:val="es-ES"/>
        </w:rPr>
      </w:pPr>
      <w:r w:rsidRPr="002A5A6E">
        <w:rPr>
          <w:i/>
          <w:lang w:val="es-ES"/>
        </w:rPr>
        <w:t>Asistencia técnica para reforzar el control del tráfico de sustancias que agotan la capa de ozono (SAO):</w:t>
      </w:r>
      <w:r w:rsidRPr="002A5A6E">
        <w:rPr>
          <w:lang w:val="es-ES"/>
        </w:rPr>
        <w:t xml:space="preserve"> Se impartió capacitación sobre el control de las importaciones de HCFC y la prevención del comercio ilegal a 105 funcionarios (incluidas 27 mujeres) del Servicio Nacional de Aduana del Ecuador (SENAE); se impartió capacitación sobre el sistema de concesión de licencias, la clasificación arancelaria y las herramientas de presentación de informes sobre las sustancias controladas a 105 importadores y agentes de aduanas (incluidas 79 mujeres); se elaboraron materiales informativos para los importadores a fin de apoyar una mejor presentación de informes y supervisión; y se llevó a cabo un mantenimiento preventivo de los identificadores de gases portátiles utilizados por el SENAE; y</w:t>
      </w:r>
    </w:p>
    <w:p w14:paraId="5B353A59" w14:textId="77777777" w:rsidR="002A5A6E" w:rsidRPr="002A5A6E" w:rsidRDefault="002A5A6E" w:rsidP="00D2743D">
      <w:pPr>
        <w:pStyle w:val="Heading2"/>
        <w:ind w:left="1440" w:hanging="720"/>
        <w:rPr>
          <w:lang w:val="es-ES"/>
        </w:rPr>
      </w:pPr>
      <w:r w:rsidRPr="002A5A6E">
        <w:rPr>
          <w:i/>
          <w:lang w:val="es-ES"/>
        </w:rPr>
        <w:t>Aprobación y aplicación de las directrices sobre refrigerantes alternativo</w:t>
      </w:r>
      <w:r w:rsidRPr="002A5A6E">
        <w:rPr>
          <w:lang w:val="es-ES"/>
        </w:rPr>
        <w:t>s: Se finalizaron las directrices para la evaluación de riesgos en el servicio y mantenimiento de equipos de refrigeración y aire acondicionado de hidrocarburos (HC), con 2.200 copias impresas y distribuidas en cinco instituciones de capacitación profesional; se proporcionó asistencia técnica y económica para apoyar los trabajos de desarrollo y adaptación del Centro de Perfeccionamiento en el Uso de Refrigerantes de la Escuela Politécnica Nacional (EPN).</w:t>
      </w:r>
    </w:p>
    <w:p w14:paraId="240C5A26" w14:textId="77777777" w:rsidR="002A5A6E" w:rsidRPr="00D2743D" w:rsidRDefault="002A5A6E" w:rsidP="002A5A6E">
      <w:pPr>
        <w:pStyle w:val="Heading2"/>
        <w:numPr>
          <w:ilvl w:val="0"/>
          <w:numId w:val="0"/>
        </w:numPr>
        <w:rPr>
          <w:iCs/>
          <w:lang w:val="es-ES"/>
        </w:rPr>
      </w:pPr>
      <w:r w:rsidRPr="002A5A6E">
        <w:rPr>
          <w:i/>
          <w:lang w:val="es-ES"/>
        </w:rPr>
        <w:t>Sector de servicio y mantenimiento de equipos de refrigeración</w:t>
      </w:r>
    </w:p>
    <w:p w14:paraId="08EB3A47" w14:textId="2F361D1B" w:rsidR="002A5A6E" w:rsidRPr="00410152" w:rsidRDefault="002A5A6E" w:rsidP="00410152">
      <w:pPr>
        <w:pStyle w:val="Heading1"/>
        <w:tabs>
          <w:tab w:val="clear" w:pos="180"/>
        </w:tabs>
        <w:spacing w:before="240"/>
        <w:ind w:left="0"/>
        <w:rPr>
          <w:lang w:val="es-ES"/>
        </w:rPr>
      </w:pPr>
      <w:r w:rsidRPr="002A5A6E">
        <w:rPr>
          <w:lang w:val="es-ES"/>
        </w:rPr>
        <w:t>Durante el periodo de notificación se ejecutaron las siguientes actividades:</w:t>
      </w:r>
    </w:p>
    <w:p w14:paraId="43275A6F" w14:textId="15DC321D" w:rsidR="002A5A6E" w:rsidRPr="002A5A6E" w:rsidRDefault="002A5A6E" w:rsidP="00D2743D">
      <w:pPr>
        <w:pStyle w:val="Heading2"/>
        <w:ind w:left="1440" w:hanging="720"/>
        <w:rPr>
          <w:i/>
          <w:iCs/>
          <w:lang w:val="es-ES"/>
        </w:rPr>
      </w:pPr>
      <w:r w:rsidRPr="002A5A6E">
        <w:rPr>
          <w:i/>
          <w:lang w:val="es-ES"/>
        </w:rPr>
        <w:t xml:space="preserve">Aplicación de buenas prácticas en el uso de HC y otros refrigerantes alternativos: </w:t>
      </w:r>
      <w:r w:rsidRPr="002A5A6E">
        <w:rPr>
          <w:lang w:val="es-ES"/>
        </w:rPr>
        <w:t xml:space="preserve">Dieciséis estudiantes (incluidas cuatro mujeres) de escuelas técnicas de diferentes zonas del país </w:t>
      </w:r>
      <w:r w:rsidRPr="002A5A6E">
        <w:rPr>
          <w:lang w:val="es-ES"/>
        </w:rPr>
        <w:lastRenderedPageBreak/>
        <w:t xml:space="preserve">participaron en un programa de verano centrado en </w:t>
      </w:r>
      <w:r w:rsidR="00D2743D">
        <w:rPr>
          <w:lang w:val="es-ES"/>
        </w:rPr>
        <w:t xml:space="preserve">las </w:t>
      </w:r>
      <w:r w:rsidRPr="002A5A6E">
        <w:rPr>
          <w:lang w:val="es-ES"/>
        </w:rPr>
        <w:t>buenas prácticas en refrigeración y el uso seguro de refrigerantes con bajo potencial de calentamiento atmosférico (PCA); se desarrolló una agenda técnica nacional sobre sistemas de refrigeración de amoníaco (</w:t>
      </w:r>
      <w:r w:rsidR="00B12025" w:rsidRPr="002A5A6E">
        <w:rPr>
          <w:lang w:val="es-ES"/>
        </w:rPr>
        <w:t>NH₃</w:t>
      </w:r>
      <w:r w:rsidRPr="002A5A6E">
        <w:rPr>
          <w:lang w:val="es-ES"/>
        </w:rPr>
        <w:t xml:space="preserve">), que incluye seminarios, debates técnicos y eventos de intercambio de conocimientos destinados a fortalecer las capacidades técnicas en aplicaciones de refrigeración industrial, enfriadores y condensadores que emplean </w:t>
      </w:r>
      <w:r w:rsidR="00B12025" w:rsidRPr="002A5A6E">
        <w:rPr>
          <w:lang w:val="es-ES"/>
        </w:rPr>
        <w:t>NH₃</w:t>
      </w:r>
      <w:r w:rsidRPr="002A5A6E">
        <w:rPr>
          <w:lang w:val="es-ES"/>
        </w:rPr>
        <w:t>; se adquirieron 20 juegos básicos de herramientas para poner en práctica las buenas prácticas en sistemas de refrigeración y aire acondicionado de HC, que está previsto entregar a los técnicos seleccionados en la segunda mitad de 2026;</w:t>
      </w:r>
    </w:p>
    <w:p w14:paraId="57C52758" w14:textId="14B142C3" w:rsidR="002A5A6E" w:rsidRPr="002A5A6E" w:rsidRDefault="002A5A6E" w:rsidP="00D2743D">
      <w:pPr>
        <w:pStyle w:val="Heading2"/>
        <w:ind w:left="1440" w:hanging="720"/>
        <w:rPr>
          <w:i/>
          <w:iCs/>
          <w:lang w:val="es-ES"/>
        </w:rPr>
      </w:pPr>
      <w:r w:rsidRPr="002A5A6E">
        <w:rPr>
          <w:i/>
          <w:lang w:val="es-ES"/>
        </w:rPr>
        <w:t xml:space="preserve">Fortalecimiento del programa de capacitación en buenas prácticas de mantenimiento: </w:t>
      </w:r>
      <w:r w:rsidRPr="002A5A6E">
        <w:rPr>
          <w:lang w:val="es-ES"/>
        </w:rPr>
        <w:t xml:space="preserve">Se </w:t>
      </w:r>
      <w:r w:rsidR="00D2743D">
        <w:rPr>
          <w:lang w:val="es-ES"/>
        </w:rPr>
        <w:t>actualizó</w:t>
      </w:r>
      <w:r w:rsidRPr="002A5A6E">
        <w:rPr>
          <w:lang w:val="es-ES"/>
        </w:rPr>
        <w:t xml:space="preserve"> un manual de buenas prácticas de refrigeración para adaptarlo a la norma nacional de competencias laborales para técnicos de refrigeración y aire acondicionado (impresión y distribución planificadas para 2026); se </w:t>
      </w:r>
      <w:r w:rsidR="00D2743D">
        <w:rPr>
          <w:lang w:val="es-ES"/>
        </w:rPr>
        <w:t>elaboraron</w:t>
      </w:r>
      <w:r w:rsidRPr="002A5A6E">
        <w:rPr>
          <w:lang w:val="es-ES"/>
        </w:rPr>
        <w:t xml:space="preserve"> guías de capacitación práctica a partir de los módulos ya empleados en la EPN; se han entregado dos módulos de laboratorio didácticos a la Universidad Técnica de Manabí; se </w:t>
      </w:r>
      <w:r w:rsidR="00D2743D">
        <w:rPr>
          <w:lang w:val="es-ES"/>
        </w:rPr>
        <w:t>desarrolló</w:t>
      </w:r>
      <w:r w:rsidRPr="002A5A6E">
        <w:rPr>
          <w:lang w:val="es-ES"/>
        </w:rPr>
        <w:t xml:space="preserve"> una propuesta de acuerdo de cooperación interinstitucional con el Ministerio de Educación, Deporte y Cultura; varios centros de capacitación técnica y profesional han recib</w:t>
      </w:r>
      <w:r w:rsidR="00D2743D">
        <w:rPr>
          <w:lang w:val="es-ES"/>
        </w:rPr>
        <w:t xml:space="preserve">ieron </w:t>
      </w:r>
      <w:r w:rsidRPr="002A5A6E">
        <w:rPr>
          <w:lang w:val="es-ES"/>
        </w:rPr>
        <w:t>consumibles (refrigerantes, materiales de soldadura, filtros, tubos de cobre y otros suministros de laboratorio), así como materiales educativos y técnicos adicionales; se ha firmado un acuerdo de servicios con una escuela técnica para fortalecer los programas de capacitación de técnicos de refrigeración y aire acondicionado; y se han celebrado varias actividades de capacitación en buenas prácticas de mantenimiento de equipos de refrigeración y aire acondicionado y manipulación segura de HC, recuperación de refrigerantes, prácticas de reparación y mantenimiento de equipos de refrigeración domésticos, psicrometría, soldadura, ejercicios prácticos de laboratorio sobre procedimientos de manipulación de refrigerantes, recuperación, instalación y mantenimiento en los que participaron 651 personas (77 de ellas mujeres);</w:t>
      </w:r>
    </w:p>
    <w:p w14:paraId="41833EB3" w14:textId="01525D13" w:rsidR="002A5A6E" w:rsidRPr="002A5A6E" w:rsidRDefault="002A5A6E" w:rsidP="00D2743D">
      <w:pPr>
        <w:pStyle w:val="Heading2"/>
        <w:ind w:left="1440" w:hanging="720"/>
        <w:rPr>
          <w:lang w:val="es-ES"/>
        </w:rPr>
      </w:pPr>
      <w:r w:rsidRPr="002A5A6E">
        <w:rPr>
          <w:i/>
          <w:lang w:val="es-ES"/>
        </w:rPr>
        <w:t>Fortalecimiento del sistema de certificación de técnicos</w:t>
      </w:r>
      <w:r w:rsidRPr="002A5A6E">
        <w:rPr>
          <w:lang w:val="es-ES"/>
        </w:rPr>
        <w:t xml:space="preserve">: En diciembre de 2024, se adoptó oficialmente un nuevo perfil nacional de competencias profesionales con un período de validez de cinco años, en el que se establecieron dos esquemas de certificación basados en competencias: uno para la operación de sistemas de refrigeración de </w:t>
      </w:r>
      <w:r w:rsidR="00B12025" w:rsidRPr="002A5A6E">
        <w:rPr>
          <w:lang w:val="es-ES"/>
        </w:rPr>
        <w:t>NH₃</w:t>
      </w:r>
      <w:r w:rsidRPr="002A5A6E">
        <w:rPr>
          <w:lang w:val="es-ES"/>
        </w:rPr>
        <w:t xml:space="preserve"> y otro en buenas prácticas en los procesos de instalación y mantenimiento de sistemas de refrigeración y aire acondicionado. Se proporcionó asistencia técnica a instituciones de capacitación, para que pasaran a ser organismos de certificación autorizados, entre ellos la EPN, el Instituto Superior Tecnológico Universitario Luis Arboleda Martínez (ITSULAM), el Servicio Ecuatoriano de Capacitación Profesional y otros; se certificaron 145 técnicos; se realizó un seminario web para 37 participantes para presentar los perfiles de competencias profesionales y los esquemas de certificación, promover la adopción del sistema de certificación y sensibilizar a las partes interesadas del sector de refrigeración y aire acondicionado; y se desarrolló un curso de capacitación en línea sobre buenas prácticas de refrigeración al que asistieron 121 participantes. Actualmente, el curso se encuentra alojado en la plataforma de aprendizaje electrónico de la EPN y se está adaptando para su implementación en la Escuela Superior Politécnica del Litoral (ESPOL), un proceso que se prevé que finalice a mediados de 2026. Otros 131 técnicos (cuatro de ellos mujeres) participaron en cursos y seminarios técnicos sobre buenas prácticas de mantenimiento, recuperación de refrigerantes y preparación para la certificación de competencias laborales en el sector de equipos de refrigeración y aire acondicionado en la ESPOL (252 participantes capacitados, aunque no certificados);</w:t>
      </w:r>
    </w:p>
    <w:p w14:paraId="630929CC" w14:textId="267A6F60" w:rsidR="002A5A6E" w:rsidRPr="002A5A6E" w:rsidRDefault="002A5A6E" w:rsidP="00D2743D">
      <w:pPr>
        <w:pStyle w:val="Heading2"/>
        <w:ind w:left="1440" w:hanging="720"/>
        <w:rPr>
          <w:lang w:val="es-ES"/>
        </w:rPr>
      </w:pPr>
      <w:r w:rsidRPr="002A5A6E">
        <w:rPr>
          <w:i/>
          <w:lang w:val="es-ES"/>
        </w:rPr>
        <w:t>Fortalecimiento de la red de recuperación, regeneración y reciclaje (RRR) de refrigerantes</w:t>
      </w:r>
      <w:r w:rsidRPr="002A5A6E">
        <w:rPr>
          <w:lang w:val="es-ES"/>
        </w:rPr>
        <w:t xml:space="preserve">: Se desarrolló un modelo operativo y de gestión para el centro de regeneración de </w:t>
      </w:r>
      <w:r w:rsidRPr="002A5A6E">
        <w:rPr>
          <w:lang w:val="es-ES"/>
        </w:rPr>
        <w:lastRenderedPageBreak/>
        <w:t xml:space="preserve">refrigerantes de la ESPOL, que actualmente se está utilizando como referencia a nivel nacional. Se entregó un equipo de regeneración al ITSULAM, se proporcionó una unidad fabricada localmente a una empresa de gestión de residuos eléctricos y electrónicos (RAEE) y la ESPOL recibió ocho bombonas de recuperación de 50 lb y una báscula de refrigerantes. La Unidad de Ozono de Ecuador estableció una cooperación con una empresa cementera para destruir sin costo los refrigerantes recuperados y proporcionó asistencia técnica a HAZWAT, un operador capaz de destruir sustancias controladas; se impartieron talleres de capacitación en la ESPOL y la EPN sobre la recuperación de refrigerantes de los equipos al final de su vida útil a los que asistieron 111 operadores de RAEE (incluidas ocho mujeres); se tradujeron y diseñaron manuales de máquinas de recuperación y regeneración; cuatro empresas de RAEE adquirieron equipos para la recuperación de refrigerantes; y se realizaron dos viajes de estudios: uno de 12 representantes (cinco </w:t>
      </w:r>
      <w:r w:rsidR="00D2743D">
        <w:rPr>
          <w:lang w:val="es-ES"/>
        </w:rPr>
        <w:t xml:space="preserve">de ellos </w:t>
      </w:r>
      <w:r w:rsidRPr="002A5A6E">
        <w:rPr>
          <w:lang w:val="es-ES"/>
        </w:rPr>
        <w:t>mujeres) a Colombia para fortalecer las capacidades técnicas a lo largo del ciclo de vida de los refrigerantes, y otro de dos representantes a Chile, centrado en la gestión de los refrigerantes al final de su vida útil. En un estudio teórico finalizado en noviembre de 2024 se analizaron las dificultades y oportunidades de la gestión de las espumas aislantes de los intercambiadores de calor y se propusieron opciones de políticas y tecnológicas como labor futura; un proyecto piloto en una empresa autorizada de RAEE permitió desmantelar 100 refrigeradores al final de su vida útil, lo que permitió recuperar 24,2 kg de HFC‑134a, 1,11 kg de R‑12, 9,5 kg de aceite de compresores y 887 kg de espuma de poliuretano (16,7 por ciento del peso total del equipo). El proyecto piloto también puso de manifiesto lagunas en la trazabilidad, ya que el 31 por ciento de las unidades no tenían placas de identificación ni números de serie, lo que subraya la necesidad de llevar a cabo una supervisión más estricta de los equipos de refrigeración al final de su vida útil;</w:t>
      </w:r>
    </w:p>
    <w:p w14:paraId="71956FF7" w14:textId="77777777" w:rsidR="002A5A6E" w:rsidRPr="002A5A6E" w:rsidRDefault="002A5A6E" w:rsidP="00D2743D">
      <w:pPr>
        <w:pStyle w:val="Heading2"/>
        <w:ind w:left="1440" w:hanging="720"/>
        <w:rPr>
          <w:lang w:val="es-ES"/>
        </w:rPr>
      </w:pPr>
      <w:r w:rsidRPr="002A5A6E">
        <w:rPr>
          <w:i/>
          <w:lang w:val="es-ES"/>
        </w:rPr>
        <w:t>Proyectos piloto para la conversión a refrigerantes alternativos y asistencia técnica a grandes usuarios finales</w:t>
      </w:r>
      <w:r w:rsidRPr="002A5A6E">
        <w:rPr>
          <w:lang w:val="es-ES"/>
        </w:rPr>
        <w:t>: Un proyecto piloto en el Banco de Alimentos de Quito sirvió para optimizar dos cámaras frigoríficas que anteriormente utilizaban HCFC‑22 y R‑507 mediante un redimensionamiento del sistema, su reconversión a R‑438A y la habilitación para utilizar propano (HC‑290), junto con supervisión del rendimiento, evaluaciones de seguridad y mejoras eléctricas; la intervención generó un ahorro de energía del 35-42 por ciento y evitó que se emitieran 4 kg (6,5 toneladas de CO₂ equivalente (CO₂ eq)) de HCFC‑22; los resultados se compartieron con la Red Mundial de Bancos de Alimentos, lo que despertó el interés de las organizaciones miembro que buscaban apoyo para replicar conversiones similares. En un segundo proyecto piloto en La Fabril S.A. se transformó un enfriador de agua industrial de 30 TR de HCFC‑22 a propano, lo que incluyó llevar a cabo evaluaciones de riesgos de seguridad, la sustitución por componentes adecuados para refrigerantes inflamables y capacitación técnica; el sistema transformado consiguió unos ahorros de electricidad de ~20 por ciento y hasta un 30 por ciento de mejora de su rendimiento, y evitó 25 kg (45 toneladas de CO</w:t>
      </w:r>
      <w:r w:rsidRPr="002A5A6E">
        <w:rPr>
          <w:vertAlign w:val="subscript"/>
          <w:lang w:val="es-ES"/>
        </w:rPr>
        <w:t>2 </w:t>
      </w:r>
      <w:r w:rsidRPr="002A5A6E">
        <w:rPr>
          <w:lang w:val="es-ES"/>
        </w:rPr>
        <w:t xml:space="preserve">eq) de emisiones de HCFC‑22; actualmente la empresa está evaluando llevar a cabo una sustitución más amplia de equipos de HCFC por sistemas de HC. En ambos proyectos piloto se llevaron a cabo exhaustivas evaluaciones de seguridad con equipos institucionales de salud ocupacional, se garantizó el cumplimiento de las normas de seguridad y se incluyó el desarrollo de las capacidades del personal técnico. Se sigue haciendo seguimiento del rendimiento de los sistemas, en concreto de su estabilidad, eficiencia y seguridad; estos proyectos piloto demuestran un fuerte potencial de replicabilidad en sus respectivos sectores. Se llevaron a cabo otras intervenciones técnicas adicionales en el Mercado Mayorista de Quito que mejoraron el rendimiento y la eficiencia energética de los equipos de refrigeración en pequeñas instalaciones comerciales de conservación de alimentos; las actividades incluyeron el servicio técnico y optimización de tres sistemas de las secciones de carne y productos lácteos mediante la sustitución de sellos y bisagras de puertas, la mejora del drenaje de los evaporadores, el sellado de fugas de aire, la instalación de controladores de temperatura, el mantenimiento de unidades de </w:t>
      </w:r>
      <w:r w:rsidRPr="002A5A6E">
        <w:rPr>
          <w:lang w:val="es-ES"/>
        </w:rPr>
        <w:lastRenderedPageBreak/>
        <w:t>condensación y la mejora de las conexiones eléctricas, a fin de mejorar la fiabilidad y el rendimiento en el almacenamiento de alimentos perecederos; y</w:t>
      </w:r>
    </w:p>
    <w:p w14:paraId="0CF55669" w14:textId="77777777" w:rsidR="002A5A6E" w:rsidRPr="002A5A6E" w:rsidRDefault="002A5A6E" w:rsidP="00D2743D">
      <w:pPr>
        <w:pStyle w:val="Heading2"/>
        <w:ind w:left="1440" w:hanging="720"/>
        <w:rPr>
          <w:lang w:val="es-ES"/>
        </w:rPr>
      </w:pPr>
      <w:r w:rsidRPr="002A5A6E">
        <w:rPr>
          <w:i/>
          <w:lang w:val="es-ES"/>
        </w:rPr>
        <w:t>Actividades de sensibilización pública</w:t>
      </w:r>
      <w:r w:rsidRPr="002A5A6E">
        <w:rPr>
          <w:lang w:val="es-ES"/>
        </w:rPr>
        <w:t>: El programa de certificación de competencias laborales se difundió en todos los talleres celebrados para técnicos e instructores en refrigeración y aire acondicionado en el marco del segundo tramo. Las obligaciones nacionales del país como parte del Protocolo de Montreal se han confirmado en las tres reuniones anuales de comunicación de cupos de importación. La información relativa a las actividades de la etapa II del PGEH se difundió a través de las redes sociales y los comunicados de prensa del Ministerio de Producción, Comercio Exterior e Inversiones del Ecuador (MPCEI). Se hicieron visitas periódicas a puntos de venta al por menor de refrigerantes y a talleres de servicio y mantenimiento de refrigerantes, instalaciones aduaneras y usuarios finales, y se organizaron varios talleres de sensibilización, tanto sobre el terreno como en línea, para promover los compromisos de eliminación de HCFC y los refrigerantes alternativos.</w:t>
      </w:r>
    </w:p>
    <w:p w14:paraId="3B00C167" w14:textId="77777777" w:rsidR="002A5A6E" w:rsidRPr="00D2743D" w:rsidRDefault="002A5A6E" w:rsidP="002A5A6E">
      <w:pPr>
        <w:spacing w:after="240"/>
        <w:rPr>
          <w:i/>
          <w:u w:val="single"/>
          <w:lang w:val="es-ES"/>
        </w:rPr>
      </w:pPr>
      <w:r w:rsidRPr="00D2743D">
        <w:rPr>
          <w:i/>
          <w:u w:val="single"/>
          <w:lang w:val="es-ES"/>
        </w:rPr>
        <w:t>Ejecución y supervisión del proyecto</w:t>
      </w:r>
    </w:p>
    <w:p w14:paraId="27085C4B" w14:textId="77777777" w:rsidR="002A5A6E" w:rsidRPr="002A5A6E" w:rsidRDefault="002A5A6E" w:rsidP="00410152">
      <w:pPr>
        <w:pStyle w:val="Heading1"/>
        <w:tabs>
          <w:tab w:val="clear" w:pos="180"/>
        </w:tabs>
        <w:spacing w:before="240"/>
        <w:ind w:left="0"/>
        <w:rPr>
          <w:lang w:val="es-ES"/>
        </w:rPr>
      </w:pPr>
      <w:r w:rsidRPr="002A5A6E">
        <w:rPr>
          <w:lang w:val="es-ES"/>
        </w:rPr>
        <w:t xml:space="preserve">Mediante el acuerdo de cooperación interinstitucional entre el MPCEI y el Viceministerio de Producción e Industrias (a través de la Dirección de Reconversión Ambiental y Tecnológica), la ONUDI estableció vínculos técnicos y financieros entre los principales sectores involucrados. La Unidad de Ozono de Ecuador y la ONUDI han estado supervisando las actividades, informando sobre los avances logrados y trabajando con las partes interesadas para eliminar los HCFC. De los USD 26.000 aprobados para la gestión y supervisión del proyecto en el marco del segundo tramo, USD 22.905 se destinaron a personal del proyecto y consultores (USD 10.000) y pasajes y traslados nacionales, reuniones y talleres </w:t>
      </w:r>
      <w:bookmarkStart w:id="0" w:name="_Hlk190692798"/>
      <w:r w:rsidRPr="002A5A6E">
        <w:rPr>
          <w:lang w:val="es-ES"/>
        </w:rPr>
        <w:t>(USD 12.905)</w:t>
      </w:r>
      <w:bookmarkEnd w:id="0"/>
      <w:r w:rsidRPr="002A5A6E">
        <w:rPr>
          <w:lang w:val="es-ES"/>
        </w:rPr>
        <w:t>.</w:t>
      </w:r>
    </w:p>
    <w:p w14:paraId="06C974DA" w14:textId="77777777" w:rsidR="002A5A6E" w:rsidRPr="002A5A6E" w:rsidRDefault="002A5A6E" w:rsidP="002A5A6E">
      <w:pPr>
        <w:pStyle w:val="Heading2"/>
        <w:numPr>
          <w:ilvl w:val="0"/>
          <w:numId w:val="0"/>
        </w:numPr>
        <w:rPr>
          <w:i/>
          <w:iCs/>
          <w:lang w:val="es-ES"/>
        </w:rPr>
      </w:pPr>
      <w:r w:rsidRPr="002A5A6E">
        <w:rPr>
          <w:i/>
          <w:lang w:val="es-ES"/>
        </w:rPr>
        <w:t>Actividades para mantener la eficiencia energética</w:t>
      </w:r>
    </w:p>
    <w:p w14:paraId="79948D3C" w14:textId="77777777" w:rsidR="002A5A6E" w:rsidRPr="002A5A6E" w:rsidRDefault="002A5A6E" w:rsidP="00410152">
      <w:pPr>
        <w:pStyle w:val="Heading1"/>
        <w:tabs>
          <w:tab w:val="clear" w:pos="180"/>
        </w:tabs>
        <w:spacing w:before="240"/>
        <w:ind w:left="0"/>
        <w:rPr>
          <w:lang w:val="es-ES"/>
        </w:rPr>
      </w:pPr>
      <w:r w:rsidRPr="002A5A6E">
        <w:rPr>
          <w:lang w:val="es-ES"/>
        </w:rPr>
        <w:t>Desde 2023, se han ejecutado las siguientes actividades adicionales para mantener la eficiencia energética:</w:t>
      </w:r>
    </w:p>
    <w:p w14:paraId="52FB1FEC" w14:textId="77777777" w:rsidR="002A5A6E" w:rsidRPr="002A5A6E" w:rsidRDefault="002A5A6E" w:rsidP="00D2743D">
      <w:pPr>
        <w:pStyle w:val="Heading2"/>
        <w:ind w:left="1440" w:hanging="720"/>
        <w:rPr>
          <w:lang w:val="es-ES"/>
        </w:rPr>
      </w:pPr>
      <w:r w:rsidRPr="002A5A6E">
        <w:rPr>
          <w:i/>
          <w:lang w:val="es-ES"/>
        </w:rPr>
        <w:t>Fortalecimiento de la capacidad de los importadores y agentes de aduanas</w:t>
      </w:r>
      <w:r w:rsidRPr="002A5A6E">
        <w:rPr>
          <w:lang w:val="es-ES"/>
        </w:rPr>
        <w:t>: Se ha preparado un proyecto de guía para importadores y agentes de aduanas sobre procedimientos de evaluación de la conformidad, el etiquetado de eficiencia energética y normas de eficiencia energética mínima para equipos de refrigeración y aire acondicionado, el uso eficaz de herramientas de análisis de riesgos y ejemplos prácticos para prevenir la falsificación, la piratería y el marcado de origen falso; se celebraron dos eventos de sensibilización destinados a líderes de la industria y partes interesadas clave para debatir sobre las posibles oportunidades de mejora de la eficiencia energética en los sistemas de refrigeración y aire acondicionado y fomentar el diálogo con el sector privado; y se impartió capacitación a seis profesionales del Instituto de Investigación Geológica y Energética, una entidad responsable de realizar auditorías energéticas en el sector industrial;</w:t>
      </w:r>
    </w:p>
    <w:p w14:paraId="07047495" w14:textId="77777777" w:rsidR="002A5A6E" w:rsidRPr="002A5A6E" w:rsidRDefault="002A5A6E" w:rsidP="00D2743D">
      <w:pPr>
        <w:pStyle w:val="Heading2"/>
        <w:ind w:left="1440" w:hanging="720"/>
        <w:rPr>
          <w:lang w:val="es-ES"/>
        </w:rPr>
      </w:pPr>
      <w:r w:rsidRPr="002A5A6E">
        <w:rPr>
          <w:i/>
          <w:lang w:val="es-ES"/>
        </w:rPr>
        <w:t>Creación de capacidad y capacitación adicional sobre eficiencia energética en el sector de servicio y mantenimiento de equipos de refrigeración</w:t>
      </w:r>
      <w:r w:rsidRPr="002A5A6E">
        <w:rPr>
          <w:lang w:val="es-ES"/>
        </w:rPr>
        <w:t>: La ONUDI completó en 2025 la adquisición de ocho juegos de herramientas</w:t>
      </w:r>
      <w:r>
        <w:rPr>
          <w:rStyle w:val="FootnoteReference"/>
        </w:rPr>
        <w:footnoteReference w:id="3"/>
      </w:r>
      <w:r w:rsidRPr="002A5A6E">
        <w:rPr>
          <w:lang w:val="es-ES"/>
        </w:rPr>
        <w:t xml:space="preserve"> para instituciones de capacitación profesional y de educación básica para apoyar la capacitación de técnicos en la determinación del rendimiento y la eficiencia energética de los sistemas de refrigeración y aire acondicionado; está previsto que los juegos de herramientas lleguen a Ecuador a mediados de 2026. En una visita técnica a las islas Galápagos se evaluaron los sistemas de refrigeración y eléctricos de </w:t>
      </w:r>
      <w:r w:rsidRPr="002A5A6E">
        <w:rPr>
          <w:lang w:val="es-ES"/>
        </w:rPr>
        <w:lastRenderedPageBreak/>
        <w:t>instalaciones de procesamiento de pescado para identificar problemas relacionados con la eficiencia energética y desarrollar recomendaciones técnicas para corregir el factor de potencia y reducir las penalizaciones energéticas, y se desarrolló un sistema de registro de datos para facilitar la supervisión continua, el análisis del rendimiento y el mantenimiento predictivo de los equipos de refrigeración y aire acondicionado. Se impartió en Cuenca una capacitación técnica para 18 participantes (incluidas tres mujeres) sobre la eficiencia energética de los sistemas de refrigeración; se brindó asistencia técnica al Banco de Alimentos Diakonía, realizando una evaluación y mejorando el rendimiento energético de las cámaras de refrigeración y los sistemas de aire acondicionado, impartiendo capacitación sobre eficiencia energética y la reducción de la huella de carbono a 10 miembros del personal (cinco de ellos mujeres) y aportando posteriormente recomendaciones y orientación sobre la integración energéticamente eficiente de los equipos de refrigeración recién instalados; se impartió en Quito una capacitación sobre eficiencia energética en edificios, con énfasis en los sistemas de aire acondicionado, la ventilación natural y la arquitectura sostenible para 150 participantes (incluidas 30 mujeres); y</w:t>
      </w:r>
    </w:p>
    <w:p w14:paraId="50F9356B" w14:textId="77777777" w:rsidR="002A5A6E" w:rsidRPr="002A5A6E" w:rsidRDefault="002A5A6E" w:rsidP="00D2743D">
      <w:pPr>
        <w:pStyle w:val="Heading2"/>
        <w:ind w:left="1440" w:hanging="720"/>
        <w:rPr>
          <w:lang w:val="es-ES"/>
        </w:rPr>
      </w:pPr>
      <w:r w:rsidRPr="002A5A6E">
        <w:rPr>
          <w:i/>
          <w:lang w:val="es-ES"/>
        </w:rPr>
        <w:t>Actividades de sensibilización y divulgación para fomentar la eficiencia energética</w:t>
      </w:r>
      <w:r w:rsidRPr="002A5A6E">
        <w:rPr>
          <w:lang w:val="es-ES"/>
        </w:rPr>
        <w:t>: También se difundieron materiales de sensibilización sobre la eficiencia energética en el sector de refrigeración y aire acondicionado a través de infografías, publicaciones digitales y contenido específico en el sitio web institucional, lo que contribuyó a lograr una mayor difusión y sensibilización pública sobre la importancia de utilizar tecnologías de refrigeración y aire acondicionado energéticamente eficientes; el personal de la Unidad de Ozono de Ecuador participó en un evento de la industria en Brasil dedicado a fortalecer las capacidades de diseño y ejecución de políticas relacionadas con la eficiencia energética en economías emergentes; 120 participantes asistieron a cuatro sesiones de capacitación de auditores internos sobre la norma ISO 50001 relativa a los sistemas de gestión de la energía; y se difundieron materiales de sensibilización sobre la eficiencia energética en el sector de refrigeración y aire acondicionado en forma de infografías, publicaciones digitales y sitios web.</w:t>
      </w:r>
    </w:p>
    <w:p w14:paraId="03833A0B" w14:textId="1FDAD13F" w:rsidR="002A5A6E" w:rsidRPr="00D2743D" w:rsidRDefault="002A5A6E" w:rsidP="002A5A6E">
      <w:pPr>
        <w:pStyle w:val="Heading1"/>
        <w:numPr>
          <w:ilvl w:val="0"/>
          <w:numId w:val="0"/>
        </w:numPr>
        <w:ind w:right="62"/>
        <w:jc w:val="left"/>
        <w:rPr>
          <w:lang w:val="es-ES"/>
        </w:rPr>
      </w:pPr>
      <w:r w:rsidRPr="00D2743D">
        <w:rPr>
          <w:u w:val="single"/>
          <w:lang w:val="es-ES"/>
        </w:rPr>
        <w:t>Nivel de desembolso de fondos</w:t>
      </w:r>
    </w:p>
    <w:p w14:paraId="5C566840" w14:textId="77777777" w:rsidR="002A5A6E" w:rsidRPr="00D2743D" w:rsidRDefault="002A5A6E" w:rsidP="00410152">
      <w:pPr>
        <w:pStyle w:val="Heading1"/>
        <w:tabs>
          <w:tab w:val="clear" w:pos="180"/>
        </w:tabs>
        <w:spacing w:before="240"/>
        <w:ind w:left="0"/>
        <w:rPr>
          <w:lang w:val="es-ES"/>
        </w:rPr>
      </w:pPr>
      <w:r w:rsidRPr="00D2743D">
        <w:rPr>
          <w:lang w:val="es-ES"/>
        </w:rPr>
        <w:t>A fecha de mayo de 2026, de los USD 820.000 aprobados hasta ese momento, se habían desembolsado USD 669.092 (el 82 por ciento), como se indica en el cuadro 2. El saldo de USD 150.908 se desembolsará en el tercer tramo.</w:t>
      </w:r>
    </w:p>
    <w:p w14:paraId="79EA3830" w14:textId="77777777" w:rsidR="002A5A6E" w:rsidRPr="00D2743D" w:rsidRDefault="002A5A6E" w:rsidP="002A5A6E">
      <w:pPr>
        <w:keepNext/>
        <w:rPr>
          <w:b/>
          <w:lang w:val="es-ES"/>
        </w:rPr>
      </w:pPr>
      <w:r w:rsidRPr="00D2743D">
        <w:rPr>
          <w:b/>
          <w:lang w:val="es-ES"/>
        </w:rPr>
        <w:t>Cuadro 2. Informe financiero de la etapa II</w:t>
      </w:r>
      <w:r w:rsidRPr="00D2743D">
        <w:rPr>
          <w:lang w:val="es-ES"/>
        </w:rPr>
        <w:t xml:space="preserve"> </w:t>
      </w:r>
      <w:r w:rsidRPr="00D2743D">
        <w:rPr>
          <w:b/>
          <w:bCs/>
          <w:lang w:val="es-ES"/>
        </w:rPr>
        <w:t>del PGEH del Ecuador (USD)</w:t>
      </w:r>
    </w:p>
    <w:tbl>
      <w:tblPr>
        <w:tblW w:w="5000" w:type="pct"/>
        <w:tblLook w:val="04A0" w:firstRow="1" w:lastRow="0" w:firstColumn="1" w:lastColumn="0" w:noHBand="0" w:noVBand="1"/>
      </w:tblPr>
      <w:tblGrid>
        <w:gridCol w:w="2354"/>
        <w:gridCol w:w="1717"/>
        <w:gridCol w:w="2084"/>
        <w:gridCol w:w="2217"/>
        <w:gridCol w:w="1068"/>
      </w:tblGrid>
      <w:tr w:rsidR="002A5A6E" w:rsidRPr="00D2743D" w14:paraId="2750F861" w14:textId="77777777" w:rsidTr="00225E36">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97A7A95" w14:textId="77777777" w:rsidR="002A5A6E" w:rsidRPr="00D2743D" w:rsidRDefault="002A5A6E" w:rsidP="00225E36">
            <w:pPr>
              <w:keepNext/>
              <w:spacing w:before="20" w:after="20"/>
              <w:jc w:val="center"/>
              <w:rPr>
                <w:b/>
                <w:color w:val="000000"/>
                <w:sz w:val="20"/>
                <w:szCs w:val="20"/>
                <w:lang w:val="es-ES"/>
              </w:rPr>
            </w:pPr>
            <w:r w:rsidRPr="00D2743D">
              <w:rPr>
                <w:b/>
                <w:color w:val="000000"/>
                <w:sz w:val="20"/>
                <w:lang w:val="es-ES"/>
              </w:rPr>
              <w:t>Tramo de financiamiento</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ABD6465" w14:textId="77777777" w:rsidR="002A5A6E" w:rsidRPr="00D2743D" w:rsidRDefault="002A5A6E" w:rsidP="00225E36">
            <w:pPr>
              <w:keepNext/>
              <w:spacing w:before="20" w:after="20"/>
              <w:jc w:val="center"/>
              <w:rPr>
                <w:b/>
                <w:color w:val="000000"/>
                <w:sz w:val="20"/>
                <w:szCs w:val="20"/>
                <w:lang w:val="es-ES"/>
              </w:rPr>
            </w:pPr>
            <w:r w:rsidRPr="00D2743D">
              <w:rPr>
                <w:b/>
                <w:color w:val="000000"/>
                <w:sz w:val="20"/>
                <w:lang w:val="es-ES"/>
              </w:rPr>
              <w:t>Fondos aprobados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EC14E5C" w14:textId="77777777" w:rsidR="002A5A6E" w:rsidRPr="00D2743D" w:rsidRDefault="002A5A6E" w:rsidP="00225E36">
            <w:pPr>
              <w:keepNext/>
              <w:spacing w:before="20" w:after="20"/>
              <w:jc w:val="center"/>
              <w:rPr>
                <w:b/>
                <w:color w:val="000000"/>
                <w:sz w:val="20"/>
                <w:szCs w:val="20"/>
                <w:lang w:val="es-ES"/>
              </w:rPr>
            </w:pPr>
            <w:r w:rsidRPr="00D2743D">
              <w:rPr>
                <w:b/>
                <w:color w:val="000000"/>
                <w:sz w:val="20"/>
                <w:lang w:val="es-ES"/>
              </w:rPr>
              <w:t>Fondos desembolsados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8E7E6D4" w14:textId="77777777" w:rsidR="002A5A6E" w:rsidRPr="00D2743D" w:rsidRDefault="002A5A6E" w:rsidP="00225E36">
            <w:pPr>
              <w:keepNext/>
              <w:spacing w:before="20" w:after="20"/>
              <w:jc w:val="center"/>
              <w:rPr>
                <w:b/>
                <w:color w:val="000000"/>
                <w:sz w:val="20"/>
                <w:szCs w:val="20"/>
                <w:lang w:val="es-ES"/>
              </w:rPr>
            </w:pPr>
            <w:r w:rsidRPr="00D2743D">
              <w:rPr>
                <w:b/>
                <w:color w:val="000000"/>
                <w:sz w:val="20"/>
                <w:lang w:val="es-ES"/>
              </w:rPr>
              <w:t>Tasa de desembolso (%)</w:t>
            </w:r>
          </w:p>
        </w:tc>
        <w:tc>
          <w:tcPr>
            <w:tcW w:w="1000" w:type="pct"/>
            <w:tcBorders>
              <w:top w:val="single" w:sz="4" w:space="0" w:color="auto"/>
              <w:left w:val="nil"/>
              <w:bottom w:val="single" w:sz="4" w:space="0" w:color="auto"/>
              <w:right w:val="single" w:sz="4" w:space="0" w:color="auto"/>
            </w:tcBorders>
          </w:tcPr>
          <w:p w14:paraId="038F30D4" w14:textId="77777777" w:rsidR="002A5A6E" w:rsidRPr="00D2743D" w:rsidRDefault="002A5A6E" w:rsidP="00225E36">
            <w:pPr>
              <w:keepNext/>
              <w:spacing w:before="20" w:after="20"/>
              <w:jc w:val="center"/>
              <w:rPr>
                <w:b/>
                <w:color w:val="000000"/>
                <w:sz w:val="20"/>
                <w:szCs w:val="20"/>
                <w:highlight w:val="green"/>
                <w:lang w:val="es-ES"/>
              </w:rPr>
            </w:pPr>
            <w:r w:rsidRPr="00D2743D">
              <w:rPr>
                <w:b/>
                <w:color w:val="000000"/>
                <w:sz w:val="20"/>
                <w:lang w:val="es-ES"/>
              </w:rPr>
              <w:t>Saldo de los fondos</w:t>
            </w:r>
          </w:p>
        </w:tc>
      </w:tr>
      <w:tr w:rsidR="002A5A6E" w:rsidRPr="00D2743D" w14:paraId="5E453D4B" w14:textId="77777777" w:rsidTr="00225E36">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8556007" w14:textId="77777777" w:rsidR="002A5A6E" w:rsidRPr="00D2743D" w:rsidRDefault="002A5A6E" w:rsidP="00225E36">
            <w:pPr>
              <w:keepNext/>
              <w:spacing w:before="20" w:after="20"/>
              <w:jc w:val="left"/>
              <w:rPr>
                <w:color w:val="000000"/>
                <w:sz w:val="20"/>
                <w:szCs w:val="20"/>
                <w:lang w:val="es-ES"/>
              </w:rPr>
            </w:pPr>
            <w:r w:rsidRPr="00D2743D">
              <w:rPr>
                <w:color w:val="000000"/>
                <w:sz w:val="20"/>
                <w:lang w:val="es-ES"/>
              </w:rPr>
              <w:t>Primero</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2E51CEA0" w14:textId="77777777" w:rsidR="002A5A6E" w:rsidRPr="00D2743D" w:rsidRDefault="002A5A6E" w:rsidP="00225E36">
            <w:pPr>
              <w:keepNext/>
              <w:spacing w:before="20" w:after="20"/>
              <w:ind w:right="65"/>
              <w:jc w:val="right"/>
              <w:rPr>
                <w:color w:val="000000"/>
                <w:sz w:val="20"/>
                <w:szCs w:val="20"/>
                <w:lang w:val="es-ES"/>
              </w:rPr>
            </w:pPr>
            <w:r w:rsidRPr="00D2743D">
              <w:rPr>
                <w:color w:val="000000"/>
                <w:sz w:val="20"/>
                <w:lang w:val="es-ES"/>
              </w:rPr>
              <w:t>292.750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370A10D" w14:textId="77777777" w:rsidR="002A5A6E" w:rsidRPr="00D2743D" w:rsidRDefault="002A5A6E" w:rsidP="00225E36">
            <w:pPr>
              <w:keepNext/>
              <w:spacing w:before="20" w:after="20"/>
              <w:ind w:right="65"/>
              <w:jc w:val="right"/>
              <w:rPr>
                <w:color w:val="000000"/>
                <w:sz w:val="20"/>
                <w:szCs w:val="20"/>
                <w:lang w:val="es-ES"/>
              </w:rPr>
            </w:pPr>
            <w:r w:rsidRPr="00D2743D">
              <w:rPr>
                <w:color w:val="000000"/>
                <w:sz w:val="20"/>
                <w:lang w:val="es-ES"/>
              </w:rPr>
              <w:t>292.750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62DF29CA" w14:textId="77777777" w:rsidR="002A5A6E" w:rsidRPr="00D2743D" w:rsidRDefault="002A5A6E" w:rsidP="00225E36">
            <w:pPr>
              <w:keepNext/>
              <w:spacing w:before="20" w:after="20"/>
              <w:jc w:val="center"/>
              <w:rPr>
                <w:color w:val="000000"/>
                <w:sz w:val="20"/>
                <w:szCs w:val="20"/>
                <w:lang w:val="es-ES"/>
              </w:rPr>
            </w:pPr>
            <w:r w:rsidRPr="00D2743D">
              <w:rPr>
                <w:color w:val="000000"/>
                <w:sz w:val="20"/>
                <w:lang w:val="es-ES"/>
              </w:rPr>
              <w:t>100</w:t>
            </w:r>
          </w:p>
        </w:tc>
        <w:tc>
          <w:tcPr>
            <w:tcW w:w="1000" w:type="pct"/>
            <w:tcBorders>
              <w:top w:val="nil"/>
              <w:left w:val="nil"/>
              <w:bottom w:val="single" w:sz="4" w:space="0" w:color="auto"/>
              <w:right w:val="single" w:sz="4" w:space="0" w:color="auto"/>
            </w:tcBorders>
          </w:tcPr>
          <w:p w14:paraId="265321D2" w14:textId="77777777" w:rsidR="002A5A6E" w:rsidRPr="00D2743D" w:rsidRDefault="002A5A6E" w:rsidP="00225E36">
            <w:pPr>
              <w:keepNext/>
              <w:spacing w:before="20" w:after="20"/>
              <w:ind w:right="65"/>
              <w:jc w:val="right"/>
              <w:rPr>
                <w:color w:val="000000"/>
                <w:sz w:val="20"/>
                <w:szCs w:val="20"/>
                <w:lang w:val="es-ES"/>
              </w:rPr>
            </w:pPr>
            <w:r w:rsidRPr="00D2743D">
              <w:rPr>
                <w:color w:val="000000"/>
                <w:sz w:val="20"/>
                <w:lang w:val="es-ES"/>
              </w:rPr>
              <w:t>0</w:t>
            </w:r>
          </w:p>
        </w:tc>
      </w:tr>
      <w:tr w:rsidR="002A5A6E" w:rsidRPr="00D2743D" w14:paraId="2BBCEDB6" w14:textId="77777777" w:rsidTr="00225E36">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14D5571" w14:textId="77777777" w:rsidR="002A5A6E" w:rsidRPr="00D2743D" w:rsidRDefault="002A5A6E" w:rsidP="00225E36">
            <w:pPr>
              <w:spacing w:before="20" w:after="20"/>
              <w:jc w:val="left"/>
              <w:rPr>
                <w:color w:val="000000"/>
                <w:sz w:val="20"/>
                <w:szCs w:val="20"/>
                <w:lang w:val="es-ES"/>
              </w:rPr>
            </w:pPr>
            <w:r w:rsidRPr="00D2743D">
              <w:rPr>
                <w:color w:val="000000"/>
                <w:sz w:val="20"/>
                <w:lang w:val="es-ES"/>
              </w:rPr>
              <w:t>Segundo</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2ED398CF" w14:textId="77777777" w:rsidR="002A5A6E" w:rsidRPr="00D2743D" w:rsidRDefault="002A5A6E" w:rsidP="00225E36">
            <w:pPr>
              <w:spacing w:before="20" w:after="20"/>
              <w:ind w:right="65"/>
              <w:jc w:val="right"/>
              <w:rPr>
                <w:color w:val="000000"/>
                <w:sz w:val="20"/>
                <w:szCs w:val="20"/>
                <w:lang w:val="es-ES"/>
              </w:rPr>
            </w:pPr>
            <w:r w:rsidRPr="00D2743D">
              <w:rPr>
                <w:color w:val="000000"/>
                <w:sz w:val="20"/>
                <w:lang w:val="es-ES"/>
              </w:rPr>
              <w:t>527.250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699FEFD" w14:textId="77777777" w:rsidR="002A5A6E" w:rsidRPr="00D2743D" w:rsidRDefault="002A5A6E" w:rsidP="00225E36">
            <w:pPr>
              <w:spacing w:before="20" w:after="20"/>
              <w:ind w:right="65"/>
              <w:jc w:val="right"/>
              <w:rPr>
                <w:color w:val="000000"/>
                <w:sz w:val="20"/>
                <w:szCs w:val="20"/>
                <w:lang w:val="es-ES"/>
              </w:rPr>
            </w:pPr>
            <w:r w:rsidRPr="00D2743D">
              <w:rPr>
                <w:color w:val="000000"/>
                <w:sz w:val="20"/>
                <w:lang w:val="es-ES"/>
              </w:rPr>
              <w:t>376.342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5CD7F5D1" w14:textId="77777777" w:rsidR="002A5A6E" w:rsidRPr="00D2743D" w:rsidRDefault="002A5A6E" w:rsidP="00225E36">
            <w:pPr>
              <w:spacing w:before="20" w:after="20"/>
              <w:jc w:val="center"/>
              <w:rPr>
                <w:color w:val="000000"/>
                <w:sz w:val="20"/>
                <w:szCs w:val="20"/>
                <w:lang w:val="es-ES"/>
              </w:rPr>
            </w:pPr>
            <w:r w:rsidRPr="00D2743D">
              <w:rPr>
                <w:color w:val="000000"/>
                <w:sz w:val="20"/>
                <w:lang w:val="es-ES"/>
              </w:rPr>
              <w:t>71</w:t>
            </w:r>
          </w:p>
        </w:tc>
        <w:tc>
          <w:tcPr>
            <w:tcW w:w="1000" w:type="pct"/>
            <w:tcBorders>
              <w:top w:val="nil"/>
              <w:left w:val="nil"/>
              <w:bottom w:val="single" w:sz="4" w:space="0" w:color="auto"/>
              <w:right w:val="single" w:sz="4" w:space="0" w:color="auto"/>
            </w:tcBorders>
          </w:tcPr>
          <w:p w14:paraId="63FE3ED2" w14:textId="77777777" w:rsidR="002A5A6E" w:rsidRPr="00D2743D" w:rsidRDefault="002A5A6E" w:rsidP="00225E36">
            <w:pPr>
              <w:spacing w:before="20" w:after="20"/>
              <w:ind w:right="65"/>
              <w:jc w:val="right"/>
              <w:rPr>
                <w:color w:val="000000"/>
                <w:sz w:val="20"/>
                <w:szCs w:val="20"/>
                <w:lang w:val="es-ES"/>
              </w:rPr>
            </w:pPr>
            <w:r w:rsidRPr="00D2743D">
              <w:rPr>
                <w:color w:val="000000"/>
                <w:sz w:val="20"/>
                <w:lang w:val="es-ES"/>
              </w:rPr>
              <w:t>150.908</w:t>
            </w:r>
          </w:p>
        </w:tc>
      </w:tr>
      <w:tr w:rsidR="002A5A6E" w:rsidRPr="00D2743D" w14:paraId="6D5C2019" w14:textId="77777777" w:rsidTr="00225E36">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9F8166B" w14:textId="77777777" w:rsidR="002A5A6E" w:rsidRPr="00D2743D" w:rsidRDefault="002A5A6E" w:rsidP="00225E36">
            <w:pPr>
              <w:spacing w:before="20" w:after="20"/>
              <w:jc w:val="left"/>
              <w:rPr>
                <w:b/>
                <w:color w:val="000000"/>
                <w:sz w:val="20"/>
                <w:szCs w:val="20"/>
                <w:lang w:val="es-ES"/>
              </w:rPr>
            </w:pPr>
            <w:r w:rsidRPr="00D2743D">
              <w:rPr>
                <w:b/>
                <w:color w:val="000000"/>
                <w:sz w:val="20"/>
                <w:lang w:val="es-ES"/>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D80BC4C" w14:textId="77777777" w:rsidR="002A5A6E" w:rsidRPr="00D2743D" w:rsidRDefault="002A5A6E" w:rsidP="00225E36">
            <w:pPr>
              <w:spacing w:before="20" w:after="20"/>
              <w:ind w:right="65"/>
              <w:jc w:val="right"/>
              <w:rPr>
                <w:b/>
                <w:color w:val="000000"/>
                <w:sz w:val="20"/>
                <w:szCs w:val="20"/>
                <w:lang w:val="es-ES"/>
              </w:rPr>
            </w:pPr>
            <w:r w:rsidRPr="00D2743D">
              <w:rPr>
                <w:b/>
                <w:color w:val="000000"/>
                <w:sz w:val="20"/>
                <w:lang w:val="es-ES"/>
              </w:rPr>
              <w:t>820.000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EC476A5" w14:textId="77777777" w:rsidR="002A5A6E" w:rsidRPr="00D2743D" w:rsidRDefault="002A5A6E" w:rsidP="00225E36">
            <w:pPr>
              <w:spacing w:before="20" w:after="20"/>
              <w:ind w:right="65"/>
              <w:jc w:val="right"/>
              <w:rPr>
                <w:b/>
                <w:bCs/>
                <w:color w:val="000000"/>
                <w:sz w:val="20"/>
                <w:szCs w:val="20"/>
                <w:lang w:val="es-ES"/>
              </w:rPr>
            </w:pPr>
            <w:r w:rsidRPr="00D2743D">
              <w:rPr>
                <w:b/>
                <w:color w:val="000000"/>
                <w:sz w:val="20"/>
                <w:lang w:val="es-ES"/>
              </w:rPr>
              <w:t>669.092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20852E8" w14:textId="77777777" w:rsidR="002A5A6E" w:rsidRPr="00D2743D" w:rsidRDefault="002A5A6E" w:rsidP="00225E36">
            <w:pPr>
              <w:spacing w:before="20" w:after="20"/>
              <w:jc w:val="center"/>
              <w:rPr>
                <w:b/>
                <w:bCs/>
                <w:color w:val="000000"/>
                <w:sz w:val="20"/>
                <w:szCs w:val="20"/>
                <w:lang w:val="es-ES"/>
              </w:rPr>
            </w:pPr>
            <w:r w:rsidRPr="00D2743D">
              <w:rPr>
                <w:b/>
                <w:color w:val="000000"/>
                <w:sz w:val="20"/>
                <w:lang w:val="es-ES"/>
              </w:rPr>
              <w:t>82</w:t>
            </w:r>
          </w:p>
        </w:tc>
        <w:tc>
          <w:tcPr>
            <w:tcW w:w="1000" w:type="pct"/>
            <w:tcBorders>
              <w:top w:val="nil"/>
              <w:left w:val="nil"/>
              <w:bottom w:val="single" w:sz="4" w:space="0" w:color="auto"/>
              <w:right w:val="single" w:sz="4" w:space="0" w:color="auto"/>
            </w:tcBorders>
          </w:tcPr>
          <w:p w14:paraId="44618C9C" w14:textId="77777777" w:rsidR="002A5A6E" w:rsidRPr="00D2743D" w:rsidRDefault="002A5A6E" w:rsidP="00225E36">
            <w:pPr>
              <w:spacing w:before="20" w:after="20"/>
              <w:ind w:right="65"/>
              <w:jc w:val="right"/>
              <w:rPr>
                <w:b/>
                <w:bCs/>
                <w:color w:val="000000"/>
                <w:sz w:val="20"/>
                <w:szCs w:val="20"/>
                <w:lang w:val="es-ES"/>
              </w:rPr>
            </w:pPr>
            <w:r w:rsidRPr="00D2743D">
              <w:rPr>
                <w:b/>
                <w:color w:val="000000"/>
                <w:sz w:val="20"/>
                <w:lang w:val="es-ES"/>
              </w:rPr>
              <w:t>150.908</w:t>
            </w:r>
          </w:p>
        </w:tc>
      </w:tr>
    </w:tbl>
    <w:p w14:paraId="024860B6" w14:textId="77777777" w:rsidR="002A5A6E" w:rsidRPr="002A5A6E" w:rsidRDefault="002A5A6E" w:rsidP="002A5A6E">
      <w:pPr>
        <w:keepNext/>
        <w:spacing w:before="240" w:after="240"/>
        <w:rPr>
          <w:u w:val="single"/>
          <w:lang w:val="es-ES"/>
        </w:rPr>
      </w:pPr>
      <w:r w:rsidRPr="002A5A6E">
        <w:rPr>
          <w:u w:val="single"/>
          <w:lang w:val="es-ES"/>
        </w:rPr>
        <w:t>Plan de ejecución del tercer tramo de la etapa II del plan de gestión para la eliminación de los HCFC</w:t>
      </w:r>
    </w:p>
    <w:p w14:paraId="2DB2E2E3" w14:textId="77777777" w:rsidR="002A5A6E" w:rsidRPr="002A5A6E" w:rsidRDefault="002A5A6E" w:rsidP="00410152">
      <w:pPr>
        <w:pStyle w:val="Heading1"/>
        <w:tabs>
          <w:tab w:val="clear" w:pos="180"/>
        </w:tabs>
        <w:spacing w:before="240"/>
        <w:ind w:left="0"/>
        <w:rPr>
          <w:lang w:val="es-ES"/>
        </w:rPr>
      </w:pPr>
      <w:bookmarkStart w:id="1" w:name="_Hlk126934425"/>
      <w:bookmarkStart w:id="2" w:name="_Hlk126663552"/>
      <w:r w:rsidRPr="002A5A6E">
        <w:rPr>
          <w:lang w:val="es-ES"/>
        </w:rPr>
        <w:t>Entre julio de 2026 y diciembre de 2029, la ONUDI ejecutará las actividades siguientes:</w:t>
      </w:r>
    </w:p>
    <w:p w14:paraId="42B6DDDB" w14:textId="77777777" w:rsidR="002A5A6E" w:rsidRPr="002A5A6E" w:rsidRDefault="002A5A6E" w:rsidP="00D2743D">
      <w:pPr>
        <w:pStyle w:val="Heading2"/>
        <w:ind w:left="1440" w:hanging="720"/>
        <w:rPr>
          <w:lang w:val="es-ES"/>
        </w:rPr>
      </w:pPr>
      <w:r w:rsidRPr="002A5A6E">
        <w:rPr>
          <w:i/>
          <w:lang w:val="es-ES"/>
        </w:rPr>
        <w:t xml:space="preserve">Asistencia técnica para el fortalecimiento del control del tráfico de SAO y directrices para refrigerantes alternativos </w:t>
      </w:r>
      <w:r w:rsidRPr="002A5A6E">
        <w:rPr>
          <w:lang w:val="es-ES"/>
        </w:rPr>
        <w:t xml:space="preserve">(USD 20.500, más fondos del tramo anterior): Impartir, al menos, un curso de capacitación para funcionarios de aduanas y partes interesadas, desarrollar al menos un curso en línea para aduanas y apoyar el desarrollo de perfiles de riesgo para prevenir el comercio ilegal de las sustancias controladas (USD 12.000); aprobar e implementar normas/directrices de seguridad para los refrigerantes alternativos, y diseñar y </w:t>
      </w:r>
      <w:r w:rsidRPr="002A5A6E">
        <w:rPr>
          <w:lang w:val="es-ES"/>
        </w:rPr>
        <w:lastRenderedPageBreak/>
        <w:t>elaborar directrices para las conversiones de sistemas de refrigeración y aire acondicionado, incluidos manuales impresos (USD 8.500);</w:t>
      </w:r>
    </w:p>
    <w:p w14:paraId="7C69FEA9" w14:textId="77777777" w:rsidR="002A5A6E" w:rsidRPr="002A5A6E" w:rsidRDefault="002A5A6E" w:rsidP="00D2743D">
      <w:pPr>
        <w:pStyle w:val="Heading2"/>
        <w:ind w:left="1440" w:hanging="720"/>
        <w:rPr>
          <w:lang w:val="es-ES"/>
        </w:rPr>
      </w:pPr>
      <w:r w:rsidRPr="002A5A6E">
        <w:rPr>
          <w:i/>
          <w:lang w:val="es-ES"/>
        </w:rPr>
        <w:t xml:space="preserve">Fortalecimiento de los programas de capacitación en buenas prácticas de mantenimiento para sistemas de refrigeración y aire acondicionado </w:t>
      </w:r>
      <w:r w:rsidRPr="002A5A6E">
        <w:rPr>
          <w:lang w:val="es-ES"/>
        </w:rPr>
        <w:t>(USD 35.000 más fondos del tramo anterior): Actualizar el programa de capacitación de técnicos de refrigeración y aire acondicionado, implementar el curso de capacitación en línea en, al menos, tres instituciones y llevar a cabo tres cursos de capacitación para mujeres técnicas (USD 15.000); y llevar a cabo tres cursos de capacitación sobre el uso seguro de HC y otras sustancias alternativas para 90 técnicos de refrigeración y aire acondicionado (USD 20.000);</w:t>
      </w:r>
    </w:p>
    <w:p w14:paraId="095B8D03" w14:textId="77777777" w:rsidR="002A5A6E" w:rsidRPr="002A5A6E" w:rsidRDefault="002A5A6E" w:rsidP="00D2743D">
      <w:pPr>
        <w:pStyle w:val="Heading2"/>
        <w:ind w:left="1440" w:hanging="720"/>
        <w:rPr>
          <w:lang w:val="es-ES"/>
        </w:rPr>
      </w:pPr>
      <w:r w:rsidRPr="002A5A6E">
        <w:rPr>
          <w:i/>
          <w:lang w:val="es-ES"/>
        </w:rPr>
        <w:t xml:space="preserve">Fortalecimiento del esquema de certificación de técnicos de refrigeración y aire acondicionado </w:t>
      </w:r>
      <w:r w:rsidRPr="002A5A6E">
        <w:rPr>
          <w:lang w:val="es-ES"/>
        </w:rPr>
        <w:t>(USD 30.000): Llevar a cabo, al menos, dos campañas de sensibilización para promover el esquema de certificación de técnicos; diseñar y desarrollar un sistema de registro y concesión de licencias basado en tarjetas de identificación; y certificar, al menos, a 100 técnicos de refrigeración y aire acondicionado de acuerdo con las normas de competencias laborales aprobadas;</w:t>
      </w:r>
    </w:p>
    <w:p w14:paraId="183D6A0F" w14:textId="77777777" w:rsidR="002A5A6E" w:rsidRPr="002A5A6E" w:rsidRDefault="002A5A6E" w:rsidP="00D2743D">
      <w:pPr>
        <w:pStyle w:val="Heading2"/>
        <w:ind w:left="1440" w:hanging="720"/>
        <w:rPr>
          <w:lang w:val="es-ES"/>
        </w:rPr>
      </w:pPr>
      <w:r w:rsidRPr="002A5A6E">
        <w:rPr>
          <w:i/>
          <w:lang w:val="es-ES"/>
        </w:rPr>
        <w:t xml:space="preserve">Fortalecimiento de la red de RRR de refrigerantes </w:t>
      </w:r>
      <w:r w:rsidRPr="002A5A6E">
        <w:rPr>
          <w:lang w:val="es-ES"/>
        </w:rPr>
        <w:t>(USD 40.000): Supervisar el funcionamiento de los centros de regeneración de refrigerantes existentes; y capacitar a 70 técnicos en buenas prácticas de recuperación y regeneración de refrigerantes;</w:t>
      </w:r>
    </w:p>
    <w:p w14:paraId="071A7D3F" w14:textId="77777777" w:rsidR="002A5A6E" w:rsidRPr="002A5A6E" w:rsidRDefault="002A5A6E" w:rsidP="00D2743D">
      <w:pPr>
        <w:pStyle w:val="Heading2"/>
        <w:ind w:left="1440" w:hanging="720"/>
        <w:rPr>
          <w:lang w:val="es-ES"/>
        </w:rPr>
      </w:pPr>
      <w:r w:rsidRPr="002A5A6E">
        <w:rPr>
          <w:i/>
          <w:lang w:val="es-ES"/>
        </w:rPr>
        <w:t xml:space="preserve">Proyectos piloto de conversión y asistencia técnica para grandes usuarios finales </w:t>
      </w:r>
      <w:r w:rsidRPr="002A5A6E">
        <w:rPr>
          <w:lang w:val="es-ES"/>
        </w:rPr>
        <w:t>(USD 100.000):</w:t>
      </w:r>
      <w:r w:rsidRPr="002A5A6E">
        <w:rPr>
          <w:i/>
          <w:lang w:val="es-ES"/>
        </w:rPr>
        <w:t xml:space="preserve"> </w:t>
      </w:r>
      <w:r w:rsidRPr="002A5A6E">
        <w:rPr>
          <w:lang w:val="es-ES"/>
        </w:rPr>
        <w:t>Implementar, al menos, tres proyectos piloto sobre conversiones a refrigerantes de bajo PCA; y celebrar cuatro reuniones informativas o talleres de capacitación para diferentes subsectores en los que compartir las enseñanzas extraídas, promover las mejores prácticas y sensibilizar;</w:t>
      </w:r>
    </w:p>
    <w:p w14:paraId="1E438B6B" w14:textId="77777777" w:rsidR="002A5A6E" w:rsidRPr="002A5A6E" w:rsidRDefault="002A5A6E" w:rsidP="00D2743D">
      <w:pPr>
        <w:pStyle w:val="Heading2"/>
        <w:ind w:left="1440" w:hanging="720"/>
        <w:rPr>
          <w:lang w:val="es-ES"/>
        </w:rPr>
      </w:pPr>
      <w:r w:rsidRPr="002A5A6E">
        <w:rPr>
          <w:i/>
          <w:lang w:val="es-ES"/>
        </w:rPr>
        <w:t xml:space="preserve">Sensibilización pública para fomentar la eliminación de los HCFC </w:t>
      </w:r>
      <w:r w:rsidRPr="002A5A6E">
        <w:rPr>
          <w:lang w:val="es-ES"/>
        </w:rPr>
        <w:t>(USD 10.000 más fondos del tramo anterior):</w:t>
      </w:r>
      <w:r w:rsidRPr="002A5A6E">
        <w:rPr>
          <w:i/>
          <w:lang w:val="es-ES"/>
        </w:rPr>
        <w:t xml:space="preserve"> </w:t>
      </w:r>
      <w:r w:rsidRPr="002A5A6E">
        <w:rPr>
          <w:lang w:val="es-ES"/>
        </w:rPr>
        <w:t>Llevar a cabo una campaña de sensibilización destinada a usuarios finales a fin de promover el uso de refrigerantes respetuosos con el medio ambiente y la adopción de tecnologías de bajo PCA energéticamente eficientes, y una campaña destinada a técnicos para fomentar las buenas prácticas de mantenimiento y una manipulación adecuada de los refrigerantes que permita reducir las emisiones;</w:t>
      </w:r>
    </w:p>
    <w:p w14:paraId="20483DD2" w14:textId="62456847" w:rsidR="002A5A6E" w:rsidRPr="002A5A6E" w:rsidRDefault="002A5A6E" w:rsidP="00D2743D">
      <w:pPr>
        <w:pStyle w:val="Heading2"/>
        <w:ind w:left="1440" w:hanging="720"/>
        <w:rPr>
          <w:lang w:val="es-ES"/>
        </w:rPr>
      </w:pPr>
      <w:r w:rsidRPr="002A5A6E">
        <w:rPr>
          <w:i/>
          <w:iCs/>
          <w:lang w:val="es-ES"/>
        </w:rPr>
        <w:t>Actividades para mantener la eficiencia energética en el sector de servicio y mantenimiento de equipos de refrigeración</w:t>
      </w:r>
      <w:r w:rsidRPr="002A5A6E">
        <w:rPr>
          <w:lang w:val="es-ES"/>
        </w:rPr>
        <w:t xml:space="preserve"> (fondos del tramo anterior):</w:t>
      </w:r>
      <w:r w:rsidRPr="002A5A6E">
        <w:rPr>
          <w:i/>
          <w:lang w:val="es-ES"/>
        </w:rPr>
        <w:t xml:space="preserve"> </w:t>
      </w:r>
      <w:r w:rsidR="0023577F">
        <w:rPr>
          <w:lang w:val="es-ES"/>
        </w:rPr>
        <w:t>Celebrar</w:t>
      </w:r>
      <w:r w:rsidRPr="002A5A6E">
        <w:rPr>
          <w:lang w:val="es-ES"/>
        </w:rPr>
        <w:t xml:space="preserve"> cuatro talleres de capacitación para 90 importadores, funcionarios de aduanas y funcionarios de comercio sobre la supervisión, etiquetado e inspección de productos que utilizan refrigerantes de bajo PCA y su clasificación de eficiencia energética; organizar cuatro talleres de capacitación para 80 instructores y técnicos sobre los procedimientos para limitar la pérdida de eficiencia energética durante reparaciones, mantenimiento e instalación de equipos de refrigeración y aire acondicionado, distribuir 3.000 copias de dos infografías sobre la lectura de las etiquetas de eficiencia energética, valores de PAO y PCA de refrigerantes, costos relacionados y beneficios para el medio ambiente;</w:t>
      </w:r>
      <w:r w:rsidRPr="002A5A6E">
        <w:rPr>
          <w:i/>
          <w:lang w:val="es-ES"/>
        </w:rPr>
        <w:t xml:space="preserve"> </w:t>
      </w:r>
      <w:r w:rsidRPr="002A5A6E">
        <w:rPr>
          <w:lang w:val="es-ES"/>
        </w:rPr>
        <w:t>y</w:t>
      </w:r>
    </w:p>
    <w:p w14:paraId="0E7872BD" w14:textId="77777777" w:rsidR="002A5A6E" w:rsidRPr="002A5A6E" w:rsidRDefault="002A5A6E" w:rsidP="00D2743D">
      <w:pPr>
        <w:pStyle w:val="Heading2"/>
        <w:ind w:left="1440" w:hanging="720"/>
        <w:rPr>
          <w:lang w:val="es-ES"/>
        </w:rPr>
      </w:pPr>
      <w:r w:rsidRPr="002A5A6E">
        <w:rPr>
          <w:i/>
          <w:lang w:val="es-ES"/>
        </w:rPr>
        <w:t xml:space="preserve">Supervisión y ejecución del proyecto </w:t>
      </w:r>
      <w:r w:rsidRPr="002A5A6E">
        <w:rPr>
          <w:lang w:val="es-ES"/>
        </w:rPr>
        <w:t>(USD 20.000 más fondos del tramo anterior)</w:t>
      </w:r>
      <w:r w:rsidRPr="002A5A6E">
        <w:rPr>
          <w:i/>
          <w:lang w:val="es-ES"/>
        </w:rPr>
        <w:t xml:space="preserve">: </w:t>
      </w:r>
      <w:r w:rsidRPr="002A5A6E">
        <w:rPr>
          <w:lang w:val="es-ES"/>
        </w:rPr>
        <w:t>Hacer seguimiento de todas las actividades; supervisar la compra de equipos, materiales y herramientas; asegurarse de que los contratos de servicio y mantenimiento cumplan con las normas y reglamentos pertinentes; informar sobre la ejecución del proyecto y los plazos, y solucionar cualquier problema que pueda surgir.</w:t>
      </w:r>
    </w:p>
    <w:bookmarkEnd w:id="1"/>
    <w:bookmarkEnd w:id="2"/>
    <w:p w14:paraId="3DD68125" w14:textId="77777777" w:rsidR="002A5A6E" w:rsidRPr="002A5A6E" w:rsidRDefault="002A5A6E" w:rsidP="002A5A6E">
      <w:pPr>
        <w:keepNext/>
        <w:spacing w:after="240"/>
        <w:jc w:val="center"/>
        <w:outlineLvl w:val="0"/>
        <w:rPr>
          <w:b/>
          <w:lang w:val="es-ES"/>
        </w:rPr>
      </w:pPr>
      <w:r w:rsidRPr="002A5A6E">
        <w:rPr>
          <w:b/>
          <w:lang w:val="es-ES"/>
        </w:rPr>
        <w:lastRenderedPageBreak/>
        <w:t>OBSERVACIONES Y RECOMENDACIÓN DE LA SECRETARÍA</w:t>
      </w:r>
    </w:p>
    <w:p w14:paraId="69254307" w14:textId="77777777" w:rsidR="002A5A6E" w:rsidRPr="00E9063C" w:rsidRDefault="002A5A6E" w:rsidP="002A5A6E">
      <w:pPr>
        <w:keepNext/>
        <w:keepLines/>
        <w:rPr>
          <w:b/>
        </w:rPr>
      </w:pPr>
      <w:r>
        <w:rPr>
          <w:b/>
        </w:rPr>
        <w:t>OBSERVACIONES</w:t>
      </w:r>
    </w:p>
    <w:p w14:paraId="55895489" w14:textId="77777777" w:rsidR="002A5A6E" w:rsidRPr="0023577F" w:rsidRDefault="002A5A6E" w:rsidP="002A5A6E">
      <w:pPr>
        <w:keepNext/>
        <w:keepLines/>
        <w:spacing w:before="240" w:after="240"/>
        <w:rPr>
          <w:rFonts w:eastAsia="Times New Roman"/>
          <w:u w:val="single"/>
          <w:lang w:val="es-ES"/>
        </w:rPr>
      </w:pPr>
      <w:r w:rsidRPr="0023577F">
        <w:rPr>
          <w:u w:val="single"/>
          <w:lang w:val="es-ES"/>
        </w:rPr>
        <w:t>Presentación anticipada</w:t>
      </w:r>
    </w:p>
    <w:p w14:paraId="107CE251" w14:textId="29A31988" w:rsidR="002A5A6E" w:rsidRPr="0023577F" w:rsidRDefault="002A5A6E" w:rsidP="00410152">
      <w:pPr>
        <w:pStyle w:val="Heading1"/>
        <w:tabs>
          <w:tab w:val="clear" w:pos="180"/>
        </w:tabs>
        <w:spacing w:before="240"/>
        <w:ind w:left="0"/>
        <w:rPr>
          <w:lang w:val="es-ES"/>
        </w:rPr>
      </w:pPr>
      <w:r w:rsidRPr="0023577F">
        <w:rPr>
          <w:lang w:val="es-ES"/>
        </w:rPr>
        <w:t>Según el Acuerdo entre el Gobierno del Ecuador y el Comité Ejecutivo, el tercer tramo de la etapa II del PGEH estaba prevista para la 100</w:t>
      </w:r>
      <w:r w:rsidR="006D3949">
        <w:rPr>
          <w:lang w:val="es-ES"/>
        </w:rPr>
        <w:t xml:space="preserve">ª </w:t>
      </w:r>
      <w:r w:rsidRPr="0023577F">
        <w:rPr>
          <w:lang w:val="es-ES"/>
        </w:rPr>
        <w:t>reunión, que tendrá lugar en 2027. Dados los sustanciales avances y el nivel de desembolso del tramo logrado hasta este momento, y previa consulta con la Secretaría, la ONUDI ha presentado la presente solicitud a la 98ª reunión, es decir, antes de la fecha prevista, para que coincida con la presentación del tramo del plan de aplicación de la Enmienda de Kigali relativa a los HFC (PAK) en la misma reunión y, de esta manera, reducir la carga administrativa del Gobierno y del organismo de ejecución. La Secretaría ha revisado y recomendado la aprobación del tramo basándose en el grado de avance y el desembolso logrado (el 71 por ciento), señalando que posponer la aprobación de este tramo podría afectar al buen ritmo de ejecución y que, tras la aprobación de todos los proyectos y actividades programados en el plan administrativo de este año, habría fondos suficientes para aprobar este tramo.</w:t>
      </w:r>
    </w:p>
    <w:p w14:paraId="2202E909" w14:textId="77777777" w:rsidR="002A5A6E" w:rsidRPr="0023577F" w:rsidRDefault="002A5A6E" w:rsidP="002A5A6E">
      <w:pPr>
        <w:keepNext/>
        <w:keepLines/>
        <w:spacing w:before="240" w:after="240"/>
        <w:rPr>
          <w:u w:val="single"/>
          <w:lang w:val="es-ES"/>
        </w:rPr>
      </w:pPr>
      <w:r w:rsidRPr="0023577F">
        <w:rPr>
          <w:u w:val="single"/>
          <w:lang w:val="es-ES"/>
        </w:rPr>
        <w:t>Informe sobre la marcha de las actividades del segundo tramo de la etapa II del plan de gestión para la eliminación de los HCFC</w:t>
      </w:r>
    </w:p>
    <w:p w14:paraId="64B2CD2B" w14:textId="77777777" w:rsidR="002A5A6E" w:rsidRPr="0023577F" w:rsidRDefault="002A5A6E" w:rsidP="002A5A6E">
      <w:pPr>
        <w:keepNext/>
        <w:keepLines/>
        <w:spacing w:before="240" w:after="240"/>
        <w:rPr>
          <w:i/>
          <w:lang w:val="es-ES"/>
        </w:rPr>
      </w:pPr>
      <w:r w:rsidRPr="0023577F">
        <w:rPr>
          <w:i/>
          <w:lang w:val="es-ES"/>
        </w:rPr>
        <w:t>Marco jurídico</w:t>
      </w:r>
    </w:p>
    <w:p w14:paraId="3A75CEBA" w14:textId="77777777" w:rsidR="002A5A6E" w:rsidRPr="0023577F" w:rsidRDefault="002A5A6E" w:rsidP="00410152">
      <w:pPr>
        <w:pStyle w:val="Heading1"/>
        <w:tabs>
          <w:tab w:val="clear" w:pos="180"/>
        </w:tabs>
        <w:spacing w:before="240"/>
        <w:ind w:left="0"/>
        <w:rPr>
          <w:lang w:val="es-ES"/>
        </w:rPr>
      </w:pPr>
      <w:r w:rsidRPr="0023577F">
        <w:rPr>
          <w:lang w:val="es-ES"/>
        </w:rPr>
        <w:t>El Gobierno del Ecuador ha fijado los cupos de importación de HCFC para 2026 en 6,11 toneladas PAO, una cifra inferior a las metas de control del Protocolo de Montreal.</w:t>
      </w:r>
    </w:p>
    <w:p w14:paraId="548882D2" w14:textId="77777777" w:rsidR="002A5A6E" w:rsidRPr="0023577F" w:rsidRDefault="002A5A6E" w:rsidP="002A5A6E">
      <w:pPr>
        <w:keepNext/>
        <w:spacing w:after="240"/>
        <w:rPr>
          <w:i/>
          <w:lang w:val="es-ES"/>
        </w:rPr>
      </w:pPr>
      <w:r w:rsidRPr="0023577F">
        <w:rPr>
          <w:i/>
          <w:lang w:val="es-ES"/>
        </w:rPr>
        <w:t>Sector de servicio y mantenimiento de equipos de refrigeración</w:t>
      </w:r>
    </w:p>
    <w:p w14:paraId="140F968C" w14:textId="6DF2447A" w:rsidR="002A5A6E" w:rsidRPr="0023577F" w:rsidRDefault="002A5A6E" w:rsidP="00410152">
      <w:pPr>
        <w:pStyle w:val="Heading1"/>
        <w:tabs>
          <w:tab w:val="clear" w:pos="180"/>
        </w:tabs>
        <w:spacing w:before="240"/>
        <w:ind w:left="0"/>
        <w:rPr>
          <w:lang w:val="es-ES"/>
        </w:rPr>
      </w:pPr>
      <w:r w:rsidRPr="0023577F">
        <w:rPr>
          <w:lang w:val="es-ES"/>
        </w:rPr>
        <w:t>La adquisición de 80 bombonas de recuperación y de 40 máquinas de recuperación sufrió retrasos debido a los procesos de compra; se espera que los equipos lleguen al Ecuador en el último trimestre de 2026. A pesar de este retraso, se han logrado avances mediante el desarrollo de una colaboración con cuatro empresas de gestión de RAEE (Reciclaelectronics, Recitec, Recygreen y Recynter) y la organización de capacitaciones. Para maximizar la eficiencia en el uso de los recursos y optimizar los presupuestos disponibles, se han integrado y coordinado varias actividades entre Quito y Guayaquil, entre las que se incluyen sesiones de capacitación centradas en las prácticas de recuperación de refrigerantes de los equipos de refrigeración y aire acondicionado y de RAEE al final de su vida útil.</w:t>
      </w:r>
    </w:p>
    <w:p w14:paraId="350F2DAF" w14:textId="77777777" w:rsidR="002A5A6E" w:rsidRPr="0023577F" w:rsidRDefault="002A5A6E" w:rsidP="00410152">
      <w:pPr>
        <w:pStyle w:val="Heading1"/>
        <w:tabs>
          <w:tab w:val="clear" w:pos="180"/>
        </w:tabs>
        <w:spacing w:before="240"/>
        <w:ind w:left="0"/>
        <w:rPr>
          <w:lang w:val="es-ES"/>
        </w:rPr>
      </w:pPr>
      <w:r w:rsidRPr="0023577F">
        <w:rPr>
          <w:lang w:val="es-ES"/>
        </w:rPr>
        <w:t xml:space="preserve">La ONUDI informó a la Secretaría de que la Unidad de Ozono había establecido un acuerdo de cooperación informal con una empresa de hornos de cemento, UNACEM, para destruir sin costo y de forma respetuosa con el medio ambiente (mediante incineración) refrigerantes recuperados. Hasta este momento, se han gestionado 392,56 kg de refrigerantes a través de la red nacional de recuperación, de los que 273,82 kg se destruyeron mediante el coprocesamiento en hornos de cemento de la UNACEM, mientras que se regeneraron 118,74 kg. </w:t>
      </w:r>
    </w:p>
    <w:p w14:paraId="22586E97" w14:textId="77777777" w:rsidR="002A5A6E" w:rsidRPr="0023577F" w:rsidRDefault="002A5A6E" w:rsidP="00410152">
      <w:pPr>
        <w:pStyle w:val="Heading1"/>
        <w:tabs>
          <w:tab w:val="clear" w:pos="180"/>
        </w:tabs>
        <w:spacing w:before="240"/>
        <w:ind w:left="0"/>
        <w:rPr>
          <w:lang w:val="es-ES"/>
        </w:rPr>
      </w:pPr>
      <w:r w:rsidRPr="0023577F">
        <w:rPr>
          <w:lang w:val="es-ES"/>
        </w:rPr>
        <w:t>La Secretaría preguntó acerca del curso de capacitación en línea para aduanas; la ONUDI explicó que todavía se estaba desarrollando, ya que aún estaba pendiente un acuerdo institucional con el SENAE para integrar oficialmente el curso en el sistema oficial de capacitación aduanera. El contenido y la estructura del curso se están preparando en coordinación con el SENAE. La ejecución de actividades de capacitación para funcionarios de aduanas, agentes de aduanas e importadores se ha enfrentado a dificultades operativas como resultado de los recientes procesos de reestructuración institucional y medidas de optimización del estado, que han reducido la disponibilidad de personal de aduanas y de otras partes interesadas relacionadas. Hasta la fecha, se ha capacitado a un total de 330 participantes, mientras que el objetivo general para esta etapa se había establecido en 800. Con el fin de mantener el ritmo y adaptarse a dificultades de personal, la capacitación se ha trasladado de Quito a las regiones.</w:t>
      </w:r>
    </w:p>
    <w:p w14:paraId="35974C6E" w14:textId="77777777" w:rsidR="002A5A6E" w:rsidRPr="002A5A6E" w:rsidRDefault="002A5A6E" w:rsidP="00410152">
      <w:pPr>
        <w:pStyle w:val="Heading1"/>
        <w:tabs>
          <w:tab w:val="clear" w:pos="180"/>
        </w:tabs>
        <w:spacing w:before="240"/>
        <w:ind w:left="0"/>
        <w:rPr>
          <w:lang w:val="es-ES"/>
        </w:rPr>
      </w:pPr>
      <w:r w:rsidRPr="002A5A6E">
        <w:rPr>
          <w:lang w:val="es-ES"/>
        </w:rPr>
        <w:lastRenderedPageBreak/>
        <w:t>La Secretaría también ha preguntado acerca de los cambios presupuestarios, y la ONUDI ha confirmado que no se han producido modificaciones presupuestarias sustanciales al plan originalmente aprobado. Durante la ejecución del proyecto, fue necesario hacer ajustes menores entre ciertas actividades para solucionar las necesidades operativas y adaptarse a los cambios institucionales que surgieron durante la ejecución. Estas reasignaciones se llevaron a cabo de conformidad con la flexibilidad permitida en el marco del proyecto y, en todos los casos, se mantuvieron por debajo del umbral del 20 por ciento establecido por el Comité Ejecutivo.</w:t>
      </w:r>
    </w:p>
    <w:p w14:paraId="085BECEF" w14:textId="77777777" w:rsidR="002A5A6E" w:rsidRPr="002A5A6E" w:rsidRDefault="002A5A6E" w:rsidP="002A5A6E">
      <w:pPr>
        <w:keepNext/>
        <w:spacing w:after="240"/>
        <w:rPr>
          <w:u w:val="single"/>
          <w:lang w:val="es-ES"/>
        </w:rPr>
      </w:pPr>
      <w:r w:rsidRPr="002A5A6E">
        <w:rPr>
          <w:u w:val="single"/>
          <w:lang w:val="es-ES"/>
        </w:rPr>
        <w:t>Aplicación de la política de género</w:t>
      </w:r>
    </w:p>
    <w:p w14:paraId="499D3F8D" w14:textId="0C70255A" w:rsidR="002A5A6E" w:rsidRPr="00410152" w:rsidRDefault="002A5A6E" w:rsidP="00410152">
      <w:pPr>
        <w:pStyle w:val="Heading1"/>
        <w:tabs>
          <w:tab w:val="clear" w:pos="180"/>
        </w:tabs>
        <w:spacing w:before="240"/>
        <w:ind w:left="0"/>
        <w:rPr>
          <w:lang w:val="es-ES"/>
        </w:rPr>
      </w:pPr>
      <w:r w:rsidRPr="002A5A6E">
        <w:rPr>
          <w:lang w:val="es-ES"/>
        </w:rPr>
        <w:t xml:space="preserve">Conforme a lo dispuesto en las decisiones 84/92 d) y 90/48 c), la ONUDI tiene previsto aumentar la participación de las mujeres en el sector de refrigeración y aire acondicionado mediante la creación de un entorno favorable, la mejora de las oportunidades de empleo y </w:t>
      </w:r>
      <w:r w:rsidR="0023577F">
        <w:rPr>
          <w:lang w:val="es-ES"/>
        </w:rPr>
        <w:t xml:space="preserve">de </w:t>
      </w:r>
      <w:r w:rsidRPr="002A5A6E">
        <w:rPr>
          <w:lang w:val="es-ES"/>
        </w:rPr>
        <w:t>las condiciones de trabajo de las mujeres, y el fortalecimiento de las capacidades técnicas de las mujeres técnicas mediante cursos de capacitación y el suministro de juegos de herramientas. El proyecto recopila datos e información cualitativa desglosados por sexo para analizar y hacer un seguimiento de los temas de género; sus resultados, productos y actividades están diseñados para satisfacer las diferentes necesidades y prioridades de mujeres y hombres; garantiza que tanto las mujeres como los hombres puedan hacer aportaciones, acceder y participar en las actividades de los proyectos; ofrece una contratación equilibrada del personal de los proyectos y representación en juntas de proyectos y comités directivos; y en su componente de supervisión y evaluación se requiere presentar informes específicos sobre la participación de las mujeres y los progresos realizados para gestionarlo. Durante la ejecución del primer tramo, una serie de actividades, incluida la capacitación de técnicos en buenas prácticas, la certificación de técnicos en competencias laborales, el programa "Cero Fugas" y la promoción de sustancias alternativas en el sector de refrigeración y aire acondicionado, fueron lideradas por consultoras mujeres nacionales e internacionales.</w:t>
      </w:r>
    </w:p>
    <w:p w14:paraId="309BDCF0" w14:textId="77777777" w:rsidR="002A5A6E" w:rsidRPr="002A5A6E" w:rsidRDefault="002A5A6E" w:rsidP="002A5A6E">
      <w:pPr>
        <w:keepNext/>
        <w:spacing w:before="100" w:beforeAutospacing="1" w:after="100" w:afterAutospacing="1"/>
        <w:jc w:val="left"/>
        <w:rPr>
          <w:u w:val="single"/>
          <w:lang w:val="es-ES"/>
        </w:rPr>
      </w:pPr>
      <w:r w:rsidRPr="002A5A6E">
        <w:rPr>
          <w:u w:val="single"/>
          <w:lang w:val="es-ES"/>
        </w:rPr>
        <w:t>Sostenibilidad de la eliminación de los HCFC y evaluación de riesgos</w:t>
      </w:r>
    </w:p>
    <w:p w14:paraId="6677BF6C" w14:textId="77777777" w:rsidR="002A5A6E" w:rsidRPr="002A5A6E" w:rsidRDefault="002A5A6E" w:rsidP="00410152">
      <w:pPr>
        <w:pStyle w:val="Heading1"/>
        <w:tabs>
          <w:tab w:val="clear" w:pos="180"/>
        </w:tabs>
        <w:spacing w:before="240"/>
        <w:ind w:left="0"/>
        <w:rPr>
          <w:lang w:val="es-ES"/>
        </w:rPr>
      </w:pPr>
      <w:r w:rsidRPr="002A5A6E">
        <w:rPr>
          <w:lang w:val="es-ES"/>
        </w:rPr>
        <w:t>Para garantizar la sostenibilidad a largo plazo de la eliminación de los HCFC, la aplicación del sistema de concesión de licencias y cupos de importación de HCFC por parte de la Unidad de Ozono se complementará con mejoras continuas, y el sistema de concesión de licencias en línea se ha actualizado para mejorar la supervisión, la trazabilidad y la notificación de las sustancias controladas, de forma que se refuerce la capacidad del país para gestionar el consumo de HCFC a largo plazo. La vigilancia de la prohibición de las importaciones de HCFC-141b puro (enero de 2020) y la restricción de las importaciones de polioles premezclados con HCFC-141b para aplicaciones de espumas (enero de 2023) garantizará la eliminación sostenida de esta sustancia.</w:t>
      </w:r>
    </w:p>
    <w:p w14:paraId="1AF78314" w14:textId="77777777" w:rsidR="002A5A6E" w:rsidRPr="002A5A6E" w:rsidRDefault="002A5A6E" w:rsidP="00410152">
      <w:pPr>
        <w:pStyle w:val="Heading1"/>
        <w:tabs>
          <w:tab w:val="clear" w:pos="180"/>
        </w:tabs>
        <w:spacing w:before="240"/>
        <w:ind w:left="0"/>
        <w:rPr>
          <w:lang w:val="es-ES"/>
        </w:rPr>
      </w:pPr>
      <w:r w:rsidRPr="002A5A6E">
        <w:rPr>
          <w:lang w:val="es-ES"/>
        </w:rPr>
        <w:t>Los programas de capacitación en buenas prácticas de mantenimiento, recuperación de refrigerantes y manipulación segura de alternativas de bajo PCA se han ido introduciendo en progresivamente en las instituciones nacionales de formación profesional y de educación técnica. Esta incorporación a las instituciones asegura que las actividades de capacitación puedan continuar una vez finalizado el PGEH. Por otra parte, el fortalecimiento de los esquemas de certificación de técnicos y la ampliación de las redes de RRR de refrigerantes contribuyen a mantener las reducciones de HCFC logradas a través del PGEH. El Gobierno del Ecuador se compromete a continuar con la elaboración e introducción de nuevas normas y estándares para la manipulación segura de los refrigerantes alternativos, así como a mejorar la sensibilización pública sobre la eliminación de los HCFC para facilitar la transición a tecnologías de bajo PCA.</w:t>
      </w:r>
    </w:p>
    <w:p w14:paraId="246C5EE0" w14:textId="77777777" w:rsidR="002A5A6E" w:rsidRPr="0023577F" w:rsidRDefault="002A5A6E" w:rsidP="002A5A6E">
      <w:pPr>
        <w:keepNext/>
        <w:spacing w:before="240" w:after="240"/>
        <w:rPr>
          <w:u w:val="single"/>
          <w:lang w:val="es-ES"/>
        </w:rPr>
      </w:pPr>
      <w:r w:rsidRPr="0023577F">
        <w:rPr>
          <w:u w:val="single"/>
          <w:lang w:val="es-ES"/>
        </w:rPr>
        <w:t>Conclusión</w:t>
      </w:r>
    </w:p>
    <w:p w14:paraId="6C806B39" w14:textId="77777777" w:rsidR="002A5A6E" w:rsidRPr="002A5A6E" w:rsidRDefault="002A5A6E" w:rsidP="00410152">
      <w:pPr>
        <w:pStyle w:val="Heading1"/>
        <w:tabs>
          <w:tab w:val="clear" w:pos="180"/>
        </w:tabs>
        <w:spacing w:before="240"/>
        <w:ind w:left="0"/>
        <w:rPr>
          <w:lang w:val="es-ES"/>
        </w:rPr>
      </w:pPr>
      <w:r w:rsidRPr="002A5A6E">
        <w:rPr>
          <w:lang w:val="es-ES"/>
        </w:rPr>
        <w:t xml:space="preserve">El Gobierno del Ecuador sigue cumpliendo con los objetivos establecidos en el Protocolo de Montreal e indicados en su Acuerdo con el Comité Ejecutivo. Se ha ejecutado un amplio conjunto de actividades para fortalecer la capacidad nacional de controlar el comercio de los HCFC, adoptar normas técnicas sobre refrigeración, capacitar a 210 agentes e intermediarios aduaneros, certificar a 145 técnicos, </w:t>
      </w:r>
      <w:r w:rsidRPr="002A5A6E">
        <w:rPr>
          <w:lang w:val="es-ES"/>
        </w:rPr>
        <w:lastRenderedPageBreak/>
        <w:t>adquirir juegos de herramientas y equipos para técnicos e institutos de capacitación, y promover la contención de los refrigerantes y la reducción de las fugas entre grandes usuarios finales. La tasa de desembolso total de los fondos corresponde al 82 por ciento del financiamiento aprobado. Las actividades para mantener la eficiencia energética en el sector de servicio y mantenimiento de equipos de refrigeración también están progresando bien. El tercer tramo de la etapa II no estaba previsto hasta la 100ª reunión del Comité Ejecutivo, en 2027; sin embargo, dado el grado de los avances y los desembolsos logrados hasta el momento, la Secretaría considera que la aprobación del tercer tramo en la presente reunión ayudaría a proseguir con la ejecución de las actividades de eliminación, especialmente porque coincide con la presentación del tramo del PAK y, por lo tanto, ayudaría a evitar cargas administrativas para el Gobierno y la ONUDI. La Secretaría recomienda la aprobación general del tramo, ya que hay fondos suficientes en el trienio actual.</w:t>
      </w:r>
    </w:p>
    <w:p w14:paraId="159E5E39" w14:textId="77777777" w:rsidR="002A5A6E" w:rsidRPr="00E9063C" w:rsidRDefault="002A5A6E" w:rsidP="002A5A6E">
      <w:pPr>
        <w:keepNext/>
        <w:spacing w:before="360" w:after="240"/>
        <w:rPr>
          <w:b/>
        </w:rPr>
      </w:pPr>
      <w:r>
        <w:rPr>
          <w:b/>
        </w:rPr>
        <w:t>RECOMENDACIÓN</w:t>
      </w:r>
    </w:p>
    <w:p w14:paraId="77917590" w14:textId="77777777" w:rsidR="002A5A6E" w:rsidRPr="002A5A6E" w:rsidRDefault="002A5A6E" w:rsidP="00410152">
      <w:pPr>
        <w:pStyle w:val="Heading1"/>
        <w:tabs>
          <w:tab w:val="clear" w:pos="180"/>
        </w:tabs>
        <w:spacing w:before="240"/>
        <w:ind w:left="0"/>
        <w:rPr>
          <w:lang w:val="es-ES"/>
        </w:rPr>
      </w:pPr>
      <w:bookmarkStart w:id="3" w:name="_Hlk122622077"/>
      <w:r w:rsidRPr="002A5A6E">
        <w:rPr>
          <w:lang w:val="es-ES"/>
        </w:rPr>
        <w:t>La Secretaría del Fondo recomienda que el Comité Ejecutivo tome nota del informe sobre la marcha de las actividades relativo a la ejecución del segundo tramo de la etapa II del plan de gestión para la eliminación de los HCFC (PGEH) del Ecuador; y también recomienda la aprobación general del tercer tramo de la etapa II del PGEH y el correspondiente plan de ejecución del tramo para 2026-2029 del Ecuador, con el nivel de financiamiento que se indica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2A5A6E" w:rsidRPr="00E9063C" w14:paraId="12E6D369" w14:textId="77777777" w:rsidTr="00225E36">
        <w:trPr>
          <w:tblHeader/>
        </w:trPr>
        <w:tc>
          <w:tcPr>
            <w:tcW w:w="293" w:type="pct"/>
            <w:vAlign w:val="center"/>
          </w:tcPr>
          <w:p w14:paraId="225812BF" w14:textId="77777777" w:rsidR="002A5A6E" w:rsidRPr="002A5A6E" w:rsidRDefault="002A5A6E" w:rsidP="00225E36">
            <w:pPr>
              <w:keepNext/>
              <w:spacing w:before="20" w:after="20"/>
              <w:jc w:val="center"/>
              <w:rPr>
                <w:b/>
                <w:bCs/>
                <w:sz w:val="20"/>
                <w:szCs w:val="20"/>
                <w:lang w:val="es-ES"/>
              </w:rPr>
            </w:pPr>
          </w:p>
        </w:tc>
        <w:tc>
          <w:tcPr>
            <w:tcW w:w="2337" w:type="pct"/>
            <w:vAlign w:val="center"/>
          </w:tcPr>
          <w:p w14:paraId="27D3DF90" w14:textId="77777777" w:rsidR="002A5A6E" w:rsidRPr="0023577F" w:rsidRDefault="002A5A6E" w:rsidP="00225E36">
            <w:pPr>
              <w:keepNext/>
              <w:spacing w:before="20" w:after="20"/>
              <w:jc w:val="center"/>
              <w:rPr>
                <w:b/>
                <w:bCs/>
                <w:sz w:val="20"/>
                <w:szCs w:val="20"/>
                <w:lang w:val="es-ES"/>
              </w:rPr>
            </w:pPr>
            <w:r w:rsidRPr="0023577F">
              <w:rPr>
                <w:b/>
                <w:sz w:val="20"/>
                <w:lang w:val="es-ES"/>
              </w:rPr>
              <w:t>Título del proyecto</w:t>
            </w:r>
          </w:p>
        </w:tc>
        <w:tc>
          <w:tcPr>
            <w:tcW w:w="790" w:type="pct"/>
            <w:tcMar>
              <w:left w:w="29" w:type="dxa"/>
              <w:right w:w="29" w:type="dxa"/>
            </w:tcMar>
            <w:vAlign w:val="center"/>
          </w:tcPr>
          <w:p w14:paraId="0634574E" w14:textId="77777777" w:rsidR="002A5A6E" w:rsidRPr="0023577F" w:rsidRDefault="002A5A6E" w:rsidP="00225E36">
            <w:pPr>
              <w:keepNext/>
              <w:spacing w:before="20" w:after="20"/>
              <w:jc w:val="center"/>
              <w:rPr>
                <w:b/>
                <w:bCs/>
                <w:sz w:val="20"/>
                <w:szCs w:val="20"/>
                <w:lang w:val="es-ES"/>
              </w:rPr>
            </w:pPr>
            <w:r w:rsidRPr="0023577F">
              <w:rPr>
                <w:b/>
                <w:sz w:val="20"/>
                <w:lang w:val="es-ES"/>
              </w:rPr>
              <w:t>Financiamiento para el proyecto (USD)</w:t>
            </w:r>
          </w:p>
        </w:tc>
        <w:tc>
          <w:tcPr>
            <w:tcW w:w="747" w:type="pct"/>
            <w:tcMar>
              <w:left w:w="29" w:type="dxa"/>
              <w:right w:w="29" w:type="dxa"/>
            </w:tcMar>
            <w:vAlign w:val="center"/>
          </w:tcPr>
          <w:p w14:paraId="21060376" w14:textId="77777777" w:rsidR="002A5A6E" w:rsidRPr="0023577F" w:rsidRDefault="002A5A6E" w:rsidP="00225E36">
            <w:pPr>
              <w:keepNext/>
              <w:spacing w:before="20" w:after="20"/>
              <w:jc w:val="center"/>
              <w:rPr>
                <w:b/>
                <w:bCs/>
                <w:sz w:val="20"/>
                <w:szCs w:val="20"/>
                <w:lang w:val="es-ES"/>
              </w:rPr>
            </w:pPr>
            <w:r w:rsidRPr="0023577F">
              <w:rPr>
                <w:b/>
                <w:sz w:val="20"/>
                <w:lang w:val="es-ES"/>
              </w:rPr>
              <w:t>Gastos de apoyo (USD)</w:t>
            </w:r>
          </w:p>
        </w:tc>
        <w:tc>
          <w:tcPr>
            <w:tcW w:w="833" w:type="pct"/>
            <w:tcBorders>
              <w:bottom w:val="single" w:sz="4" w:space="0" w:color="auto"/>
            </w:tcBorders>
            <w:tcMar>
              <w:left w:w="29" w:type="dxa"/>
              <w:right w:w="29" w:type="dxa"/>
            </w:tcMar>
            <w:vAlign w:val="center"/>
          </w:tcPr>
          <w:p w14:paraId="7EBF7B36" w14:textId="77777777" w:rsidR="002A5A6E" w:rsidRPr="0023577F" w:rsidRDefault="002A5A6E" w:rsidP="00225E36">
            <w:pPr>
              <w:keepNext/>
              <w:spacing w:before="20" w:after="20"/>
              <w:jc w:val="center"/>
              <w:rPr>
                <w:b/>
                <w:bCs/>
                <w:sz w:val="20"/>
                <w:szCs w:val="20"/>
                <w:lang w:val="es-ES"/>
              </w:rPr>
            </w:pPr>
            <w:r w:rsidRPr="0023577F">
              <w:rPr>
                <w:b/>
                <w:sz w:val="20"/>
                <w:lang w:val="es-ES"/>
              </w:rPr>
              <w:t>Organismo de ejecución</w:t>
            </w:r>
          </w:p>
        </w:tc>
      </w:tr>
      <w:tr w:rsidR="002A5A6E" w:rsidRPr="00E9063C" w14:paraId="37056F9C" w14:textId="77777777" w:rsidTr="00225E36">
        <w:tc>
          <w:tcPr>
            <w:tcW w:w="293" w:type="pct"/>
          </w:tcPr>
          <w:p w14:paraId="3C49224F" w14:textId="77777777" w:rsidR="002A5A6E" w:rsidRPr="00E9063C" w:rsidRDefault="002A5A6E" w:rsidP="00225E36">
            <w:pPr>
              <w:keepNext/>
              <w:spacing w:before="20" w:after="20"/>
              <w:rPr>
                <w:sz w:val="20"/>
                <w:szCs w:val="20"/>
              </w:rPr>
            </w:pPr>
            <w:r>
              <w:rPr>
                <w:sz w:val="20"/>
              </w:rPr>
              <w:t>a)</w:t>
            </w:r>
          </w:p>
        </w:tc>
        <w:tc>
          <w:tcPr>
            <w:tcW w:w="2337" w:type="pct"/>
          </w:tcPr>
          <w:p w14:paraId="5CB60F42" w14:textId="77777777" w:rsidR="002A5A6E" w:rsidRPr="002A5A6E" w:rsidRDefault="002A5A6E" w:rsidP="00225E36">
            <w:pPr>
              <w:keepNext/>
              <w:spacing w:before="20" w:after="20"/>
              <w:jc w:val="left"/>
              <w:rPr>
                <w:sz w:val="20"/>
                <w:szCs w:val="20"/>
                <w:lang w:val="es-ES"/>
              </w:rPr>
            </w:pPr>
            <w:r w:rsidRPr="002A5A6E">
              <w:rPr>
                <w:sz w:val="20"/>
                <w:lang w:val="es-ES"/>
              </w:rPr>
              <w:t>Plan de gestión para la eliminación de los HCFC (etapa II, tercer tramo)</w:t>
            </w:r>
          </w:p>
        </w:tc>
        <w:tc>
          <w:tcPr>
            <w:tcW w:w="790" w:type="pct"/>
            <w:vAlign w:val="center"/>
          </w:tcPr>
          <w:p w14:paraId="4F7439A8" w14:textId="77777777" w:rsidR="002A5A6E" w:rsidRPr="00B7403A" w:rsidRDefault="002A5A6E" w:rsidP="00225E36">
            <w:pPr>
              <w:keepNext/>
              <w:spacing w:before="20" w:after="20"/>
              <w:jc w:val="right"/>
              <w:rPr>
                <w:sz w:val="20"/>
                <w:szCs w:val="20"/>
              </w:rPr>
            </w:pPr>
            <w:r>
              <w:rPr>
                <w:sz w:val="20"/>
              </w:rPr>
              <w:t>255.500</w:t>
            </w:r>
          </w:p>
        </w:tc>
        <w:tc>
          <w:tcPr>
            <w:tcW w:w="747" w:type="pct"/>
            <w:vAlign w:val="center"/>
          </w:tcPr>
          <w:p w14:paraId="38D4C457" w14:textId="77777777" w:rsidR="002A5A6E" w:rsidRPr="00B7403A" w:rsidRDefault="002A5A6E" w:rsidP="00225E36">
            <w:pPr>
              <w:keepNext/>
              <w:spacing w:before="20" w:after="20"/>
              <w:jc w:val="right"/>
            </w:pPr>
            <w:r>
              <w:rPr>
                <w:sz w:val="20"/>
              </w:rPr>
              <w:t>17.885</w:t>
            </w:r>
          </w:p>
        </w:tc>
        <w:tc>
          <w:tcPr>
            <w:tcW w:w="833" w:type="pct"/>
            <w:tcBorders>
              <w:top w:val="single" w:sz="4" w:space="0" w:color="auto"/>
            </w:tcBorders>
            <w:vAlign w:val="center"/>
          </w:tcPr>
          <w:p w14:paraId="557CFD12" w14:textId="77777777" w:rsidR="002A5A6E" w:rsidRPr="00B7403A" w:rsidRDefault="002A5A6E" w:rsidP="00225E36">
            <w:pPr>
              <w:keepNext/>
              <w:spacing w:before="20" w:after="20"/>
              <w:jc w:val="center"/>
              <w:rPr>
                <w:sz w:val="20"/>
                <w:szCs w:val="20"/>
              </w:rPr>
            </w:pPr>
            <w:r>
              <w:rPr>
                <w:sz w:val="20"/>
              </w:rPr>
              <w:t>ONUDI</w:t>
            </w:r>
          </w:p>
        </w:tc>
      </w:tr>
      <w:bookmarkEnd w:id="3"/>
    </w:tbl>
    <w:p w14:paraId="669785DE" w14:textId="77777777" w:rsidR="002A5A6E" w:rsidRDefault="002A5A6E" w:rsidP="002A5A6E">
      <w:pPr>
        <w:jc w:val="center"/>
      </w:pPr>
    </w:p>
    <w:p w14:paraId="5DF77974" w14:textId="77777777" w:rsidR="002A5A6E" w:rsidRDefault="002A5A6E" w:rsidP="002A5A6E">
      <w:r>
        <w:br w:type="page"/>
      </w:r>
    </w:p>
    <w:p w14:paraId="79FB2EE1" w14:textId="77777777" w:rsidR="002A5A6E" w:rsidRPr="004A0DFB" w:rsidRDefault="002A5A6E" w:rsidP="002A5A6E">
      <w:pPr>
        <w:spacing w:after="120"/>
        <w:ind w:left="-426" w:right="-705"/>
        <w:jc w:val="center"/>
        <w:rPr>
          <w:b/>
          <w:lang w:val="es-ES"/>
        </w:rPr>
      </w:pPr>
      <w:r w:rsidRPr="004A0DFB">
        <w:rPr>
          <w:b/>
          <w:lang w:val="es-ES"/>
        </w:rPr>
        <w:lastRenderedPageBreak/>
        <w:t>HOJA DE EVALUACIÓN DE PROYECTOS - PROYECTOS PLURIANUALES</w:t>
      </w:r>
    </w:p>
    <w:p w14:paraId="3442627A" w14:textId="77777777" w:rsidR="002A5A6E" w:rsidRPr="004A0DFB" w:rsidRDefault="002A5A6E" w:rsidP="002A5A6E">
      <w:pPr>
        <w:spacing w:after="200"/>
        <w:jc w:val="center"/>
        <w:rPr>
          <w:b/>
          <w:lang w:val="es-ES"/>
        </w:rPr>
      </w:pPr>
      <w:r w:rsidRPr="004A0DFB">
        <w:rPr>
          <w:b/>
          <w:lang w:val="es-ES"/>
        </w:rPr>
        <w:t>Ecuador</w:t>
      </w:r>
    </w:p>
    <w:tbl>
      <w:tblPr>
        <w:tblStyle w:val="TableGrid"/>
        <w:tblW w:w="6108" w:type="pct"/>
        <w:jc w:val="center"/>
        <w:tblLayout w:type="fixed"/>
        <w:tblLook w:val="04A0" w:firstRow="1" w:lastRow="0" w:firstColumn="1" w:lastColumn="0" w:noHBand="0" w:noVBand="1"/>
      </w:tblPr>
      <w:tblGrid>
        <w:gridCol w:w="4585"/>
        <w:gridCol w:w="1801"/>
        <w:gridCol w:w="2618"/>
        <w:gridCol w:w="2528"/>
      </w:tblGrid>
      <w:tr w:rsidR="002A5A6E" w:rsidRPr="004A0DFB" w14:paraId="17173EF4" w14:textId="77777777" w:rsidTr="004A0DFB">
        <w:trPr>
          <w:trHeight w:val="246"/>
          <w:jc w:val="center"/>
        </w:trPr>
        <w:tc>
          <w:tcPr>
            <w:tcW w:w="1988" w:type="pct"/>
            <w:vAlign w:val="center"/>
          </w:tcPr>
          <w:p w14:paraId="71C8BC28" w14:textId="77777777" w:rsidR="002A5A6E" w:rsidRPr="004A0DFB" w:rsidRDefault="002A5A6E" w:rsidP="00225E36">
            <w:pPr>
              <w:spacing w:before="20" w:after="20"/>
              <w:jc w:val="center"/>
              <w:rPr>
                <w:b/>
                <w:bCs/>
                <w:sz w:val="18"/>
                <w:szCs w:val="18"/>
                <w:lang w:val="es-ES"/>
              </w:rPr>
            </w:pPr>
            <w:r w:rsidRPr="004A0DFB">
              <w:rPr>
                <w:b/>
                <w:sz w:val="18"/>
                <w:szCs w:val="18"/>
                <w:lang w:val="es-ES"/>
              </w:rPr>
              <w:t>TÍTULO DEL PROYECTO</w:t>
            </w:r>
          </w:p>
        </w:tc>
        <w:tc>
          <w:tcPr>
            <w:tcW w:w="781" w:type="pct"/>
            <w:vAlign w:val="center"/>
          </w:tcPr>
          <w:p w14:paraId="3CE74291" w14:textId="77777777" w:rsidR="002A5A6E" w:rsidRPr="004A0DFB" w:rsidRDefault="002A5A6E" w:rsidP="00225E36">
            <w:pPr>
              <w:spacing w:before="20" w:after="20"/>
              <w:jc w:val="center"/>
              <w:rPr>
                <w:b/>
                <w:bCs/>
                <w:sz w:val="18"/>
                <w:szCs w:val="18"/>
                <w:lang w:val="es-ES"/>
              </w:rPr>
            </w:pPr>
            <w:r w:rsidRPr="004A0DFB">
              <w:rPr>
                <w:b/>
                <w:sz w:val="18"/>
                <w:szCs w:val="18"/>
                <w:lang w:val="es-ES"/>
              </w:rPr>
              <w:t>ORGANISMO</w:t>
            </w:r>
          </w:p>
        </w:tc>
        <w:tc>
          <w:tcPr>
            <w:tcW w:w="1135" w:type="pct"/>
            <w:vAlign w:val="center"/>
          </w:tcPr>
          <w:p w14:paraId="0EF18E38" w14:textId="77777777" w:rsidR="002A5A6E" w:rsidRPr="004A0DFB" w:rsidRDefault="002A5A6E" w:rsidP="00225E36">
            <w:pPr>
              <w:spacing w:before="20" w:after="20"/>
              <w:jc w:val="center"/>
              <w:rPr>
                <w:b/>
                <w:bCs/>
                <w:sz w:val="18"/>
                <w:szCs w:val="18"/>
                <w:lang w:val="es-ES"/>
              </w:rPr>
            </w:pPr>
            <w:r w:rsidRPr="004A0DFB">
              <w:rPr>
                <w:b/>
                <w:sz w:val="18"/>
                <w:szCs w:val="18"/>
                <w:lang w:val="es-ES"/>
              </w:rPr>
              <w:t>REUNIÓN QUE APROBÓ</w:t>
            </w:r>
          </w:p>
        </w:tc>
        <w:tc>
          <w:tcPr>
            <w:tcW w:w="1096" w:type="pct"/>
            <w:vAlign w:val="center"/>
          </w:tcPr>
          <w:p w14:paraId="63E9B024" w14:textId="77777777" w:rsidR="002A5A6E" w:rsidRPr="004A0DFB" w:rsidRDefault="002A5A6E" w:rsidP="00225E36">
            <w:pPr>
              <w:spacing w:before="20" w:after="20"/>
              <w:jc w:val="center"/>
              <w:rPr>
                <w:b/>
                <w:bCs/>
                <w:sz w:val="18"/>
                <w:szCs w:val="18"/>
                <w:lang w:val="es-ES"/>
              </w:rPr>
            </w:pPr>
            <w:r w:rsidRPr="004A0DFB">
              <w:rPr>
                <w:b/>
                <w:sz w:val="18"/>
                <w:szCs w:val="18"/>
                <w:lang w:val="es-ES"/>
              </w:rPr>
              <w:t>MEDIDA DE CONTROL</w:t>
            </w:r>
          </w:p>
        </w:tc>
      </w:tr>
      <w:tr w:rsidR="002A5A6E" w:rsidRPr="004A0DFB" w14:paraId="46C3506F" w14:textId="77777777" w:rsidTr="004A0DFB">
        <w:trPr>
          <w:trHeight w:val="40"/>
          <w:jc w:val="center"/>
        </w:trPr>
        <w:tc>
          <w:tcPr>
            <w:tcW w:w="1988" w:type="pct"/>
            <w:vAlign w:val="center"/>
          </w:tcPr>
          <w:p w14:paraId="71D6E35D" w14:textId="77777777" w:rsidR="002A5A6E" w:rsidRPr="004A0DFB" w:rsidRDefault="002A5A6E" w:rsidP="00225E36">
            <w:pPr>
              <w:spacing w:before="20" w:after="20"/>
              <w:jc w:val="center"/>
              <w:rPr>
                <w:color w:val="000000" w:themeColor="text1"/>
                <w:sz w:val="18"/>
                <w:szCs w:val="18"/>
                <w:lang w:val="es-ES"/>
              </w:rPr>
            </w:pPr>
            <w:r w:rsidRPr="004A0DFB">
              <w:rPr>
                <w:color w:val="000000" w:themeColor="text1"/>
                <w:sz w:val="18"/>
                <w:szCs w:val="18"/>
                <w:lang w:val="es-ES"/>
              </w:rPr>
              <w:t>Plan de aplicación de la Enmienda de Kigali relativa a los HFC (etapa I)</w:t>
            </w:r>
          </w:p>
        </w:tc>
        <w:tc>
          <w:tcPr>
            <w:tcW w:w="781" w:type="pct"/>
            <w:vAlign w:val="center"/>
          </w:tcPr>
          <w:p w14:paraId="5BDD66FC" w14:textId="77777777" w:rsidR="002A5A6E" w:rsidRPr="004A0DFB" w:rsidRDefault="002A5A6E" w:rsidP="00225E36">
            <w:pPr>
              <w:spacing w:before="20" w:after="20"/>
              <w:jc w:val="center"/>
              <w:rPr>
                <w:color w:val="000000" w:themeColor="text1"/>
                <w:sz w:val="18"/>
                <w:szCs w:val="18"/>
                <w:lang w:val="es-ES"/>
              </w:rPr>
            </w:pPr>
            <w:r w:rsidRPr="004A0DFB">
              <w:rPr>
                <w:color w:val="000000" w:themeColor="text1"/>
                <w:sz w:val="18"/>
                <w:szCs w:val="18"/>
                <w:lang w:val="es-ES"/>
              </w:rPr>
              <w:t>ONUDI (principal)</w:t>
            </w:r>
          </w:p>
        </w:tc>
        <w:tc>
          <w:tcPr>
            <w:tcW w:w="1135" w:type="pct"/>
            <w:vAlign w:val="center"/>
          </w:tcPr>
          <w:p w14:paraId="57C4C9A8" w14:textId="77777777" w:rsidR="002A5A6E" w:rsidRPr="004A0DFB" w:rsidRDefault="002A5A6E" w:rsidP="00225E36">
            <w:pPr>
              <w:spacing w:before="20" w:after="20"/>
              <w:jc w:val="center"/>
              <w:rPr>
                <w:color w:val="000000" w:themeColor="text1"/>
                <w:sz w:val="18"/>
                <w:szCs w:val="18"/>
                <w:lang w:val="es-ES"/>
              </w:rPr>
            </w:pPr>
            <w:r w:rsidRPr="004A0DFB">
              <w:rPr>
                <w:color w:val="000000" w:themeColor="text1"/>
                <w:sz w:val="18"/>
                <w:szCs w:val="18"/>
                <w:lang w:val="es-ES"/>
              </w:rPr>
              <w:t>93</w:t>
            </w:r>
            <w:r w:rsidRPr="004A0DFB">
              <w:rPr>
                <w:color w:val="000000" w:themeColor="text1"/>
                <w:sz w:val="18"/>
                <w:szCs w:val="18"/>
                <w:vertAlign w:val="superscript"/>
                <w:lang w:val="es-ES"/>
              </w:rPr>
              <w:t>o</w:t>
            </w:r>
          </w:p>
        </w:tc>
        <w:tc>
          <w:tcPr>
            <w:tcW w:w="1096" w:type="pct"/>
            <w:vAlign w:val="center"/>
          </w:tcPr>
          <w:p w14:paraId="33791264" w14:textId="77777777" w:rsidR="002A5A6E" w:rsidRPr="004A0DFB" w:rsidRDefault="002A5A6E" w:rsidP="00225E36">
            <w:pPr>
              <w:spacing w:before="20" w:after="20"/>
              <w:jc w:val="center"/>
              <w:rPr>
                <w:color w:val="000000" w:themeColor="text1"/>
                <w:sz w:val="18"/>
                <w:szCs w:val="18"/>
                <w:lang w:val="es-ES"/>
              </w:rPr>
            </w:pPr>
            <w:r w:rsidRPr="004A0DFB">
              <w:rPr>
                <w:color w:val="000000" w:themeColor="text1"/>
                <w:sz w:val="18"/>
                <w:szCs w:val="18"/>
                <w:lang w:val="es-ES"/>
              </w:rPr>
              <w:t>14,1% de eliminación en 2029</w:t>
            </w:r>
          </w:p>
        </w:tc>
      </w:tr>
    </w:tbl>
    <w:p w14:paraId="4DF17E73" w14:textId="77777777" w:rsidR="002A5A6E" w:rsidRPr="004A0DFB" w:rsidRDefault="002A5A6E" w:rsidP="002A5A6E">
      <w:pPr>
        <w:spacing w:before="20" w:after="20"/>
        <w:jc w:val="center"/>
        <w:rPr>
          <w:sz w:val="18"/>
          <w:szCs w:val="18"/>
          <w:lang w:val="es-ES"/>
        </w:rPr>
      </w:pPr>
    </w:p>
    <w:tbl>
      <w:tblPr>
        <w:tblStyle w:val="TableGrid"/>
        <w:tblW w:w="5935" w:type="pct"/>
        <w:jc w:val="center"/>
        <w:tblLayout w:type="fixed"/>
        <w:tblLook w:val="04A0" w:firstRow="1" w:lastRow="0" w:firstColumn="1" w:lastColumn="0" w:noHBand="0" w:noVBand="1"/>
      </w:tblPr>
      <w:tblGrid>
        <w:gridCol w:w="4769"/>
        <w:gridCol w:w="1557"/>
        <w:gridCol w:w="2129"/>
        <w:gridCol w:w="2750"/>
      </w:tblGrid>
      <w:tr w:rsidR="002A5A6E" w:rsidRPr="004A0DFB" w14:paraId="165E9BE2" w14:textId="77777777" w:rsidTr="004A0DFB">
        <w:trPr>
          <w:trHeight w:val="77"/>
          <w:jc w:val="center"/>
        </w:trPr>
        <w:tc>
          <w:tcPr>
            <w:tcW w:w="2128" w:type="pct"/>
            <w:vAlign w:val="center"/>
          </w:tcPr>
          <w:p w14:paraId="448CF099" w14:textId="77777777" w:rsidR="002A5A6E" w:rsidRPr="004A0DFB" w:rsidRDefault="002A5A6E" w:rsidP="00225E36">
            <w:pPr>
              <w:spacing w:before="20" w:after="20"/>
              <w:jc w:val="left"/>
              <w:rPr>
                <w:b/>
                <w:bCs/>
                <w:sz w:val="18"/>
                <w:szCs w:val="18"/>
                <w:lang w:val="es-ES"/>
              </w:rPr>
            </w:pPr>
            <w:r w:rsidRPr="004A0DFB">
              <w:rPr>
                <w:b/>
                <w:sz w:val="18"/>
                <w:szCs w:val="18"/>
                <w:lang w:val="es-ES"/>
              </w:rPr>
              <w:t>DATOS DEL ARTÍCULO 7 (anexo F)</w:t>
            </w:r>
          </w:p>
        </w:tc>
        <w:tc>
          <w:tcPr>
            <w:tcW w:w="695" w:type="pct"/>
            <w:vAlign w:val="center"/>
          </w:tcPr>
          <w:p w14:paraId="6DF6E9DB" w14:textId="77777777" w:rsidR="002A5A6E" w:rsidRPr="004A0DFB" w:rsidRDefault="002A5A6E" w:rsidP="00225E36">
            <w:pPr>
              <w:spacing w:before="20" w:after="20"/>
              <w:ind w:right="-109"/>
              <w:jc w:val="center"/>
              <w:rPr>
                <w:b/>
                <w:bCs/>
                <w:sz w:val="18"/>
                <w:szCs w:val="18"/>
                <w:lang w:val="es-ES"/>
              </w:rPr>
            </w:pPr>
            <w:r w:rsidRPr="004A0DFB">
              <w:rPr>
                <w:b/>
                <w:sz w:val="18"/>
                <w:szCs w:val="18"/>
                <w:lang w:val="es-ES"/>
              </w:rPr>
              <w:t xml:space="preserve">Año: </w:t>
            </w:r>
            <w:r w:rsidRPr="004A0DFB">
              <w:rPr>
                <w:b/>
                <w:color w:val="000000" w:themeColor="text1"/>
                <w:sz w:val="18"/>
                <w:szCs w:val="18"/>
                <w:lang w:val="es-ES"/>
              </w:rPr>
              <w:t>2025</w:t>
            </w:r>
          </w:p>
        </w:tc>
        <w:tc>
          <w:tcPr>
            <w:tcW w:w="950" w:type="pct"/>
            <w:vAlign w:val="center"/>
          </w:tcPr>
          <w:p w14:paraId="34767351" w14:textId="77777777" w:rsidR="002A5A6E" w:rsidRPr="004A0DFB" w:rsidRDefault="002A5A6E" w:rsidP="00225E36">
            <w:pPr>
              <w:spacing w:before="20" w:after="20"/>
              <w:ind w:left="-109"/>
              <w:jc w:val="right"/>
              <w:rPr>
                <w:sz w:val="18"/>
                <w:szCs w:val="18"/>
                <w:lang w:val="es-ES"/>
              </w:rPr>
            </w:pPr>
            <w:r w:rsidRPr="004A0DFB">
              <w:rPr>
                <w:color w:val="000000" w:themeColor="text1"/>
                <w:sz w:val="18"/>
                <w:szCs w:val="18"/>
                <w:lang w:val="es-ES"/>
              </w:rPr>
              <w:t>1.238,20 </w:t>
            </w:r>
            <w:r w:rsidRPr="004A0DFB">
              <w:rPr>
                <w:sz w:val="18"/>
                <w:szCs w:val="18"/>
                <w:lang w:val="es-ES"/>
              </w:rPr>
              <w:t>t</w:t>
            </w:r>
          </w:p>
        </w:tc>
        <w:tc>
          <w:tcPr>
            <w:tcW w:w="1227" w:type="pct"/>
            <w:vAlign w:val="center"/>
          </w:tcPr>
          <w:p w14:paraId="3F32AE89" w14:textId="77777777" w:rsidR="002A5A6E" w:rsidRPr="004A0DFB" w:rsidRDefault="002A5A6E" w:rsidP="00225E36">
            <w:pPr>
              <w:spacing w:before="20" w:after="20"/>
              <w:ind w:left="-110" w:right="33"/>
              <w:jc w:val="right"/>
              <w:rPr>
                <w:sz w:val="18"/>
                <w:szCs w:val="18"/>
                <w:lang w:val="es-ES"/>
              </w:rPr>
            </w:pPr>
            <w:r w:rsidRPr="004A0DFB">
              <w:rPr>
                <w:color w:val="000000" w:themeColor="text1"/>
                <w:sz w:val="18"/>
                <w:szCs w:val="18"/>
                <w:lang w:val="es-ES"/>
              </w:rPr>
              <w:t xml:space="preserve">2.730.306 toneladas de </w:t>
            </w:r>
            <w:r w:rsidRPr="004A0DFB">
              <w:rPr>
                <w:sz w:val="18"/>
                <w:szCs w:val="18"/>
                <w:lang w:val="es-ES"/>
              </w:rPr>
              <w:t>CO</w:t>
            </w:r>
            <w:r w:rsidRPr="004A0DFB">
              <w:rPr>
                <w:sz w:val="18"/>
                <w:szCs w:val="18"/>
                <w:vertAlign w:val="subscript"/>
                <w:lang w:val="es-ES"/>
              </w:rPr>
              <w:t>2</w:t>
            </w:r>
            <w:r w:rsidRPr="004A0DFB">
              <w:rPr>
                <w:sz w:val="18"/>
                <w:szCs w:val="18"/>
                <w:lang w:val="es-ES"/>
              </w:rPr>
              <w:t> eq</w:t>
            </w:r>
          </w:p>
        </w:tc>
      </w:tr>
    </w:tbl>
    <w:p w14:paraId="468EE5F9" w14:textId="77777777" w:rsidR="002A5A6E" w:rsidRPr="004A0DFB" w:rsidRDefault="002A5A6E" w:rsidP="002A5A6E">
      <w:pPr>
        <w:spacing w:before="20" w:after="20"/>
        <w:jc w:val="center"/>
        <w:rPr>
          <w:sz w:val="18"/>
          <w:szCs w:val="18"/>
          <w:lang w:val="es-ES"/>
        </w:rPr>
      </w:pPr>
    </w:p>
    <w:tbl>
      <w:tblPr>
        <w:tblStyle w:val="TableGrid"/>
        <w:tblW w:w="5935" w:type="pct"/>
        <w:jc w:val="center"/>
        <w:tblLayout w:type="fixed"/>
        <w:tblLook w:val="04A0" w:firstRow="1" w:lastRow="0" w:firstColumn="1" w:lastColumn="0" w:noHBand="0" w:noVBand="1"/>
      </w:tblPr>
      <w:tblGrid>
        <w:gridCol w:w="2241"/>
        <w:gridCol w:w="991"/>
        <w:gridCol w:w="993"/>
        <w:gridCol w:w="1145"/>
        <w:gridCol w:w="1289"/>
        <w:gridCol w:w="999"/>
        <w:gridCol w:w="789"/>
        <w:gridCol w:w="1082"/>
        <w:gridCol w:w="997"/>
        <w:gridCol w:w="679"/>
      </w:tblGrid>
      <w:tr w:rsidR="002A5A6E" w:rsidRPr="004A0DFB" w14:paraId="5114A5F7" w14:textId="77777777" w:rsidTr="004A0DFB">
        <w:trPr>
          <w:trHeight w:val="77"/>
          <w:jc w:val="center"/>
        </w:trPr>
        <w:tc>
          <w:tcPr>
            <w:tcW w:w="4252" w:type="pct"/>
            <w:gridSpan w:val="8"/>
            <w:tcBorders>
              <w:right w:val="single" w:sz="4" w:space="0" w:color="auto"/>
            </w:tcBorders>
            <w:vAlign w:val="center"/>
          </w:tcPr>
          <w:p w14:paraId="73195620" w14:textId="77777777" w:rsidR="002A5A6E" w:rsidRPr="004A0DFB" w:rsidRDefault="002A5A6E" w:rsidP="00225E36">
            <w:pPr>
              <w:spacing w:before="20" w:after="20"/>
              <w:jc w:val="left"/>
              <w:rPr>
                <w:b/>
                <w:bCs/>
                <w:sz w:val="18"/>
                <w:szCs w:val="18"/>
                <w:highlight w:val="cyan"/>
                <w:lang w:val="es-ES"/>
              </w:rPr>
            </w:pPr>
            <w:r w:rsidRPr="004A0DFB">
              <w:rPr>
                <w:b/>
                <w:sz w:val="18"/>
                <w:szCs w:val="18"/>
                <w:lang w:val="es-ES"/>
              </w:rPr>
              <w:t>DATOS SECTORIALES DEL PROGRAMA DE PAÍS (toneladas de CO</w:t>
            </w:r>
            <w:r w:rsidRPr="004A0DFB">
              <w:rPr>
                <w:b/>
                <w:sz w:val="18"/>
                <w:szCs w:val="18"/>
                <w:vertAlign w:val="subscript"/>
                <w:lang w:val="es-ES"/>
              </w:rPr>
              <w:t>2</w:t>
            </w:r>
            <w:r w:rsidRPr="004A0DFB">
              <w:rPr>
                <w:b/>
                <w:sz w:val="18"/>
                <w:szCs w:val="18"/>
                <w:lang w:val="es-ES"/>
              </w:rPr>
              <w:t> eq)</w:t>
            </w:r>
          </w:p>
        </w:tc>
        <w:tc>
          <w:tcPr>
            <w:tcW w:w="445" w:type="pct"/>
            <w:tcBorders>
              <w:top w:val="single" w:sz="4" w:space="0" w:color="auto"/>
              <w:left w:val="single" w:sz="4" w:space="0" w:color="auto"/>
              <w:bottom w:val="single" w:sz="4" w:space="0" w:color="auto"/>
              <w:right w:val="nil"/>
            </w:tcBorders>
            <w:vAlign w:val="center"/>
          </w:tcPr>
          <w:p w14:paraId="2E09ED35" w14:textId="77777777" w:rsidR="002A5A6E" w:rsidRPr="004A0DFB" w:rsidRDefault="002A5A6E" w:rsidP="00225E36">
            <w:pPr>
              <w:spacing w:before="20" w:after="20"/>
              <w:ind w:right="36"/>
              <w:jc w:val="left"/>
              <w:rPr>
                <w:b/>
                <w:bCs/>
                <w:sz w:val="18"/>
                <w:szCs w:val="18"/>
                <w:highlight w:val="cyan"/>
                <w:lang w:val="es-ES"/>
              </w:rPr>
            </w:pPr>
            <w:r w:rsidRPr="004A0DFB">
              <w:rPr>
                <w:b/>
                <w:sz w:val="18"/>
                <w:szCs w:val="18"/>
                <w:lang w:val="es-ES"/>
              </w:rPr>
              <w:t>Año:</w:t>
            </w:r>
          </w:p>
        </w:tc>
        <w:tc>
          <w:tcPr>
            <w:tcW w:w="303" w:type="pct"/>
            <w:tcBorders>
              <w:top w:val="single" w:sz="4" w:space="0" w:color="auto"/>
              <w:left w:val="nil"/>
              <w:bottom w:val="single" w:sz="4" w:space="0" w:color="auto"/>
              <w:right w:val="single" w:sz="4" w:space="0" w:color="auto"/>
            </w:tcBorders>
            <w:vAlign w:val="center"/>
          </w:tcPr>
          <w:p w14:paraId="4DDDCD2A" w14:textId="77777777" w:rsidR="002A5A6E" w:rsidRPr="004A0DFB" w:rsidRDefault="002A5A6E" w:rsidP="00225E36">
            <w:pPr>
              <w:spacing w:before="20" w:after="20"/>
              <w:ind w:right="36"/>
              <w:jc w:val="right"/>
              <w:rPr>
                <w:b/>
                <w:bCs/>
                <w:sz w:val="18"/>
                <w:szCs w:val="18"/>
                <w:highlight w:val="cyan"/>
                <w:lang w:val="es-ES"/>
              </w:rPr>
            </w:pPr>
            <w:r w:rsidRPr="004A0DFB">
              <w:rPr>
                <w:b/>
                <w:sz w:val="18"/>
                <w:szCs w:val="18"/>
                <w:lang w:val="es-ES"/>
              </w:rPr>
              <w:t>2025</w:t>
            </w:r>
          </w:p>
        </w:tc>
      </w:tr>
      <w:tr w:rsidR="002A5A6E" w:rsidRPr="004A0DFB" w14:paraId="3B78F4CF" w14:textId="77777777" w:rsidTr="004A0DFB">
        <w:trPr>
          <w:trHeight w:val="96"/>
          <w:jc w:val="center"/>
        </w:trPr>
        <w:tc>
          <w:tcPr>
            <w:tcW w:w="1000" w:type="pct"/>
            <w:vMerge w:val="restart"/>
            <w:tcMar>
              <w:left w:w="85" w:type="dxa"/>
              <w:right w:w="85" w:type="dxa"/>
            </w:tcMar>
            <w:vAlign w:val="center"/>
          </w:tcPr>
          <w:p w14:paraId="202FC92D" w14:textId="77777777" w:rsidR="002A5A6E" w:rsidRPr="004A0DFB" w:rsidRDefault="002A5A6E" w:rsidP="00225E36">
            <w:pPr>
              <w:spacing w:before="20" w:after="20"/>
              <w:jc w:val="center"/>
              <w:rPr>
                <w:sz w:val="18"/>
                <w:szCs w:val="18"/>
                <w:lang w:val="es-ES"/>
              </w:rPr>
            </w:pPr>
            <w:r w:rsidRPr="004A0DFB">
              <w:rPr>
                <w:sz w:val="18"/>
                <w:szCs w:val="18"/>
                <w:lang w:val="es-ES"/>
              </w:rPr>
              <w:t>Sustancia</w:t>
            </w:r>
          </w:p>
        </w:tc>
        <w:tc>
          <w:tcPr>
            <w:tcW w:w="442" w:type="pct"/>
            <w:vMerge w:val="restart"/>
            <w:tcMar>
              <w:left w:w="85" w:type="dxa"/>
              <w:right w:w="85" w:type="dxa"/>
            </w:tcMar>
            <w:vAlign w:val="center"/>
          </w:tcPr>
          <w:p w14:paraId="64459205" w14:textId="77777777" w:rsidR="002A5A6E" w:rsidRPr="004A0DFB" w:rsidRDefault="002A5A6E" w:rsidP="00225E36">
            <w:pPr>
              <w:spacing w:before="20" w:after="20"/>
              <w:jc w:val="center"/>
              <w:rPr>
                <w:sz w:val="18"/>
                <w:szCs w:val="18"/>
                <w:lang w:val="es-ES"/>
              </w:rPr>
            </w:pPr>
            <w:r w:rsidRPr="004A0DFB">
              <w:rPr>
                <w:sz w:val="18"/>
                <w:szCs w:val="18"/>
                <w:lang w:val="es-ES"/>
              </w:rPr>
              <w:t>Aerosoles</w:t>
            </w:r>
          </w:p>
        </w:tc>
        <w:tc>
          <w:tcPr>
            <w:tcW w:w="443" w:type="pct"/>
            <w:vMerge w:val="restart"/>
            <w:tcMar>
              <w:left w:w="85" w:type="dxa"/>
              <w:right w:w="85" w:type="dxa"/>
            </w:tcMar>
            <w:vAlign w:val="center"/>
          </w:tcPr>
          <w:p w14:paraId="5BFFBF61" w14:textId="77777777" w:rsidR="002A5A6E" w:rsidRPr="004A0DFB" w:rsidRDefault="002A5A6E" w:rsidP="00225E36">
            <w:pPr>
              <w:spacing w:before="20" w:after="20"/>
              <w:jc w:val="center"/>
              <w:rPr>
                <w:sz w:val="18"/>
                <w:szCs w:val="18"/>
                <w:lang w:val="es-ES"/>
              </w:rPr>
            </w:pPr>
            <w:r w:rsidRPr="004A0DFB">
              <w:rPr>
                <w:sz w:val="18"/>
                <w:szCs w:val="18"/>
                <w:lang w:val="es-ES"/>
              </w:rPr>
              <w:t>Espumas</w:t>
            </w:r>
          </w:p>
        </w:tc>
        <w:tc>
          <w:tcPr>
            <w:tcW w:w="511" w:type="pct"/>
            <w:vMerge w:val="restart"/>
            <w:tcMar>
              <w:left w:w="85" w:type="dxa"/>
              <w:right w:w="85" w:type="dxa"/>
            </w:tcMar>
            <w:vAlign w:val="center"/>
          </w:tcPr>
          <w:p w14:paraId="7D5DC5D9" w14:textId="77777777" w:rsidR="002A5A6E" w:rsidRPr="004A0DFB" w:rsidRDefault="002A5A6E" w:rsidP="00225E36">
            <w:pPr>
              <w:spacing w:before="20" w:after="20"/>
              <w:jc w:val="center"/>
              <w:rPr>
                <w:sz w:val="18"/>
                <w:szCs w:val="18"/>
                <w:lang w:val="es-ES"/>
              </w:rPr>
            </w:pPr>
            <w:r w:rsidRPr="004A0DFB">
              <w:rPr>
                <w:sz w:val="18"/>
                <w:szCs w:val="18"/>
                <w:lang w:val="es-ES"/>
              </w:rPr>
              <w:t>Extinción de incendios</w:t>
            </w:r>
          </w:p>
        </w:tc>
        <w:tc>
          <w:tcPr>
            <w:tcW w:w="1856" w:type="pct"/>
            <w:gridSpan w:val="4"/>
            <w:tcMar>
              <w:left w:w="85" w:type="dxa"/>
              <w:right w:w="85" w:type="dxa"/>
            </w:tcMar>
            <w:vAlign w:val="center"/>
          </w:tcPr>
          <w:p w14:paraId="117C1F54" w14:textId="77777777" w:rsidR="002A5A6E" w:rsidRPr="004A0DFB" w:rsidRDefault="002A5A6E" w:rsidP="00225E36">
            <w:pPr>
              <w:spacing w:before="20" w:after="20"/>
              <w:jc w:val="center"/>
              <w:rPr>
                <w:sz w:val="18"/>
                <w:szCs w:val="18"/>
                <w:lang w:val="es-ES"/>
              </w:rPr>
            </w:pPr>
            <w:r w:rsidRPr="004A0DFB">
              <w:rPr>
                <w:sz w:val="18"/>
                <w:szCs w:val="18"/>
                <w:lang w:val="es-ES"/>
              </w:rPr>
              <w:t>Aire acondicionado y refrigeración</w:t>
            </w:r>
          </w:p>
        </w:tc>
        <w:tc>
          <w:tcPr>
            <w:tcW w:w="445" w:type="pct"/>
            <w:vMerge w:val="restart"/>
            <w:tcMar>
              <w:left w:w="85" w:type="dxa"/>
              <w:right w:w="85" w:type="dxa"/>
            </w:tcMar>
            <w:vAlign w:val="center"/>
          </w:tcPr>
          <w:p w14:paraId="61CA98FA" w14:textId="77777777" w:rsidR="002A5A6E" w:rsidRPr="004A0DFB" w:rsidRDefault="002A5A6E" w:rsidP="00225E36">
            <w:pPr>
              <w:spacing w:before="20" w:after="20"/>
              <w:ind w:left="-26"/>
              <w:jc w:val="center"/>
              <w:rPr>
                <w:sz w:val="18"/>
                <w:szCs w:val="18"/>
                <w:lang w:val="es-ES"/>
              </w:rPr>
            </w:pPr>
            <w:r w:rsidRPr="004A0DFB">
              <w:rPr>
                <w:sz w:val="18"/>
                <w:szCs w:val="18"/>
                <w:lang w:val="es-ES"/>
              </w:rPr>
              <w:t>Disolventes</w:t>
            </w:r>
          </w:p>
        </w:tc>
        <w:tc>
          <w:tcPr>
            <w:tcW w:w="303" w:type="pct"/>
            <w:vMerge w:val="restart"/>
            <w:tcMar>
              <w:left w:w="85" w:type="dxa"/>
              <w:right w:w="85" w:type="dxa"/>
            </w:tcMar>
            <w:vAlign w:val="center"/>
          </w:tcPr>
          <w:p w14:paraId="345BA941" w14:textId="77777777" w:rsidR="002A5A6E" w:rsidRPr="004A0DFB" w:rsidRDefault="002A5A6E" w:rsidP="00225E36">
            <w:pPr>
              <w:spacing w:before="20" w:after="20"/>
              <w:jc w:val="center"/>
              <w:rPr>
                <w:sz w:val="18"/>
                <w:szCs w:val="18"/>
                <w:lang w:val="es-ES"/>
              </w:rPr>
            </w:pPr>
            <w:r w:rsidRPr="004A0DFB">
              <w:rPr>
                <w:sz w:val="18"/>
                <w:szCs w:val="18"/>
                <w:lang w:val="es-ES"/>
              </w:rPr>
              <w:t>Otros</w:t>
            </w:r>
          </w:p>
        </w:tc>
      </w:tr>
      <w:tr w:rsidR="002A5A6E" w:rsidRPr="004A0DFB" w14:paraId="36C56ADE" w14:textId="77777777" w:rsidTr="004A0DFB">
        <w:trPr>
          <w:trHeight w:val="96"/>
          <w:jc w:val="center"/>
        </w:trPr>
        <w:tc>
          <w:tcPr>
            <w:tcW w:w="1000" w:type="pct"/>
            <w:vMerge/>
            <w:tcMar>
              <w:left w:w="85" w:type="dxa"/>
              <w:right w:w="85" w:type="dxa"/>
            </w:tcMar>
            <w:vAlign w:val="center"/>
          </w:tcPr>
          <w:p w14:paraId="2A548D01" w14:textId="77777777" w:rsidR="002A5A6E" w:rsidRPr="004A0DFB" w:rsidRDefault="002A5A6E" w:rsidP="00225E36">
            <w:pPr>
              <w:spacing w:before="20" w:after="20"/>
              <w:jc w:val="center"/>
              <w:rPr>
                <w:sz w:val="18"/>
                <w:szCs w:val="18"/>
                <w:lang w:val="es-ES"/>
              </w:rPr>
            </w:pPr>
          </w:p>
        </w:tc>
        <w:tc>
          <w:tcPr>
            <w:tcW w:w="442" w:type="pct"/>
            <w:vMerge/>
            <w:tcMar>
              <w:left w:w="85" w:type="dxa"/>
              <w:right w:w="85" w:type="dxa"/>
            </w:tcMar>
            <w:vAlign w:val="center"/>
          </w:tcPr>
          <w:p w14:paraId="08B2371C" w14:textId="77777777" w:rsidR="002A5A6E" w:rsidRPr="004A0DFB" w:rsidRDefault="002A5A6E" w:rsidP="00225E36">
            <w:pPr>
              <w:spacing w:before="20" w:after="20"/>
              <w:jc w:val="center"/>
              <w:rPr>
                <w:sz w:val="18"/>
                <w:szCs w:val="18"/>
                <w:lang w:val="es-ES"/>
              </w:rPr>
            </w:pPr>
          </w:p>
        </w:tc>
        <w:tc>
          <w:tcPr>
            <w:tcW w:w="443" w:type="pct"/>
            <w:vMerge/>
            <w:tcMar>
              <w:left w:w="85" w:type="dxa"/>
              <w:right w:w="85" w:type="dxa"/>
            </w:tcMar>
            <w:vAlign w:val="center"/>
          </w:tcPr>
          <w:p w14:paraId="37F8D52F" w14:textId="77777777" w:rsidR="002A5A6E" w:rsidRPr="004A0DFB" w:rsidRDefault="002A5A6E" w:rsidP="00225E36">
            <w:pPr>
              <w:spacing w:before="20" w:after="20"/>
              <w:jc w:val="center"/>
              <w:rPr>
                <w:sz w:val="18"/>
                <w:szCs w:val="18"/>
                <w:lang w:val="es-ES"/>
              </w:rPr>
            </w:pPr>
          </w:p>
        </w:tc>
        <w:tc>
          <w:tcPr>
            <w:tcW w:w="511" w:type="pct"/>
            <w:vMerge/>
            <w:tcMar>
              <w:left w:w="85" w:type="dxa"/>
              <w:right w:w="85" w:type="dxa"/>
            </w:tcMar>
            <w:vAlign w:val="center"/>
          </w:tcPr>
          <w:p w14:paraId="601745C3" w14:textId="77777777" w:rsidR="002A5A6E" w:rsidRPr="004A0DFB" w:rsidRDefault="002A5A6E" w:rsidP="00225E36">
            <w:pPr>
              <w:spacing w:before="20" w:after="20"/>
              <w:jc w:val="center"/>
              <w:rPr>
                <w:sz w:val="18"/>
                <w:szCs w:val="18"/>
                <w:lang w:val="es-ES"/>
              </w:rPr>
            </w:pPr>
          </w:p>
        </w:tc>
        <w:tc>
          <w:tcPr>
            <w:tcW w:w="1373" w:type="pct"/>
            <w:gridSpan w:val="3"/>
            <w:tcMar>
              <w:left w:w="85" w:type="dxa"/>
              <w:right w:w="85" w:type="dxa"/>
            </w:tcMar>
            <w:vAlign w:val="center"/>
          </w:tcPr>
          <w:p w14:paraId="77DC33EF" w14:textId="77777777" w:rsidR="002A5A6E" w:rsidRPr="004A0DFB" w:rsidRDefault="002A5A6E" w:rsidP="00225E36">
            <w:pPr>
              <w:spacing w:before="20" w:after="20"/>
              <w:jc w:val="center"/>
              <w:rPr>
                <w:sz w:val="18"/>
                <w:szCs w:val="18"/>
                <w:lang w:val="es-ES"/>
              </w:rPr>
            </w:pPr>
            <w:r w:rsidRPr="004A0DFB">
              <w:rPr>
                <w:sz w:val="18"/>
                <w:szCs w:val="18"/>
                <w:lang w:val="es-ES"/>
              </w:rPr>
              <w:t>Fabricación</w:t>
            </w:r>
          </w:p>
        </w:tc>
        <w:tc>
          <w:tcPr>
            <w:tcW w:w="483" w:type="pct"/>
            <w:vMerge w:val="restart"/>
            <w:tcMar>
              <w:left w:w="85" w:type="dxa"/>
              <w:right w:w="85" w:type="dxa"/>
            </w:tcMar>
            <w:vAlign w:val="center"/>
          </w:tcPr>
          <w:p w14:paraId="55C15FD1" w14:textId="30EA48BC" w:rsidR="002A5A6E" w:rsidRPr="004A0DFB" w:rsidRDefault="002A5A6E" w:rsidP="00225E36">
            <w:pPr>
              <w:spacing w:before="20" w:after="20"/>
              <w:jc w:val="center"/>
              <w:rPr>
                <w:sz w:val="18"/>
                <w:szCs w:val="18"/>
                <w:lang w:val="es-ES"/>
              </w:rPr>
            </w:pPr>
            <w:r w:rsidRPr="004A0DFB">
              <w:rPr>
                <w:sz w:val="18"/>
                <w:szCs w:val="18"/>
                <w:lang w:val="es-ES"/>
              </w:rPr>
              <w:t>Servicio y manten</w:t>
            </w:r>
            <w:r w:rsidR="004A0DFB" w:rsidRPr="004A0DFB">
              <w:rPr>
                <w:sz w:val="18"/>
                <w:szCs w:val="18"/>
                <w:lang w:val="es-ES"/>
              </w:rPr>
              <w:t>.</w:t>
            </w:r>
          </w:p>
        </w:tc>
        <w:tc>
          <w:tcPr>
            <w:tcW w:w="445" w:type="pct"/>
            <w:vMerge/>
            <w:tcMar>
              <w:left w:w="85" w:type="dxa"/>
              <w:right w:w="85" w:type="dxa"/>
            </w:tcMar>
            <w:vAlign w:val="center"/>
          </w:tcPr>
          <w:p w14:paraId="7685C8D6" w14:textId="77777777" w:rsidR="002A5A6E" w:rsidRPr="004A0DFB" w:rsidRDefault="002A5A6E" w:rsidP="00225E36">
            <w:pPr>
              <w:spacing w:before="20" w:after="20"/>
              <w:jc w:val="center"/>
              <w:rPr>
                <w:sz w:val="18"/>
                <w:szCs w:val="18"/>
                <w:lang w:val="es-ES"/>
              </w:rPr>
            </w:pPr>
          </w:p>
        </w:tc>
        <w:tc>
          <w:tcPr>
            <w:tcW w:w="303" w:type="pct"/>
            <w:vMerge/>
            <w:tcMar>
              <w:left w:w="85" w:type="dxa"/>
              <w:right w:w="85" w:type="dxa"/>
            </w:tcMar>
            <w:vAlign w:val="center"/>
          </w:tcPr>
          <w:p w14:paraId="0576B9E0" w14:textId="77777777" w:rsidR="002A5A6E" w:rsidRPr="004A0DFB" w:rsidRDefault="002A5A6E" w:rsidP="00225E36">
            <w:pPr>
              <w:spacing w:before="20" w:after="20"/>
              <w:jc w:val="center"/>
              <w:rPr>
                <w:sz w:val="18"/>
                <w:szCs w:val="18"/>
                <w:lang w:val="es-ES"/>
              </w:rPr>
            </w:pPr>
          </w:p>
        </w:tc>
      </w:tr>
      <w:tr w:rsidR="002A5A6E" w:rsidRPr="004A0DFB" w14:paraId="3133E04C" w14:textId="77777777" w:rsidTr="004A0DFB">
        <w:trPr>
          <w:trHeight w:val="96"/>
          <w:jc w:val="center"/>
        </w:trPr>
        <w:tc>
          <w:tcPr>
            <w:tcW w:w="1000" w:type="pct"/>
            <w:vMerge/>
            <w:tcMar>
              <w:left w:w="85" w:type="dxa"/>
              <w:right w:w="85" w:type="dxa"/>
            </w:tcMar>
            <w:vAlign w:val="center"/>
          </w:tcPr>
          <w:p w14:paraId="4EA18BBB" w14:textId="77777777" w:rsidR="002A5A6E" w:rsidRPr="004A0DFB" w:rsidRDefault="002A5A6E" w:rsidP="00225E36">
            <w:pPr>
              <w:spacing w:before="20" w:after="20"/>
              <w:jc w:val="center"/>
              <w:rPr>
                <w:sz w:val="18"/>
                <w:szCs w:val="18"/>
                <w:lang w:val="es-ES"/>
              </w:rPr>
            </w:pPr>
          </w:p>
        </w:tc>
        <w:tc>
          <w:tcPr>
            <w:tcW w:w="442" w:type="pct"/>
            <w:vMerge/>
            <w:tcMar>
              <w:left w:w="85" w:type="dxa"/>
              <w:right w:w="85" w:type="dxa"/>
            </w:tcMar>
            <w:vAlign w:val="center"/>
          </w:tcPr>
          <w:p w14:paraId="267A70E8" w14:textId="77777777" w:rsidR="002A5A6E" w:rsidRPr="004A0DFB" w:rsidRDefault="002A5A6E" w:rsidP="00225E36">
            <w:pPr>
              <w:spacing w:before="20" w:after="20"/>
              <w:jc w:val="center"/>
              <w:rPr>
                <w:sz w:val="18"/>
                <w:szCs w:val="18"/>
                <w:lang w:val="es-ES"/>
              </w:rPr>
            </w:pPr>
          </w:p>
        </w:tc>
        <w:tc>
          <w:tcPr>
            <w:tcW w:w="443" w:type="pct"/>
            <w:vMerge/>
            <w:tcMar>
              <w:left w:w="85" w:type="dxa"/>
              <w:right w:w="85" w:type="dxa"/>
            </w:tcMar>
            <w:vAlign w:val="center"/>
          </w:tcPr>
          <w:p w14:paraId="424A444E" w14:textId="77777777" w:rsidR="002A5A6E" w:rsidRPr="004A0DFB" w:rsidRDefault="002A5A6E" w:rsidP="00225E36">
            <w:pPr>
              <w:spacing w:before="20" w:after="20"/>
              <w:jc w:val="center"/>
              <w:rPr>
                <w:sz w:val="18"/>
                <w:szCs w:val="18"/>
                <w:lang w:val="es-ES"/>
              </w:rPr>
            </w:pPr>
          </w:p>
        </w:tc>
        <w:tc>
          <w:tcPr>
            <w:tcW w:w="511" w:type="pct"/>
            <w:vMerge/>
            <w:tcMar>
              <w:left w:w="85" w:type="dxa"/>
              <w:right w:w="85" w:type="dxa"/>
            </w:tcMar>
            <w:vAlign w:val="center"/>
          </w:tcPr>
          <w:p w14:paraId="362B3DE0" w14:textId="77777777" w:rsidR="002A5A6E" w:rsidRPr="004A0DFB" w:rsidRDefault="002A5A6E" w:rsidP="00225E36">
            <w:pPr>
              <w:spacing w:before="20" w:after="20"/>
              <w:jc w:val="center"/>
              <w:rPr>
                <w:sz w:val="18"/>
                <w:szCs w:val="18"/>
                <w:lang w:val="es-ES"/>
              </w:rPr>
            </w:pPr>
          </w:p>
        </w:tc>
        <w:tc>
          <w:tcPr>
            <w:tcW w:w="575" w:type="pct"/>
            <w:tcMar>
              <w:left w:w="85" w:type="dxa"/>
              <w:right w:w="85" w:type="dxa"/>
            </w:tcMar>
            <w:vAlign w:val="center"/>
          </w:tcPr>
          <w:p w14:paraId="33F1968A" w14:textId="77777777" w:rsidR="002A5A6E" w:rsidRPr="004A0DFB" w:rsidRDefault="002A5A6E" w:rsidP="00225E36">
            <w:pPr>
              <w:spacing w:before="20" w:after="20"/>
              <w:jc w:val="center"/>
              <w:rPr>
                <w:sz w:val="18"/>
                <w:szCs w:val="18"/>
                <w:lang w:val="es-ES"/>
              </w:rPr>
            </w:pPr>
            <w:r w:rsidRPr="004A0DFB">
              <w:rPr>
                <w:sz w:val="18"/>
                <w:szCs w:val="18"/>
                <w:lang w:val="es-ES"/>
              </w:rPr>
              <w:t>Refrigeración</w:t>
            </w:r>
          </w:p>
        </w:tc>
        <w:tc>
          <w:tcPr>
            <w:tcW w:w="446" w:type="pct"/>
            <w:tcMar>
              <w:left w:w="85" w:type="dxa"/>
              <w:right w:w="85" w:type="dxa"/>
            </w:tcMar>
            <w:vAlign w:val="center"/>
          </w:tcPr>
          <w:p w14:paraId="5628EFA4" w14:textId="77777777" w:rsidR="002A5A6E" w:rsidRPr="004A0DFB" w:rsidRDefault="002A5A6E" w:rsidP="00225E36">
            <w:pPr>
              <w:spacing w:before="20" w:after="20"/>
              <w:jc w:val="center"/>
              <w:rPr>
                <w:sz w:val="18"/>
                <w:szCs w:val="18"/>
                <w:lang w:val="es-ES"/>
              </w:rPr>
            </w:pPr>
            <w:r w:rsidRPr="004A0DFB">
              <w:rPr>
                <w:sz w:val="18"/>
                <w:szCs w:val="18"/>
                <w:lang w:val="es-ES"/>
              </w:rPr>
              <w:t>Aire acond.</w:t>
            </w:r>
          </w:p>
        </w:tc>
        <w:tc>
          <w:tcPr>
            <w:tcW w:w="352" w:type="pct"/>
            <w:vAlign w:val="center"/>
          </w:tcPr>
          <w:p w14:paraId="7B7E59AA" w14:textId="77777777" w:rsidR="002A5A6E" w:rsidRPr="004A0DFB" w:rsidRDefault="002A5A6E" w:rsidP="00225E36">
            <w:pPr>
              <w:spacing w:before="20" w:after="20"/>
              <w:jc w:val="center"/>
              <w:rPr>
                <w:sz w:val="18"/>
                <w:szCs w:val="18"/>
                <w:lang w:val="es-ES"/>
              </w:rPr>
            </w:pPr>
            <w:r w:rsidRPr="004A0DFB">
              <w:rPr>
                <w:sz w:val="18"/>
                <w:szCs w:val="18"/>
                <w:lang w:val="es-ES"/>
              </w:rPr>
              <w:t>Otros</w:t>
            </w:r>
          </w:p>
        </w:tc>
        <w:tc>
          <w:tcPr>
            <w:tcW w:w="483" w:type="pct"/>
            <w:vMerge/>
            <w:tcMar>
              <w:left w:w="85" w:type="dxa"/>
              <w:right w:w="85" w:type="dxa"/>
            </w:tcMar>
            <w:vAlign w:val="center"/>
          </w:tcPr>
          <w:p w14:paraId="3942CEF6" w14:textId="77777777" w:rsidR="002A5A6E" w:rsidRPr="004A0DFB" w:rsidRDefault="002A5A6E" w:rsidP="00225E36">
            <w:pPr>
              <w:spacing w:before="20" w:after="20"/>
              <w:jc w:val="center"/>
              <w:rPr>
                <w:sz w:val="18"/>
                <w:szCs w:val="18"/>
                <w:lang w:val="es-ES"/>
              </w:rPr>
            </w:pPr>
          </w:p>
        </w:tc>
        <w:tc>
          <w:tcPr>
            <w:tcW w:w="445" w:type="pct"/>
            <w:vMerge/>
            <w:tcMar>
              <w:left w:w="85" w:type="dxa"/>
              <w:right w:w="85" w:type="dxa"/>
            </w:tcMar>
            <w:vAlign w:val="center"/>
          </w:tcPr>
          <w:p w14:paraId="530A851D" w14:textId="77777777" w:rsidR="002A5A6E" w:rsidRPr="004A0DFB" w:rsidRDefault="002A5A6E" w:rsidP="00225E36">
            <w:pPr>
              <w:spacing w:before="20" w:after="20"/>
              <w:jc w:val="center"/>
              <w:rPr>
                <w:sz w:val="18"/>
                <w:szCs w:val="18"/>
                <w:lang w:val="es-ES"/>
              </w:rPr>
            </w:pPr>
          </w:p>
        </w:tc>
        <w:tc>
          <w:tcPr>
            <w:tcW w:w="303" w:type="pct"/>
            <w:vMerge/>
            <w:tcMar>
              <w:left w:w="85" w:type="dxa"/>
              <w:right w:w="85" w:type="dxa"/>
            </w:tcMar>
            <w:vAlign w:val="center"/>
          </w:tcPr>
          <w:p w14:paraId="55A189E4" w14:textId="77777777" w:rsidR="002A5A6E" w:rsidRPr="004A0DFB" w:rsidRDefault="002A5A6E" w:rsidP="00225E36">
            <w:pPr>
              <w:spacing w:before="20" w:after="20"/>
              <w:jc w:val="center"/>
              <w:rPr>
                <w:sz w:val="18"/>
                <w:szCs w:val="18"/>
                <w:lang w:val="es-ES"/>
              </w:rPr>
            </w:pPr>
          </w:p>
        </w:tc>
      </w:tr>
      <w:tr w:rsidR="002A5A6E" w:rsidRPr="004A0DFB" w14:paraId="1F9B67E2" w14:textId="77777777" w:rsidTr="004A0DFB">
        <w:trPr>
          <w:trHeight w:val="121"/>
          <w:jc w:val="center"/>
        </w:trPr>
        <w:tc>
          <w:tcPr>
            <w:tcW w:w="1000" w:type="pct"/>
          </w:tcPr>
          <w:p w14:paraId="2E308FBD" w14:textId="77777777" w:rsidR="002A5A6E" w:rsidRPr="004A0DFB" w:rsidRDefault="002A5A6E" w:rsidP="00225E36">
            <w:pPr>
              <w:spacing w:before="20" w:after="20"/>
              <w:jc w:val="left"/>
              <w:rPr>
                <w:sz w:val="18"/>
                <w:szCs w:val="18"/>
                <w:lang w:val="es-ES"/>
              </w:rPr>
            </w:pPr>
            <w:r w:rsidRPr="004A0DFB">
              <w:rPr>
                <w:sz w:val="18"/>
                <w:szCs w:val="18"/>
                <w:lang w:val="es-ES"/>
              </w:rPr>
              <w:t>HFC</w:t>
            </w:r>
          </w:p>
        </w:tc>
        <w:tc>
          <w:tcPr>
            <w:tcW w:w="442" w:type="pct"/>
            <w:vAlign w:val="center"/>
          </w:tcPr>
          <w:p w14:paraId="18070E1E" w14:textId="77777777" w:rsidR="002A5A6E" w:rsidRPr="004A0DFB" w:rsidRDefault="002A5A6E" w:rsidP="00225E36">
            <w:pPr>
              <w:spacing w:before="20" w:after="20"/>
              <w:ind w:left="-113"/>
              <w:jc w:val="right"/>
              <w:rPr>
                <w:sz w:val="18"/>
                <w:szCs w:val="18"/>
                <w:lang w:val="es-ES"/>
              </w:rPr>
            </w:pPr>
          </w:p>
        </w:tc>
        <w:tc>
          <w:tcPr>
            <w:tcW w:w="443" w:type="pct"/>
            <w:vAlign w:val="center"/>
          </w:tcPr>
          <w:p w14:paraId="61B5612C" w14:textId="77777777" w:rsidR="002A5A6E" w:rsidRPr="004A0DFB" w:rsidRDefault="002A5A6E" w:rsidP="00225E36">
            <w:pPr>
              <w:spacing w:before="20" w:after="20"/>
              <w:ind w:left="-120"/>
              <w:jc w:val="right"/>
              <w:rPr>
                <w:sz w:val="18"/>
                <w:szCs w:val="18"/>
                <w:lang w:val="es-ES"/>
              </w:rPr>
            </w:pPr>
          </w:p>
        </w:tc>
        <w:tc>
          <w:tcPr>
            <w:tcW w:w="511" w:type="pct"/>
            <w:vAlign w:val="center"/>
          </w:tcPr>
          <w:p w14:paraId="065DD1BE" w14:textId="77777777" w:rsidR="002A5A6E" w:rsidRPr="004A0DFB" w:rsidRDefault="002A5A6E" w:rsidP="00225E36">
            <w:pPr>
              <w:spacing w:before="20" w:after="20"/>
              <w:ind w:left="-110"/>
              <w:jc w:val="right"/>
              <w:rPr>
                <w:sz w:val="18"/>
                <w:szCs w:val="18"/>
                <w:lang w:val="es-ES"/>
              </w:rPr>
            </w:pPr>
          </w:p>
        </w:tc>
        <w:tc>
          <w:tcPr>
            <w:tcW w:w="575" w:type="pct"/>
            <w:vAlign w:val="center"/>
          </w:tcPr>
          <w:p w14:paraId="58442A0F" w14:textId="77777777" w:rsidR="002A5A6E" w:rsidRPr="004A0DFB" w:rsidRDefault="002A5A6E" w:rsidP="00225E36">
            <w:pPr>
              <w:spacing w:before="20" w:after="20"/>
              <w:ind w:left="-108"/>
              <w:jc w:val="right"/>
              <w:rPr>
                <w:sz w:val="18"/>
                <w:szCs w:val="18"/>
                <w:lang w:val="es-ES"/>
              </w:rPr>
            </w:pPr>
            <w:r w:rsidRPr="004A0DFB">
              <w:rPr>
                <w:sz w:val="18"/>
                <w:szCs w:val="18"/>
                <w:lang w:val="es-ES"/>
              </w:rPr>
              <w:t>115.073</w:t>
            </w:r>
          </w:p>
        </w:tc>
        <w:tc>
          <w:tcPr>
            <w:tcW w:w="446" w:type="pct"/>
            <w:vAlign w:val="center"/>
          </w:tcPr>
          <w:p w14:paraId="4A0E5897" w14:textId="77777777" w:rsidR="002A5A6E" w:rsidRPr="004A0DFB" w:rsidRDefault="002A5A6E" w:rsidP="00225E36">
            <w:pPr>
              <w:spacing w:before="20" w:after="20"/>
              <w:ind w:left="-106"/>
              <w:jc w:val="right"/>
              <w:rPr>
                <w:sz w:val="18"/>
                <w:szCs w:val="18"/>
                <w:lang w:val="es-ES"/>
              </w:rPr>
            </w:pPr>
          </w:p>
        </w:tc>
        <w:tc>
          <w:tcPr>
            <w:tcW w:w="352" w:type="pct"/>
            <w:vAlign w:val="center"/>
          </w:tcPr>
          <w:p w14:paraId="23697C36" w14:textId="77777777" w:rsidR="002A5A6E" w:rsidRPr="004A0DFB" w:rsidRDefault="002A5A6E" w:rsidP="00225E36">
            <w:pPr>
              <w:spacing w:before="20" w:after="20"/>
              <w:ind w:left="-106"/>
              <w:jc w:val="right"/>
              <w:rPr>
                <w:sz w:val="18"/>
                <w:szCs w:val="18"/>
                <w:lang w:val="es-ES"/>
              </w:rPr>
            </w:pPr>
          </w:p>
        </w:tc>
        <w:tc>
          <w:tcPr>
            <w:tcW w:w="483" w:type="pct"/>
            <w:vAlign w:val="center"/>
          </w:tcPr>
          <w:p w14:paraId="20CEF7EA" w14:textId="77777777" w:rsidR="002A5A6E" w:rsidRPr="004A0DFB" w:rsidRDefault="002A5A6E" w:rsidP="00225E36">
            <w:pPr>
              <w:spacing w:before="20" w:after="20"/>
              <w:ind w:left="-110"/>
              <w:jc w:val="right"/>
              <w:rPr>
                <w:sz w:val="18"/>
                <w:szCs w:val="18"/>
                <w:lang w:val="es-ES"/>
              </w:rPr>
            </w:pPr>
            <w:r w:rsidRPr="004A0DFB">
              <w:rPr>
                <w:sz w:val="18"/>
                <w:szCs w:val="18"/>
                <w:lang w:val="es-ES"/>
              </w:rPr>
              <w:t>2.615.874</w:t>
            </w:r>
          </w:p>
        </w:tc>
        <w:tc>
          <w:tcPr>
            <w:tcW w:w="445" w:type="pct"/>
            <w:vAlign w:val="center"/>
          </w:tcPr>
          <w:p w14:paraId="3F098CBF" w14:textId="77777777" w:rsidR="002A5A6E" w:rsidRPr="004A0DFB" w:rsidRDefault="002A5A6E" w:rsidP="00225E36">
            <w:pPr>
              <w:spacing w:before="20" w:after="20"/>
              <w:ind w:left="-108"/>
              <w:jc w:val="right"/>
              <w:rPr>
                <w:sz w:val="18"/>
                <w:szCs w:val="18"/>
                <w:lang w:val="es-ES"/>
              </w:rPr>
            </w:pPr>
          </w:p>
        </w:tc>
        <w:tc>
          <w:tcPr>
            <w:tcW w:w="303" w:type="pct"/>
            <w:vAlign w:val="center"/>
          </w:tcPr>
          <w:p w14:paraId="6C6952D3" w14:textId="77777777" w:rsidR="002A5A6E" w:rsidRPr="004A0DFB" w:rsidRDefault="002A5A6E" w:rsidP="00225E36">
            <w:pPr>
              <w:spacing w:before="20" w:after="20"/>
              <w:ind w:left="-114" w:right="-10"/>
              <w:jc w:val="right"/>
              <w:rPr>
                <w:sz w:val="18"/>
                <w:szCs w:val="18"/>
                <w:lang w:val="es-ES"/>
              </w:rPr>
            </w:pPr>
          </w:p>
        </w:tc>
      </w:tr>
      <w:tr w:rsidR="002A5A6E" w:rsidRPr="004A0DFB" w14:paraId="1D33CBEB" w14:textId="77777777" w:rsidTr="004A0DFB">
        <w:trPr>
          <w:trHeight w:val="121"/>
          <w:jc w:val="center"/>
        </w:trPr>
        <w:tc>
          <w:tcPr>
            <w:tcW w:w="1000" w:type="pct"/>
            <w:shd w:val="clear" w:color="auto" w:fill="FFFFFF" w:themeFill="background1"/>
          </w:tcPr>
          <w:p w14:paraId="27ED0D10" w14:textId="77777777" w:rsidR="002A5A6E" w:rsidRPr="004A0DFB" w:rsidRDefault="002A5A6E" w:rsidP="00225E36">
            <w:pPr>
              <w:spacing w:before="20" w:after="20"/>
              <w:ind w:right="-110"/>
              <w:jc w:val="left"/>
              <w:rPr>
                <w:sz w:val="18"/>
                <w:szCs w:val="18"/>
                <w:highlight w:val="lightGray"/>
                <w:lang w:val="es-ES"/>
              </w:rPr>
            </w:pPr>
            <w:r w:rsidRPr="004A0DFB">
              <w:rPr>
                <w:sz w:val="18"/>
                <w:szCs w:val="18"/>
                <w:lang w:val="es-ES"/>
              </w:rPr>
              <w:t>HFC contenidos en polioles premezclados de importación*</w:t>
            </w:r>
          </w:p>
        </w:tc>
        <w:tc>
          <w:tcPr>
            <w:tcW w:w="442" w:type="pct"/>
            <w:shd w:val="clear" w:color="auto" w:fill="FFFFFF" w:themeFill="background1"/>
            <w:vAlign w:val="center"/>
          </w:tcPr>
          <w:p w14:paraId="4C1AEEFC" w14:textId="77777777" w:rsidR="002A5A6E" w:rsidRPr="004A0DFB" w:rsidRDefault="002A5A6E" w:rsidP="00225E36">
            <w:pPr>
              <w:spacing w:before="20" w:after="20"/>
              <w:ind w:left="-113"/>
              <w:jc w:val="right"/>
              <w:rPr>
                <w:sz w:val="18"/>
                <w:szCs w:val="18"/>
                <w:highlight w:val="lightGray"/>
                <w:lang w:val="es-ES"/>
              </w:rPr>
            </w:pPr>
          </w:p>
        </w:tc>
        <w:tc>
          <w:tcPr>
            <w:tcW w:w="443" w:type="pct"/>
            <w:shd w:val="clear" w:color="auto" w:fill="FFFFFF" w:themeFill="background1"/>
            <w:vAlign w:val="center"/>
          </w:tcPr>
          <w:p w14:paraId="404F2106" w14:textId="77777777" w:rsidR="002A5A6E" w:rsidRPr="004A0DFB" w:rsidRDefault="002A5A6E" w:rsidP="00225E36">
            <w:pPr>
              <w:spacing w:before="20" w:after="20"/>
              <w:ind w:left="-120"/>
              <w:jc w:val="right"/>
              <w:rPr>
                <w:sz w:val="18"/>
                <w:szCs w:val="18"/>
                <w:lang w:val="es-ES"/>
              </w:rPr>
            </w:pPr>
            <w:r w:rsidRPr="004A0DFB">
              <w:rPr>
                <w:sz w:val="18"/>
                <w:szCs w:val="18"/>
                <w:lang w:val="es-ES"/>
              </w:rPr>
              <w:t>91.536</w:t>
            </w:r>
          </w:p>
        </w:tc>
        <w:tc>
          <w:tcPr>
            <w:tcW w:w="511" w:type="pct"/>
            <w:shd w:val="clear" w:color="auto" w:fill="FFFFFF" w:themeFill="background1"/>
            <w:vAlign w:val="center"/>
          </w:tcPr>
          <w:p w14:paraId="36B2B71A" w14:textId="77777777" w:rsidR="002A5A6E" w:rsidRPr="004A0DFB" w:rsidRDefault="002A5A6E" w:rsidP="00225E36">
            <w:pPr>
              <w:spacing w:before="20" w:after="20"/>
              <w:ind w:left="-110"/>
              <w:jc w:val="right"/>
              <w:rPr>
                <w:sz w:val="18"/>
                <w:szCs w:val="18"/>
                <w:lang w:val="es-ES"/>
              </w:rPr>
            </w:pPr>
          </w:p>
        </w:tc>
        <w:tc>
          <w:tcPr>
            <w:tcW w:w="575" w:type="pct"/>
            <w:shd w:val="clear" w:color="auto" w:fill="FFFFFF" w:themeFill="background1"/>
            <w:vAlign w:val="center"/>
          </w:tcPr>
          <w:p w14:paraId="012724B6" w14:textId="77777777" w:rsidR="002A5A6E" w:rsidRPr="004A0DFB" w:rsidRDefault="002A5A6E" w:rsidP="00225E36">
            <w:pPr>
              <w:spacing w:before="20" w:after="20"/>
              <w:ind w:left="-108"/>
              <w:jc w:val="right"/>
              <w:rPr>
                <w:sz w:val="18"/>
                <w:szCs w:val="18"/>
                <w:highlight w:val="lightGray"/>
                <w:lang w:val="es-ES"/>
              </w:rPr>
            </w:pPr>
          </w:p>
        </w:tc>
        <w:tc>
          <w:tcPr>
            <w:tcW w:w="446" w:type="pct"/>
            <w:shd w:val="clear" w:color="auto" w:fill="FFFFFF" w:themeFill="background1"/>
            <w:vAlign w:val="center"/>
          </w:tcPr>
          <w:p w14:paraId="55B7F970" w14:textId="77777777" w:rsidR="002A5A6E" w:rsidRPr="004A0DFB" w:rsidRDefault="002A5A6E" w:rsidP="00225E36">
            <w:pPr>
              <w:spacing w:before="20" w:after="20"/>
              <w:ind w:left="-106"/>
              <w:jc w:val="right"/>
              <w:rPr>
                <w:sz w:val="18"/>
                <w:szCs w:val="18"/>
                <w:highlight w:val="lightGray"/>
                <w:lang w:val="es-ES"/>
              </w:rPr>
            </w:pPr>
          </w:p>
        </w:tc>
        <w:tc>
          <w:tcPr>
            <w:tcW w:w="352" w:type="pct"/>
            <w:shd w:val="clear" w:color="auto" w:fill="FFFFFF" w:themeFill="background1"/>
            <w:vAlign w:val="center"/>
          </w:tcPr>
          <w:p w14:paraId="0DE914AF" w14:textId="77777777" w:rsidR="002A5A6E" w:rsidRPr="004A0DFB" w:rsidRDefault="002A5A6E" w:rsidP="00225E36">
            <w:pPr>
              <w:spacing w:before="20" w:after="20"/>
              <w:ind w:left="-106"/>
              <w:jc w:val="right"/>
              <w:rPr>
                <w:sz w:val="18"/>
                <w:szCs w:val="18"/>
                <w:highlight w:val="lightGray"/>
                <w:lang w:val="es-ES"/>
              </w:rPr>
            </w:pPr>
          </w:p>
        </w:tc>
        <w:tc>
          <w:tcPr>
            <w:tcW w:w="483" w:type="pct"/>
            <w:shd w:val="clear" w:color="auto" w:fill="FFFFFF" w:themeFill="background1"/>
            <w:vAlign w:val="center"/>
          </w:tcPr>
          <w:p w14:paraId="41CB3818" w14:textId="77777777" w:rsidR="002A5A6E" w:rsidRPr="004A0DFB" w:rsidRDefault="002A5A6E" w:rsidP="00225E36">
            <w:pPr>
              <w:spacing w:before="20" w:after="20"/>
              <w:ind w:left="-110"/>
              <w:jc w:val="right"/>
              <w:rPr>
                <w:sz w:val="18"/>
                <w:szCs w:val="18"/>
                <w:highlight w:val="lightGray"/>
                <w:lang w:val="es-ES"/>
              </w:rPr>
            </w:pPr>
          </w:p>
        </w:tc>
        <w:tc>
          <w:tcPr>
            <w:tcW w:w="445" w:type="pct"/>
            <w:shd w:val="clear" w:color="auto" w:fill="FFFFFF" w:themeFill="background1"/>
            <w:vAlign w:val="center"/>
          </w:tcPr>
          <w:p w14:paraId="2C33C53D" w14:textId="77777777" w:rsidR="002A5A6E" w:rsidRPr="004A0DFB" w:rsidRDefault="002A5A6E" w:rsidP="00225E36">
            <w:pPr>
              <w:spacing w:before="20" w:after="20"/>
              <w:ind w:left="-108"/>
              <w:jc w:val="right"/>
              <w:rPr>
                <w:sz w:val="18"/>
                <w:szCs w:val="18"/>
                <w:highlight w:val="lightGray"/>
                <w:lang w:val="es-ES"/>
              </w:rPr>
            </w:pPr>
          </w:p>
        </w:tc>
        <w:tc>
          <w:tcPr>
            <w:tcW w:w="303" w:type="pct"/>
            <w:shd w:val="clear" w:color="auto" w:fill="FFFFFF" w:themeFill="background1"/>
            <w:vAlign w:val="center"/>
          </w:tcPr>
          <w:p w14:paraId="59228ACD" w14:textId="77777777" w:rsidR="002A5A6E" w:rsidRPr="004A0DFB" w:rsidRDefault="002A5A6E" w:rsidP="00225E36">
            <w:pPr>
              <w:spacing w:before="20" w:after="20"/>
              <w:ind w:left="-114" w:right="-10"/>
              <w:jc w:val="right"/>
              <w:rPr>
                <w:sz w:val="18"/>
                <w:szCs w:val="18"/>
                <w:highlight w:val="lightGray"/>
                <w:lang w:val="es-ES"/>
              </w:rPr>
            </w:pPr>
          </w:p>
        </w:tc>
      </w:tr>
    </w:tbl>
    <w:p w14:paraId="6722A9FF" w14:textId="77777777" w:rsidR="002A5A6E" w:rsidRPr="004A0DFB" w:rsidRDefault="002A5A6E" w:rsidP="00153327">
      <w:pPr>
        <w:shd w:val="clear" w:color="auto" w:fill="FFFFFF" w:themeFill="background1"/>
        <w:spacing w:before="20" w:after="20"/>
        <w:ind w:left="-284" w:right="-279" w:hanging="616"/>
        <w:jc w:val="left"/>
        <w:rPr>
          <w:sz w:val="18"/>
          <w:szCs w:val="18"/>
          <w:lang w:val="es-ES"/>
        </w:rPr>
      </w:pPr>
      <w:r w:rsidRPr="004A0DFB">
        <w:rPr>
          <w:sz w:val="18"/>
          <w:szCs w:val="18"/>
          <w:lang w:val="es-ES"/>
        </w:rPr>
        <w:t>*Consumo medio de HFC contenidos en polioles premezclados de importación en 2022-2024: 96.263 toneladas de CO</w:t>
      </w:r>
      <w:r w:rsidRPr="004A0DFB">
        <w:rPr>
          <w:sz w:val="18"/>
          <w:szCs w:val="18"/>
          <w:vertAlign w:val="subscript"/>
          <w:lang w:val="es-ES"/>
        </w:rPr>
        <w:t>2</w:t>
      </w:r>
      <w:r w:rsidRPr="004A0DFB">
        <w:rPr>
          <w:sz w:val="18"/>
          <w:szCs w:val="18"/>
          <w:lang w:val="es-ES"/>
        </w:rPr>
        <w:t> </w:t>
      </w:r>
      <w:proofErr w:type="spellStart"/>
      <w:r w:rsidRPr="004A0DFB">
        <w:rPr>
          <w:sz w:val="18"/>
          <w:szCs w:val="18"/>
          <w:lang w:val="es-ES"/>
        </w:rPr>
        <w:t>eq</w:t>
      </w:r>
      <w:proofErr w:type="spellEnd"/>
    </w:p>
    <w:p w14:paraId="37E07B3F" w14:textId="77777777" w:rsidR="002A5A6E" w:rsidRPr="004A0DFB" w:rsidRDefault="002A5A6E" w:rsidP="002A5A6E">
      <w:pPr>
        <w:spacing w:before="20" w:after="20"/>
        <w:jc w:val="center"/>
        <w:rPr>
          <w:sz w:val="18"/>
          <w:szCs w:val="18"/>
          <w:lang w:val="es-ES"/>
        </w:rPr>
      </w:pPr>
    </w:p>
    <w:tbl>
      <w:tblPr>
        <w:tblStyle w:val="TableGrid"/>
        <w:tblW w:w="5892" w:type="pct"/>
        <w:jc w:val="center"/>
        <w:tblLayout w:type="fixed"/>
        <w:tblLook w:val="04A0" w:firstRow="1" w:lastRow="0" w:firstColumn="1" w:lastColumn="0" w:noHBand="0" w:noVBand="1"/>
      </w:tblPr>
      <w:tblGrid>
        <w:gridCol w:w="3576"/>
        <w:gridCol w:w="1959"/>
        <w:gridCol w:w="4810"/>
        <w:gridCol w:w="779"/>
      </w:tblGrid>
      <w:tr w:rsidR="002A5A6E" w:rsidRPr="00DA0485" w14:paraId="1EFFB53F" w14:textId="77777777" w:rsidTr="004A0DFB">
        <w:trPr>
          <w:trHeight w:val="77"/>
          <w:jc w:val="center"/>
        </w:trPr>
        <w:tc>
          <w:tcPr>
            <w:tcW w:w="11124" w:type="dxa"/>
            <w:gridSpan w:val="4"/>
            <w:vAlign w:val="center"/>
            <w:hideMark/>
          </w:tcPr>
          <w:p w14:paraId="39E4F109" w14:textId="77777777" w:rsidR="002A5A6E" w:rsidRPr="004A0DFB" w:rsidRDefault="002A5A6E" w:rsidP="00225E36">
            <w:pPr>
              <w:spacing w:before="20" w:after="20"/>
              <w:jc w:val="left"/>
              <w:rPr>
                <w:b/>
                <w:sz w:val="18"/>
                <w:szCs w:val="18"/>
                <w:lang w:val="es-ES"/>
              </w:rPr>
            </w:pPr>
            <w:r w:rsidRPr="004A0DFB">
              <w:rPr>
                <w:b/>
                <w:sz w:val="18"/>
                <w:szCs w:val="18"/>
                <w:lang w:val="es-ES"/>
              </w:rPr>
              <w:t>DATOS SOBRE EL CONSUMO (toneladas de CO</w:t>
            </w:r>
            <w:r w:rsidRPr="004A0DFB">
              <w:rPr>
                <w:b/>
                <w:sz w:val="18"/>
                <w:szCs w:val="18"/>
                <w:vertAlign w:val="subscript"/>
                <w:lang w:val="es-ES"/>
              </w:rPr>
              <w:t>2</w:t>
            </w:r>
            <w:r w:rsidRPr="004A0DFB">
              <w:rPr>
                <w:b/>
                <w:sz w:val="18"/>
                <w:szCs w:val="18"/>
                <w:lang w:val="es-ES"/>
              </w:rPr>
              <w:t xml:space="preserve"> eq) </w:t>
            </w:r>
          </w:p>
        </w:tc>
      </w:tr>
      <w:tr w:rsidR="002A5A6E" w:rsidRPr="004A0DFB" w14:paraId="0E51797F" w14:textId="77777777" w:rsidTr="004A0DFB">
        <w:trPr>
          <w:trHeight w:val="132"/>
          <w:jc w:val="center"/>
        </w:trPr>
        <w:tc>
          <w:tcPr>
            <w:tcW w:w="3576" w:type="dxa"/>
            <w:hideMark/>
          </w:tcPr>
          <w:p w14:paraId="52D8F698" w14:textId="77777777" w:rsidR="002A5A6E" w:rsidRPr="004A0DFB" w:rsidRDefault="002A5A6E" w:rsidP="00225E36">
            <w:pPr>
              <w:spacing w:before="20" w:after="20"/>
              <w:jc w:val="center"/>
              <w:rPr>
                <w:sz w:val="18"/>
                <w:szCs w:val="18"/>
                <w:lang w:val="es-ES"/>
              </w:rPr>
            </w:pPr>
            <w:r w:rsidRPr="004A0DFB">
              <w:rPr>
                <w:sz w:val="18"/>
                <w:szCs w:val="18"/>
                <w:lang w:val="es-ES"/>
              </w:rPr>
              <w:t>Nivel básico de HFC</w:t>
            </w:r>
          </w:p>
        </w:tc>
        <w:tc>
          <w:tcPr>
            <w:tcW w:w="1959" w:type="dxa"/>
            <w:hideMark/>
          </w:tcPr>
          <w:p w14:paraId="687914B6" w14:textId="77777777" w:rsidR="002A5A6E" w:rsidRPr="004A0DFB" w:rsidRDefault="002A5A6E" w:rsidP="00225E36">
            <w:pPr>
              <w:spacing w:before="20" w:after="20"/>
              <w:jc w:val="right"/>
              <w:rPr>
                <w:sz w:val="18"/>
                <w:szCs w:val="18"/>
                <w:lang w:val="es-ES"/>
              </w:rPr>
            </w:pPr>
            <w:r w:rsidRPr="004A0DFB">
              <w:rPr>
                <w:color w:val="000000" w:themeColor="text1"/>
                <w:sz w:val="18"/>
                <w:szCs w:val="18"/>
                <w:lang w:val="es-ES"/>
              </w:rPr>
              <w:t>3.179.294</w:t>
            </w:r>
          </w:p>
        </w:tc>
        <w:tc>
          <w:tcPr>
            <w:tcW w:w="4810" w:type="dxa"/>
            <w:hideMark/>
          </w:tcPr>
          <w:p w14:paraId="081C6EC0" w14:textId="77777777" w:rsidR="002A5A6E" w:rsidRPr="004A0DFB" w:rsidRDefault="002A5A6E" w:rsidP="00225E36">
            <w:pPr>
              <w:spacing w:before="20" w:after="20"/>
              <w:ind w:left="-387" w:right="-448"/>
              <w:jc w:val="center"/>
              <w:rPr>
                <w:sz w:val="18"/>
                <w:szCs w:val="18"/>
                <w:lang w:val="es-ES"/>
              </w:rPr>
            </w:pPr>
            <w:r w:rsidRPr="004A0DFB">
              <w:rPr>
                <w:sz w:val="18"/>
                <w:szCs w:val="18"/>
                <w:lang w:val="es-ES"/>
              </w:rPr>
              <w:t>Punto de partida para reducciones acumuladas sostenidas:</w:t>
            </w:r>
          </w:p>
        </w:tc>
        <w:tc>
          <w:tcPr>
            <w:tcW w:w="779" w:type="dxa"/>
            <w:hideMark/>
          </w:tcPr>
          <w:p w14:paraId="45D16D0E" w14:textId="77777777" w:rsidR="002A5A6E" w:rsidRPr="004A0DFB" w:rsidRDefault="002A5A6E" w:rsidP="00225E36">
            <w:pPr>
              <w:spacing w:before="20" w:after="20"/>
              <w:jc w:val="right"/>
              <w:rPr>
                <w:sz w:val="18"/>
                <w:szCs w:val="18"/>
                <w:lang w:val="es-ES"/>
              </w:rPr>
            </w:pPr>
            <w:r w:rsidRPr="004A0DFB">
              <w:rPr>
                <w:color w:val="000000" w:themeColor="text1"/>
                <w:sz w:val="18"/>
                <w:szCs w:val="18"/>
                <w:lang w:val="es-ES"/>
              </w:rPr>
              <w:t>n.a.</w:t>
            </w:r>
          </w:p>
        </w:tc>
      </w:tr>
      <w:tr w:rsidR="002A5A6E" w:rsidRPr="004A0DFB" w14:paraId="5752A1DA" w14:textId="77777777" w:rsidTr="004A0DFB">
        <w:trPr>
          <w:trHeight w:val="164"/>
          <w:jc w:val="center"/>
        </w:trPr>
        <w:tc>
          <w:tcPr>
            <w:tcW w:w="11124" w:type="dxa"/>
            <w:gridSpan w:val="4"/>
            <w:vAlign w:val="center"/>
            <w:hideMark/>
          </w:tcPr>
          <w:p w14:paraId="66AEB495" w14:textId="77777777" w:rsidR="002A5A6E" w:rsidRPr="004A0DFB" w:rsidRDefault="002A5A6E" w:rsidP="00225E36">
            <w:pPr>
              <w:spacing w:before="20" w:after="20"/>
              <w:jc w:val="left"/>
              <w:rPr>
                <w:b/>
                <w:sz w:val="18"/>
                <w:szCs w:val="18"/>
                <w:lang w:val="es-ES"/>
              </w:rPr>
            </w:pPr>
            <w:r w:rsidRPr="004A0DFB">
              <w:rPr>
                <w:b/>
                <w:sz w:val="18"/>
                <w:szCs w:val="18"/>
                <w:lang w:val="es-ES"/>
              </w:rPr>
              <w:t>CONSUMO ADMISIBLE PARA FINANCIAMIENTO</w:t>
            </w:r>
          </w:p>
        </w:tc>
      </w:tr>
      <w:tr w:rsidR="002A5A6E" w:rsidRPr="004A0DFB" w14:paraId="7B3E9FC3" w14:textId="77777777" w:rsidTr="004A0DFB">
        <w:trPr>
          <w:trHeight w:val="77"/>
          <w:jc w:val="center"/>
        </w:trPr>
        <w:tc>
          <w:tcPr>
            <w:tcW w:w="3576" w:type="dxa"/>
            <w:hideMark/>
          </w:tcPr>
          <w:p w14:paraId="18180D5A" w14:textId="77777777" w:rsidR="002A5A6E" w:rsidRPr="004A0DFB" w:rsidRDefault="002A5A6E" w:rsidP="00225E36">
            <w:pPr>
              <w:spacing w:before="20" w:after="20"/>
              <w:jc w:val="center"/>
              <w:rPr>
                <w:sz w:val="18"/>
                <w:szCs w:val="18"/>
                <w:lang w:val="es-ES"/>
              </w:rPr>
            </w:pPr>
            <w:r w:rsidRPr="004A0DFB">
              <w:rPr>
                <w:sz w:val="18"/>
                <w:szCs w:val="18"/>
                <w:lang w:val="es-ES"/>
              </w:rPr>
              <w:t>Ya aprobado:</w:t>
            </w:r>
          </w:p>
        </w:tc>
        <w:tc>
          <w:tcPr>
            <w:tcW w:w="1959" w:type="dxa"/>
            <w:hideMark/>
          </w:tcPr>
          <w:p w14:paraId="6DC4F169" w14:textId="77777777" w:rsidR="002A5A6E" w:rsidRPr="004A0DFB" w:rsidRDefault="002A5A6E" w:rsidP="00225E36">
            <w:pPr>
              <w:spacing w:before="20" w:after="20"/>
              <w:jc w:val="right"/>
              <w:rPr>
                <w:sz w:val="18"/>
                <w:szCs w:val="18"/>
                <w:lang w:val="es-ES"/>
              </w:rPr>
            </w:pPr>
            <w:r w:rsidRPr="004A0DFB">
              <w:rPr>
                <w:color w:val="000000" w:themeColor="text1"/>
                <w:sz w:val="18"/>
                <w:szCs w:val="18"/>
                <w:lang w:val="es-ES"/>
              </w:rPr>
              <w:t>449.126</w:t>
            </w:r>
          </w:p>
        </w:tc>
        <w:tc>
          <w:tcPr>
            <w:tcW w:w="4810" w:type="dxa"/>
            <w:hideMark/>
          </w:tcPr>
          <w:p w14:paraId="376E406E" w14:textId="77777777" w:rsidR="002A5A6E" w:rsidRPr="004A0DFB" w:rsidRDefault="002A5A6E" w:rsidP="00225E36">
            <w:pPr>
              <w:spacing w:before="20" w:after="20"/>
              <w:jc w:val="center"/>
              <w:rPr>
                <w:i/>
                <w:sz w:val="18"/>
                <w:szCs w:val="18"/>
                <w:lang w:val="es-ES"/>
              </w:rPr>
            </w:pPr>
            <w:r w:rsidRPr="004A0DFB">
              <w:rPr>
                <w:sz w:val="18"/>
                <w:szCs w:val="18"/>
                <w:lang w:val="es-ES"/>
              </w:rPr>
              <w:t>Restante:</w:t>
            </w:r>
          </w:p>
        </w:tc>
        <w:tc>
          <w:tcPr>
            <w:tcW w:w="779" w:type="dxa"/>
            <w:hideMark/>
          </w:tcPr>
          <w:p w14:paraId="1BAA9C65" w14:textId="77777777" w:rsidR="002A5A6E" w:rsidRPr="004A0DFB" w:rsidRDefault="002A5A6E" w:rsidP="00225E36">
            <w:pPr>
              <w:spacing w:before="20" w:after="20"/>
              <w:jc w:val="right"/>
              <w:rPr>
                <w:sz w:val="18"/>
                <w:szCs w:val="18"/>
                <w:lang w:val="es-ES"/>
              </w:rPr>
            </w:pPr>
            <w:r w:rsidRPr="004A0DFB">
              <w:rPr>
                <w:color w:val="000000" w:themeColor="text1"/>
                <w:sz w:val="18"/>
                <w:szCs w:val="18"/>
                <w:lang w:val="es-ES"/>
              </w:rPr>
              <w:t>n.a.</w:t>
            </w:r>
          </w:p>
        </w:tc>
      </w:tr>
    </w:tbl>
    <w:p w14:paraId="2C83EA36" w14:textId="77777777" w:rsidR="002A5A6E" w:rsidRPr="004A0DFB" w:rsidRDefault="002A5A6E" w:rsidP="002A5A6E">
      <w:pPr>
        <w:spacing w:before="20" w:after="20"/>
        <w:jc w:val="center"/>
        <w:rPr>
          <w:sz w:val="18"/>
          <w:szCs w:val="18"/>
          <w:lang w:val="es-ES"/>
        </w:rPr>
      </w:pPr>
    </w:p>
    <w:tbl>
      <w:tblPr>
        <w:tblStyle w:val="TableGrid"/>
        <w:tblW w:w="5935" w:type="pct"/>
        <w:jc w:val="center"/>
        <w:tblLayout w:type="fixed"/>
        <w:tblLook w:val="04A0" w:firstRow="1" w:lastRow="0" w:firstColumn="1" w:lastColumn="0" w:noHBand="0" w:noVBand="1"/>
      </w:tblPr>
      <w:tblGrid>
        <w:gridCol w:w="2928"/>
        <w:gridCol w:w="2462"/>
        <w:gridCol w:w="1455"/>
        <w:gridCol w:w="1454"/>
        <w:gridCol w:w="1454"/>
        <w:gridCol w:w="1452"/>
      </w:tblGrid>
      <w:tr w:rsidR="002A5A6E" w:rsidRPr="004A0DFB" w14:paraId="409B7D4D" w14:textId="77777777" w:rsidTr="00225E36">
        <w:trPr>
          <w:trHeight w:val="133"/>
          <w:jc w:val="center"/>
        </w:trPr>
        <w:tc>
          <w:tcPr>
            <w:tcW w:w="2404" w:type="pct"/>
            <w:gridSpan w:val="2"/>
            <w:vAlign w:val="center"/>
            <w:hideMark/>
          </w:tcPr>
          <w:p w14:paraId="5BBCE285" w14:textId="77777777" w:rsidR="002A5A6E" w:rsidRPr="004A0DFB" w:rsidRDefault="002A5A6E" w:rsidP="00225E36">
            <w:pPr>
              <w:spacing w:before="20" w:after="20"/>
              <w:jc w:val="left"/>
              <w:rPr>
                <w:b/>
                <w:sz w:val="18"/>
                <w:szCs w:val="18"/>
                <w:lang w:val="es-ES"/>
              </w:rPr>
            </w:pPr>
            <w:r w:rsidRPr="004A0DFB">
              <w:rPr>
                <w:b/>
                <w:sz w:val="18"/>
                <w:szCs w:val="18"/>
                <w:lang w:val="es-ES"/>
              </w:rPr>
              <w:t>PLAN ADMINISTRATIVO RESPALDADO</w:t>
            </w:r>
          </w:p>
        </w:tc>
        <w:tc>
          <w:tcPr>
            <w:tcW w:w="649" w:type="pct"/>
            <w:vAlign w:val="center"/>
            <w:hideMark/>
          </w:tcPr>
          <w:p w14:paraId="784AFE66" w14:textId="77777777" w:rsidR="002A5A6E" w:rsidRPr="004A0DFB" w:rsidRDefault="002A5A6E" w:rsidP="00225E36">
            <w:pPr>
              <w:spacing w:before="20" w:after="20"/>
              <w:jc w:val="center"/>
              <w:rPr>
                <w:b/>
                <w:sz w:val="18"/>
                <w:szCs w:val="18"/>
                <w:lang w:val="es-ES"/>
              </w:rPr>
            </w:pPr>
            <w:r w:rsidRPr="004A0DFB">
              <w:rPr>
                <w:b/>
                <w:sz w:val="18"/>
                <w:szCs w:val="18"/>
                <w:lang w:val="es-ES"/>
              </w:rPr>
              <w:t>2026</w:t>
            </w:r>
          </w:p>
        </w:tc>
        <w:tc>
          <w:tcPr>
            <w:tcW w:w="649" w:type="pct"/>
            <w:vAlign w:val="center"/>
            <w:hideMark/>
          </w:tcPr>
          <w:p w14:paraId="700E9972" w14:textId="77777777" w:rsidR="002A5A6E" w:rsidRPr="004A0DFB" w:rsidRDefault="002A5A6E" w:rsidP="00225E36">
            <w:pPr>
              <w:spacing w:before="20" w:after="20"/>
              <w:jc w:val="center"/>
              <w:rPr>
                <w:b/>
                <w:sz w:val="18"/>
                <w:szCs w:val="18"/>
                <w:lang w:val="es-ES"/>
              </w:rPr>
            </w:pPr>
            <w:r w:rsidRPr="004A0DFB">
              <w:rPr>
                <w:b/>
                <w:sz w:val="18"/>
                <w:szCs w:val="18"/>
                <w:lang w:val="es-ES"/>
              </w:rPr>
              <w:t>2027</w:t>
            </w:r>
          </w:p>
        </w:tc>
        <w:tc>
          <w:tcPr>
            <w:tcW w:w="649" w:type="pct"/>
            <w:vAlign w:val="center"/>
            <w:hideMark/>
          </w:tcPr>
          <w:p w14:paraId="7B219722" w14:textId="77777777" w:rsidR="002A5A6E" w:rsidRPr="004A0DFB" w:rsidRDefault="002A5A6E" w:rsidP="00225E36">
            <w:pPr>
              <w:spacing w:before="20" w:after="20"/>
              <w:jc w:val="center"/>
              <w:rPr>
                <w:b/>
                <w:sz w:val="18"/>
                <w:szCs w:val="18"/>
                <w:lang w:val="es-ES"/>
              </w:rPr>
            </w:pPr>
            <w:r w:rsidRPr="004A0DFB">
              <w:rPr>
                <w:b/>
                <w:sz w:val="18"/>
                <w:szCs w:val="18"/>
                <w:lang w:val="es-ES"/>
              </w:rPr>
              <w:t>2028</w:t>
            </w:r>
          </w:p>
        </w:tc>
        <w:tc>
          <w:tcPr>
            <w:tcW w:w="648" w:type="pct"/>
            <w:vAlign w:val="center"/>
            <w:hideMark/>
          </w:tcPr>
          <w:p w14:paraId="52AFE2C5" w14:textId="77777777" w:rsidR="002A5A6E" w:rsidRPr="004A0DFB" w:rsidRDefault="002A5A6E" w:rsidP="00225E36">
            <w:pPr>
              <w:spacing w:before="20" w:after="20"/>
              <w:jc w:val="center"/>
              <w:rPr>
                <w:b/>
                <w:sz w:val="18"/>
                <w:szCs w:val="18"/>
                <w:lang w:val="es-ES"/>
              </w:rPr>
            </w:pPr>
            <w:r w:rsidRPr="004A0DFB">
              <w:rPr>
                <w:b/>
                <w:sz w:val="18"/>
                <w:szCs w:val="18"/>
                <w:lang w:val="es-ES"/>
              </w:rPr>
              <w:t>Total</w:t>
            </w:r>
          </w:p>
        </w:tc>
      </w:tr>
      <w:tr w:rsidR="002A5A6E" w:rsidRPr="004A0DFB" w14:paraId="3C575B04" w14:textId="77777777" w:rsidTr="00225E36">
        <w:trPr>
          <w:trHeight w:val="227"/>
          <w:jc w:val="center"/>
        </w:trPr>
        <w:tc>
          <w:tcPr>
            <w:tcW w:w="1306" w:type="pct"/>
            <w:vMerge w:val="restart"/>
            <w:vAlign w:val="center"/>
            <w:hideMark/>
          </w:tcPr>
          <w:p w14:paraId="2822D5BB" w14:textId="77777777" w:rsidR="002A5A6E" w:rsidRPr="004A0DFB" w:rsidRDefault="002A5A6E" w:rsidP="00225E36">
            <w:pPr>
              <w:spacing w:before="20" w:after="20"/>
              <w:jc w:val="center"/>
              <w:rPr>
                <w:sz w:val="18"/>
                <w:szCs w:val="18"/>
                <w:lang w:val="es-ES"/>
              </w:rPr>
            </w:pPr>
            <w:r w:rsidRPr="004A0DFB">
              <w:rPr>
                <w:color w:val="000000" w:themeColor="text1"/>
                <w:sz w:val="18"/>
                <w:szCs w:val="18"/>
                <w:lang w:val="es-ES"/>
              </w:rPr>
              <w:t>ONUDI</w:t>
            </w:r>
          </w:p>
        </w:tc>
        <w:tc>
          <w:tcPr>
            <w:tcW w:w="1098" w:type="pct"/>
            <w:hideMark/>
          </w:tcPr>
          <w:p w14:paraId="5B6E29D8" w14:textId="77777777" w:rsidR="002A5A6E" w:rsidRPr="004A0DFB" w:rsidRDefault="002A5A6E" w:rsidP="00225E36">
            <w:pPr>
              <w:spacing w:before="20" w:after="20"/>
              <w:jc w:val="left"/>
              <w:rPr>
                <w:sz w:val="18"/>
                <w:szCs w:val="18"/>
                <w:lang w:val="es-ES"/>
              </w:rPr>
            </w:pPr>
            <w:r w:rsidRPr="004A0DFB">
              <w:rPr>
                <w:sz w:val="18"/>
                <w:szCs w:val="18"/>
                <w:lang w:val="es-ES"/>
              </w:rPr>
              <w:t>Reducción de los HFC (t)</w:t>
            </w:r>
          </w:p>
        </w:tc>
        <w:tc>
          <w:tcPr>
            <w:tcW w:w="649" w:type="pct"/>
          </w:tcPr>
          <w:p w14:paraId="2C48252D" w14:textId="77777777" w:rsidR="002A5A6E" w:rsidRPr="004A0DFB" w:rsidRDefault="002A5A6E" w:rsidP="00225E36">
            <w:pPr>
              <w:spacing w:before="20" w:after="20"/>
              <w:jc w:val="right"/>
              <w:rPr>
                <w:sz w:val="18"/>
                <w:szCs w:val="18"/>
                <w:lang w:val="es-ES"/>
              </w:rPr>
            </w:pPr>
            <w:r w:rsidRPr="004A0DFB">
              <w:rPr>
                <w:sz w:val="18"/>
                <w:szCs w:val="18"/>
                <w:lang w:val="es-ES"/>
              </w:rPr>
              <w:t>64,95</w:t>
            </w:r>
          </w:p>
        </w:tc>
        <w:tc>
          <w:tcPr>
            <w:tcW w:w="649" w:type="pct"/>
          </w:tcPr>
          <w:p w14:paraId="66C703CA" w14:textId="77777777" w:rsidR="002A5A6E" w:rsidRPr="004A0DFB" w:rsidRDefault="002A5A6E" w:rsidP="00225E36">
            <w:pPr>
              <w:spacing w:before="20" w:after="20"/>
              <w:jc w:val="right"/>
              <w:rPr>
                <w:sz w:val="18"/>
                <w:szCs w:val="18"/>
                <w:lang w:val="es-ES"/>
              </w:rPr>
            </w:pPr>
            <w:r w:rsidRPr="004A0DFB">
              <w:rPr>
                <w:sz w:val="18"/>
                <w:szCs w:val="18"/>
                <w:lang w:val="es-ES"/>
              </w:rPr>
              <w:t>0,0</w:t>
            </w:r>
          </w:p>
        </w:tc>
        <w:tc>
          <w:tcPr>
            <w:tcW w:w="649" w:type="pct"/>
          </w:tcPr>
          <w:p w14:paraId="7BE9516B" w14:textId="77777777" w:rsidR="002A5A6E" w:rsidRPr="004A0DFB" w:rsidRDefault="002A5A6E" w:rsidP="00225E36">
            <w:pPr>
              <w:spacing w:before="20" w:after="20"/>
              <w:jc w:val="right"/>
              <w:rPr>
                <w:sz w:val="18"/>
                <w:szCs w:val="18"/>
                <w:lang w:val="es-ES"/>
              </w:rPr>
            </w:pPr>
            <w:r w:rsidRPr="004A0DFB">
              <w:rPr>
                <w:sz w:val="18"/>
                <w:szCs w:val="18"/>
                <w:lang w:val="es-ES"/>
              </w:rPr>
              <w:t>0,0</w:t>
            </w:r>
          </w:p>
        </w:tc>
        <w:tc>
          <w:tcPr>
            <w:tcW w:w="648" w:type="pct"/>
          </w:tcPr>
          <w:p w14:paraId="40E56B6F" w14:textId="77777777" w:rsidR="002A5A6E" w:rsidRPr="004A0DFB" w:rsidRDefault="002A5A6E" w:rsidP="00225E36">
            <w:pPr>
              <w:spacing w:before="20" w:after="20"/>
              <w:jc w:val="right"/>
              <w:rPr>
                <w:sz w:val="18"/>
                <w:szCs w:val="18"/>
                <w:lang w:val="es-ES"/>
              </w:rPr>
            </w:pPr>
            <w:r w:rsidRPr="004A0DFB">
              <w:rPr>
                <w:sz w:val="18"/>
                <w:szCs w:val="18"/>
                <w:lang w:val="es-ES"/>
              </w:rPr>
              <w:t>64,95</w:t>
            </w:r>
          </w:p>
        </w:tc>
      </w:tr>
      <w:tr w:rsidR="002A5A6E" w:rsidRPr="004A0DFB" w14:paraId="01BE1B61" w14:textId="77777777" w:rsidTr="00225E36">
        <w:trPr>
          <w:trHeight w:val="227"/>
          <w:jc w:val="center"/>
        </w:trPr>
        <w:tc>
          <w:tcPr>
            <w:tcW w:w="1306" w:type="pct"/>
            <w:vMerge/>
            <w:vAlign w:val="center"/>
            <w:hideMark/>
          </w:tcPr>
          <w:p w14:paraId="7E4B6C2F" w14:textId="77777777" w:rsidR="002A5A6E" w:rsidRPr="004A0DFB" w:rsidRDefault="002A5A6E" w:rsidP="00225E36">
            <w:pPr>
              <w:spacing w:before="20" w:after="20"/>
              <w:rPr>
                <w:sz w:val="18"/>
                <w:szCs w:val="18"/>
                <w:lang w:val="es-ES"/>
              </w:rPr>
            </w:pPr>
          </w:p>
        </w:tc>
        <w:tc>
          <w:tcPr>
            <w:tcW w:w="1098" w:type="pct"/>
            <w:hideMark/>
          </w:tcPr>
          <w:p w14:paraId="2E824F12" w14:textId="77777777" w:rsidR="002A5A6E" w:rsidRPr="004A0DFB" w:rsidRDefault="002A5A6E" w:rsidP="00225E36">
            <w:pPr>
              <w:spacing w:before="20" w:after="20"/>
              <w:jc w:val="left"/>
              <w:rPr>
                <w:sz w:val="18"/>
                <w:szCs w:val="18"/>
                <w:lang w:val="es-ES"/>
              </w:rPr>
            </w:pPr>
            <w:r w:rsidRPr="004A0DFB">
              <w:rPr>
                <w:sz w:val="18"/>
                <w:szCs w:val="18"/>
                <w:lang w:val="es-ES"/>
              </w:rPr>
              <w:t>Financiamiento (USD)</w:t>
            </w:r>
          </w:p>
        </w:tc>
        <w:tc>
          <w:tcPr>
            <w:tcW w:w="649" w:type="pct"/>
          </w:tcPr>
          <w:p w14:paraId="58203317" w14:textId="77777777" w:rsidR="002A5A6E" w:rsidRPr="004A0DFB" w:rsidRDefault="002A5A6E" w:rsidP="00225E36">
            <w:pPr>
              <w:spacing w:before="20" w:after="20"/>
              <w:jc w:val="right"/>
              <w:rPr>
                <w:sz w:val="18"/>
                <w:szCs w:val="18"/>
                <w:lang w:val="es-ES"/>
              </w:rPr>
            </w:pPr>
            <w:r w:rsidRPr="004A0DFB">
              <w:rPr>
                <w:sz w:val="18"/>
                <w:szCs w:val="18"/>
                <w:lang w:val="es-ES"/>
              </w:rPr>
              <w:t>389.923</w:t>
            </w:r>
          </w:p>
        </w:tc>
        <w:tc>
          <w:tcPr>
            <w:tcW w:w="649" w:type="pct"/>
          </w:tcPr>
          <w:p w14:paraId="6654D31E"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649" w:type="pct"/>
          </w:tcPr>
          <w:p w14:paraId="5F3416F7"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648" w:type="pct"/>
          </w:tcPr>
          <w:p w14:paraId="6C61DF3D" w14:textId="77777777" w:rsidR="002A5A6E" w:rsidRPr="004A0DFB" w:rsidRDefault="002A5A6E" w:rsidP="00225E36">
            <w:pPr>
              <w:spacing w:before="20" w:after="20"/>
              <w:jc w:val="right"/>
              <w:rPr>
                <w:sz w:val="18"/>
                <w:szCs w:val="18"/>
                <w:lang w:val="es-ES"/>
              </w:rPr>
            </w:pPr>
            <w:r w:rsidRPr="004A0DFB">
              <w:rPr>
                <w:sz w:val="18"/>
                <w:szCs w:val="18"/>
                <w:lang w:val="es-ES"/>
              </w:rPr>
              <w:t>389.923</w:t>
            </w:r>
          </w:p>
        </w:tc>
      </w:tr>
    </w:tbl>
    <w:p w14:paraId="752D0139" w14:textId="77777777" w:rsidR="002A5A6E" w:rsidRPr="004A0DFB" w:rsidRDefault="002A5A6E" w:rsidP="002A5A6E">
      <w:pPr>
        <w:spacing w:before="20" w:after="20"/>
        <w:jc w:val="center"/>
        <w:rPr>
          <w:sz w:val="18"/>
          <w:szCs w:val="18"/>
          <w:lang w:val="es-ES"/>
        </w:rPr>
      </w:pPr>
    </w:p>
    <w:tbl>
      <w:tblPr>
        <w:tblStyle w:val="1"/>
        <w:tblW w:w="11194" w:type="dxa"/>
        <w:jc w:val="center"/>
        <w:tblLayout w:type="fixed"/>
        <w:tblLook w:val="04A0" w:firstRow="1" w:lastRow="0" w:firstColumn="1" w:lastColumn="0" w:noHBand="0" w:noVBand="1"/>
      </w:tblPr>
      <w:tblGrid>
        <w:gridCol w:w="1615"/>
        <w:gridCol w:w="990"/>
        <w:gridCol w:w="918"/>
        <w:gridCol w:w="834"/>
        <w:gridCol w:w="976"/>
        <w:gridCol w:w="976"/>
        <w:gridCol w:w="976"/>
        <w:gridCol w:w="976"/>
        <w:gridCol w:w="976"/>
        <w:gridCol w:w="976"/>
        <w:gridCol w:w="981"/>
      </w:tblGrid>
      <w:tr w:rsidR="002A5A6E" w:rsidRPr="004A0DFB" w14:paraId="7171B99E" w14:textId="77777777" w:rsidTr="004A0DFB">
        <w:trPr>
          <w:trHeight w:val="140"/>
          <w:jc w:val="center"/>
        </w:trPr>
        <w:tc>
          <w:tcPr>
            <w:tcW w:w="2605" w:type="dxa"/>
            <w:gridSpan w:val="2"/>
            <w:vAlign w:val="center"/>
          </w:tcPr>
          <w:p w14:paraId="5A94CF42" w14:textId="77777777" w:rsidR="002A5A6E" w:rsidRPr="004A0DFB" w:rsidRDefault="002A5A6E" w:rsidP="00225E36">
            <w:pPr>
              <w:spacing w:before="20" w:after="20"/>
              <w:jc w:val="left"/>
              <w:rPr>
                <w:b/>
                <w:bCs/>
                <w:sz w:val="18"/>
                <w:szCs w:val="18"/>
                <w:lang w:val="es-ES"/>
              </w:rPr>
            </w:pPr>
            <w:r w:rsidRPr="004A0DFB">
              <w:rPr>
                <w:b/>
                <w:sz w:val="18"/>
                <w:szCs w:val="18"/>
                <w:lang w:val="es-ES"/>
              </w:rPr>
              <w:t>DATOS DEL PROYECTO</w:t>
            </w:r>
          </w:p>
        </w:tc>
        <w:tc>
          <w:tcPr>
            <w:tcW w:w="918" w:type="dxa"/>
            <w:vAlign w:val="center"/>
          </w:tcPr>
          <w:p w14:paraId="19E008F2" w14:textId="77777777" w:rsidR="002A5A6E" w:rsidRPr="004A0DFB" w:rsidRDefault="002A5A6E" w:rsidP="00225E36">
            <w:pPr>
              <w:spacing w:before="20" w:after="20"/>
              <w:jc w:val="center"/>
              <w:rPr>
                <w:b/>
                <w:bCs/>
                <w:sz w:val="18"/>
                <w:szCs w:val="18"/>
                <w:lang w:val="es-ES"/>
              </w:rPr>
            </w:pPr>
            <w:r w:rsidRPr="004A0DFB">
              <w:rPr>
                <w:b/>
                <w:sz w:val="18"/>
                <w:szCs w:val="18"/>
                <w:lang w:val="es-ES"/>
              </w:rPr>
              <w:t>2022*</w:t>
            </w:r>
          </w:p>
        </w:tc>
        <w:tc>
          <w:tcPr>
            <w:tcW w:w="834" w:type="dxa"/>
            <w:vAlign w:val="center"/>
          </w:tcPr>
          <w:p w14:paraId="42C3E9F4" w14:textId="77777777" w:rsidR="002A5A6E" w:rsidRPr="004A0DFB" w:rsidRDefault="002A5A6E" w:rsidP="00225E36">
            <w:pPr>
              <w:spacing w:before="20" w:after="20"/>
              <w:jc w:val="center"/>
              <w:rPr>
                <w:b/>
                <w:sz w:val="18"/>
                <w:szCs w:val="18"/>
                <w:lang w:val="es-ES"/>
              </w:rPr>
            </w:pPr>
            <w:r w:rsidRPr="004A0DFB">
              <w:rPr>
                <w:b/>
                <w:sz w:val="18"/>
                <w:szCs w:val="18"/>
                <w:lang w:val="es-ES"/>
              </w:rPr>
              <w:t>2023</w:t>
            </w:r>
          </w:p>
        </w:tc>
        <w:tc>
          <w:tcPr>
            <w:tcW w:w="976" w:type="dxa"/>
            <w:vAlign w:val="center"/>
          </w:tcPr>
          <w:p w14:paraId="70F31EC3" w14:textId="77777777" w:rsidR="002A5A6E" w:rsidRPr="004A0DFB" w:rsidRDefault="002A5A6E" w:rsidP="00225E36">
            <w:pPr>
              <w:spacing w:before="20" w:after="20"/>
              <w:jc w:val="center"/>
              <w:rPr>
                <w:b/>
                <w:bCs/>
                <w:sz w:val="18"/>
                <w:szCs w:val="18"/>
                <w:lang w:val="es-ES"/>
              </w:rPr>
            </w:pPr>
            <w:r w:rsidRPr="004A0DFB">
              <w:rPr>
                <w:b/>
                <w:sz w:val="18"/>
                <w:szCs w:val="18"/>
                <w:lang w:val="es-ES"/>
              </w:rPr>
              <w:t>2024</w:t>
            </w:r>
          </w:p>
        </w:tc>
        <w:tc>
          <w:tcPr>
            <w:tcW w:w="976" w:type="dxa"/>
            <w:vAlign w:val="center"/>
          </w:tcPr>
          <w:p w14:paraId="39F018F9" w14:textId="77777777" w:rsidR="002A5A6E" w:rsidRPr="004A0DFB" w:rsidRDefault="002A5A6E" w:rsidP="00225E36">
            <w:pPr>
              <w:spacing w:before="20" w:after="20"/>
              <w:jc w:val="center"/>
              <w:rPr>
                <w:b/>
                <w:bCs/>
                <w:sz w:val="18"/>
                <w:szCs w:val="18"/>
                <w:lang w:val="es-ES"/>
              </w:rPr>
            </w:pPr>
            <w:r w:rsidRPr="004A0DFB">
              <w:rPr>
                <w:b/>
                <w:sz w:val="18"/>
                <w:szCs w:val="18"/>
                <w:lang w:val="es-ES"/>
              </w:rPr>
              <w:t>2025</w:t>
            </w:r>
          </w:p>
        </w:tc>
        <w:tc>
          <w:tcPr>
            <w:tcW w:w="976" w:type="dxa"/>
            <w:vAlign w:val="center"/>
          </w:tcPr>
          <w:p w14:paraId="4AFAE54B" w14:textId="77777777" w:rsidR="002A5A6E" w:rsidRPr="004A0DFB" w:rsidRDefault="002A5A6E" w:rsidP="00225E36">
            <w:pPr>
              <w:spacing w:before="20" w:after="20"/>
              <w:jc w:val="center"/>
              <w:rPr>
                <w:b/>
                <w:bCs/>
                <w:sz w:val="18"/>
                <w:szCs w:val="18"/>
                <w:lang w:val="es-ES"/>
              </w:rPr>
            </w:pPr>
            <w:r w:rsidRPr="004A0DFB">
              <w:rPr>
                <w:b/>
                <w:sz w:val="18"/>
                <w:szCs w:val="18"/>
                <w:lang w:val="es-ES"/>
              </w:rPr>
              <w:t>2026</w:t>
            </w:r>
          </w:p>
        </w:tc>
        <w:tc>
          <w:tcPr>
            <w:tcW w:w="976" w:type="dxa"/>
            <w:vAlign w:val="center"/>
          </w:tcPr>
          <w:p w14:paraId="163B4A1C" w14:textId="77777777" w:rsidR="002A5A6E" w:rsidRPr="004A0DFB" w:rsidRDefault="002A5A6E" w:rsidP="00225E36">
            <w:pPr>
              <w:spacing w:before="20" w:after="20"/>
              <w:jc w:val="center"/>
              <w:rPr>
                <w:b/>
                <w:bCs/>
                <w:sz w:val="18"/>
                <w:szCs w:val="18"/>
                <w:lang w:val="es-ES"/>
              </w:rPr>
            </w:pPr>
            <w:r w:rsidRPr="004A0DFB">
              <w:rPr>
                <w:b/>
                <w:sz w:val="18"/>
                <w:szCs w:val="18"/>
                <w:lang w:val="es-ES"/>
              </w:rPr>
              <w:t>2027</w:t>
            </w:r>
          </w:p>
        </w:tc>
        <w:tc>
          <w:tcPr>
            <w:tcW w:w="976" w:type="dxa"/>
          </w:tcPr>
          <w:p w14:paraId="7B96E22B" w14:textId="77777777" w:rsidR="002A5A6E" w:rsidRPr="004A0DFB" w:rsidRDefault="002A5A6E" w:rsidP="00225E36">
            <w:pPr>
              <w:spacing w:before="20" w:after="20"/>
              <w:jc w:val="center"/>
              <w:rPr>
                <w:b/>
                <w:bCs/>
                <w:sz w:val="18"/>
                <w:szCs w:val="18"/>
                <w:lang w:val="es-ES"/>
              </w:rPr>
            </w:pPr>
            <w:r w:rsidRPr="004A0DFB">
              <w:rPr>
                <w:b/>
                <w:sz w:val="18"/>
                <w:szCs w:val="18"/>
                <w:lang w:val="es-ES"/>
              </w:rPr>
              <w:t>2028</w:t>
            </w:r>
          </w:p>
        </w:tc>
        <w:tc>
          <w:tcPr>
            <w:tcW w:w="976" w:type="dxa"/>
            <w:vAlign w:val="center"/>
          </w:tcPr>
          <w:p w14:paraId="666F8F31" w14:textId="77777777" w:rsidR="002A5A6E" w:rsidRPr="004A0DFB" w:rsidRDefault="002A5A6E" w:rsidP="00225E36">
            <w:pPr>
              <w:spacing w:before="20" w:after="20"/>
              <w:jc w:val="center"/>
              <w:rPr>
                <w:b/>
                <w:bCs/>
                <w:sz w:val="18"/>
                <w:szCs w:val="18"/>
                <w:lang w:val="es-ES"/>
              </w:rPr>
            </w:pPr>
            <w:r w:rsidRPr="004A0DFB">
              <w:rPr>
                <w:b/>
                <w:sz w:val="18"/>
                <w:szCs w:val="18"/>
                <w:lang w:val="es-ES"/>
              </w:rPr>
              <w:t>2029</w:t>
            </w:r>
          </w:p>
        </w:tc>
        <w:tc>
          <w:tcPr>
            <w:tcW w:w="981" w:type="dxa"/>
            <w:vAlign w:val="center"/>
          </w:tcPr>
          <w:p w14:paraId="60D54981" w14:textId="77777777" w:rsidR="002A5A6E" w:rsidRPr="004A0DFB" w:rsidRDefault="002A5A6E" w:rsidP="00225E36">
            <w:pPr>
              <w:spacing w:before="20" w:after="20"/>
              <w:jc w:val="center"/>
              <w:rPr>
                <w:b/>
                <w:bCs/>
                <w:sz w:val="18"/>
                <w:szCs w:val="18"/>
                <w:lang w:val="es-ES"/>
              </w:rPr>
            </w:pPr>
            <w:r w:rsidRPr="004A0DFB">
              <w:rPr>
                <w:b/>
                <w:sz w:val="18"/>
                <w:szCs w:val="18"/>
                <w:lang w:val="es-ES"/>
              </w:rPr>
              <w:t>Total</w:t>
            </w:r>
          </w:p>
        </w:tc>
      </w:tr>
      <w:tr w:rsidR="002A5A6E" w:rsidRPr="004A0DFB" w14:paraId="2FC99D44" w14:textId="77777777" w:rsidTr="004A0DFB">
        <w:trPr>
          <w:trHeight w:val="121"/>
          <w:jc w:val="center"/>
        </w:trPr>
        <w:tc>
          <w:tcPr>
            <w:tcW w:w="2605" w:type="dxa"/>
            <w:gridSpan w:val="2"/>
            <w:vAlign w:val="center"/>
          </w:tcPr>
          <w:p w14:paraId="32EAE7D9" w14:textId="77777777" w:rsidR="002A5A6E" w:rsidRPr="004A0DFB" w:rsidRDefault="002A5A6E" w:rsidP="00225E36">
            <w:pPr>
              <w:spacing w:before="20" w:after="20"/>
              <w:jc w:val="left"/>
              <w:rPr>
                <w:sz w:val="18"/>
                <w:szCs w:val="18"/>
                <w:lang w:val="es-ES"/>
              </w:rPr>
            </w:pPr>
            <w:r w:rsidRPr="004A0DFB">
              <w:rPr>
                <w:sz w:val="18"/>
                <w:szCs w:val="18"/>
                <w:lang w:val="es-ES"/>
              </w:rPr>
              <w:t>Límites de consumo del Protocolo de Montreal (toneladas de CO</w:t>
            </w:r>
            <w:r w:rsidRPr="004A0DFB">
              <w:rPr>
                <w:sz w:val="18"/>
                <w:szCs w:val="18"/>
                <w:vertAlign w:val="subscript"/>
                <w:lang w:val="es-ES"/>
              </w:rPr>
              <w:t>2</w:t>
            </w:r>
            <w:r w:rsidRPr="004A0DFB">
              <w:rPr>
                <w:sz w:val="18"/>
                <w:szCs w:val="18"/>
                <w:lang w:val="es-ES"/>
              </w:rPr>
              <w:t> eq)</w:t>
            </w:r>
          </w:p>
        </w:tc>
        <w:tc>
          <w:tcPr>
            <w:tcW w:w="918" w:type="dxa"/>
            <w:vAlign w:val="center"/>
          </w:tcPr>
          <w:p w14:paraId="78CD36A3"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834" w:type="dxa"/>
            <w:vAlign w:val="center"/>
          </w:tcPr>
          <w:p w14:paraId="73B5FE01"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976" w:type="dxa"/>
            <w:vAlign w:val="center"/>
          </w:tcPr>
          <w:p w14:paraId="27DE50B2" w14:textId="77777777" w:rsidR="002A5A6E" w:rsidRPr="004A0DFB" w:rsidRDefault="002A5A6E" w:rsidP="00225E36">
            <w:pPr>
              <w:spacing w:before="20" w:after="20"/>
              <w:ind w:left="-106"/>
              <w:jc w:val="right"/>
              <w:rPr>
                <w:sz w:val="18"/>
                <w:szCs w:val="18"/>
                <w:lang w:val="es-ES"/>
              </w:rPr>
            </w:pPr>
            <w:r w:rsidRPr="004A0DFB">
              <w:rPr>
                <w:sz w:val="18"/>
                <w:szCs w:val="18"/>
                <w:lang w:val="es-ES"/>
              </w:rPr>
              <w:t>3.179.294</w:t>
            </w:r>
          </w:p>
        </w:tc>
        <w:tc>
          <w:tcPr>
            <w:tcW w:w="976" w:type="dxa"/>
            <w:vAlign w:val="center"/>
          </w:tcPr>
          <w:p w14:paraId="16CA7889" w14:textId="77777777" w:rsidR="002A5A6E" w:rsidRPr="004A0DFB" w:rsidRDefault="002A5A6E" w:rsidP="00225E36">
            <w:pPr>
              <w:spacing w:before="20" w:after="20"/>
              <w:jc w:val="right"/>
              <w:rPr>
                <w:sz w:val="18"/>
                <w:szCs w:val="18"/>
                <w:lang w:val="es-ES"/>
              </w:rPr>
            </w:pPr>
            <w:r w:rsidRPr="004A0DFB">
              <w:rPr>
                <w:sz w:val="18"/>
                <w:szCs w:val="18"/>
                <w:lang w:val="es-ES"/>
              </w:rPr>
              <w:t>3.179.294</w:t>
            </w:r>
          </w:p>
        </w:tc>
        <w:tc>
          <w:tcPr>
            <w:tcW w:w="976" w:type="dxa"/>
            <w:vAlign w:val="center"/>
          </w:tcPr>
          <w:p w14:paraId="707ED843" w14:textId="77777777" w:rsidR="002A5A6E" w:rsidRPr="004A0DFB" w:rsidRDefault="002A5A6E" w:rsidP="00225E36">
            <w:pPr>
              <w:spacing w:before="20" w:after="20"/>
              <w:jc w:val="right"/>
              <w:rPr>
                <w:sz w:val="18"/>
                <w:szCs w:val="18"/>
                <w:lang w:val="es-ES"/>
              </w:rPr>
            </w:pPr>
            <w:r w:rsidRPr="004A0DFB">
              <w:rPr>
                <w:sz w:val="18"/>
                <w:szCs w:val="18"/>
                <w:lang w:val="es-ES"/>
              </w:rPr>
              <w:t>3.179.294</w:t>
            </w:r>
          </w:p>
        </w:tc>
        <w:tc>
          <w:tcPr>
            <w:tcW w:w="976" w:type="dxa"/>
            <w:vAlign w:val="center"/>
          </w:tcPr>
          <w:p w14:paraId="4D3B80E5" w14:textId="77777777" w:rsidR="002A5A6E" w:rsidRPr="004A0DFB" w:rsidRDefault="002A5A6E" w:rsidP="00225E36">
            <w:pPr>
              <w:spacing w:before="20" w:after="20"/>
              <w:jc w:val="right"/>
              <w:rPr>
                <w:sz w:val="18"/>
                <w:szCs w:val="18"/>
                <w:lang w:val="es-ES"/>
              </w:rPr>
            </w:pPr>
            <w:r w:rsidRPr="004A0DFB">
              <w:rPr>
                <w:sz w:val="18"/>
                <w:szCs w:val="18"/>
                <w:lang w:val="es-ES"/>
              </w:rPr>
              <w:t>3.179.294</w:t>
            </w:r>
          </w:p>
        </w:tc>
        <w:tc>
          <w:tcPr>
            <w:tcW w:w="976" w:type="dxa"/>
            <w:vAlign w:val="center"/>
          </w:tcPr>
          <w:p w14:paraId="7ECCA316" w14:textId="77777777" w:rsidR="002A5A6E" w:rsidRPr="004A0DFB" w:rsidRDefault="002A5A6E" w:rsidP="00225E36">
            <w:pPr>
              <w:spacing w:before="20" w:after="20"/>
              <w:jc w:val="right"/>
              <w:rPr>
                <w:sz w:val="18"/>
                <w:szCs w:val="18"/>
                <w:lang w:val="es-ES"/>
              </w:rPr>
            </w:pPr>
            <w:r w:rsidRPr="004A0DFB">
              <w:rPr>
                <w:sz w:val="18"/>
                <w:szCs w:val="18"/>
                <w:lang w:val="es-ES"/>
              </w:rPr>
              <w:t>3.179.294</w:t>
            </w:r>
          </w:p>
        </w:tc>
        <w:tc>
          <w:tcPr>
            <w:tcW w:w="976" w:type="dxa"/>
            <w:vAlign w:val="center"/>
          </w:tcPr>
          <w:p w14:paraId="0B99714A" w14:textId="77777777" w:rsidR="002A5A6E" w:rsidRPr="004A0DFB" w:rsidRDefault="002A5A6E" w:rsidP="00225E36">
            <w:pPr>
              <w:spacing w:before="20" w:after="20"/>
              <w:jc w:val="right"/>
              <w:rPr>
                <w:sz w:val="18"/>
                <w:szCs w:val="18"/>
                <w:lang w:val="es-ES"/>
              </w:rPr>
            </w:pPr>
            <w:r w:rsidRPr="004A0DFB">
              <w:rPr>
                <w:sz w:val="18"/>
                <w:szCs w:val="18"/>
                <w:lang w:val="es-ES"/>
              </w:rPr>
              <w:t>2.861.265</w:t>
            </w:r>
          </w:p>
        </w:tc>
        <w:tc>
          <w:tcPr>
            <w:tcW w:w="981" w:type="dxa"/>
            <w:vAlign w:val="center"/>
          </w:tcPr>
          <w:p w14:paraId="189BE5BF" w14:textId="77777777" w:rsidR="002A5A6E" w:rsidRPr="004A0DFB" w:rsidRDefault="002A5A6E" w:rsidP="00225E36">
            <w:pPr>
              <w:spacing w:before="20" w:after="20"/>
              <w:jc w:val="center"/>
              <w:rPr>
                <w:sz w:val="18"/>
                <w:szCs w:val="18"/>
                <w:lang w:val="es-ES"/>
              </w:rPr>
            </w:pPr>
            <w:r w:rsidRPr="004A0DFB">
              <w:rPr>
                <w:sz w:val="18"/>
                <w:szCs w:val="18"/>
                <w:lang w:val="es-ES"/>
              </w:rPr>
              <w:t>n.a.</w:t>
            </w:r>
          </w:p>
        </w:tc>
      </w:tr>
      <w:tr w:rsidR="002A5A6E" w:rsidRPr="004A0DFB" w14:paraId="7B37E7D8" w14:textId="77777777" w:rsidTr="004A0DFB">
        <w:trPr>
          <w:trHeight w:val="46"/>
          <w:jc w:val="center"/>
        </w:trPr>
        <w:tc>
          <w:tcPr>
            <w:tcW w:w="2605" w:type="dxa"/>
            <w:gridSpan w:val="2"/>
            <w:vAlign w:val="center"/>
          </w:tcPr>
          <w:p w14:paraId="64A2FB1D" w14:textId="77777777" w:rsidR="002A5A6E" w:rsidRPr="004A0DFB" w:rsidRDefault="002A5A6E" w:rsidP="00225E36">
            <w:pPr>
              <w:spacing w:before="20" w:after="20"/>
              <w:jc w:val="left"/>
              <w:rPr>
                <w:sz w:val="18"/>
                <w:szCs w:val="18"/>
                <w:lang w:val="es-ES"/>
              </w:rPr>
            </w:pPr>
            <w:r w:rsidRPr="004A0DFB">
              <w:rPr>
                <w:sz w:val="18"/>
                <w:szCs w:val="18"/>
                <w:lang w:val="es-ES"/>
              </w:rPr>
              <w:t>Consumo máximo admisible (toneladas de CO</w:t>
            </w:r>
            <w:r w:rsidRPr="004A0DFB">
              <w:rPr>
                <w:sz w:val="18"/>
                <w:szCs w:val="18"/>
                <w:vertAlign w:val="subscript"/>
                <w:lang w:val="es-ES"/>
              </w:rPr>
              <w:t>2</w:t>
            </w:r>
            <w:r w:rsidRPr="004A0DFB">
              <w:rPr>
                <w:sz w:val="18"/>
                <w:szCs w:val="18"/>
                <w:lang w:val="es-ES"/>
              </w:rPr>
              <w:t> eq)</w:t>
            </w:r>
          </w:p>
        </w:tc>
        <w:tc>
          <w:tcPr>
            <w:tcW w:w="918" w:type="dxa"/>
            <w:vAlign w:val="center"/>
          </w:tcPr>
          <w:p w14:paraId="5B887754"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834" w:type="dxa"/>
            <w:vAlign w:val="center"/>
          </w:tcPr>
          <w:p w14:paraId="1D56ABA8"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976" w:type="dxa"/>
            <w:vAlign w:val="center"/>
          </w:tcPr>
          <w:p w14:paraId="21041337" w14:textId="77777777" w:rsidR="002A5A6E" w:rsidRPr="004A0DFB" w:rsidRDefault="002A5A6E" w:rsidP="00225E36">
            <w:pPr>
              <w:spacing w:before="20" w:after="20"/>
              <w:jc w:val="right"/>
              <w:rPr>
                <w:sz w:val="18"/>
                <w:szCs w:val="18"/>
                <w:lang w:val="es-ES"/>
              </w:rPr>
            </w:pPr>
            <w:r w:rsidRPr="004A0DFB">
              <w:rPr>
                <w:sz w:val="18"/>
                <w:szCs w:val="18"/>
                <w:lang w:val="es-ES"/>
              </w:rPr>
              <w:t>3.179.294</w:t>
            </w:r>
          </w:p>
        </w:tc>
        <w:tc>
          <w:tcPr>
            <w:tcW w:w="976" w:type="dxa"/>
            <w:vAlign w:val="center"/>
          </w:tcPr>
          <w:p w14:paraId="3461EDE3" w14:textId="77777777" w:rsidR="002A5A6E" w:rsidRPr="004A0DFB" w:rsidRDefault="002A5A6E" w:rsidP="00225E36">
            <w:pPr>
              <w:spacing w:before="20" w:after="20"/>
              <w:jc w:val="right"/>
              <w:rPr>
                <w:sz w:val="18"/>
                <w:szCs w:val="18"/>
                <w:lang w:val="es-ES"/>
              </w:rPr>
            </w:pPr>
            <w:r w:rsidRPr="004A0DFB">
              <w:rPr>
                <w:sz w:val="18"/>
                <w:szCs w:val="18"/>
                <w:lang w:val="es-ES"/>
              </w:rPr>
              <w:t>3.083.915</w:t>
            </w:r>
          </w:p>
        </w:tc>
        <w:tc>
          <w:tcPr>
            <w:tcW w:w="976" w:type="dxa"/>
            <w:vAlign w:val="center"/>
          </w:tcPr>
          <w:p w14:paraId="2BEFED31" w14:textId="77777777" w:rsidR="002A5A6E" w:rsidRPr="004A0DFB" w:rsidRDefault="002A5A6E" w:rsidP="00225E36">
            <w:pPr>
              <w:spacing w:before="20" w:after="20"/>
              <w:jc w:val="right"/>
              <w:rPr>
                <w:sz w:val="18"/>
                <w:szCs w:val="18"/>
                <w:lang w:val="es-ES"/>
              </w:rPr>
            </w:pPr>
            <w:r w:rsidRPr="004A0DFB">
              <w:rPr>
                <w:sz w:val="18"/>
                <w:szCs w:val="18"/>
                <w:lang w:val="es-ES"/>
              </w:rPr>
              <w:t>2.991.398</w:t>
            </w:r>
          </w:p>
        </w:tc>
        <w:tc>
          <w:tcPr>
            <w:tcW w:w="976" w:type="dxa"/>
            <w:vAlign w:val="center"/>
          </w:tcPr>
          <w:p w14:paraId="2E6B2E78" w14:textId="77777777" w:rsidR="002A5A6E" w:rsidRPr="004A0DFB" w:rsidRDefault="002A5A6E" w:rsidP="00225E36">
            <w:pPr>
              <w:spacing w:before="20" w:after="20"/>
              <w:jc w:val="right"/>
              <w:rPr>
                <w:sz w:val="18"/>
                <w:szCs w:val="18"/>
                <w:lang w:val="es-ES"/>
              </w:rPr>
            </w:pPr>
            <w:r w:rsidRPr="004A0DFB">
              <w:rPr>
                <w:sz w:val="18"/>
                <w:szCs w:val="18"/>
                <w:lang w:val="es-ES"/>
              </w:rPr>
              <w:t>2.901.656</w:t>
            </w:r>
          </w:p>
        </w:tc>
        <w:tc>
          <w:tcPr>
            <w:tcW w:w="976" w:type="dxa"/>
            <w:vAlign w:val="center"/>
          </w:tcPr>
          <w:p w14:paraId="60E277E0" w14:textId="77777777" w:rsidR="002A5A6E" w:rsidRPr="004A0DFB" w:rsidRDefault="002A5A6E" w:rsidP="00225E36">
            <w:pPr>
              <w:spacing w:before="20" w:after="20"/>
              <w:jc w:val="right"/>
              <w:rPr>
                <w:sz w:val="18"/>
                <w:szCs w:val="18"/>
                <w:lang w:val="es-ES"/>
              </w:rPr>
            </w:pPr>
            <w:r w:rsidRPr="004A0DFB">
              <w:rPr>
                <w:sz w:val="18"/>
                <w:szCs w:val="18"/>
                <w:lang w:val="es-ES"/>
              </w:rPr>
              <w:t>2.814.606</w:t>
            </w:r>
          </w:p>
        </w:tc>
        <w:tc>
          <w:tcPr>
            <w:tcW w:w="976" w:type="dxa"/>
            <w:vAlign w:val="center"/>
          </w:tcPr>
          <w:p w14:paraId="6B1DB4BF" w14:textId="77777777" w:rsidR="002A5A6E" w:rsidRPr="004A0DFB" w:rsidRDefault="002A5A6E" w:rsidP="00225E36">
            <w:pPr>
              <w:spacing w:before="20" w:after="20"/>
              <w:jc w:val="right"/>
              <w:rPr>
                <w:sz w:val="18"/>
                <w:szCs w:val="18"/>
                <w:lang w:val="es-ES"/>
              </w:rPr>
            </w:pPr>
            <w:r w:rsidRPr="004A0DFB">
              <w:rPr>
                <w:sz w:val="18"/>
                <w:szCs w:val="18"/>
                <w:lang w:val="es-ES"/>
              </w:rPr>
              <w:t>2.730.168</w:t>
            </w:r>
          </w:p>
        </w:tc>
        <w:tc>
          <w:tcPr>
            <w:tcW w:w="981" w:type="dxa"/>
            <w:vAlign w:val="center"/>
          </w:tcPr>
          <w:p w14:paraId="6DAC0490" w14:textId="77777777" w:rsidR="002A5A6E" w:rsidRPr="004A0DFB" w:rsidRDefault="002A5A6E" w:rsidP="00225E36">
            <w:pPr>
              <w:spacing w:before="20" w:after="20"/>
              <w:jc w:val="center"/>
              <w:rPr>
                <w:sz w:val="18"/>
                <w:szCs w:val="18"/>
                <w:lang w:val="es-ES"/>
              </w:rPr>
            </w:pPr>
            <w:r w:rsidRPr="004A0DFB">
              <w:rPr>
                <w:sz w:val="18"/>
                <w:szCs w:val="18"/>
                <w:lang w:val="es-ES"/>
              </w:rPr>
              <w:t>n.a.</w:t>
            </w:r>
          </w:p>
        </w:tc>
      </w:tr>
      <w:tr w:rsidR="002A5A6E" w:rsidRPr="004A0DFB" w14:paraId="1C294195" w14:textId="77777777" w:rsidTr="004A0DFB">
        <w:trPr>
          <w:trHeight w:val="438"/>
          <w:jc w:val="center"/>
        </w:trPr>
        <w:tc>
          <w:tcPr>
            <w:tcW w:w="2605" w:type="dxa"/>
            <w:gridSpan w:val="2"/>
            <w:vAlign w:val="center"/>
          </w:tcPr>
          <w:p w14:paraId="2AC63A16" w14:textId="77777777" w:rsidR="002A5A6E" w:rsidRPr="004A0DFB" w:rsidRDefault="002A5A6E" w:rsidP="00225E36">
            <w:pPr>
              <w:spacing w:before="20" w:after="20"/>
              <w:jc w:val="left"/>
              <w:rPr>
                <w:sz w:val="18"/>
                <w:szCs w:val="18"/>
                <w:lang w:val="es-ES"/>
              </w:rPr>
            </w:pPr>
            <w:r w:rsidRPr="004A0DFB">
              <w:rPr>
                <w:sz w:val="18"/>
                <w:szCs w:val="18"/>
                <w:lang w:val="es-ES"/>
              </w:rPr>
              <w:t>Reducción respecto al nivel básico (%)</w:t>
            </w:r>
          </w:p>
        </w:tc>
        <w:tc>
          <w:tcPr>
            <w:tcW w:w="918" w:type="dxa"/>
            <w:vAlign w:val="center"/>
          </w:tcPr>
          <w:p w14:paraId="11AF3822"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834" w:type="dxa"/>
            <w:vAlign w:val="center"/>
          </w:tcPr>
          <w:p w14:paraId="0A093789" w14:textId="77777777" w:rsidR="002A5A6E" w:rsidRPr="004A0DFB" w:rsidRDefault="002A5A6E" w:rsidP="00225E36">
            <w:pPr>
              <w:spacing w:before="20" w:after="20"/>
              <w:jc w:val="center"/>
              <w:rPr>
                <w:sz w:val="18"/>
                <w:szCs w:val="18"/>
                <w:lang w:val="es-ES"/>
              </w:rPr>
            </w:pPr>
            <w:r w:rsidRPr="004A0DFB">
              <w:rPr>
                <w:sz w:val="18"/>
                <w:szCs w:val="18"/>
                <w:lang w:val="es-ES"/>
              </w:rPr>
              <w:t>n.a.</w:t>
            </w:r>
          </w:p>
        </w:tc>
        <w:tc>
          <w:tcPr>
            <w:tcW w:w="976" w:type="dxa"/>
            <w:vAlign w:val="center"/>
          </w:tcPr>
          <w:p w14:paraId="1EA44BAD" w14:textId="77777777" w:rsidR="002A5A6E" w:rsidRPr="004A0DFB" w:rsidRDefault="002A5A6E" w:rsidP="00225E36">
            <w:pPr>
              <w:spacing w:before="20" w:after="20"/>
              <w:jc w:val="center"/>
              <w:rPr>
                <w:sz w:val="18"/>
                <w:szCs w:val="18"/>
                <w:lang w:val="es-ES"/>
              </w:rPr>
            </w:pPr>
            <w:r w:rsidRPr="004A0DFB">
              <w:rPr>
                <w:sz w:val="18"/>
                <w:szCs w:val="18"/>
                <w:lang w:val="es-ES"/>
              </w:rPr>
              <w:t>0,0</w:t>
            </w:r>
          </w:p>
        </w:tc>
        <w:tc>
          <w:tcPr>
            <w:tcW w:w="976" w:type="dxa"/>
            <w:vAlign w:val="center"/>
          </w:tcPr>
          <w:p w14:paraId="1FF7FB93" w14:textId="77777777" w:rsidR="002A5A6E" w:rsidRPr="004A0DFB" w:rsidRDefault="002A5A6E" w:rsidP="00225E36">
            <w:pPr>
              <w:spacing w:before="20" w:after="20"/>
              <w:jc w:val="center"/>
              <w:rPr>
                <w:sz w:val="18"/>
                <w:szCs w:val="18"/>
                <w:lang w:val="es-ES"/>
              </w:rPr>
            </w:pPr>
            <w:r w:rsidRPr="004A0DFB">
              <w:rPr>
                <w:sz w:val="18"/>
                <w:szCs w:val="18"/>
                <w:lang w:val="es-ES"/>
              </w:rPr>
              <w:t>3,0</w:t>
            </w:r>
          </w:p>
        </w:tc>
        <w:tc>
          <w:tcPr>
            <w:tcW w:w="976" w:type="dxa"/>
            <w:vAlign w:val="center"/>
          </w:tcPr>
          <w:p w14:paraId="077AF412" w14:textId="77777777" w:rsidR="002A5A6E" w:rsidRPr="004A0DFB" w:rsidRDefault="002A5A6E" w:rsidP="00225E36">
            <w:pPr>
              <w:spacing w:before="20" w:after="20"/>
              <w:jc w:val="center"/>
              <w:rPr>
                <w:sz w:val="18"/>
                <w:szCs w:val="18"/>
                <w:lang w:val="es-ES"/>
              </w:rPr>
            </w:pPr>
            <w:r w:rsidRPr="004A0DFB">
              <w:rPr>
                <w:sz w:val="18"/>
                <w:szCs w:val="18"/>
                <w:lang w:val="es-ES"/>
              </w:rPr>
              <w:t>5,9</w:t>
            </w:r>
          </w:p>
        </w:tc>
        <w:tc>
          <w:tcPr>
            <w:tcW w:w="976" w:type="dxa"/>
            <w:vAlign w:val="center"/>
          </w:tcPr>
          <w:p w14:paraId="12F21CD3" w14:textId="77777777" w:rsidR="002A5A6E" w:rsidRPr="004A0DFB" w:rsidRDefault="002A5A6E" w:rsidP="00225E36">
            <w:pPr>
              <w:spacing w:before="20" w:after="20"/>
              <w:jc w:val="center"/>
              <w:rPr>
                <w:sz w:val="18"/>
                <w:szCs w:val="18"/>
                <w:lang w:val="es-ES"/>
              </w:rPr>
            </w:pPr>
            <w:r w:rsidRPr="004A0DFB">
              <w:rPr>
                <w:sz w:val="18"/>
                <w:szCs w:val="18"/>
                <w:lang w:val="es-ES"/>
              </w:rPr>
              <w:t>8,7</w:t>
            </w:r>
          </w:p>
        </w:tc>
        <w:tc>
          <w:tcPr>
            <w:tcW w:w="976" w:type="dxa"/>
            <w:vAlign w:val="center"/>
          </w:tcPr>
          <w:p w14:paraId="6D488CA9" w14:textId="77777777" w:rsidR="002A5A6E" w:rsidRPr="004A0DFB" w:rsidRDefault="002A5A6E" w:rsidP="00225E36">
            <w:pPr>
              <w:spacing w:before="20" w:after="20"/>
              <w:jc w:val="center"/>
              <w:rPr>
                <w:sz w:val="18"/>
                <w:szCs w:val="18"/>
                <w:lang w:val="es-ES"/>
              </w:rPr>
            </w:pPr>
            <w:r w:rsidRPr="004A0DFB">
              <w:rPr>
                <w:sz w:val="18"/>
                <w:szCs w:val="18"/>
                <w:lang w:val="es-ES"/>
              </w:rPr>
              <w:t>11,5</w:t>
            </w:r>
          </w:p>
        </w:tc>
        <w:tc>
          <w:tcPr>
            <w:tcW w:w="976" w:type="dxa"/>
            <w:vAlign w:val="center"/>
          </w:tcPr>
          <w:p w14:paraId="13493093" w14:textId="77777777" w:rsidR="002A5A6E" w:rsidRPr="004A0DFB" w:rsidRDefault="002A5A6E" w:rsidP="00225E36">
            <w:pPr>
              <w:spacing w:before="20" w:after="20"/>
              <w:jc w:val="center"/>
              <w:rPr>
                <w:sz w:val="18"/>
                <w:szCs w:val="18"/>
                <w:lang w:val="es-ES"/>
              </w:rPr>
            </w:pPr>
            <w:r w:rsidRPr="004A0DFB">
              <w:rPr>
                <w:sz w:val="18"/>
                <w:szCs w:val="18"/>
                <w:lang w:val="es-ES"/>
              </w:rPr>
              <w:t>14,1</w:t>
            </w:r>
          </w:p>
        </w:tc>
        <w:tc>
          <w:tcPr>
            <w:tcW w:w="981" w:type="dxa"/>
            <w:vAlign w:val="center"/>
          </w:tcPr>
          <w:p w14:paraId="79D93092" w14:textId="77777777" w:rsidR="002A5A6E" w:rsidRPr="004A0DFB" w:rsidRDefault="002A5A6E" w:rsidP="00225E36">
            <w:pPr>
              <w:spacing w:before="20" w:after="20"/>
              <w:jc w:val="center"/>
              <w:rPr>
                <w:sz w:val="18"/>
                <w:szCs w:val="18"/>
                <w:lang w:val="es-ES"/>
              </w:rPr>
            </w:pPr>
            <w:r w:rsidRPr="004A0DFB">
              <w:rPr>
                <w:sz w:val="18"/>
                <w:szCs w:val="18"/>
                <w:lang w:val="es-ES"/>
              </w:rPr>
              <w:t>n.a.</w:t>
            </w:r>
          </w:p>
        </w:tc>
      </w:tr>
      <w:tr w:rsidR="002A5A6E" w:rsidRPr="004A0DFB" w14:paraId="7A114A29" w14:textId="77777777" w:rsidTr="004A0DFB">
        <w:trPr>
          <w:trHeight w:val="54"/>
          <w:jc w:val="center"/>
        </w:trPr>
        <w:tc>
          <w:tcPr>
            <w:tcW w:w="1615" w:type="dxa"/>
            <w:vMerge w:val="restart"/>
            <w:vAlign w:val="center"/>
          </w:tcPr>
          <w:p w14:paraId="75C5C45F" w14:textId="77777777" w:rsidR="002A5A6E" w:rsidRPr="004A0DFB" w:rsidRDefault="002A5A6E" w:rsidP="00225E36">
            <w:pPr>
              <w:spacing w:before="20" w:after="20"/>
              <w:ind w:right="-233"/>
              <w:jc w:val="left"/>
              <w:rPr>
                <w:sz w:val="18"/>
                <w:szCs w:val="18"/>
                <w:lang w:val="es-ES"/>
              </w:rPr>
            </w:pPr>
            <w:r w:rsidRPr="004A0DFB">
              <w:rPr>
                <w:sz w:val="18"/>
                <w:szCs w:val="18"/>
                <w:lang w:val="es-ES"/>
              </w:rPr>
              <w:t>Cantidades aprobadas en principio para la ONUDI (USD)</w:t>
            </w:r>
          </w:p>
        </w:tc>
        <w:tc>
          <w:tcPr>
            <w:tcW w:w="990" w:type="dxa"/>
          </w:tcPr>
          <w:p w14:paraId="3F0B6926" w14:textId="77777777" w:rsidR="002A5A6E" w:rsidRPr="004A0DFB" w:rsidRDefault="002A5A6E" w:rsidP="00225E36">
            <w:pPr>
              <w:spacing w:before="20" w:after="20"/>
              <w:jc w:val="left"/>
              <w:rPr>
                <w:sz w:val="18"/>
                <w:szCs w:val="18"/>
                <w:lang w:val="es-ES"/>
              </w:rPr>
            </w:pPr>
            <w:r w:rsidRPr="004A0DFB">
              <w:rPr>
                <w:sz w:val="18"/>
                <w:szCs w:val="18"/>
                <w:lang w:val="es-ES"/>
              </w:rPr>
              <w:t>Costos del proyecto</w:t>
            </w:r>
          </w:p>
        </w:tc>
        <w:tc>
          <w:tcPr>
            <w:tcW w:w="918" w:type="dxa"/>
          </w:tcPr>
          <w:p w14:paraId="33CD9B5D" w14:textId="77777777" w:rsidR="002A5A6E" w:rsidRPr="004A0DFB" w:rsidRDefault="002A5A6E" w:rsidP="00225E36">
            <w:pPr>
              <w:spacing w:before="20" w:after="20"/>
              <w:jc w:val="right"/>
              <w:rPr>
                <w:sz w:val="18"/>
                <w:szCs w:val="18"/>
                <w:lang w:val="es-ES"/>
              </w:rPr>
            </w:pPr>
            <w:r w:rsidRPr="004A0DFB">
              <w:rPr>
                <w:sz w:val="18"/>
                <w:szCs w:val="18"/>
                <w:lang w:val="es-ES"/>
              </w:rPr>
              <w:t>267.885</w:t>
            </w:r>
          </w:p>
        </w:tc>
        <w:tc>
          <w:tcPr>
            <w:tcW w:w="834" w:type="dxa"/>
          </w:tcPr>
          <w:p w14:paraId="71CE2057" w14:textId="77777777" w:rsidR="002A5A6E" w:rsidRPr="004A0DFB" w:rsidRDefault="002A5A6E" w:rsidP="00225E36">
            <w:pPr>
              <w:spacing w:before="20" w:after="20"/>
              <w:jc w:val="right"/>
              <w:rPr>
                <w:sz w:val="18"/>
                <w:szCs w:val="18"/>
                <w:lang w:val="es-ES"/>
              </w:rPr>
            </w:pPr>
            <w:r w:rsidRPr="004A0DFB">
              <w:rPr>
                <w:sz w:val="18"/>
                <w:szCs w:val="18"/>
                <w:lang w:val="es-ES"/>
              </w:rPr>
              <w:t>292.600</w:t>
            </w:r>
          </w:p>
        </w:tc>
        <w:tc>
          <w:tcPr>
            <w:tcW w:w="976" w:type="dxa"/>
          </w:tcPr>
          <w:p w14:paraId="0BBB967B"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36889D50"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3207DB7B" w14:textId="77777777" w:rsidR="002A5A6E" w:rsidRPr="004A0DFB" w:rsidRDefault="002A5A6E" w:rsidP="00225E36">
            <w:pPr>
              <w:spacing w:before="20" w:after="20"/>
              <w:jc w:val="right"/>
              <w:rPr>
                <w:sz w:val="18"/>
                <w:szCs w:val="18"/>
                <w:lang w:val="es-ES"/>
              </w:rPr>
            </w:pPr>
            <w:r w:rsidRPr="004A0DFB">
              <w:rPr>
                <w:sz w:val="18"/>
                <w:szCs w:val="18"/>
                <w:lang w:val="es-ES"/>
              </w:rPr>
              <w:t>364.414</w:t>
            </w:r>
          </w:p>
        </w:tc>
        <w:tc>
          <w:tcPr>
            <w:tcW w:w="976" w:type="dxa"/>
          </w:tcPr>
          <w:p w14:paraId="727BDA38"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46F7CB3"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40F974D" w14:textId="77777777" w:rsidR="002A5A6E" w:rsidRPr="004A0DFB" w:rsidRDefault="002A5A6E" w:rsidP="00225E36">
            <w:pPr>
              <w:spacing w:before="20" w:after="20"/>
              <w:jc w:val="right"/>
              <w:rPr>
                <w:sz w:val="18"/>
                <w:szCs w:val="18"/>
                <w:lang w:val="es-ES"/>
              </w:rPr>
            </w:pPr>
            <w:r w:rsidRPr="004A0DFB">
              <w:rPr>
                <w:sz w:val="18"/>
                <w:szCs w:val="18"/>
                <w:lang w:val="es-ES"/>
              </w:rPr>
              <w:t>72.930</w:t>
            </w:r>
          </w:p>
        </w:tc>
        <w:tc>
          <w:tcPr>
            <w:tcW w:w="981" w:type="dxa"/>
          </w:tcPr>
          <w:p w14:paraId="352C2842" w14:textId="77777777" w:rsidR="002A5A6E" w:rsidRPr="004A0DFB" w:rsidRDefault="002A5A6E" w:rsidP="00225E36">
            <w:pPr>
              <w:spacing w:before="20" w:after="20"/>
              <w:jc w:val="right"/>
              <w:rPr>
                <w:sz w:val="18"/>
                <w:szCs w:val="18"/>
                <w:lang w:val="es-ES"/>
              </w:rPr>
            </w:pPr>
            <w:r w:rsidRPr="004A0DFB">
              <w:rPr>
                <w:sz w:val="18"/>
                <w:szCs w:val="18"/>
                <w:lang w:val="es-ES"/>
              </w:rPr>
              <w:t>997.829</w:t>
            </w:r>
          </w:p>
        </w:tc>
      </w:tr>
      <w:tr w:rsidR="002A5A6E" w:rsidRPr="004A0DFB" w14:paraId="72986EC7" w14:textId="77777777" w:rsidTr="004A0DFB">
        <w:trPr>
          <w:trHeight w:val="54"/>
          <w:jc w:val="center"/>
        </w:trPr>
        <w:tc>
          <w:tcPr>
            <w:tcW w:w="1615" w:type="dxa"/>
            <w:vMerge/>
          </w:tcPr>
          <w:p w14:paraId="0456ED1A" w14:textId="77777777" w:rsidR="002A5A6E" w:rsidRPr="004A0DFB" w:rsidRDefault="002A5A6E" w:rsidP="00225E36">
            <w:pPr>
              <w:spacing w:before="20" w:after="20"/>
              <w:jc w:val="center"/>
              <w:rPr>
                <w:sz w:val="18"/>
                <w:szCs w:val="18"/>
                <w:lang w:val="es-ES"/>
              </w:rPr>
            </w:pPr>
          </w:p>
        </w:tc>
        <w:tc>
          <w:tcPr>
            <w:tcW w:w="990" w:type="dxa"/>
          </w:tcPr>
          <w:p w14:paraId="15D2A8A2" w14:textId="77777777" w:rsidR="002A5A6E" w:rsidRPr="004A0DFB" w:rsidRDefault="002A5A6E" w:rsidP="00225E36">
            <w:pPr>
              <w:spacing w:before="20" w:after="20"/>
              <w:jc w:val="left"/>
              <w:rPr>
                <w:sz w:val="18"/>
                <w:szCs w:val="18"/>
                <w:lang w:val="es-ES"/>
              </w:rPr>
            </w:pPr>
            <w:r w:rsidRPr="004A0DFB">
              <w:rPr>
                <w:sz w:val="18"/>
                <w:szCs w:val="18"/>
                <w:lang w:val="es-ES"/>
              </w:rPr>
              <w:t>Gastos de apoyo</w:t>
            </w:r>
          </w:p>
        </w:tc>
        <w:tc>
          <w:tcPr>
            <w:tcW w:w="918" w:type="dxa"/>
          </w:tcPr>
          <w:p w14:paraId="4D9C0C71" w14:textId="77777777" w:rsidR="002A5A6E" w:rsidRPr="004A0DFB" w:rsidRDefault="002A5A6E" w:rsidP="00225E36">
            <w:pPr>
              <w:spacing w:before="20" w:after="20"/>
              <w:jc w:val="right"/>
              <w:rPr>
                <w:sz w:val="18"/>
                <w:szCs w:val="18"/>
                <w:lang w:val="es-ES"/>
              </w:rPr>
            </w:pPr>
            <w:r w:rsidRPr="004A0DFB">
              <w:rPr>
                <w:sz w:val="18"/>
                <w:szCs w:val="18"/>
                <w:lang w:val="es-ES"/>
              </w:rPr>
              <w:t>18.752</w:t>
            </w:r>
          </w:p>
        </w:tc>
        <w:tc>
          <w:tcPr>
            <w:tcW w:w="834" w:type="dxa"/>
          </w:tcPr>
          <w:p w14:paraId="769630BA" w14:textId="77777777" w:rsidR="002A5A6E" w:rsidRPr="004A0DFB" w:rsidRDefault="002A5A6E" w:rsidP="00225E36">
            <w:pPr>
              <w:spacing w:before="20" w:after="20"/>
              <w:jc w:val="right"/>
              <w:rPr>
                <w:sz w:val="18"/>
                <w:szCs w:val="18"/>
                <w:lang w:val="es-ES"/>
              </w:rPr>
            </w:pPr>
            <w:r w:rsidRPr="004A0DFB">
              <w:rPr>
                <w:sz w:val="18"/>
                <w:szCs w:val="18"/>
                <w:lang w:val="es-ES"/>
              </w:rPr>
              <w:t>20.482</w:t>
            </w:r>
          </w:p>
        </w:tc>
        <w:tc>
          <w:tcPr>
            <w:tcW w:w="976" w:type="dxa"/>
          </w:tcPr>
          <w:p w14:paraId="7AD83C10"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5485329D"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4F3942B" w14:textId="77777777" w:rsidR="002A5A6E" w:rsidRPr="004A0DFB" w:rsidRDefault="002A5A6E" w:rsidP="00225E36">
            <w:pPr>
              <w:spacing w:before="20" w:after="20"/>
              <w:jc w:val="right"/>
              <w:rPr>
                <w:sz w:val="18"/>
                <w:szCs w:val="18"/>
                <w:lang w:val="es-ES"/>
              </w:rPr>
            </w:pPr>
            <w:r w:rsidRPr="004A0DFB">
              <w:rPr>
                <w:sz w:val="18"/>
                <w:szCs w:val="18"/>
                <w:lang w:val="es-ES"/>
              </w:rPr>
              <w:t>25.509</w:t>
            </w:r>
          </w:p>
        </w:tc>
        <w:tc>
          <w:tcPr>
            <w:tcW w:w="976" w:type="dxa"/>
          </w:tcPr>
          <w:p w14:paraId="5F87F502"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7DCF4130"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304CB1F" w14:textId="77777777" w:rsidR="002A5A6E" w:rsidRPr="004A0DFB" w:rsidRDefault="002A5A6E" w:rsidP="00225E36">
            <w:pPr>
              <w:spacing w:before="20" w:after="20"/>
              <w:jc w:val="right"/>
              <w:rPr>
                <w:sz w:val="18"/>
                <w:szCs w:val="18"/>
                <w:lang w:val="es-ES"/>
              </w:rPr>
            </w:pPr>
            <w:r w:rsidRPr="004A0DFB">
              <w:rPr>
                <w:sz w:val="18"/>
                <w:szCs w:val="18"/>
                <w:lang w:val="es-ES"/>
              </w:rPr>
              <w:t>5.105</w:t>
            </w:r>
          </w:p>
        </w:tc>
        <w:tc>
          <w:tcPr>
            <w:tcW w:w="981" w:type="dxa"/>
          </w:tcPr>
          <w:p w14:paraId="39F12154" w14:textId="77777777" w:rsidR="002A5A6E" w:rsidRPr="004A0DFB" w:rsidRDefault="002A5A6E" w:rsidP="00225E36">
            <w:pPr>
              <w:spacing w:before="20" w:after="20"/>
              <w:jc w:val="right"/>
              <w:rPr>
                <w:sz w:val="18"/>
                <w:szCs w:val="18"/>
                <w:lang w:val="es-ES"/>
              </w:rPr>
            </w:pPr>
            <w:r w:rsidRPr="004A0DFB">
              <w:rPr>
                <w:sz w:val="18"/>
                <w:szCs w:val="18"/>
                <w:lang w:val="es-ES"/>
              </w:rPr>
              <w:t>69.848</w:t>
            </w:r>
          </w:p>
        </w:tc>
      </w:tr>
      <w:tr w:rsidR="002A5A6E" w:rsidRPr="004A0DFB" w14:paraId="148A15C3" w14:textId="77777777" w:rsidTr="004A0DFB">
        <w:trPr>
          <w:trHeight w:val="54"/>
          <w:jc w:val="center"/>
        </w:trPr>
        <w:tc>
          <w:tcPr>
            <w:tcW w:w="1615" w:type="dxa"/>
            <w:vMerge w:val="restart"/>
            <w:vAlign w:val="center"/>
          </w:tcPr>
          <w:p w14:paraId="5CDEAB46" w14:textId="77777777" w:rsidR="002A5A6E" w:rsidRPr="004A0DFB" w:rsidRDefault="002A5A6E" w:rsidP="00225E36">
            <w:pPr>
              <w:spacing w:before="20" w:after="20"/>
              <w:jc w:val="left"/>
              <w:rPr>
                <w:sz w:val="18"/>
                <w:szCs w:val="18"/>
                <w:lang w:val="es-ES"/>
              </w:rPr>
            </w:pPr>
            <w:r w:rsidRPr="004A0DFB">
              <w:rPr>
                <w:sz w:val="18"/>
                <w:szCs w:val="18"/>
                <w:lang w:val="es-ES"/>
              </w:rPr>
              <w:t>Fondos aprobados por el Comité Ejecutivo (USD)</w:t>
            </w:r>
          </w:p>
        </w:tc>
        <w:tc>
          <w:tcPr>
            <w:tcW w:w="990" w:type="dxa"/>
          </w:tcPr>
          <w:p w14:paraId="655D7452" w14:textId="77777777" w:rsidR="002A5A6E" w:rsidRPr="004A0DFB" w:rsidRDefault="002A5A6E" w:rsidP="00225E36">
            <w:pPr>
              <w:spacing w:before="20" w:after="20"/>
              <w:jc w:val="left"/>
              <w:rPr>
                <w:sz w:val="18"/>
                <w:szCs w:val="18"/>
                <w:lang w:val="es-ES"/>
              </w:rPr>
            </w:pPr>
            <w:r w:rsidRPr="004A0DFB">
              <w:rPr>
                <w:sz w:val="18"/>
                <w:szCs w:val="18"/>
                <w:lang w:val="es-ES"/>
              </w:rPr>
              <w:t>Costos del proyecto</w:t>
            </w:r>
          </w:p>
        </w:tc>
        <w:tc>
          <w:tcPr>
            <w:tcW w:w="918" w:type="dxa"/>
          </w:tcPr>
          <w:p w14:paraId="4D444A1A" w14:textId="77777777" w:rsidR="002A5A6E" w:rsidRPr="004A0DFB" w:rsidRDefault="002A5A6E" w:rsidP="00225E36">
            <w:pPr>
              <w:spacing w:before="20" w:after="20"/>
              <w:jc w:val="right"/>
              <w:rPr>
                <w:sz w:val="18"/>
                <w:szCs w:val="18"/>
                <w:lang w:val="es-ES"/>
              </w:rPr>
            </w:pPr>
            <w:r w:rsidRPr="004A0DFB">
              <w:rPr>
                <w:sz w:val="18"/>
                <w:szCs w:val="18"/>
                <w:lang w:val="es-ES"/>
              </w:rPr>
              <w:t>267.885</w:t>
            </w:r>
          </w:p>
        </w:tc>
        <w:tc>
          <w:tcPr>
            <w:tcW w:w="834" w:type="dxa"/>
          </w:tcPr>
          <w:p w14:paraId="4FDB98E4" w14:textId="77777777" w:rsidR="002A5A6E" w:rsidRPr="004A0DFB" w:rsidRDefault="002A5A6E" w:rsidP="00225E36">
            <w:pPr>
              <w:spacing w:before="20" w:after="20"/>
              <w:jc w:val="right"/>
              <w:rPr>
                <w:sz w:val="18"/>
                <w:szCs w:val="18"/>
                <w:lang w:val="es-ES"/>
              </w:rPr>
            </w:pPr>
            <w:r w:rsidRPr="004A0DFB">
              <w:rPr>
                <w:sz w:val="18"/>
                <w:szCs w:val="18"/>
                <w:lang w:val="es-ES"/>
              </w:rPr>
              <w:t>292.600</w:t>
            </w:r>
          </w:p>
        </w:tc>
        <w:tc>
          <w:tcPr>
            <w:tcW w:w="976" w:type="dxa"/>
          </w:tcPr>
          <w:p w14:paraId="36854DAD"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3301C070"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65405350" w14:textId="77777777" w:rsidR="002A5A6E" w:rsidRPr="004A0DFB" w:rsidRDefault="002A5A6E" w:rsidP="00225E36">
            <w:pPr>
              <w:spacing w:before="20" w:after="20"/>
              <w:jc w:val="right"/>
              <w:rPr>
                <w:sz w:val="18"/>
                <w:szCs w:val="18"/>
                <w:lang w:val="es-ES"/>
              </w:rPr>
            </w:pPr>
          </w:p>
        </w:tc>
        <w:tc>
          <w:tcPr>
            <w:tcW w:w="976" w:type="dxa"/>
          </w:tcPr>
          <w:p w14:paraId="6FC920F7"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2029C12"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092A073B"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81" w:type="dxa"/>
          </w:tcPr>
          <w:p w14:paraId="2C6407C0" w14:textId="77777777" w:rsidR="002A5A6E" w:rsidRPr="004A0DFB" w:rsidRDefault="002A5A6E" w:rsidP="00225E36">
            <w:pPr>
              <w:spacing w:before="20" w:after="20"/>
              <w:jc w:val="right"/>
              <w:rPr>
                <w:sz w:val="18"/>
                <w:szCs w:val="18"/>
                <w:lang w:val="es-ES"/>
              </w:rPr>
            </w:pPr>
            <w:r w:rsidRPr="004A0DFB">
              <w:rPr>
                <w:sz w:val="18"/>
                <w:szCs w:val="18"/>
                <w:lang w:val="es-ES"/>
              </w:rPr>
              <w:t>560.485</w:t>
            </w:r>
          </w:p>
        </w:tc>
      </w:tr>
      <w:tr w:rsidR="002A5A6E" w:rsidRPr="004A0DFB" w14:paraId="6D6FD935" w14:textId="77777777" w:rsidTr="004A0DFB">
        <w:trPr>
          <w:trHeight w:val="54"/>
          <w:jc w:val="center"/>
        </w:trPr>
        <w:tc>
          <w:tcPr>
            <w:tcW w:w="1615" w:type="dxa"/>
            <w:vMerge/>
            <w:vAlign w:val="center"/>
          </w:tcPr>
          <w:p w14:paraId="1071987C" w14:textId="77777777" w:rsidR="002A5A6E" w:rsidRPr="004A0DFB" w:rsidRDefault="002A5A6E" w:rsidP="00225E36">
            <w:pPr>
              <w:spacing w:before="20" w:after="20"/>
              <w:jc w:val="left"/>
              <w:rPr>
                <w:sz w:val="18"/>
                <w:szCs w:val="18"/>
                <w:lang w:val="es-ES"/>
              </w:rPr>
            </w:pPr>
          </w:p>
        </w:tc>
        <w:tc>
          <w:tcPr>
            <w:tcW w:w="990" w:type="dxa"/>
          </w:tcPr>
          <w:p w14:paraId="70F37AD3" w14:textId="77777777" w:rsidR="002A5A6E" w:rsidRPr="004A0DFB" w:rsidRDefault="002A5A6E" w:rsidP="00225E36">
            <w:pPr>
              <w:spacing w:before="20" w:after="20"/>
              <w:ind w:right="37"/>
              <w:jc w:val="left"/>
              <w:rPr>
                <w:sz w:val="18"/>
                <w:szCs w:val="18"/>
                <w:lang w:val="es-ES"/>
              </w:rPr>
            </w:pPr>
            <w:r w:rsidRPr="004A0DFB">
              <w:rPr>
                <w:sz w:val="18"/>
                <w:szCs w:val="18"/>
                <w:lang w:val="es-ES"/>
              </w:rPr>
              <w:t>Gastos de apoyo</w:t>
            </w:r>
          </w:p>
        </w:tc>
        <w:tc>
          <w:tcPr>
            <w:tcW w:w="918" w:type="dxa"/>
          </w:tcPr>
          <w:p w14:paraId="47BBF02E" w14:textId="77777777" w:rsidR="002A5A6E" w:rsidRPr="004A0DFB" w:rsidRDefault="002A5A6E" w:rsidP="00225E36">
            <w:pPr>
              <w:spacing w:before="20" w:after="20"/>
              <w:jc w:val="right"/>
              <w:rPr>
                <w:sz w:val="18"/>
                <w:szCs w:val="18"/>
                <w:lang w:val="es-ES"/>
              </w:rPr>
            </w:pPr>
            <w:r w:rsidRPr="004A0DFB">
              <w:rPr>
                <w:sz w:val="18"/>
                <w:szCs w:val="18"/>
                <w:lang w:val="es-ES"/>
              </w:rPr>
              <w:t>18.752</w:t>
            </w:r>
          </w:p>
        </w:tc>
        <w:tc>
          <w:tcPr>
            <w:tcW w:w="834" w:type="dxa"/>
          </w:tcPr>
          <w:p w14:paraId="0FF9F48C" w14:textId="77777777" w:rsidR="002A5A6E" w:rsidRPr="004A0DFB" w:rsidRDefault="002A5A6E" w:rsidP="00225E36">
            <w:pPr>
              <w:spacing w:before="20" w:after="20"/>
              <w:jc w:val="right"/>
              <w:rPr>
                <w:sz w:val="18"/>
                <w:szCs w:val="18"/>
                <w:lang w:val="es-ES"/>
              </w:rPr>
            </w:pPr>
            <w:r w:rsidRPr="004A0DFB">
              <w:rPr>
                <w:sz w:val="18"/>
                <w:szCs w:val="18"/>
                <w:lang w:val="es-ES"/>
              </w:rPr>
              <w:t>20.482</w:t>
            </w:r>
          </w:p>
        </w:tc>
        <w:tc>
          <w:tcPr>
            <w:tcW w:w="976" w:type="dxa"/>
          </w:tcPr>
          <w:p w14:paraId="03275E8D"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186309D6"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2A7D1C94" w14:textId="77777777" w:rsidR="002A5A6E" w:rsidRPr="004A0DFB" w:rsidRDefault="002A5A6E" w:rsidP="00225E36">
            <w:pPr>
              <w:spacing w:before="20" w:after="20"/>
              <w:jc w:val="right"/>
              <w:rPr>
                <w:sz w:val="18"/>
                <w:szCs w:val="18"/>
                <w:lang w:val="es-ES"/>
              </w:rPr>
            </w:pPr>
          </w:p>
        </w:tc>
        <w:tc>
          <w:tcPr>
            <w:tcW w:w="976" w:type="dxa"/>
          </w:tcPr>
          <w:p w14:paraId="1CBE2F56"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472ABA5A"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76" w:type="dxa"/>
          </w:tcPr>
          <w:p w14:paraId="4D3BECCE" w14:textId="77777777" w:rsidR="002A5A6E" w:rsidRPr="004A0DFB" w:rsidRDefault="002A5A6E" w:rsidP="00225E36">
            <w:pPr>
              <w:spacing w:before="20" w:after="20"/>
              <w:jc w:val="right"/>
              <w:rPr>
                <w:sz w:val="18"/>
                <w:szCs w:val="18"/>
                <w:lang w:val="es-ES"/>
              </w:rPr>
            </w:pPr>
            <w:r w:rsidRPr="004A0DFB">
              <w:rPr>
                <w:sz w:val="18"/>
                <w:szCs w:val="18"/>
                <w:lang w:val="es-ES"/>
              </w:rPr>
              <w:t>0</w:t>
            </w:r>
          </w:p>
        </w:tc>
        <w:tc>
          <w:tcPr>
            <w:tcW w:w="981" w:type="dxa"/>
          </w:tcPr>
          <w:p w14:paraId="0EF87A13" w14:textId="77777777" w:rsidR="002A5A6E" w:rsidRPr="004A0DFB" w:rsidRDefault="002A5A6E" w:rsidP="00225E36">
            <w:pPr>
              <w:spacing w:before="20" w:after="20"/>
              <w:jc w:val="right"/>
              <w:rPr>
                <w:sz w:val="18"/>
                <w:szCs w:val="18"/>
                <w:lang w:val="es-ES"/>
              </w:rPr>
            </w:pPr>
            <w:r w:rsidRPr="004A0DFB">
              <w:rPr>
                <w:sz w:val="18"/>
                <w:szCs w:val="18"/>
                <w:lang w:val="es-ES"/>
              </w:rPr>
              <w:t>39.234</w:t>
            </w:r>
          </w:p>
        </w:tc>
      </w:tr>
      <w:tr w:rsidR="002A5A6E" w:rsidRPr="004A0DFB" w14:paraId="622E1558" w14:textId="77777777" w:rsidTr="004A0DFB">
        <w:trPr>
          <w:trHeight w:val="54"/>
          <w:jc w:val="center"/>
        </w:trPr>
        <w:tc>
          <w:tcPr>
            <w:tcW w:w="1615" w:type="dxa"/>
            <w:vMerge w:val="restart"/>
            <w:vAlign w:val="center"/>
          </w:tcPr>
          <w:p w14:paraId="76ECA9D5" w14:textId="77777777" w:rsidR="002A5A6E" w:rsidRPr="004A0DFB" w:rsidRDefault="002A5A6E" w:rsidP="00225E36">
            <w:pPr>
              <w:spacing w:before="20" w:after="20"/>
              <w:ind w:right="-91"/>
              <w:jc w:val="left"/>
              <w:rPr>
                <w:sz w:val="18"/>
                <w:szCs w:val="18"/>
                <w:lang w:val="es-ES"/>
              </w:rPr>
            </w:pPr>
            <w:r w:rsidRPr="004A0DFB">
              <w:rPr>
                <w:sz w:val="18"/>
                <w:szCs w:val="18"/>
                <w:lang w:val="es-ES"/>
              </w:rPr>
              <w:t>Fondos recomendados para su aprobación en esta reunión (USD)</w:t>
            </w:r>
          </w:p>
        </w:tc>
        <w:tc>
          <w:tcPr>
            <w:tcW w:w="990" w:type="dxa"/>
          </w:tcPr>
          <w:p w14:paraId="703C39A7" w14:textId="77777777" w:rsidR="002A5A6E" w:rsidRPr="004A0DFB" w:rsidRDefault="002A5A6E" w:rsidP="00225E36">
            <w:pPr>
              <w:spacing w:before="20" w:after="20"/>
              <w:jc w:val="left"/>
              <w:rPr>
                <w:sz w:val="18"/>
                <w:szCs w:val="18"/>
                <w:lang w:val="es-ES"/>
              </w:rPr>
            </w:pPr>
            <w:r w:rsidRPr="004A0DFB">
              <w:rPr>
                <w:sz w:val="18"/>
                <w:szCs w:val="18"/>
                <w:lang w:val="es-ES"/>
              </w:rPr>
              <w:t>Costos del proyecto</w:t>
            </w:r>
          </w:p>
        </w:tc>
        <w:tc>
          <w:tcPr>
            <w:tcW w:w="918" w:type="dxa"/>
          </w:tcPr>
          <w:p w14:paraId="517C9D73" w14:textId="77777777" w:rsidR="002A5A6E" w:rsidRPr="004A0DFB" w:rsidRDefault="002A5A6E" w:rsidP="00225E36">
            <w:pPr>
              <w:spacing w:before="20" w:after="20"/>
              <w:jc w:val="right"/>
              <w:rPr>
                <w:sz w:val="18"/>
                <w:szCs w:val="18"/>
                <w:lang w:val="es-ES"/>
              </w:rPr>
            </w:pPr>
          </w:p>
        </w:tc>
        <w:tc>
          <w:tcPr>
            <w:tcW w:w="834" w:type="dxa"/>
          </w:tcPr>
          <w:p w14:paraId="34B12044" w14:textId="77777777" w:rsidR="002A5A6E" w:rsidRPr="004A0DFB" w:rsidRDefault="002A5A6E" w:rsidP="00225E36">
            <w:pPr>
              <w:spacing w:before="20" w:after="20"/>
              <w:jc w:val="right"/>
              <w:rPr>
                <w:sz w:val="18"/>
                <w:szCs w:val="18"/>
                <w:lang w:val="es-ES"/>
              </w:rPr>
            </w:pPr>
          </w:p>
        </w:tc>
        <w:tc>
          <w:tcPr>
            <w:tcW w:w="976" w:type="dxa"/>
          </w:tcPr>
          <w:p w14:paraId="0A2FA23B" w14:textId="77777777" w:rsidR="002A5A6E" w:rsidRPr="004A0DFB" w:rsidRDefault="002A5A6E" w:rsidP="00225E36">
            <w:pPr>
              <w:spacing w:before="20" w:after="20"/>
              <w:jc w:val="right"/>
              <w:rPr>
                <w:sz w:val="18"/>
                <w:szCs w:val="18"/>
                <w:lang w:val="es-ES"/>
              </w:rPr>
            </w:pPr>
          </w:p>
        </w:tc>
        <w:tc>
          <w:tcPr>
            <w:tcW w:w="976" w:type="dxa"/>
          </w:tcPr>
          <w:p w14:paraId="606F5685" w14:textId="77777777" w:rsidR="002A5A6E" w:rsidRPr="004A0DFB" w:rsidRDefault="002A5A6E" w:rsidP="00225E36">
            <w:pPr>
              <w:spacing w:before="20" w:after="20"/>
              <w:jc w:val="right"/>
              <w:rPr>
                <w:sz w:val="18"/>
                <w:szCs w:val="18"/>
                <w:lang w:val="es-ES"/>
              </w:rPr>
            </w:pPr>
          </w:p>
        </w:tc>
        <w:tc>
          <w:tcPr>
            <w:tcW w:w="976" w:type="dxa"/>
          </w:tcPr>
          <w:p w14:paraId="2A572926" w14:textId="77777777" w:rsidR="002A5A6E" w:rsidRPr="004A0DFB" w:rsidRDefault="002A5A6E" w:rsidP="00225E36">
            <w:pPr>
              <w:spacing w:before="20" w:after="20"/>
              <w:ind w:left="-179"/>
              <w:jc w:val="right"/>
              <w:rPr>
                <w:sz w:val="18"/>
                <w:szCs w:val="18"/>
                <w:lang w:val="es-ES"/>
              </w:rPr>
            </w:pPr>
            <w:r w:rsidRPr="004A0DFB">
              <w:rPr>
                <w:sz w:val="18"/>
                <w:szCs w:val="18"/>
                <w:lang w:val="es-ES"/>
              </w:rPr>
              <w:t>**789.364</w:t>
            </w:r>
          </w:p>
        </w:tc>
        <w:tc>
          <w:tcPr>
            <w:tcW w:w="976" w:type="dxa"/>
          </w:tcPr>
          <w:p w14:paraId="6CD261CE" w14:textId="77777777" w:rsidR="002A5A6E" w:rsidRPr="004A0DFB" w:rsidRDefault="002A5A6E" w:rsidP="00225E36">
            <w:pPr>
              <w:spacing w:before="20" w:after="20"/>
              <w:jc w:val="right"/>
              <w:rPr>
                <w:sz w:val="18"/>
                <w:szCs w:val="18"/>
                <w:lang w:val="es-ES"/>
              </w:rPr>
            </w:pPr>
          </w:p>
        </w:tc>
        <w:tc>
          <w:tcPr>
            <w:tcW w:w="976" w:type="dxa"/>
          </w:tcPr>
          <w:p w14:paraId="5DFF1538" w14:textId="77777777" w:rsidR="002A5A6E" w:rsidRPr="004A0DFB" w:rsidRDefault="002A5A6E" w:rsidP="00225E36">
            <w:pPr>
              <w:spacing w:before="20" w:after="20"/>
              <w:jc w:val="right"/>
              <w:rPr>
                <w:sz w:val="18"/>
                <w:szCs w:val="18"/>
                <w:lang w:val="es-ES"/>
              </w:rPr>
            </w:pPr>
          </w:p>
        </w:tc>
        <w:tc>
          <w:tcPr>
            <w:tcW w:w="976" w:type="dxa"/>
          </w:tcPr>
          <w:p w14:paraId="1DDDE913" w14:textId="77777777" w:rsidR="002A5A6E" w:rsidRPr="004A0DFB" w:rsidRDefault="002A5A6E" w:rsidP="00225E36">
            <w:pPr>
              <w:spacing w:before="20" w:after="20"/>
              <w:jc w:val="right"/>
              <w:rPr>
                <w:sz w:val="18"/>
                <w:szCs w:val="18"/>
                <w:lang w:val="es-ES"/>
              </w:rPr>
            </w:pPr>
          </w:p>
        </w:tc>
        <w:tc>
          <w:tcPr>
            <w:tcW w:w="981" w:type="dxa"/>
          </w:tcPr>
          <w:p w14:paraId="65434EAC" w14:textId="77777777" w:rsidR="002A5A6E" w:rsidRPr="004A0DFB" w:rsidRDefault="002A5A6E" w:rsidP="00225E36">
            <w:pPr>
              <w:spacing w:before="20" w:after="20"/>
              <w:ind w:left="-116"/>
              <w:jc w:val="right"/>
              <w:rPr>
                <w:sz w:val="18"/>
                <w:szCs w:val="18"/>
                <w:lang w:val="es-ES"/>
              </w:rPr>
            </w:pPr>
            <w:r w:rsidRPr="004A0DFB">
              <w:rPr>
                <w:sz w:val="18"/>
                <w:szCs w:val="18"/>
                <w:lang w:val="es-ES"/>
              </w:rPr>
              <w:t>**789.364</w:t>
            </w:r>
          </w:p>
        </w:tc>
      </w:tr>
      <w:tr w:rsidR="002A5A6E" w:rsidRPr="004A0DFB" w14:paraId="47284740" w14:textId="77777777" w:rsidTr="004A0DFB">
        <w:trPr>
          <w:trHeight w:val="54"/>
          <w:jc w:val="center"/>
        </w:trPr>
        <w:tc>
          <w:tcPr>
            <w:tcW w:w="1615" w:type="dxa"/>
            <w:vMerge/>
            <w:vAlign w:val="center"/>
          </w:tcPr>
          <w:p w14:paraId="1CF5AA49" w14:textId="77777777" w:rsidR="002A5A6E" w:rsidRPr="004A0DFB" w:rsidRDefault="002A5A6E" w:rsidP="00225E36">
            <w:pPr>
              <w:spacing w:before="20" w:after="20"/>
              <w:jc w:val="left"/>
              <w:rPr>
                <w:sz w:val="18"/>
                <w:szCs w:val="18"/>
                <w:lang w:val="es-ES"/>
              </w:rPr>
            </w:pPr>
          </w:p>
        </w:tc>
        <w:tc>
          <w:tcPr>
            <w:tcW w:w="990" w:type="dxa"/>
          </w:tcPr>
          <w:p w14:paraId="179279C7" w14:textId="77777777" w:rsidR="002A5A6E" w:rsidRPr="004A0DFB" w:rsidRDefault="002A5A6E" w:rsidP="00225E36">
            <w:pPr>
              <w:spacing w:before="20" w:after="20"/>
              <w:jc w:val="left"/>
              <w:rPr>
                <w:sz w:val="18"/>
                <w:szCs w:val="18"/>
                <w:lang w:val="es-ES"/>
              </w:rPr>
            </w:pPr>
            <w:r w:rsidRPr="004A0DFB">
              <w:rPr>
                <w:sz w:val="18"/>
                <w:szCs w:val="18"/>
                <w:lang w:val="es-ES"/>
              </w:rPr>
              <w:t>Gastos de apoyo</w:t>
            </w:r>
          </w:p>
        </w:tc>
        <w:tc>
          <w:tcPr>
            <w:tcW w:w="918" w:type="dxa"/>
          </w:tcPr>
          <w:p w14:paraId="6956972A" w14:textId="77777777" w:rsidR="002A5A6E" w:rsidRPr="004A0DFB" w:rsidRDefault="002A5A6E" w:rsidP="00225E36">
            <w:pPr>
              <w:spacing w:before="20" w:after="20"/>
              <w:jc w:val="right"/>
              <w:rPr>
                <w:sz w:val="18"/>
                <w:szCs w:val="18"/>
                <w:lang w:val="es-ES"/>
              </w:rPr>
            </w:pPr>
          </w:p>
        </w:tc>
        <w:tc>
          <w:tcPr>
            <w:tcW w:w="834" w:type="dxa"/>
          </w:tcPr>
          <w:p w14:paraId="39F21839" w14:textId="77777777" w:rsidR="002A5A6E" w:rsidRPr="004A0DFB" w:rsidRDefault="002A5A6E" w:rsidP="00225E36">
            <w:pPr>
              <w:spacing w:before="20" w:after="20"/>
              <w:jc w:val="right"/>
              <w:rPr>
                <w:sz w:val="18"/>
                <w:szCs w:val="18"/>
                <w:lang w:val="es-ES"/>
              </w:rPr>
            </w:pPr>
          </w:p>
        </w:tc>
        <w:tc>
          <w:tcPr>
            <w:tcW w:w="976" w:type="dxa"/>
          </w:tcPr>
          <w:p w14:paraId="1798271D" w14:textId="77777777" w:rsidR="002A5A6E" w:rsidRPr="004A0DFB" w:rsidRDefault="002A5A6E" w:rsidP="00225E36">
            <w:pPr>
              <w:spacing w:before="20" w:after="20"/>
              <w:jc w:val="right"/>
              <w:rPr>
                <w:sz w:val="18"/>
                <w:szCs w:val="18"/>
                <w:lang w:val="es-ES"/>
              </w:rPr>
            </w:pPr>
          </w:p>
        </w:tc>
        <w:tc>
          <w:tcPr>
            <w:tcW w:w="976" w:type="dxa"/>
          </w:tcPr>
          <w:p w14:paraId="4321464C" w14:textId="77777777" w:rsidR="002A5A6E" w:rsidRPr="004A0DFB" w:rsidRDefault="002A5A6E" w:rsidP="00225E36">
            <w:pPr>
              <w:spacing w:before="20" w:after="20"/>
              <w:jc w:val="right"/>
              <w:rPr>
                <w:sz w:val="18"/>
                <w:szCs w:val="18"/>
                <w:lang w:val="es-ES"/>
              </w:rPr>
            </w:pPr>
          </w:p>
        </w:tc>
        <w:tc>
          <w:tcPr>
            <w:tcW w:w="976" w:type="dxa"/>
          </w:tcPr>
          <w:p w14:paraId="6E92A560" w14:textId="77777777" w:rsidR="002A5A6E" w:rsidRPr="004A0DFB" w:rsidRDefault="002A5A6E" w:rsidP="00225E36">
            <w:pPr>
              <w:spacing w:before="20" w:after="20"/>
              <w:jc w:val="right"/>
              <w:rPr>
                <w:sz w:val="18"/>
                <w:szCs w:val="18"/>
                <w:lang w:val="es-ES"/>
              </w:rPr>
            </w:pPr>
            <w:r w:rsidRPr="004A0DFB">
              <w:rPr>
                <w:sz w:val="18"/>
                <w:szCs w:val="18"/>
                <w:lang w:val="es-ES"/>
              </w:rPr>
              <w:t>**55.255</w:t>
            </w:r>
          </w:p>
        </w:tc>
        <w:tc>
          <w:tcPr>
            <w:tcW w:w="976" w:type="dxa"/>
          </w:tcPr>
          <w:p w14:paraId="0ADF56EE" w14:textId="77777777" w:rsidR="002A5A6E" w:rsidRPr="004A0DFB" w:rsidRDefault="002A5A6E" w:rsidP="00225E36">
            <w:pPr>
              <w:spacing w:before="20" w:after="20"/>
              <w:jc w:val="right"/>
              <w:rPr>
                <w:sz w:val="18"/>
                <w:szCs w:val="18"/>
                <w:lang w:val="es-ES"/>
              </w:rPr>
            </w:pPr>
          </w:p>
        </w:tc>
        <w:tc>
          <w:tcPr>
            <w:tcW w:w="976" w:type="dxa"/>
          </w:tcPr>
          <w:p w14:paraId="35169019" w14:textId="77777777" w:rsidR="002A5A6E" w:rsidRPr="004A0DFB" w:rsidRDefault="002A5A6E" w:rsidP="00225E36">
            <w:pPr>
              <w:spacing w:before="20" w:after="20"/>
              <w:jc w:val="right"/>
              <w:rPr>
                <w:sz w:val="18"/>
                <w:szCs w:val="18"/>
                <w:lang w:val="es-ES"/>
              </w:rPr>
            </w:pPr>
          </w:p>
        </w:tc>
        <w:tc>
          <w:tcPr>
            <w:tcW w:w="976" w:type="dxa"/>
          </w:tcPr>
          <w:p w14:paraId="3DA2EC4B" w14:textId="77777777" w:rsidR="002A5A6E" w:rsidRPr="004A0DFB" w:rsidRDefault="002A5A6E" w:rsidP="00225E36">
            <w:pPr>
              <w:spacing w:before="20" w:after="20"/>
              <w:jc w:val="right"/>
              <w:rPr>
                <w:sz w:val="18"/>
                <w:szCs w:val="18"/>
                <w:lang w:val="es-ES"/>
              </w:rPr>
            </w:pPr>
          </w:p>
        </w:tc>
        <w:tc>
          <w:tcPr>
            <w:tcW w:w="981" w:type="dxa"/>
          </w:tcPr>
          <w:p w14:paraId="2E4FD197" w14:textId="77777777" w:rsidR="002A5A6E" w:rsidRPr="004A0DFB" w:rsidRDefault="002A5A6E" w:rsidP="00225E36">
            <w:pPr>
              <w:spacing w:before="20" w:after="20"/>
              <w:jc w:val="right"/>
              <w:rPr>
                <w:sz w:val="18"/>
                <w:szCs w:val="18"/>
                <w:lang w:val="es-ES"/>
              </w:rPr>
            </w:pPr>
            <w:r w:rsidRPr="004A0DFB">
              <w:rPr>
                <w:sz w:val="18"/>
                <w:szCs w:val="18"/>
                <w:lang w:val="es-ES"/>
              </w:rPr>
              <w:t>**55.255</w:t>
            </w:r>
          </w:p>
        </w:tc>
      </w:tr>
    </w:tbl>
    <w:p w14:paraId="6F424155" w14:textId="77777777" w:rsidR="002A5A6E" w:rsidRPr="004A0DFB" w:rsidRDefault="002A5A6E" w:rsidP="00153327">
      <w:pPr>
        <w:spacing w:before="20" w:after="20"/>
        <w:ind w:left="-630" w:right="-615" w:hanging="270"/>
        <w:rPr>
          <w:sz w:val="18"/>
          <w:szCs w:val="18"/>
          <w:lang w:val="es-ES"/>
        </w:rPr>
      </w:pPr>
      <w:r w:rsidRPr="004A0DFB">
        <w:rPr>
          <w:sz w:val="18"/>
          <w:szCs w:val="18"/>
          <w:lang w:val="es-ES"/>
        </w:rPr>
        <w:t>* Financiamiento para la conversión de una línea de fabricación de refrigeradores comerciales y domésticos de la empresa Induglob (decisión 91/59)</w:t>
      </w:r>
    </w:p>
    <w:p w14:paraId="5BD146F9" w14:textId="77777777" w:rsidR="002A5A6E" w:rsidRPr="004A0DFB" w:rsidRDefault="002A5A6E" w:rsidP="00153327">
      <w:pPr>
        <w:spacing w:before="20" w:after="20"/>
        <w:ind w:left="-630" w:right="-756" w:hanging="270"/>
        <w:rPr>
          <w:sz w:val="18"/>
          <w:szCs w:val="18"/>
          <w:lang w:val="es-ES"/>
        </w:rPr>
      </w:pPr>
      <w:r w:rsidRPr="004A0DFB">
        <w:rPr>
          <w:sz w:val="18"/>
          <w:szCs w:val="18"/>
          <w:lang w:val="es-ES"/>
        </w:rPr>
        <w:t>** Tramo recomendado para su aprobación en la presente reunión, que incluye USD 424.950, más unos gastos de apoyo del organismo de USD 29.746, para el proyecto de eliminación de los HFC contenidos en polioles premezclados de importación en el sector espumas de poliuretano.</w:t>
      </w:r>
    </w:p>
    <w:p w14:paraId="069CAA48" w14:textId="77777777" w:rsidR="002A5A6E" w:rsidRPr="004A0DFB" w:rsidRDefault="002A5A6E" w:rsidP="002A5A6E">
      <w:pPr>
        <w:spacing w:before="20" w:after="20"/>
        <w:ind w:left="-142" w:hanging="142"/>
        <w:jc w:val="center"/>
        <w:rPr>
          <w:sz w:val="18"/>
          <w:szCs w:val="18"/>
          <w:lang w:val="es-ES"/>
        </w:rPr>
      </w:pPr>
    </w:p>
    <w:tbl>
      <w:tblPr>
        <w:tblStyle w:val="TableGrid"/>
        <w:tblW w:w="5887" w:type="pct"/>
        <w:jc w:val="center"/>
        <w:tblLayout w:type="fixed"/>
        <w:tblLook w:val="04A0" w:firstRow="1" w:lastRow="0" w:firstColumn="1" w:lastColumn="0" w:noHBand="0" w:noVBand="1"/>
      </w:tblPr>
      <w:tblGrid>
        <w:gridCol w:w="6055"/>
        <w:gridCol w:w="5060"/>
      </w:tblGrid>
      <w:tr w:rsidR="002A5A6E" w:rsidRPr="004A0DFB" w14:paraId="7C66C5BF" w14:textId="77777777" w:rsidTr="00225E36">
        <w:trPr>
          <w:trHeight w:val="283"/>
          <w:jc w:val="center"/>
        </w:trPr>
        <w:tc>
          <w:tcPr>
            <w:tcW w:w="2724" w:type="pct"/>
            <w:vAlign w:val="center"/>
          </w:tcPr>
          <w:p w14:paraId="433D4E3E" w14:textId="77777777" w:rsidR="002A5A6E" w:rsidRPr="004A0DFB" w:rsidRDefault="002A5A6E" w:rsidP="00225E36">
            <w:pPr>
              <w:spacing w:before="20" w:after="20"/>
              <w:rPr>
                <w:b/>
                <w:color w:val="000000" w:themeColor="text1"/>
                <w:sz w:val="20"/>
                <w:lang w:val="es-ES"/>
              </w:rPr>
            </w:pPr>
            <w:r w:rsidRPr="004A0DFB">
              <w:rPr>
                <w:b/>
                <w:color w:val="000000" w:themeColor="text1"/>
                <w:sz w:val="20"/>
                <w:lang w:val="es-ES"/>
              </w:rPr>
              <w:t>Recomendación de la Secretaría</w:t>
            </w:r>
          </w:p>
        </w:tc>
        <w:tc>
          <w:tcPr>
            <w:tcW w:w="2276" w:type="pct"/>
            <w:shd w:val="clear" w:color="auto" w:fill="FFFFFF" w:themeFill="background1"/>
            <w:vAlign w:val="center"/>
          </w:tcPr>
          <w:p w14:paraId="21EF824F" w14:textId="77777777" w:rsidR="002A5A6E" w:rsidRPr="004A0DFB" w:rsidRDefault="002A5A6E" w:rsidP="00225E36">
            <w:pPr>
              <w:spacing w:before="20" w:after="20"/>
              <w:jc w:val="center"/>
              <w:rPr>
                <w:color w:val="000000" w:themeColor="text1"/>
                <w:sz w:val="20"/>
                <w:lang w:val="es-ES"/>
              </w:rPr>
            </w:pPr>
            <w:r w:rsidRPr="004A0DFB">
              <w:rPr>
                <w:color w:val="000000" w:themeColor="text1"/>
                <w:sz w:val="20"/>
                <w:lang w:val="es-ES"/>
              </w:rPr>
              <w:t>Para su consideración individual</w:t>
            </w:r>
          </w:p>
        </w:tc>
      </w:tr>
    </w:tbl>
    <w:p w14:paraId="0DBD214F" w14:textId="77777777" w:rsidR="002A5A6E" w:rsidRPr="004A0DFB" w:rsidRDefault="002A5A6E" w:rsidP="002A5A6E">
      <w:pPr>
        <w:spacing w:before="20" w:after="20"/>
        <w:jc w:val="left"/>
        <w:rPr>
          <w:b/>
          <w:lang w:val="es-ES"/>
        </w:rPr>
      </w:pPr>
      <w:r w:rsidRPr="004A0DFB">
        <w:rPr>
          <w:lang w:val="es-ES"/>
        </w:rPr>
        <w:br w:type="page"/>
      </w:r>
    </w:p>
    <w:p w14:paraId="2BB37CFC" w14:textId="77777777" w:rsidR="002A5A6E" w:rsidRPr="00996241" w:rsidRDefault="002A5A6E" w:rsidP="002A5A6E">
      <w:pPr>
        <w:tabs>
          <w:tab w:val="left" w:pos="2880"/>
          <w:tab w:val="left" w:pos="5760"/>
        </w:tabs>
        <w:spacing w:before="240" w:after="240"/>
        <w:jc w:val="center"/>
        <w:rPr>
          <w:b/>
        </w:rPr>
      </w:pPr>
      <w:r>
        <w:rPr>
          <w:b/>
        </w:rPr>
        <w:lastRenderedPageBreak/>
        <w:t>DESCRIPCIÓN DEL PROYECTO</w:t>
      </w:r>
    </w:p>
    <w:p w14:paraId="1FCEAC9C" w14:textId="77777777" w:rsidR="002A5A6E" w:rsidRPr="002A5A6E" w:rsidRDefault="002A5A6E" w:rsidP="00410152">
      <w:pPr>
        <w:pStyle w:val="Heading1"/>
        <w:tabs>
          <w:tab w:val="clear" w:pos="180"/>
        </w:tabs>
        <w:spacing w:before="240"/>
        <w:ind w:left="0"/>
        <w:rPr>
          <w:lang w:val="es-ES"/>
        </w:rPr>
      </w:pPr>
      <w:r w:rsidRPr="002A5A6E">
        <w:rPr>
          <w:lang w:val="es-ES"/>
        </w:rPr>
        <w:t>En nombre del Gobierno del</w:t>
      </w:r>
      <w:r w:rsidRPr="00410152">
        <w:rPr>
          <w:lang w:val="es-ES"/>
        </w:rPr>
        <w:t xml:space="preserve"> Ecuador, la ONUDI ha presentado,</w:t>
      </w:r>
      <w:r w:rsidRPr="002A5A6E">
        <w:rPr>
          <w:lang w:val="es-ES"/>
        </w:rPr>
        <w:t xml:space="preserve"> en su calidad de organismo de ejecución designado, solicitudes de financiamiento para el segundo tramo de la etapa I del plan de aplicación de la Enmienda de Kigali relativa a los HFC (PAK) por un monto de USD 364.414, más unos gastos de apoyo del organismo de USD 25.509, y para un plan para la total eliminación de los HFC contenidos en polioles premezclados de importación en el sector de espumas de poliuretano (PU), de conformidad con la decisión 96/52, por un monto de USD 959.812, más unos gastos de apoyo del organismo de USD 67.187, de conformidad con la comunicación inicial</w:t>
      </w:r>
      <w:r w:rsidRPr="008318E4">
        <w:rPr>
          <w:vertAlign w:val="superscript"/>
          <w:lang w:val="es-ES"/>
        </w:rPr>
        <w:footnoteReference w:id="4"/>
      </w:r>
      <w:r w:rsidRPr="002A5A6E">
        <w:rPr>
          <w:lang w:val="es-ES"/>
        </w:rPr>
        <w:t>. La presentación incluye un informe sobre la marcha del primer tramo del PAK, un informe de verificación del consumo de HFC en 2024 y 2025 y el plan de ejecución del tramo para el período 2026-2028.</w:t>
      </w:r>
    </w:p>
    <w:p w14:paraId="56C0A713" w14:textId="77777777" w:rsidR="002A5A6E" w:rsidRPr="002A5A6E" w:rsidRDefault="002A5A6E" w:rsidP="002A5A6E">
      <w:pPr>
        <w:keepNext/>
        <w:spacing w:after="240"/>
        <w:rPr>
          <w:bCs/>
          <w:u w:val="single"/>
          <w:lang w:val="es-ES"/>
        </w:rPr>
      </w:pPr>
      <w:r w:rsidRPr="002A5A6E">
        <w:rPr>
          <w:u w:val="single"/>
          <w:lang w:val="es-ES"/>
        </w:rPr>
        <w:t>Informe sobre el consumo de HFC</w:t>
      </w:r>
    </w:p>
    <w:p w14:paraId="37D66BE7" w14:textId="79392977" w:rsidR="002A5A6E" w:rsidRPr="002A5A6E" w:rsidRDefault="002A5A6E" w:rsidP="00410152">
      <w:pPr>
        <w:pStyle w:val="Heading1"/>
        <w:tabs>
          <w:tab w:val="clear" w:pos="180"/>
        </w:tabs>
        <w:spacing w:before="240"/>
        <w:ind w:left="0"/>
        <w:rPr>
          <w:lang w:val="es-ES"/>
        </w:rPr>
      </w:pPr>
      <w:r w:rsidRPr="002A5A6E">
        <w:rPr>
          <w:lang w:val="es-ES"/>
        </w:rPr>
        <w:t xml:space="preserve">El Gobierno del Ecuador ha informado de un consumo de HFC de 2.730.306 toneladas de </w:t>
      </w:r>
      <w:r w:rsidR="00153327" w:rsidRPr="002A5A6E">
        <w:rPr>
          <w:lang w:val="es-ES"/>
        </w:rPr>
        <w:t>CO</w:t>
      </w:r>
      <w:r w:rsidR="00153327" w:rsidRPr="002A5A6E">
        <w:rPr>
          <w:vertAlign w:val="subscript"/>
          <w:lang w:val="es-ES"/>
        </w:rPr>
        <w:t>2</w:t>
      </w:r>
      <w:r w:rsidRPr="002A5A6E">
        <w:rPr>
          <w:lang w:val="es-ES"/>
        </w:rPr>
        <w:t> equivalente (</w:t>
      </w:r>
      <w:r w:rsidR="00153327" w:rsidRPr="002A5A6E">
        <w:rPr>
          <w:lang w:val="es-ES"/>
        </w:rPr>
        <w:t>CO</w:t>
      </w:r>
      <w:r w:rsidR="00153327" w:rsidRPr="002A5A6E">
        <w:rPr>
          <w:vertAlign w:val="subscript"/>
          <w:lang w:val="es-ES"/>
        </w:rPr>
        <w:t>2</w:t>
      </w:r>
      <w:r w:rsidRPr="002A5A6E">
        <w:rPr>
          <w:lang w:val="es-ES"/>
        </w:rPr>
        <w:t> </w:t>
      </w:r>
      <w:proofErr w:type="spellStart"/>
      <w:r w:rsidRPr="002A5A6E">
        <w:rPr>
          <w:lang w:val="es-ES"/>
        </w:rPr>
        <w:t>eq</w:t>
      </w:r>
      <w:proofErr w:type="spellEnd"/>
      <w:r w:rsidRPr="002A5A6E">
        <w:rPr>
          <w:lang w:val="es-ES"/>
        </w:rPr>
        <w:t>) en 2025, una cifra un 14,1 por ciento inferior al nivel básico de HFC del país para el cumplimiento. En el cuadro 1 se muestra el consumo de HFC en el periodo 2021-2025.</w:t>
      </w:r>
    </w:p>
    <w:p w14:paraId="37F65B41" w14:textId="77777777" w:rsidR="002A5A6E" w:rsidRPr="002A5A6E" w:rsidRDefault="002A5A6E" w:rsidP="002A5A6E">
      <w:pPr>
        <w:pStyle w:val="Heading1"/>
        <w:keepNext/>
        <w:numPr>
          <w:ilvl w:val="0"/>
          <w:numId w:val="0"/>
        </w:numPr>
        <w:spacing w:after="0"/>
        <w:rPr>
          <w:lang w:val="es-ES"/>
        </w:rPr>
      </w:pPr>
      <w:r w:rsidRPr="002A5A6E">
        <w:rPr>
          <w:b/>
          <w:lang w:val="es-ES"/>
        </w:rPr>
        <w:t>Cuadro 1. Consumo de HFC en el período 2021-2025 y nivel básico de referencia del Ecuador (datos del artículo 7)</w:t>
      </w:r>
    </w:p>
    <w:tbl>
      <w:tblPr>
        <w:tblStyle w:val="TableGrid"/>
        <w:tblW w:w="5000" w:type="pct"/>
        <w:tblLayout w:type="fixed"/>
        <w:tblLook w:val="04A0" w:firstRow="1" w:lastRow="0" w:firstColumn="1" w:lastColumn="0" w:noHBand="0" w:noVBand="1"/>
      </w:tblPr>
      <w:tblGrid>
        <w:gridCol w:w="1838"/>
        <w:gridCol w:w="1167"/>
        <w:gridCol w:w="1288"/>
        <w:gridCol w:w="1288"/>
        <w:gridCol w:w="1291"/>
        <w:gridCol w:w="1288"/>
        <w:gridCol w:w="1280"/>
      </w:tblGrid>
      <w:tr w:rsidR="002A5A6E" w:rsidRPr="000A4838" w14:paraId="1CF5FD4C" w14:textId="77777777" w:rsidTr="00225E36">
        <w:trPr>
          <w:tblHeader/>
        </w:trPr>
        <w:tc>
          <w:tcPr>
            <w:tcW w:w="974" w:type="pct"/>
            <w:vAlign w:val="center"/>
          </w:tcPr>
          <w:p w14:paraId="01179A65" w14:textId="77777777" w:rsidR="002A5A6E" w:rsidRPr="000A4838" w:rsidRDefault="002A5A6E" w:rsidP="00225E36">
            <w:pPr>
              <w:keepNext/>
              <w:tabs>
                <w:tab w:val="left" w:pos="3141"/>
              </w:tabs>
              <w:suppressAutoHyphens/>
              <w:spacing w:before="20" w:after="20"/>
              <w:jc w:val="center"/>
              <w:rPr>
                <w:b/>
                <w:bCs/>
                <w:sz w:val="20"/>
                <w:szCs w:val="20"/>
              </w:rPr>
            </w:pPr>
            <w:r>
              <w:rPr>
                <w:b/>
                <w:sz w:val="20"/>
              </w:rPr>
              <w:t>HFC</w:t>
            </w:r>
          </w:p>
        </w:tc>
        <w:tc>
          <w:tcPr>
            <w:tcW w:w="618" w:type="pct"/>
            <w:vAlign w:val="center"/>
          </w:tcPr>
          <w:p w14:paraId="018AB6A3" w14:textId="77777777" w:rsidR="002A5A6E" w:rsidRPr="000A4838" w:rsidRDefault="002A5A6E" w:rsidP="00225E36">
            <w:pPr>
              <w:keepNext/>
              <w:tabs>
                <w:tab w:val="left" w:pos="3141"/>
              </w:tabs>
              <w:suppressAutoHyphens/>
              <w:spacing w:before="20" w:after="20"/>
              <w:jc w:val="center"/>
              <w:rPr>
                <w:b/>
                <w:bCs/>
                <w:sz w:val="20"/>
                <w:szCs w:val="20"/>
              </w:rPr>
            </w:pPr>
            <w:r>
              <w:rPr>
                <w:b/>
                <w:sz w:val="20"/>
              </w:rPr>
              <w:t>PCA</w:t>
            </w:r>
          </w:p>
        </w:tc>
        <w:tc>
          <w:tcPr>
            <w:tcW w:w="682" w:type="pct"/>
            <w:vAlign w:val="center"/>
          </w:tcPr>
          <w:p w14:paraId="418D498E" w14:textId="77777777" w:rsidR="002A5A6E" w:rsidRPr="000A4838" w:rsidRDefault="002A5A6E" w:rsidP="00225E36">
            <w:pPr>
              <w:keepNext/>
              <w:tabs>
                <w:tab w:val="left" w:pos="3141"/>
              </w:tabs>
              <w:suppressAutoHyphens/>
              <w:spacing w:before="20" w:after="20"/>
              <w:jc w:val="center"/>
              <w:rPr>
                <w:b/>
                <w:bCs/>
                <w:sz w:val="20"/>
                <w:szCs w:val="20"/>
              </w:rPr>
            </w:pPr>
            <w:r>
              <w:rPr>
                <w:b/>
                <w:sz w:val="20"/>
              </w:rPr>
              <w:t>2021</w:t>
            </w:r>
          </w:p>
        </w:tc>
        <w:tc>
          <w:tcPr>
            <w:tcW w:w="682" w:type="pct"/>
            <w:vAlign w:val="center"/>
          </w:tcPr>
          <w:p w14:paraId="644BB6B8" w14:textId="77777777" w:rsidR="002A5A6E" w:rsidRPr="000A4838" w:rsidRDefault="002A5A6E" w:rsidP="00225E36">
            <w:pPr>
              <w:keepNext/>
              <w:tabs>
                <w:tab w:val="left" w:pos="3141"/>
              </w:tabs>
              <w:suppressAutoHyphens/>
              <w:spacing w:before="20" w:after="20"/>
              <w:jc w:val="center"/>
              <w:rPr>
                <w:b/>
                <w:bCs/>
                <w:sz w:val="20"/>
                <w:szCs w:val="20"/>
              </w:rPr>
            </w:pPr>
            <w:r>
              <w:rPr>
                <w:b/>
                <w:sz w:val="20"/>
              </w:rPr>
              <w:t>2022</w:t>
            </w:r>
          </w:p>
        </w:tc>
        <w:tc>
          <w:tcPr>
            <w:tcW w:w="684" w:type="pct"/>
            <w:vAlign w:val="center"/>
          </w:tcPr>
          <w:p w14:paraId="47AD922D" w14:textId="77777777" w:rsidR="002A5A6E" w:rsidRPr="000A4838" w:rsidRDefault="002A5A6E" w:rsidP="00225E36">
            <w:pPr>
              <w:keepNext/>
              <w:tabs>
                <w:tab w:val="left" w:pos="3141"/>
              </w:tabs>
              <w:suppressAutoHyphens/>
              <w:spacing w:before="20" w:after="20"/>
              <w:jc w:val="center"/>
              <w:rPr>
                <w:b/>
                <w:bCs/>
                <w:sz w:val="20"/>
                <w:szCs w:val="20"/>
              </w:rPr>
            </w:pPr>
            <w:r>
              <w:rPr>
                <w:b/>
                <w:sz w:val="20"/>
              </w:rPr>
              <w:t>2023</w:t>
            </w:r>
          </w:p>
        </w:tc>
        <w:tc>
          <w:tcPr>
            <w:tcW w:w="682" w:type="pct"/>
            <w:vAlign w:val="center"/>
          </w:tcPr>
          <w:p w14:paraId="68CDA050" w14:textId="77777777" w:rsidR="002A5A6E" w:rsidRPr="000A4838" w:rsidRDefault="002A5A6E" w:rsidP="00225E36">
            <w:pPr>
              <w:keepNext/>
              <w:tabs>
                <w:tab w:val="left" w:pos="3141"/>
              </w:tabs>
              <w:suppressAutoHyphens/>
              <w:spacing w:before="20" w:after="20"/>
              <w:jc w:val="center"/>
              <w:rPr>
                <w:b/>
                <w:bCs/>
                <w:sz w:val="20"/>
                <w:szCs w:val="20"/>
              </w:rPr>
            </w:pPr>
            <w:r>
              <w:rPr>
                <w:b/>
                <w:sz w:val="20"/>
              </w:rPr>
              <w:t>2024</w:t>
            </w:r>
          </w:p>
        </w:tc>
        <w:tc>
          <w:tcPr>
            <w:tcW w:w="678" w:type="pct"/>
          </w:tcPr>
          <w:p w14:paraId="338C0058" w14:textId="77777777" w:rsidR="002A5A6E" w:rsidRPr="00AF59FB" w:rsidRDefault="002A5A6E" w:rsidP="00225E36">
            <w:pPr>
              <w:keepNext/>
              <w:tabs>
                <w:tab w:val="left" w:pos="3141"/>
              </w:tabs>
              <w:suppressAutoHyphens/>
              <w:spacing w:before="20" w:after="20"/>
              <w:ind w:left="-157" w:right="-105"/>
              <w:jc w:val="center"/>
              <w:rPr>
                <w:b/>
                <w:bCs/>
                <w:sz w:val="20"/>
                <w:szCs w:val="20"/>
                <w:highlight w:val="cyan"/>
              </w:rPr>
            </w:pPr>
            <w:r>
              <w:rPr>
                <w:b/>
                <w:sz w:val="20"/>
              </w:rPr>
              <w:t>2025</w:t>
            </w:r>
          </w:p>
        </w:tc>
      </w:tr>
      <w:tr w:rsidR="002A5A6E" w:rsidRPr="000A4838" w14:paraId="24C1FFAA" w14:textId="77777777" w:rsidTr="00225E36">
        <w:tc>
          <w:tcPr>
            <w:tcW w:w="5000" w:type="pct"/>
            <w:gridSpan w:val="7"/>
          </w:tcPr>
          <w:p w14:paraId="24031178" w14:textId="77777777" w:rsidR="002A5A6E" w:rsidRPr="004A0DFB" w:rsidRDefault="002A5A6E" w:rsidP="00225E36">
            <w:pPr>
              <w:keepNext/>
              <w:tabs>
                <w:tab w:val="left" w:pos="3141"/>
              </w:tabs>
              <w:suppressAutoHyphens/>
              <w:spacing w:before="20" w:after="20"/>
              <w:jc w:val="center"/>
              <w:rPr>
                <w:sz w:val="20"/>
                <w:szCs w:val="20"/>
                <w:lang w:val="es-ES"/>
              </w:rPr>
            </w:pPr>
            <w:r w:rsidRPr="004A0DFB">
              <w:rPr>
                <w:b/>
                <w:sz w:val="20"/>
                <w:lang w:val="es-ES"/>
              </w:rPr>
              <w:t>Toneladas métricas (t)</w:t>
            </w:r>
          </w:p>
        </w:tc>
      </w:tr>
      <w:tr w:rsidR="002A5A6E" w:rsidRPr="000A4838" w14:paraId="08E69516" w14:textId="77777777" w:rsidTr="00225E36">
        <w:tc>
          <w:tcPr>
            <w:tcW w:w="974" w:type="pct"/>
          </w:tcPr>
          <w:p w14:paraId="4179D2C8" w14:textId="77777777" w:rsidR="002A5A6E" w:rsidRPr="000A4838" w:rsidRDefault="002A5A6E" w:rsidP="00225E36">
            <w:pPr>
              <w:keepNext/>
              <w:tabs>
                <w:tab w:val="left" w:pos="3141"/>
              </w:tabs>
              <w:suppressAutoHyphens/>
              <w:spacing w:before="20" w:after="20"/>
              <w:rPr>
                <w:sz w:val="20"/>
                <w:szCs w:val="20"/>
              </w:rPr>
            </w:pPr>
            <w:r>
              <w:rPr>
                <w:sz w:val="20"/>
              </w:rPr>
              <w:t>HFC-23</w:t>
            </w:r>
          </w:p>
        </w:tc>
        <w:tc>
          <w:tcPr>
            <w:tcW w:w="618" w:type="pct"/>
          </w:tcPr>
          <w:p w14:paraId="79981B12" w14:textId="77777777" w:rsidR="002A5A6E" w:rsidRPr="000A4838" w:rsidRDefault="002A5A6E" w:rsidP="00225E36">
            <w:pPr>
              <w:keepNext/>
              <w:tabs>
                <w:tab w:val="left" w:pos="3141"/>
              </w:tabs>
              <w:suppressAutoHyphens/>
              <w:spacing w:before="20" w:after="20"/>
              <w:jc w:val="right"/>
              <w:rPr>
                <w:sz w:val="20"/>
                <w:szCs w:val="20"/>
              </w:rPr>
            </w:pPr>
            <w:r>
              <w:rPr>
                <w:sz w:val="20"/>
              </w:rPr>
              <w:t>14.800</w:t>
            </w:r>
          </w:p>
        </w:tc>
        <w:tc>
          <w:tcPr>
            <w:tcW w:w="682" w:type="pct"/>
          </w:tcPr>
          <w:p w14:paraId="5B536844" w14:textId="77777777" w:rsidR="002A5A6E" w:rsidRPr="0058190F" w:rsidRDefault="002A5A6E" w:rsidP="00225E36">
            <w:pPr>
              <w:keepNext/>
              <w:tabs>
                <w:tab w:val="left" w:pos="3141"/>
              </w:tabs>
              <w:suppressAutoHyphens/>
              <w:spacing w:before="20" w:after="20"/>
              <w:jc w:val="right"/>
              <w:rPr>
                <w:sz w:val="20"/>
                <w:szCs w:val="20"/>
              </w:rPr>
            </w:pPr>
            <w:r>
              <w:rPr>
                <w:sz w:val="20"/>
              </w:rPr>
              <w:t>0,0</w:t>
            </w:r>
          </w:p>
        </w:tc>
        <w:tc>
          <w:tcPr>
            <w:tcW w:w="682" w:type="pct"/>
          </w:tcPr>
          <w:p w14:paraId="29D3D3BE" w14:textId="77777777" w:rsidR="002A5A6E" w:rsidRPr="0058190F" w:rsidRDefault="002A5A6E" w:rsidP="00225E36">
            <w:pPr>
              <w:keepNext/>
              <w:tabs>
                <w:tab w:val="left" w:pos="3141"/>
              </w:tabs>
              <w:suppressAutoHyphens/>
              <w:spacing w:before="20" w:after="20"/>
              <w:jc w:val="right"/>
              <w:rPr>
                <w:sz w:val="20"/>
                <w:szCs w:val="20"/>
              </w:rPr>
            </w:pPr>
            <w:r>
              <w:rPr>
                <w:sz w:val="20"/>
              </w:rPr>
              <w:t>1,72</w:t>
            </w:r>
          </w:p>
        </w:tc>
        <w:tc>
          <w:tcPr>
            <w:tcW w:w="684" w:type="pct"/>
          </w:tcPr>
          <w:p w14:paraId="3E6EEE19" w14:textId="77777777" w:rsidR="002A5A6E" w:rsidRPr="004A0DFB" w:rsidRDefault="002A5A6E" w:rsidP="00225E36">
            <w:pPr>
              <w:keepNext/>
              <w:tabs>
                <w:tab w:val="left" w:pos="3141"/>
              </w:tabs>
              <w:suppressAutoHyphens/>
              <w:spacing w:before="20" w:after="20"/>
              <w:jc w:val="right"/>
              <w:rPr>
                <w:sz w:val="20"/>
                <w:szCs w:val="20"/>
                <w:lang w:val="es-ES"/>
              </w:rPr>
            </w:pPr>
            <w:r w:rsidRPr="004A0DFB">
              <w:rPr>
                <w:sz w:val="20"/>
                <w:lang w:val="es-ES"/>
              </w:rPr>
              <w:t>0,0</w:t>
            </w:r>
          </w:p>
        </w:tc>
        <w:tc>
          <w:tcPr>
            <w:tcW w:w="682" w:type="pct"/>
          </w:tcPr>
          <w:p w14:paraId="40B11943" w14:textId="77777777" w:rsidR="002A5A6E" w:rsidRPr="0058190F" w:rsidRDefault="002A5A6E" w:rsidP="00225E36">
            <w:pPr>
              <w:keepNext/>
              <w:tabs>
                <w:tab w:val="left" w:pos="3141"/>
              </w:tabs>
              <w:suppressAutoHyphens/>
              <w:spacing w:before="20" w:after="20"/>
              <w:jc w:val="right"/>
              <w:rPr>
                <w:sz w:val="20"/>
                <w:szCs w:val="20"/>
              </w:rPr>
            </w:pPr>
            <w:r>
              <w:rPr>
                <w:sz w:val="20"/>
              </w:rPr>
              <w:t>0,0</w:t>
            </w:r>
          </w:p>
        </w:tc>
        <w:tc>
          <w:tcPr>
            <w:tcW w:w="678" w:type="pct"/>
          </w:tcPr>
          <w:p w14:paraId="6522F38F" w14:textId="77777777" w:rsidR="002A5A6E" w:rsidRPr="0058190F" w:rsidRDefault="002A5A6E" w:rsidP="00225E36">
            <w:pPr>
              <w:keepNext/>
              <w:tabs>
                <w:tab w:val="left" w:pos="3141"/>
              </w:tabs>
              <w:suppressAutoHyphens/>
              <w:spacing w:before="20" w:after="20"/>
              <w:jc w:val="right"/>
              <w:rPr>
                <w:sz w:val="20"/>
                <w:szCs w:val="20"/>
              </w:rPr>
            </w:pPr>
            <w:r>
              <w:rPr>
                <w:sz w:val="20"/>
              </w:rPr>
              <w:t>0,01</w:t>
            </w:r>
          </w:p>
        </w:tc>
      </w:tr>
      <w:tr w:rsidR="002A5A6E" w:rsidRPr="000A4838" w14:paraId="2BAC84C4" w14:textId="77777777" w:rsidTr="00225E36">
        <w:tc>
          <w:tcPr>
            <w:tcW w:w="974" w:type="pct"/>
          </w:tcPr>
          <w:p w14:paraId="10F22232" w14:textId="77777777" w:rsidR="002A5A6E" w:rsidRDefault="002A5A6E" w:rsidP="00225E36">
            <w:pPr>
              <w:tabs>
                <w:tab w:val="left" w:pos="3141"/>
              </w:tabs>
              <w:suppressAutoHyphens/>
              <w:spacing w:before="20" w:after="20"/>
              <w:rPr>
                <w:sz w:val="20"/>
                <w:szCs w:val="20"/>
              </w:rPr>
            </w:pPr>
            <w:r>
              <w:rPr>
                <w:sz w:val="20"/>
              </w:rPr>
              <w:t>HFC-32</w:t>
            </w:r>
          </w:p>
        </w:tc>
        <w:tc>
          <w:tcPr>
            <w:tcW w:w="618" w:type="pct"/>
          </w:tcPr>
          <w:p w14:paraId="34168A4B" w14:textId="77777777" w:rsidR="002A5A6E" w:rsidRDefault="002A5A6E" w:rsidP="00225E36">
            <w:pPr>
              <w:tabs>
                <w:tab w:val="left" w:pos="3141"/>
              </w:tabs>
              <w:suppressAutoHyphens/>
              <w:spacing w:before="20" w:after="20"/>
              <w:jc w:val="right"/>
              <w:rPr>
                <w:sz w:val="20"/>
                <w:szCs w:val="20"/>
              </w:rPr>
            </w:pPr>
            <w:r>
              <w:rPr>
                <w:sz w:val="20"/>
              </w:rPr>
              <w:t>675</w:t>
            </w:r>
          </w:p>
        </w:tc>
        <w:tc>
          <w:tcPr>
            <w:tcW w:w="682" w:type="pct"/>
            <w:vAlign w:val="center"/>
          </w:tcPr>
          <w:p w14:paraId="5FC42694" w14:textId="77777777" w:rsidR="002A5A6E" w:rsidRPr="00D02226" w:rsidRDefault="002A5A6E" w:rsidP="00225E36">
            <w:pPr>
              <w:jc w:val="right"/>
              <w:rPr>
                <w:sz w:val="20"/>
                <w:szCs w:val="20"/>
              </w:rPr>
            </w:pPr>
            <w:r>
              <w:rPr>
                <w:sz w:val="20"/>
              </w:rPr>
              <w:t>0,0</w:t>
            </w:r>
          </w:p>
        </w:tc>
        <w:tc>
          <w:tcPr>
            <w:tcW w:w="682" w:type="pct"/>
            <w:vAlign w:val="center"/>
          </w:tcPr>
          <w:p w14:paraId="0308D29D" w14:textId="77777777" w:rsidR="002A5A6E" w:rsidRPr="00D02226" w:rsidRDefault="002A5A6E" w:rsidP="00225E36">
            <w:pPr>
              <w:jc w:val="right"/>
              <w:rPr>
                <w:sz w:val="20"/>
                <w:szCs w:val="20"/>
              </w:rPr>
            </w:pPr>
            <w:r>
              <w:rPr>
                <w:sz w:val="20"/>
              </w:rPr>
              <w:t>0,0</w:t>
            </w:r>
          </w:p>
        </w:tc>
        <w:tc>
          <w:tcPr>
            <w:tcW w:w="684" w:type="pct"/>
            <w:vAlign w:val="center"/>
          </w:tcPr>
          <w:p w14:paraId="04847228" w14:textId="77777777" w:rsidR="002A5A6E" w:rsidRPr="004A0DFB" w:rsidRDefault="002A5A6E" w:rsidP="00225E36">
            <w:pPr>
              <w:jc w:val="right"/>
              <w:rPr>
                <w:sz w:val="20"/>
                <w:szCs w:val="20"/>
                <w:lang w:val="es-ES"/>
              </w:rPr>
            </w:pPr>
            <w:r w:rsidRPr="004A0DFB">
              <w:rPr>
                <w:sz w:val="20"/>
                <w:lang w:val="es-ES"/>
              </w:rPr>
              <w:t>1,41</w:t>
            </w:r>
          </w:p>
        </w:tc>
        <w:tc>
          <w:tcPr>
            <w:tcW w:w="682" w:type="pct"/>
            <w:vAlign w:val="center"/>
          </w:tcPr>
          <w:p w14:paraId="681C26F2" w14:textId="77777777" w:rsidR="002A5A6E" w:rsidRPr="00D02226" w:rsidRDefault="002A5A6E" w:rsidP="00225E36">
            <w:pPr>
              <w:jc w:val="right"/>
              <w:rPr>
                <w:sz w:val="20"/>
                <w:szCs w:val="20"/>
              </w:rPr>
            </w:pPr>
            <w:r>
              <w:rPr>
                <w:sz w:val="20"/>
              </w:rPr>
              <w:t>14,88</w:t>
            </w:r>
          </w:p>
        </w:tc>
        <w:tc>
          <w:tcPr>
            <w:tcW w:w="678" w:type="pct"/>
            <w:vAlign w:val="center"/>
          </w:tcPr>
          <w:p w14:paraId="1B0F0E83" w14:textId="77777777" w:rsidR="002A5A6E" w:rsidRPr="00D02226" w:rsidRDefault="002A5A6E" w:rsidP="00225E36">
            <w:pPr>
              <w:jc w:val="right"/>
              <w:rPr>
                <w:sz w:val="20"/>
                <w:szCs w:val="20"/>
              </w:rPr>
            </w:pPr>
            <w:r>
              <w:rPr>
                <w:sz w:val="20"/>
              </w:rPr>
              <w:t>1,58</w:t>
            </w:r>
          </w:p>
        </w:tc>
      </w:tr>
      <w:tr w:rsidR="002A5A6E" w:rsidRPr="000A4838" w14:paraId="4C316DC6" w14:textId="77777777" w:rsidTr="00225E36">
        <w:tc>
          <w:tcPr>
            <w:tcW w:w="974" w:type="pct"/>
          </w:tcPr>
          <w:p w14:paraId="146E307E" w14:textId="77777777" w:rsidR="002A5A6E" w:rsidRPr="000A4838" w:rsidRDefault="002A5A6E" w:rsidP="00225E36">
            <w:pPr>
              <w:tabs>
                <w:tab w:val="left" w:pos="3141"/>
              </w:tabs>
              <w:suppressAutoHyphens/>
              <w:spacing w:before="20" w:after="20"/>
              <w:rPr>
                <w:sz w:val="20"/>
                <w:szCs w:val="20"/>
              </w:rPr>
            </w:pPr>
            <w:r>
              <w:rPr>
                <w:sz w:val="20"/>
              </w:rPr>
              <w:t>HFC-125</w:t>
            </w:r>
          </w:p>
        </w:tc>
        <w:tc>
          <w:tcPr>
            <w:tcW w:w="618" w:type="pct"/>
          </w:tcPr>
          <w:p w14:paraId="62470AB8" w14:textId="77777777" w:rsidR="002A5A6E" w:rsidRPr="000A4838" w:rsidRDefault="002A5A6E" w:rsidP="00225E36">
            <w:pPr>
              <w:keepNext/>
              <w:tabs>
                <w:tab w:val="left" w:pos="3141"/>
              </w:tabs>
              <w:suppressAutoHyphens/>
              <w:spacing w:before="20" w:after="20"/>
              <w:jc w:val="right"/>
              <w:rPr>
                <w:sz w:val="20"/>
                <w:szCs w:val="20"/>
              </w:rPr>
            </w:pPr>
            <w:r>
              <w:rPr>
                <w:sz w:val="20"/>
              </w:rPr>
              <w:t>3.500</w:t>
            </w:r>
          </w:p>
        </w:tc>
        <w:tc>
          <w:tcPr>
            <w:tcW w:w="682" w:type="pct"/>
            <w:vAlign w:val="center"/>
          </w:tcPr>
          <w:p w14:paraId="5A73107B" w14:textId="77777777" w:rsidR="002A5A6E" w:rsidRPr="00CC1468" w:rsidRDefault="002A5A6E" w:rsidP="00225E36">
            <w:pPr>
              <w:keepNext/>
              <w:tabs>
                <w:tab w:val="left" w:pos="3141"/>
              </w:tabs>
              <w:suppressAutoHyphens/>
              <w:spacing w:before="20" w:after="20"/>
              <w:jc w:val="right"/>
              <w:rPr>
                <w:sz w:val="20"/>
                <w:szCs w:val="20"/>
              </w:rPr>
            </w:pPr>
            <w:r>
              <w:rPr>
                <w:color w:val="000000"/>
                <w:sz w:val="20"/>
              </w:rPr>
              <w:t>2,11</w:t>
            </w:r>
          </w:p>
        </w:tc>
        <w:tc>
          <w:tcPr>
            <w:tcW w:w="682" w:type="pct"/>
            <w:vAlign w:val="center"/>
          </w:tcPr>
          <w:p w14:paraId="0B4C1E25" w14:textId="77777777" w:rsidR="002A5A6E" w:rsidRPr="00CC1468" w:rsidRDefault="002A5A6E" w:rsidP="00225E36">
            <w:pPr>
              <w:keepNext/>
              <w:tabs>
                <w:tab w:val="left" w:pos="3141"/>
              </w:tabs>
              <w:suppressAutoHyphens/>
              <w:spacing w:before="20" w:after="20"/>
              <w:jc w:val="right"/>
              <w:rPr>
                <w:sz w:val="20"/>
                <w:szCs w:val="20"/>
              </w:rPr>
            </w:pPr>
            <w:r>
              <w:rPr>
                <w:color w:val="000000"/>
                <w:sz w:val="20"/>
              </w:rPr>
              <w:t>0,97</w:t>
            </w:r>
          </w:p>
        </w:tc>
        <w:tc>
          <w:tcPr>
            <w:tcW w:w="684" w:type="pct"/>
            <w:vAlign w:val="center"/>
          </w:tcPr>
          <w:p w14:paraId="022D34A8" w14:textId="77777777" w:rsidR="002A5A6E" w:rsidRPr="004A0DFB" w:rsidRDefault="002A5A6E" w:rsidP="00225E36">
            <w:pPr>
              <w:keepNext/>
              <w:tabs>
                <w:tab w:val="left" w:pos="3141"/>
              </w:tabs>
              <w:suppressAutoHyphens/>
              <w:spacing w:before="20" w:after="20"/>
              <w:jc w:val="right"/>
              <w:rPr>
                <w:sz w:val="20"/>
                <w:szCs w:val="20"/>
                <w:lang w:val="es-ES"/>
              </w:rPr>
            </w:pPr>
            <w:r w:rsidRPr="004A0DFB">
              <w:rPr>
                <w:color w:val="000000"/>
                <w:sz w:val="20"/>
                <w:lang w:val="es-ES"/>
              </w:rPr>
              <w:t>2,29</w:t>
            </w:r>
          </w:p>
        </w:tc>
        <w:tc>
          <w:tcPr>
            <w:tcW w:w="682" w:type="pct"/>
            <w:vAlign w:val="center"/>
          </w:tcPr>
          <w:p w14:paraId="1B49C1E3" w14:textId="77777777" w:rsidR="002A5A6E" w:rsidRPr="00CC1468" w:rsidRDefault="002A5A6E" w:rsidP="00225E36">
            <w:pPr>
              <w:keepNext/>
              <w:tabs>
                <w:tab w:val="left" w:pos="3141"/>
              </w:tabs>
              <w:suppressAutoHyphens/>
              <w:spacing w:before="20" w:after="20"/>
              <w:jc w:val="right"/>
              <w:rPr>
                <w:sz w:val="20"/>
                <w:szCs w:val="20"/>
              </w:rPr>
            </w:pPr>
            <w:r>
              <w:rPr>
                <w:color w:val="000000"/>
                <w:sz w:val="20"/>
              </w:rPr>
              <w:t>0,07</w:t>
            </w:r>
          </w:p>
        </w:tc>
        <w:tc>
          <w:tcPr>
            <w:tcW w:w="678" w:type="pct"/>
            <w:vAlign w:val="center"/>
          </w:tcPr>
          <w:p w14:paraId="779FE56D" w14:textId="77777777" w:rsidR="002A5A6E" w:rsidRPr="00CC1468" w:rsidRDefault="002A5A6E" w:rsidP="00225E36">
            <w:pPr>
              <w:keepNext/>
              <w:tabs>
                <w:tab w:val="left" w:pos="3141"/>
              </w:tabs>
              <w:suppressAutoHyphens/>
              <w:spacing w:before="20" w:after="20"/>
              <w:jc w:val="right"/>
              <w:rPr>
                <w:sz w:val="20"/>
                <w:szCs w:val="20"/>
              </w:rPr>
            </w:pPr>
            <w:r>
              <w:rPr>
                <w:color w:val="000000"/>
                <w:sz w:val="20"/>
              </w:rPr>
              <w:t>0,09</w:t>
            </w:r>
          </w:p>
        </w:tc>
      </w:tr>
      <w:tr w:rsidR="002A5A6E" w:rsidRPr="000A4838" w14:paraId="5BAF372B" w14:textId="77777777" w:rsidTr="00225E36">
        <w:tc>
          <w:tcPr>
            <w:tcW w:w="974" w:type="pct"/>
          </w:tcPr>
          <w:p w14:paraId="1F4D236B" w14:textId="77777777" w:rsidR="002A5A6E" w:rsidRPr="000A4838" w:rsidRDefault="002A5A6E" w:rsidP="00225E36">
            <w:pPr>
              <w:tabs>
                <w:tab w:val="left" w:pos="3141"/>
              </w:tabs>
              <w:suppressAutoHyphens/>
              <w:spacing w:before="20" w:after="20"/>
              <w:rPr>
                <w:sz w:val="20"/>
                <w:szCs w:val="20"/>
              </w:rPr>
            </w:pPr>
            <w:r>
              <w:rPr>
                <w:sz w:val="20"/>
              </w:rPr>
              <w:t>HFC-134a</w:t>
            </w:r>
          </w:p>
        </w:tc>
        <w:tc>
          <w:tcPr>
            <w:tcW w:w="618" w:type="pct"/>
          </w:tcPr>
          <w:p w14:paraId="6D547538" w14:textId="77777777" w:rsidR="002A5A6E" w:rsidRPr="000A4838" w:rsidRDefault="002A5A6E" w:rsidP="00225E36">
            <w:pPr>
              <w:tabs>
                <w:tab w:val="left" w:pos="3141"/>
              </w:tabs>
              <w:suppressAutoHyphens/>
              <w:spacing w:before="20" w:after="20"/>
              <w:jc w:val="right"/>
              <w:rPr>
                <w:sz w:val="20"/>
                <w:szCs w:val="20"/>
              </w:rPr>
            </w:pPr>
            <w:r>
              <w:rPr>
                <w:sz w:val="20"/>
              </w:rPr>
              <w:t>1.430</w:t>
            </w:r>
          </w:p>
        </w:tc>
        <w:tc>
          <w:tcPr>
            <w:tcW w:w="682" w:type="pct"/>
            <w:vAlign w:val="center"/>
          </w:tcPr>
          <w:p w14:paraId="5C21CBC5" w14:textId="77777777" w:rsidR="002A5A6E" w:rsidRPr="000A4838" w:rsidRDefault="002A5A6E" w:rsidP="00225E36">
            <w:pPr>
              <w:jc w:val="right"/>
              <w:rPr>
                <w:sz w:val="20"/>
                <w:szCs w:val="20"/>
              </w:rPr>
            </w:pPr>
            <w:r>
              <w:rPr>
                <w:sz w:val="20"/>
              </w:rPr>
              <w:t>427,17</w:t>
            </w:r>
          </w:p>
        </w:tc>
        <w:tc>
          <w:tcPr>
            <w:tcW w:w="682" w:type="pct"/>
            <w:vAlign w:val="center"/>
          </w:tcPr>
          <w:p w14:paraId="17932A19" w14:textId="77777777" w:rsidR="002A5A6E" w:rsidRPr="000A4838" w:rsidRDefault="002A5A6E" w:rsidP="00225E36">
            <w:pPr>
              <w:jc w:val="right"/>
              <w:rPr>
                <w:sz w:val="20"/>
                <w:szCs w:val="20"/>
              </w:rPr>
            </w:pPr>
            <w:r>
              <w:rPr>
                <w:sz w:val="20"/>
              </w:rPr>
              <w:t>707,22</w:t>
            </w:r>
          </w:p>
        </w:tc>
        <w:tc>
          <w:tcPr>
            <w:tcW w:w="684" w:type="pct"/>
            <w:vAlign w:val="center"/>
          </w:tcPr>
          <w:p w14:paraId="03C2B948" w14:textId="77777777" w:rsidR="002A5A6E" w:rsidRPr="004A0DFB" w:rsidRDefault="002A5A6E" w:rsidP="00225E36">
            <w:pPr>
              <w:jc w:val="right"/>
              <w:rPr>
                <w:sz w:val="20"/>
                <w:szCs w:val="20"/>
                <w:lang w:val="es-ES"/>
              </w:rPr>
            </w:pPr>
            <w:r w:rsidRPr="004A0DFB">
              <w:rPr>
                <w:sz w:val="20"/>
                <w:lang w:val="es-ES"/>
              </w:rPr>
              <w:t>627,32</w:t>
            </w:r>
          </w:p>
        </w:tc>
        <w:tc>
          <w:tcPr>
            <w:tcW w:w="682" w:type="pct"/>
            <w:vAlign w:val="center"/>
          </w:tcPr>
          <w:p w14:paraId="604ABB79" w14:textId="77777777" w:rsidR="002A5A6E" w:rsidRPr="000A4838" w:rsidRDefault="002A5A6E" w:rsidP="00225E36">
            <w:pPr>
              <w:jc w:val="right"/>
              <w:rPr>
                <w:sz w:val="20"/>
                <w:szCs w:val="20"/>
              </w:rPr>
            </w:pPr>
            <w:r>
              <w:rPr>
                <w:sz w:val="20"/>
              </w:rPr>
              <w:t>470,67</w:t>
            </w:r>
          </w:p>
        </w:tc>
        <w:tc>
          <w:tcPr>
            <w:tcW w:w="678" w:type="pct"/>
            <w:vAlign w:val="center"/>
          </w:tcPr>
          <w:p w14:paraId="2E06F344" w14:textId="77777777" w:rsidR="002A5A6E" w:rsidRPr="000A4838" w:rsidRDefault="002A5A6E" w:rsidP="00225E36">
            <w:pPr>
              <w:jc w:val="right"/>
              <w:rPr>
                <w:sz w:val="20"/>
                <w:szCs w:val="20"/>
              </w:rPr>
            </w:pPr>
            <w:r>
              <w:rPr>
                <w:sz w:val="20"/>
              </w:rPr>
              <w:t>611,76</w:t>
            </w:r>
          </w:p>
        </w:tc>
      </w:tr>
      <w:tr w:rsidR="002A5A6E" w:rsidRPr="000A4838" w14:paraId="7B179EFC" w14:textId="77777777" w:rsidTr="00225E36">
        <w:tc>
          <w:tcPr>
            <w:tcW w:w="974" w:type="pct"/>
          </w:tcPr>
          <w:p w14:paraId="6BE440B0" w14:textId="77777777" w:rsidR="002A5A6E" w:rsidRPr="000A4838" w:rsidRDefault="002A5A6E" w:rsidP="00225E36">
            <w:pPr>
              <w:tabs>
                <w:tab w:val="left" w:pos="3141"/>
              </w:tabs>
              <w:suppressAutoHyphens/>
              <w:spacing w:before="20" w:after="20"/>
              <w:rPr>
                <w:sz w:val="20"/>
                <w:szCs w:val="20"/>
              </w:rPr>
            </w:pPr>
            <w:r>
              <w:rPr>
                <w:sz w:val="20"/>
              </w:rPr>
              <w:t>HFC-152a</w:t>
            </w:r>
          </w:p>
        </w:tc>
        <w:tc>
          <w:tcPr>
            <w:tcW w:w="618" w:type="pct"/>
          </w:tcPr>
          <w:p w14:paraId="2E929880" w14:textId="77777777" w:rsidR="002A5A6E" w:rsidRPr="000A4838" w:rsidRDefault="002A5A6E" w:rsidP="00225E36">
            <w:pPr>
              <w:tabs>
                <w:tab w:val="left" w:pos="3141"/>
              </w:tabs>
              <w:suppressAutoHyphens/>
              <w:spacing w:before="20" w:after="20"/>
              <w:jc w:val="right"/>
              <w:rPr>
                <w:sz w:val="20"/>
                <w:szCs w:val="20"/>
              </w:rPr>
            </w:pPr>
            <w:r>
              <w:rPr>
                <w:sz w:val="20"/>
              </w:rPr>
              <w:t>124</w:t>
            </w:r>
          </w:p>
        </w:tc>
        <w:tc>
          <w:tcPr>
            <w:tcW w:w="682" w:type="pct"/>
            <w:vAlign w:val="center"/>
          </w:tcPr>
          <w:p w14:paraId="48F12404" w14:textId="77777777" w:rsidR="002A5A6E" w:rsidRPr="000A4838" w:rsidRDefault="002A5A6E" w:rsidP="00225E36">
            <w:pPr>
              <w:jc w:val="right"/>
              <w:rPr>
                <w:sz w:val="20"/>
                <w:szCs w:val="20"/>
              </w:rPr>
            </w:pPr>
            <w:r>
              <w:rPr>
                <w:sz w:val="20"/>
              </w:rPr>
              <w:t>1,78</w:t>
            </w:r>
          </w:p>
        </w:tc>
        <w:tc>
          <w:tcPr>
            <w:tcW w:w="682" w:type="pct"/>
            <w:vAlign w:val="center"/>
          </w:tcPr>
          <w:p w14:paraId="65FF8C29" w14:textId="77777777" w:rsidR="002A5A6E" w:rsidRPr="000A4838" w:rsidRDefault="002A5A6E" w:rsidP="00225E36">
            <w:pPr>
              <w:jc w:val="right"/>
              <w:rPr>
                <w:sz w:val="20"/>
                <w:szCs w:val="20"/>
              </w:rPr>
            </w:pPr>
            <w:r>
              <w:rPr>
                <w:sz w:val="20"/>
              </w:rPr>
              <w:t>3,67</w:t>
            </w:r>
          </w:p>
        </w:tc>
        <w:tc>
          <w:tcPr>
            <w:tcW w:w="684" w:type="pct"/>
            <w:vAlign w:val="center"/>
          </w:tcPr>
          <w:p w14:paraId="17B0F184" w14:textId="77777777" w:rsidR="002A5A6E" w:rsidRPr="004A0DFB" w:rsidRDefault="002A5A6E" w:rsidP="00225E36">
            <w:pPr>
              <w:jc w:val="right"/>
              <w:rPr>
                <w:sz w:val="20"/>
                <w:szCs w:val="20"/>
                <w:lang w:val="es-ES"/>
              </w:rPr>
            </w:pPr>
            <w:r w:rsidRPr="004A0DFB">
              <w:rPr>
                <w:sz w:val="20"/>
                <w:lang w:val="es-ES"/>
              </w:rPr>
              <w:t>1,75</w:t>
            </w:r>
          </w:p>
        </w:tc>
        <w:tc>
          <w:tcPr>
            <w:tcW w:w="682" w:type="pct"/>
            <w:vAlign w:val="center"/>
          </w:tcPr>
          <w:p w14:paraId="7A2E08A7" w14:textId="77777777" w:rsidR="002A5A6E" w:rsidRPr="000A4838" w:rsidRDefault="002A5A6E" w:rsidP="00225E36">
            <w:pPr>
              <w:jc w:val="right"/>
              <w:rPr>
                <w:sz w:val="20"/>
                <w:szCs w:val="20"/>
              </w:rPr>
            </w:pPr>
            <w:r>
              <w:rPr>
                <w:sz w:val="20"/>
              </w:rPr>
              <w:t>0,00</w:t>
            </w:r>
          </w:p>
        </w:tc>
        <w:tc>
          <w:tcPr>
            <w:tcW w:w="678" w:type="pct"/>
            <w:vAlign w:val="center"/>
          </w:tcPr>
          <w:p w14:paraId="530ED53E" w14:textId="77777777" w:rsidR="002A5A6E" w:rsidRPr="000A4838" w:rsidRDefault="002A5A6E" w:rsidP="00225E36">
            <w:pPr>
              <w:jc w:val="right"/>
              <w:rPr>
                <w:sz w:val="20"/>
                <w:szCs w:val="20"/>
              </w:rPr>
            </w:pPr>
            <w:r>
              <w:rPr>
                <w:sz w:val="20"/>
              </w:rPr>
              <w:t>4,25</w:t>
            </w:r>
          </w:p>
        </w:tc>
      </w:tr>
      <w:tr w:rsidR="002A5A6E" w:rsidRPr="000A4838" w14:paraId="6D8041E1" w14:textId="77777777" w:rsidTr="00225E36">
        <w:tc>
          <w:tcPr>
            <w:tcW w:w="974" w:type="pct"/>
          </w:tcPr>
          <w:p w14:paraId="543B263A" w14:textId="77777777" w:rsidR="002A5A6E" w:rsidRPr="000A4838" w:rsidRDefault="002A5A6E" w:rsidP="00225E36">
            <w:pPr>
              <w:tabs>
                <w:tab w:val="left" w:pos="3141"/>
              </w:tabs>
              <w:suppressAutoHyphens/>
              <w:spacing w:before="20" w:after="20"/>
              <w:rPr>
                <w:sz w:val="20"/>
                <w:szCs w:val="20"/>
              </w:rPr>
            </w:pPr>
            <w:r>
              <w:rPr>
                <w:sz w:val="20"/>
              </w:rPr>
              <w:t>HFC-227ea</w:t>
            </w:r>
          </w:p>
        </w:tc>
        <w:tc>
          <w:tcPr>
            <w:tcW w:w="618" w:type="pct"/>
          </w:tcPr>
          <w:p w14:paraId="7C36627F" w14:textId="77777777" w:rsidR="002A5A6E" w:rsidRPr="000A4838" w:rsidRDefault="002A5A6E" w:rsidP="00225E36">
            <w:pPr>
              <w:tabs>
                <w:tab w:val="left" w:pos="3141"/>
              </w:tabs>
              <w:suppressAutoHyphens/>
              <w:spacing w:before="20" w:after="20"/>
              <w:jc w:val="right"/>
              <w:rPr>
                <w:sz w:val="20"/>
                <w:szCs w:val="20"/>
              </w:rPr>
            </w:pPr>
            <w:r>
              <w:rPr>
                <w:sz w:val="20"/>
              </w:rPr>
              <w:t>3.220</w:t>
            </w:r>
          </w:p>
        </w:tc>
        <w:tc>
          <w:tcPr>
            <w:tcW w:w="682" w:type="pct"/>
            <w:vAlign w:val="center"/>
          </w:tcPr>
          <w:p w14:paraId="4D6DA3C3" w14:textId="77777777" w:rsidR="002A5A6E" w:rsidRPr="000A4838" w:rsidRDefault="002A5A6E" w:rsidP="00225E36">
            <w:pPr>
              <w:jc w:val="right"/>
              <w:rPr>
                <w:sz w:val="20"/>
                <w:szCs w:val="20"/>
              </w:rPr>
            </w:pPr>
            <w:r>
              <w:rPr>
                <w:sz w:val="20"/>
              </w:rPr>
              <w:t>0,01</w:t>
            </w:r>
          </w:p>
        </w:tc>
        <w:tc>
          <w:tcPr>
            <w:tcW w:w="682" w:type="pct"/>
            <w:vAlign w:val="center"/>
          </w:tcPr>
          <w:p w14:paraId="023052F9" w14:textId="77777777" w:rsidR="002A5A6E" w:rsidRPr="000A4838" w:rsidRDefault="002A5A6E" w:rsidP="00225E36">
            <w:pPr>
              <w:jc w:val="right"/>
              <w:rPr>
                <w:sz w:val="20"/>
                <w:szCs w:val="20"/>
              </w:rPr>
            </w:pPr>
            <w:r>
              <w:rPr>
                <w:sz w:val="20"/>
              </w:rPr>
              <w:t>0,16</w:t>
            </w:r>
          </w:p>
        </w:tc>
        <w:tc>
          <w:tcPr>
            <w:tcW w:w="684" w:type="pct"/>
            <w:vAlign w:val="center"/>
          </w:tcPr>
          <w:p w14:paraId="12EBD9D9" w14:textId="77777777" w:rsidR="002A5A6E" w:rsidRPr="004A0DFB" w:rsidRDefault="002A5A6E" w:rsidP="00225E36">
            <w:pPr>
              <w:jc w:val="right"/>
              <w:rPr>
                <w:sz w:val="20"/>
                <w:szCs w:val="20"/>
                <w:lang w:val="es-ES"/>
              </w:rPr>
            </w:pPr>
            <w:r w:rsidRPr="004A0DFB">
              <w:rPr>
                <w:sz w:val="20"/>
                <w:lang w:val="es-ES"/>
              </w:rPr>
              <w:t>0,02</w:t>
            </w:r>
          </w:p>
        </w:tc>
        <w:tc>
          <w:tcPr>
            <w:tcW w:w="682" w:type="pct"/>
            <w:vAlign w:val="center"/>
          </w:tcPr>
          <w:p w14:paraId="7D1126EF" w14:textId="77777777" w:rsidR="002A5A6E" w:rsidRPr="000A4838" w:rsidRDefault="002A5A6E" w:rsidP="00225E36">
            <w:pPr>
              <w:jc w:val="right"/>
              <w:rPr>
                <w:sz w:val="20"/>
                <w:szCs w:val="20"/>
              </w:rPr>
            </w:pPr>
            <w:r>
              <w:rPr>
                <w:sz w:val="20"/>
              </w:rPr>
              <w:t>0,04</w:t>
            </w:r>
          </w:p>
        </w:tc>
        <w:tc>
          <w:tcPr>
            <w:tcW w:w="678" w:type="pct"/>
          </w:tcPr>
          <w:p w14:paraId="160F8C26" w14:textId="77777777" w:rsidR="002A5A6E" w:rsidRPr="000A4838" w:rsidRDefault="002A5A6E" w:rsidP="00225E36">
            <w:pPr>
              <w:tabs>
                <w:tab w:val="left" w:pos="3141"/>
              </w:tabs>
              <w:suppressAutoHyphens/>
              <w:spacing w:before="20" w:after="20"/>
              <w:jc w:val="right"/>
              <w:rPr>
                <w:sz w:val="20"/>
                <w:szCs w:val="20"/>
              </w:rPr>
            </w:pPr>
            <w:r>
              <w:rPr>
                <w:sz w:val="20"/>
              </w:rPr>
              <w:t>0,0</w:t>
            </w:r>
          </w:p>
        </w:tc>
      </w:tr>
      <w:tr w:rsidR="002A5A6E" w:rsidRPr="000A4838" w14:paraId="74E024B5" w14:textId="77777777" w:rsidTr="00225E36">
        <w:tc>
          <w:tcPr>
            <w:tcW w:w="974" w:type="pct"/>
          </w:tcPr>
          <w:p w14:paraId="6C6C37CB" w14:textId="77777777" w:rsidR="002A5A6E" w:rsidRPr="000A4838" w:rsidRDefault="002A5A6E" w:rsidP="00225E36">
            <w:pPr>
              <w:tabs>
                <w:tab w:val="left" w:pos="3141"/>
              </w:tabs>
              <w:suppressAutoHyphens/>
              <w:spacing w:before="20" w:after="20"/>
              <w:rPr>
                <w:sz w:val="20"/>
                <w:szCs w:val="20"/>
              </w:rPr>
            </w:pPr>
            <w:r>
              <w:rPr>
                <w:sz w:val="20"/>
              </w:rPr>
              <w:t>R-404A</w:t>
            </w:r>
          </w:p>
        </w:tc>
        <w:tc>
          <w:tcPr>
            <w:tcW w:w="618" w:type="pct"/>
          </w:tcPr>
          <w:p w14:paraId="0EA545AF" w14:textId="77777777" w:rsidR="002A5A6E" w:rsidRPr="000A4838" w:rsidRDefault="002A5A6E" w:rsidP="00225E36">
            <w:pPr>
              <w:tabs>
                <w:tab w:val="left" w:pos="3141"/>
              </w:tabs>
              <w:suppressAutoHyphens/>
              <w:spacing w:before="20" w:after="20"/>
              <w:jc w:val="right"/>
              <w:rPr>
                <w:sz w:val="20"/>
                <w:szCs w:val="20"/>
              </w:rPr>
            </w:pPr>
            <w:r>
              <w:rPr>
                <w:sz w:val="20"/>
              </w:rPr>
              <w:t>3.921,6</w:t>
            </w:r>
          </w:p>
        </w:tc>
        <w:tc>
          <w:tcPr>
            <w:tcW w:w="682" w:type="pct"/>
            <w:vAlign w:val="center"/>
          </w:tcPr>
          <w:p w14:paraId="756F0371" w14:textId="77777777" w:rsidR="002A5A6E" w:rsidRPr="000A4838" w:rsidRDefault="002A5A6E" w:rsidP="00225E36">
            <w:pPr>
              <w:jc w:val="right"/>
              <w:rPr>
                <w:sz w:val="20"/>
                <w:szCs w:val="20"/>
              </w:rPr>
            </w:pPr>
            <w:r>
              <w:rPr>
                <w:sz w:val="20"/>
              </w:rPr>
              <w:t>82,11</w:t>
            </w:r>
          </w:p>
        </w:tc>
        <w:tc>
          <w:tcPr>
            <w:tcW w:w="682" w:type="pct"/>
            <w:vAlign w:val="center"/>
          </w:tcPr>
          <w:p w14:paraId="3EE40115" w14:textId="77777777" w:rsidR="002A5A6E" w:rsidRPr="000A4838" w:rsidRDefault="002A5A6E" w:rsidP="00225E36">
            <w:pPr>
              <w:jc w:val="right"/>
              <w:rPr>
                <w:sz w:val="20"/>
                <w:szCs w:val="20"/>
              </w:rPr>
            </w:pPr>
            <w:r>
              <w:rPr>
                <w:sz w:val="20"/>
              </w:rPr>
              <w:t>260,75</w:t>
            </w:r>
          </w:p>
        </w:tc>
        <w:tc>
          <w:tcPr>
            <w:tcW w:w="684" w:type="pct"/>
            <w:vAlign w:val="center"/>
          </w:tcPr>
          <w:p w14:paraId="4C0A665C" w14:textId="77777777" w:rsidR="002A5A6E" w:rsidRPr="004A0DFB" w:rsidRDefault="002A5A6E" w:rsidP="00225E36">
            <w:pPr>
              <w:jc w:val="right"/>
              <w:rPr>
                <w:sz w:val="20"/>
                <w:szCs w:val="20"/>
                <w:lang w:val="es-ES"/>
              </w:rPr>
            </w:pPr>
            <w:r w:rsidRPr="004A0DFB">
              <w:rPr>
                <w:sz w:val="20"/>
                <w:lang w:val="es-ES"/>
              </w:rPr>
              <w:t>118,25</w:t>
            </w:r>
          </w:p>
        </w:tc>
        <w:tc>
          <w:tcPr>
            <w:tcW w:w="682" w:type="pct"/>
            <w:vAlign w:val="center"/>
          </w:tcPr>
          <w:p w14:paraId="4605A832" w14:textId="77777777" w:rsidR="002A5A6E" w:rsidRPr="001315A4" w:rsidRDefault="002A5A6E" w:rsidP="00225E36">
            <w:pPr>
              <w:jc w:val="right"/>
              <w:rPr>
                <w:sz w:val="20"/>
                <w:szCs w:val="20"/>
              </w:rPr>
            </w:pPr>
            <w:r>
              <w:rPr>
                <w:sz w:val="20"/>
              </w:rPr>
              <w:t>91,06</w:t>
            </w:r>
          </w:p>
        </w:tc>
        <w:tc>
          <w:tcPr>
            <w:tcW w:w="678" w:type="pct"/>
            <w:vAlign w:val="center"/>
          </w:tcPr>
          <w:p w14:paraId="621258A9" w14:textId="77777777" w:rsidR="002A5A6E" w:rsidRPr="001315A4" w:rsidRDefault="002A5A6E" w:rsidP="00225E36">
            <w:pPr>
              <w:jc w:val="right"/>
              <w:rPr>
                <w:sz w:val="20"/>
                <w:szCs w:val="20"/>
              </w:rPr>
            </w:pPr>
            <w:r>
              <w:rPr>
                <w:sz w:val="20"/>
              </w:rPr>
              <w:t>81,86</w:t>
            </w:r>
          </w:p>
        </w:tc>
      </w:tr>
      <w:tr w:rsidR="002A5A6E" w:rsidRPr="000A4838" w14:paraId="14D346BB" w14:textId="77777777" w:rsidTr="00225E36">
        <w:tc>
          <w:tcPr>
            <w:tcW w:w="974" w:type="pct"/>
          </w:tcPr>
          <w:p w14:paraId="55ED215F" w14:textId="77777777" w:rsidR="002A5A6E" w:rsidRPr="000A4838" w:rsidRDefault="002A5A6E" w:rsidP="00225E36">
            <w:pPr>
              <w:tabs>
                <w:tab w:val="left" w:pos="3141"/>
              </w:tabs>
              <w:suppressAutoHyphens/>
              <w:spacing w:before="20" w:after="20"/>
              <w:rPr>
                <w:sz w:val="20"/>
                <w:szCs w:val="20"/>
              </w:rPr>
            </w:pPr>
            <w:r>
              <w:rPr>
                <w:sz w:val="20"/>
              </w:rPr>
              <w:t>R-407C</w:t>
            </w:r>
          </w:p>
        </w:tc>
        <w:tc>
          <w:tcPr>
            <w:tcW w:w="618" w:type="pct"/>
          </w:tcPr>
          <w:p w14:paraId="05262FD4" w14:textId="77777777" w:rsidR="002A5A6E" w:rsidRPr="000A4838" w:rsidRDefault="002A5A6E" w:rsidP="00225E36">
            <w:pPr>
              <w:tabs>
                <w:tab w:val="left" w:pos="3141"/>
              </w:tabs>
              <w:suppressAutoHyphens/>
              <w:spacing w:before="20" w:after="20"/>
              <w:jc w:val="right"/>
              <w:rPr>
                <w:sz w:val="20"/>
                <w:szCs w:val="20"/>
              </w:rPr>
            </w:pPr>
            <w:r>
              <w:rPr>
                <w:sz w:val="20"/>
              </w:rPr>
              <w:t>1.773,85</w:t>
            </w:r>
          </w:p>
        </w:tc>
        <w:tc>
          <w:tcPr>
            <w:tcW w:w="682" w:type="pct"/>
            <w:vAlign w:val="center"/>
          </w:tcPr>
          <w:p w14:paraId="2505843A" w14:textId="77777777" w:rsidR="002A5A6E" w:rsidRPr="000A4838" w:rsidRDefault="002A5A6E" w:rsidP="00225E36">
            <w:pPr>
              <w:jc w:val="right"/>
              <w:rPr>
                <w:sz w:val="20"/>
                <w:szCs w:val="20"/>
              </w:rPr>
            </w:pPr>
            <w:r>
              <w:rPr>
                <w:sz w:val="20"/>
              </w:rPr>
              <w:t>17,70</w:t>
            </w:r>
          </w:p>
        </w:tc>
        <w:tc>
          <w:tcPr>
            <w:tcW w:w="682" w:type="pct"/>
            <w:vAlign w:val="center"/>
          </w:tcPr>
          <w:p w14:paraId="5FAE5EFD" w14:textId="77777777" w:rsidR="002A5A6E" w:rsidRPr="000A4838" w:rsidRDefault="002A5A6E" w:rsidP="00225E36">
            <w:pPr>
              <w:jc w:val="right"/>
              <w:rPr>
                <w:sz w:val="20"/>
                <w:szCs w:val="20"/>
              </w:rPr>
            </w:pPr>
            <w:r>
              <w:rPr>
                <w:sz w:val="20"/>
              </w:rPr>
              <w:t>17,95</w:t>
            </w:r>
          </w:p>
        </w:tc>
        <w:tc>
          <w:tcPr>
            <w:tcW w:w="684" w:type="pct"/>
            <w:vAlign w:val="center"/>
          </w:tcPr>
          <w:p w14:paraId="3F7EF969" w14:textId="77777777" w:rsidR="002A5A6E" w:rsidRPr="004A0DFB" w:rsidRDefault="002A5A6E" w:rsidP="00225E36">
            <w:pPr>
              <w:jc w:val="right"/>
              <w:rPr>
                <w:sz w:val="20"/>
                <w:szCs w:val="20"/>
                <w:lang w:val="es-ES"/>
              </w:rPr>
            </w:pPr>
            <w:r w:rsidRPr="004A0DFB">
              <w:rPr>
                <w:sz w:val="20"/>
                <w:lang w:val="es-ES"/>
              </w:rPr>
              <w:t>29,84</w:t>
            </w:r>
          </w:p>
        </w:tc>
        <w:tc>
          <w:tcPr>
            <w:tcW w:w="682" w:type="pct"/>
            <w:vAlign w:val="center"/>
          </w:tcPr>
          <w:p w14:paraId="05330166" w14:textId="77777777" w:rsidR="002A5A6E" w:rsidRPr="001315A4" w:rsidRDefault="002A5A6E" w:rsidP="00225E36">
            <w:pPr>
              <w:jc w:val="right"/>
              <w:rPr>
                <w:sz w:val="20"/>
                <w:szCs w:val="20"/>
              </w:rPr>
            </w:pPr>
            <w:r>
              <w:rPr>
                <w:sz w:val="20"/>
              </w:rPr>
              <w:t>14,30</w:t>
            </w:r>
          </w:p>
        </w:tc>
        <w:tc>
          <w:tcPr>
            <w:tcW w:w="678" w:type="pct"/>
            <w:vAlign w:val="center"/>
          </w:tcPr>
          <w:p w14:paraId="10C947C7" w14:textId="77777777" w:rsidR="002A5A6E" w:rsidRPr="001315A4" w:rsidRDefault="002A5A6E" w:rsidP="00225E36">
            <w:pPr>
              <w:jc w:val="right"/>
              <w:rPr>
                <w:sz w:val="20"/>
                <w:szCs w:val="20"/>
              </w:rPr>
            </w:pPr>
            <w:r>
              <w:rPr>
                <w:sz w:val="20"/>
              </w:rPr>
              <w:t>22,78</w:t>
            </w:r>
          </w:p>
        </w:tc>
      </w:tr>
      <w:tr w:rsidR="002A5A6E" w:rsidRPr="000A4838" w14:paraId="01F37F90" w14:textId="77777777" w:rsidTr="00225E36">
        <w:tc>
          <w:tcPr>
            <w:tcW w:w="974" w:type="pct"/>
            <w:vAlign w:val="center"/>
          </w:tcPr>
          <w:p w14:paraId="084D3892" w14:textId="77777777" w:rsidR="002A5A6E" w:rsidRPr="000A4838" w:rsidRDefault="002A5A6E" w:rsidP="00225E36">
            <w:pPr>
              <w:tabs>
                <w:tab w:val="left" w:pos="3141"/>
              </w:tabs>
              <w:suppressAutoHyphens/>
              <w:spacing w:before="20" w:after="20"/>
              <w:jc w:val="left"/>
              <w:rPr>
                <w:sz w:val="20"/>
                <w:szCs w:val="20"/>
              </w:rPr>
            </w:pPr>
            <w:r>
              <w:rPr>
                <w:sz w:val="20"/>
              </w:rPr>
              <w:t>R-410A</w:t>
            </w:r>
          </w:p>
        </w:tc>
        <w:tc>
          <w:tcPr>
            <w:tcW w:w="618" w:type="pct"/>
          </w:tcPr>
          <w:p w14:paraId="157FFB34" w14:textId="77777777" w:rsidR="002A5A6E" w:rsidRPr="000A4838" w:rsidRDefault="002A5A6E" w:rsidP="00225E36">
            <w:pPr>
              <w:tabs>
                <w:tab w:val="left" w:pos="3141"/>
              </w:tabs>
              <w:suppressAutoHyphens/>
              <w:spacing w:before="20" w:after="20"/>
              <w:jc w:val="right"/>
              <w:rPr>
                <w:sz w:val="20"/>
                <w:szCs w:val="20"/>
              </w:rPr>
            </w:pPr>
            <w:r>
              <w:rPr>
                <w:sz w:val="20"/>
              </w:rPr>
              <w:t>2.087,5</w:t>
            </w:r>
          </w:p>
        </w:tc>
        <w:tc>
          <w:tcPr>
            <w:tcW w:w="682" w:type="pct"/>
            <w:vAlign w:val="center"/>
          </w:tcPr>
          <w:p w14:paraId="69D4BC46" w14:textId="77777777" w:rsidR="002A5A6E" w:rsidRPr="000A4838" w:rsidRDefault="002A5A6E" w:rsidP="00225E36">
            <w:pPr>
              <w:jc w:val="right"/>
              <w:rPr>
                <w:sz w:val="20"/>
                <w:szCs w:val="20"/>
              </w:rPr>
            </w:pPr>
            <w:r>
              <w:rPr>
                <w:sz w:val="20"/>
              </w:rPr>
              <w:t>159,10</w:t>
            </w:r>
          </w:p>
        </w:tc>
        <w:tc>
          <w:tcPr>
            <w:tcW w:w="682" w:type="pct"/>
            <w:vAlign w:val="center"/>
          </w:tcPr>
          <w:p w14:paraId="2147C716" w14:textId="77777777" w:rsidR="002A5A6E" w:rsidRPr="000A4838" w:rsidRDefault="002A5A6E" w:rsidP="00225E36">
            <w:pPr>
              <w:jc w:val="right"/>
              <w:rPr>
                <w:sz w:val="20"/>
                <w:szCs w:val="20"/>
              </w:rPr>
            </w:pPr>
            <w:r>
              <w:rPr>
                <w:sz w:val="20"/>
              </w:rPr>
              <w:t>282,71</w:t>
            </w:r>
          </w:p>
        </w:tc>
        <w:tc>
          <w:tcPr>
            <w:tcW w:w="684" w:type="pct"/>
            <w:vAlign w:val="center"/>
          </w:tcPr>
          <w:p w14:paraId="59AD61EB" w14:textId="77777777" w:rsidR="002A5A6E" w:rsidRPr="004A0DFB" w:rsidRDefault="002A5A6E" w:rsidP="00225E36">
            <w:pPr>
              <w:jc w:val="right"/>
              <w:rPr>
                <w:sz w:val="20"/>
                <w:szCs w:val="20"/>
                <w:lang w:val="es-ES"/>
              </w:rPr>
            </w:pPr>
            <w:r w:rsidRPr="004A0DFB">
              <w:rPr>
                <w:sz w:val="20"/>
                <w:lang w:val="es-ES"/>
              </w:rPr>
              <w:t>346,81</w:t>
            </w:r>
          </w:p>
        </w:tc>
        <w:tc>
          <w:tcPr>
            <w:tcW w:w="682" w:type="pct"/>
            <w:vAlign w:val="center"/>
          </w:tcPr>
          <w:p w14:paraId="6B9266C9" w14:textId="77777777" w:rsidR="002A5A6E" w:rsidRPr="001315A4" w:rsidRDefault="002A5A6E" w:rsidP="00225E36">
            <w:pPr>
              <w:jc w:val="right"/>
              <w:rPr>
                <w:sz w:val="20"/>
                <w:szCs w:val="20"/>
              </w:rPr>
            </w:pPr>
            <w:r>
              <w:rPr>
                <w:sz w:val="20"/>
              </w:rPr>
              <w:t>193,09</w:t>
            </w:r>
          </w:p>
        </w:tc>
        <w:tc>
          <w:tcPr>
            <w:tcW w:w="678" w:type="pct"/>
            <w:vAlign w:val="center"/>
          </w:tcPr>
          <w:p w14:paraId="6A7E14DE" w14:textId="77777777" w:rsidR="002A5A6E" w:rsidRPr="001315A4" w:rsidRDefault="002A5A6E" w:rsidP="00225E36">
            <w:pPr>
              <w:jc w:val="right"/>
              <w:rPr>
                <w:sz w:val="20"/>
                <w:szCs w:val="20"/>
              </w:rPr>
            </w:pPr>
            <w:r>
              <w:rPr>
                <w:sz w:val="20"/>
              </w:rPr>
              <w:t>257,18</w:t>
            </w:r>
          </w:p>
        </w:tc>
      </w:tr>
      <w:tr w:rsidR="002A5A6E" w:rsidRPr="000A4838" w14:paraId="115F1CC4" w14:textId="77777777" w:rsidTr="00225E36">
        <w:trPr>
          <w:trHeight w:val="159"/>
        </w:trPr>
        <w:tc>
          <w:tcPr>
            <w:tcW w:w="974" w:type="pct"/>
            <w:vAlign w:val="center"/>
          </w:tcPr>
          <w:p w14:paraId="757174E7" w14:textId="77777777" w:rsidR="002A5A6E" w:rsidRPr="000A4838" w:rsidRDefault="002A5A6E" w:rsidP="00225E36">
            <w:pPr>
              <w:tabs>
                <w:tab w:val="left" w:pos="3141"/>
              </w:tabs>
              <w:suppressAutoHyphens/>
              <w:spacing w:before="20" w:after="20"/>
              <w:jc w:val="left"/>
              <w:rPr>
                <w:sz w:val="20"/>
                <w:szCs w:val="20"/>
              </w:rPr>
            </w:pPr>
            <w:r>
              <w:rPr>
                <w:sz w:val="20"/>
              </w:rPr>
              <w:t>R-417A</w:t>
            </w:r>
          </w:p>
        </w:tc>
        <w:tc>
          <w:tcPr>
            <w:tcW w:w="618" w:type="pct"/>
            <w:vAlign w:val="center"/>
          </w:tcPr>
          <w:p w14:paraId="1C9EA79A" w14:textId="77777777" w:rsidR="002A5A6E" w:rsidRPr="000A4838" w:rsidRDefault="002A5A6E" w:rsidP="00225E36">
            <w:pPr>
              <w:suppressAutoHyphens/>
              <w:spacing w:before="20" w:after="20"/>
              <w:jc w:val="right"/>
              <w:rPr>
                <w:sz w:val="20"/>
                <w:szCs w:val="20"/>
              </w:rPr>
            </w:pPr>
            <w:r>
              <w:rPr>
                <w:sz w:val="20"/>
              </w:rPr>
              <w:t>2.346</w:t>
            </w:r>
          </w:p>
        </w:tc>
        <w:tc>
          <w:tcPr>
            <w:tcW w:w="682" w:type="pct"/>
            <w:vAlign w:val="center"/>
          </w:tcPr>
          <w:p w14:paraId="0D9075B9" w14:textId="77777777" w:rsidR="002A5A6E" w:rsidRPr="000A4838" w:rsidRDefault="002A5A6E" w:rsidP="00225E36">
            <w:pPr>
              <w:jc w:val="right"/>
              <w:rPr>
                <w:sz w:val="20"/>
                <w:szCs w:val="20"/>
              </w:rPr>
            </w:pPr>
            <w:r>
              <w:rPr>
                <w:sz w:val="20"/>
              </w:rPr>
              <w:t>27,23</w:t>
            </w:r>
          </w:p>
        </w:tc>
        <w:tc>
          <w:tcPr>
            <w:tcW w:w="682" w:type="pct"/>
            <w:vAlign w:val="center"/>
          </w:tcPr>
          <w:p w14:paraId="7A00E536" w14:textId="77777777" w:rsidR="002A5A6E" w:rsidRPr="000A4838" w:rsidRDefault="002A5A6E" w:rsidP="00225E36">
            <w:pPr>
              <w:jc w:val="right"/>
              <w:rPr>
                <w:sz w:val="20"/>
                <w:szCs w:val="20"/>
              </w:rPr>
            </w:pPr>
            <w:r>
              <w:rPr>
                <w:sz w:val="20"/>
              </w:rPr>
              <w:t>11,75</w:t>
            </w:r>
          </w:p>
        </w:tc>
        <w:tc>
          <w:tcPr>
            <w:tcW w:w="684" w:type="pct"/>
            <w:vAlign w:val="center"/>
          </w:tcPr>
          <w:p w14:paraId="0F6652DD" w14:textId="77777777" w:rsidR="002A5A6E" w:rsidRPr="004A0DFB" w:rsidRDefault="002A5A6E" w:rsidP="00225E36">
            <w:pPr>
              <w:jc w:val="right"/>
              <w:rPr>
                <w:sz w:val="20"/>
                <w:szCs w:val="20"/>
                <w:lang w:val="es-ES"/>
              </w:rPr>
            </w:pPr>
            <w:r w:rsidRPr="004A0DFB">
              <w:rPr>
                <w:sz w:val="20"/>
                <w:lang w:val="es-ES"/>
              </w:rPr>
              <w:t>39,15</w:t>
            </w:r>
          </w:p>
        </w:tc>
        <w:tc>
          <w:tcPr>
            <w:tcW w:w="682" w:type="pct"/>
            <w:vAlign w:val="center"/>
          </w:tcPr>
          <w:p w14:paraId="6385A0B4" w14:textId="77777777" w:rsidR="002A5A6E" w:rsidRPr="001315A4" w:rsidRDefault="002A5A6E" w:rsidP="00225E36">
            <w:pPr>
              <w:jc w:val="right"/>
              <w:rPr>
                <w:sz w:val="20"/>
                <w:szCs w:val="20"/>
              </w:rPr>
            </w:pPr>
            <w:r>
              <w:rPr>
                <w:sz w:val="20"/>
              </w:rPr>
              <w:t>36,69</w:t>
            </w:r>
          </w:p>
        </w:tc>
        <w:tc>
          <w:tcPr>
            <w:tcW w:w="678" w:type="pct"/>
            <w:vAlign w:val="center"/>
          </w:tcPr>
          <w:p w14:paraId="187310FB" w14:textId="77777777" w:rsidR="002A5A6E" w:rsidRPr="001315A4" w:rsidRDefault="002A5A6E" w:rsidP="00225E36">
            <w:pPr>
              <w:jc w:val="right"/>
              <w:rPr>
                <w:sz w:val="20"/>
                <w:szCs w:val="20"/>
              </w:rPr>
            </w:pPr>
            <w:r>
              <w:rPr>
                <w:sz w:val="20"/>
              </w:rPr>
              <w:t>38,02</w:t>
            </w:r>
          </w:p>
        </w:tc>
      </w:tr>
      <w:tr w:rsidR="002A5A6E" w:rsidRPr="000A4838" w14:paraId="59DC0D01" w14:textId="77777777" w:rsidTr="00225E36">
        <w:tc>
          <w:tcPr>
            <w:tcW w:w="974" w:type="pct"/>
            <w:vAlign w:val="center"/>
          </w:tcPr>
          <w:p w14:paraId="08DF4BCC" w14:textId="77777777" w:rsidR="002A5A6E" w:rsidRPr="000A4838" w:rsidRDefault="002A5A6E" w:rsidP="00225E36">
            <w:pPr>
              <w:tabs>
                <w:tab w:val="left" w:pos="3141"/>
              </w:tabs>
              <w:suppressAutoHyphens/>
              <w:spacing w:before="20" w:after="20"/>
              <w:jc w:val="left"/>
              <w:rPr>
                <w:sz w:val="20"/>
                <w:szCs w:val="20"/>
              </w:rPr>
            </w:pPr>
            <w:r>
              <w:rPr>
                <w:sz w:val="20"/>
              </w:rPr>
              <w:t>R-422D</w:t>
            </w:r>
          </w:p>
        </w:tc>
        <w:tc>
          <w:tcPr>
            <w:tcW w:w="618" w:type="pct"/>
          </w:tcPr>
          <w:p w14:paraId="796B743F" w14:textId="77777777" w:rsidR="002A5A6E" w:rsidRPr="000A4838" w:rsidRDefault="002A5A6E" w:rsidP="00225E36">
            <w:pPr>
              <w:tabs>
                <w:tab w:val="left" w:pos="3141"/>
              </w:tabs>
              <w:suppressAutoHyphens/>
              <w:spacing w:before="20" w:after="20"/>
              <w:jc w:val="right"/>
              <w:rPr>
                <w:sz w:val="20"/>
                <w:szCs w:val="20"/>
              </w:rPr>
            </w:pPr>
            <w:r>
              <w:rPr>
                <w:sz w:val="20"/>
              </w:rPr>
              <w:t>2.728,95</w:t>
            </w:r>
          </w:p>
        </w:tc>
        <w:tc>
          <w:tcPr>
            <w:tcW w:w="682" w:type="pct"/>
            <w:vAlign w:val="center"/>
          </w:tcPr>
          <w:p w14:paraId="2A579C5C" w14:textId="77777777" w:rsidR="002A5A6E" w:rsidRPr="000A4838" w:rsidRDefault="002A5A6E" w:rsidP="00225E36">
            <w:pPr>
              <w:jc w:val="right"/>
              <w:rPr>
                <w:sz w:val="20"/>
                <w:szCs w:val="20"/>
              </w:rPr>
            </w:pPr>
            <w:r>
              <w:rPr>
                <w:sz w:val="20"/>
              </w:rPr>
              <w:t>5,44</w:t>
            </w:r>
          </w:p>
        </w:tc>
        <w:tc>
          <w:tcPr>
            <w:tcW w:w="682" w:type="pct"/>
            <w:vAlign w:val="center"/>
          </w:tcPr>
          <w:p w14:paraId="7E16387B" w14:textId="77777777" w:rsidR="002A5A6E" w:rsidRPr="000A4838" w:rsidRDefault="002A5A6E" w:rsidP="00225E36">
            <w:pPr>
              <w:jc w:val="right"/>
              <w:rPr>
                <w:sz w:val="20"/>
                <w:szCs w:val="20"/>
              </w:rPr>
            </w:pPr>
            <w:r>
              <w:rPr>
                <w:sz w:val="20"/>
              </w:rPr>
              <w:t>6,91</w:t>
            </w:r>
          </w:p>
        </w:tc>
        <w:tc>
          <w:tcPr>
            <w:tcW w:w="684" w:type="pct"/>
            <w:vAlign w:val="center"/>
          </w:tcPr>
          <w:p w14:paraId="3581B654" w14:textId="77777777" w:rsidR="002A5A6E" w:rsidRPr="004A0DFB" w:rsidRDefault="002A5A6E" w:rsidP="00225E36">
            <w:pPr>
              <w:jc w:val="right"/>
              <w:rPr>
                <w:sz w:val="20"/>
                <w:szCs w:val="20"/>
                <w:lang w:val="es-ES"/>
              </w:rPr>
            </w:pPr>
            <w:r w:rsidRPr="004A0DFB">
              <w:rPr>
                <w:sz w:val="20"/>
                <w:lang w:val="es-ES"/>
              </w:rPr>
              <w:t>2,15</w:t>
            </w:r>
          </w:p>
        </w:tc>
        <w:tc>
          <w:tcPr>
            <w:tcW w:w="682" w:type="pct"/>
            <w:vAlign w:val="center"/>
          </w:tcPr>
          <w:p w14:paraId="4C3C80DE" w14:textId="77777777" w:rsidR="002A5A6E" w:rsidRPr="001315A4" w:rsidRDefault="002A5A6E" w:rsidP="00225E36">
            <w:pPr>
              <w:jc w:val="right"/>
              <w:rPr>
                <w:sz w:val="20"/>
                <w:szCs w:val="20"/>
              </w:rPr>
            </w:pPr>
            <w:r>
              <w:rPr>
                <w:sz w:val="20"/>
              </w:rPr>
              <w:t>4,85</w:t>
            </w:r>
          </w:p>
        </w:tc>
        <w:tc>
          <w:tcPr>
            <w:tcW w:w="678" w:type="pct"/>
            <w:vAlign w:val="center"/>
          </w:tcPr>
          <w:p w14:paraId="4828A202" w14:textId="77777777" w:rsidR="002A5A6E" w:rsidRPr="001315A4" w:rsidRDefault="002A5A6E" w:rsidP="00225E36">
            <w:pPr>
              <w:jc w:val="right"/>
              <w:rPr>
                <w:sz w:val="20"/>
                <w:szCs w:val="20"/>
              </w:rPr>
            </w:pPr>
            <w:r>
              <w:rPr>
                <w:sz w:val="20"/>
              </w:rPr>
              <w:t>6,39</w:t>
            </w:r>
          </w:p>
        </w:tc>
      </w:tr>
      <w:tr w:rsidR="002A5A6E" w:rsidRPr="000A4838" w14:paraId="1F877A0F" w14:textId="77777777" w:rsidTr="00225E36">
        <w:tc>
          <w:tcPr>
            <w:tcW w:w="974" w:type="pct"/>
            <w:vAlign w:val="center"/>
          </w:tcPr>
          <w:p w14:paraId="69EBB6E1" w14:textId="77777777" w:rsidR="002A5A6E" w:rsidRDefault="002A5A6E" w:rsidP="00225E36">
            <w:pPr>
              <w:jc w:val="left"/>
              <w:rPr>
                <w:sz w:val="20"/>
                <w:szCs w:val="20"/>
              </w:rPr>
            </w:pPr>
            <w:r>
              <w:rPr>
                <w:sz w:val="20"/>
              </w:rPr>
              <w:t>R-507A</w:t>
            </w:r>
          </w:p>
        </w:tc>
        <w:tc>
          <w:tcPr>
            <w:tcW w:w="618" w:type="pct"/>
          </w:tcPr>
          <w:p w14:paraId="12D3B593" w14:textId="77777777" w:rsidR="002A5A6E" w:rsidRDefault="002A5A6E" w:rsidP="00225E36">
            <w:pPr>
              <w:tabs>
                <w:tab w:val="left" w:pos="3141"/>
              </w:tabs>
              <w:suppressAutoHyphens/>
              <w:spacing w:before="20" w:after="20"/>
              <w:jc w:val="right"/>
              <w:rPr>
                <w:sz w:val="20"/>
                <w:szCs w:val="20"/>
              </w:rPr>
            </w:pPr>
            <w:r>
              <w:rPr>
                <w:sz w:val="20"/>
              </w:rPr>
              <w:t>3.985</w:t>
            </w:r>
          </w:p>
        </w:tc>
        <w:tc>
          <w:tcPr>
            <w:tcW w:w="682" w:type="pct"/>
          </w:tcPr>
          <w:p w14:paraId="5EE98817" w14:textId="77777777" w:rsidR="002A5A6E" w:rsidRPr="000A4838" w:rsidRDefault="002A5A6E" w:rsidP="00225E36">
            <w:pPr>
              <w:tabs>
                <w:tab w:val="left" w:pos="3141"/>
              </w:tabs>
              <w:suppressAutoHyphens/>
              <w:spacing w:before="20" w:after="20"/>
              <w:jc w:val="right"/>
              <w:rPr>
                <w:sz w:val="20"/>
                <w:szCs w:val="20"/>
              </w:rPr>
            </w:pPr>
            <w:r>
              <w:rPr>
                <w:sz w:val="20"/>
              </w:rPr>
              <w:t>137,16</w:t>
            </w:r>
          </w:p>
        </w:tc>
        <w:tc>
          <w:tcPr>
            <w:tcW w:w="682" w:type="pct"/>
          </w:tcPr>
          <w:p w14:paraId="4016C355" w14:textId="77777777" w:rsidR="002A5A6E" w:rsidRPr="000A4838" w:rsidRDefault="002A5A6E" w:rsidP="00225E36">
            <w:pPr>
              <w:tabs>
                <w:tab w:val="left" w:pos="3141"/>
              </w:tabs>
              <w:suppressAutoHyphens/>
              <w:spacing w:before="20" w:after="20"/>
              <w:jc w:val="right"/>
              <w:rPr>
                <w:sz w:val="20"/>
                <w:szCs w:val="20"/>
              </w:rPr>
            </w:pPr>
            <w:r>
              <w:rPr>
                <w:sz w:val="20"/>
              </w:rPr>
              <w:t>301,20</w:t>
            </w:r>
          </w:p>
        </w:tc>
        <w:tc>
          <w:tcPr>
            <w:tcW w:w="684" w:type="pct"/>
          </w:tcPr>
          <w:p w14:paraId="445059B6" w14:textId="77777777" w:rsidR="002A5A6E" w:rsidRPr="004A0DFB" w:rsidRDefault="002A5A6E" w:rsidP="00225E36">
            <w:pPr>
              <w:tabs>
                <w:tab w:val="left" w:pos="3141"/>
              </w:tabs>
              <w:suppressAutoHyphens/>
              <w:spacing w:before="20" w:after="20"/>
              <w:jc w:val="right"/>
              <w:rPr>
                <w:sz w:val="20"/>
                <w:szCs w:val="20"/>
                <w:lang w:val="es-ES"/>
              </w:rPr>
            </w:pPr>
            <w:r w:rsidRPr="004A0DFB">
              <w:rPr>
                <w:sz w:val="20"/>
                <w:lang w:val="es-ES"/>
              </w:rPr>
              <w:t>229,72</w:t>
            </w:r>
          </w:p>
        </w:tc>
        <w:tc>
          <w:tcPr>
            <w:tcW w:w="682" w:type="pct"/>
          </w:tcPr>
          <w:p w14:paraId="598E800B" w14:textId="77777777" w:rsidR="002A5A6E" w:rsidRPr="001315A4" w:rsidRDefault="002A5A6E" w:rsidP="00225E36">
            <w:pPr>
              <w:tabs>
                <w:tab w:val="left" w:pos="3141"/>
              </w:tabs>
              <w:suppressAutoHyphens/>
              <w:spacing w:before="20" w:after="20"/>
              <w:jc w:val="right"/>
              <w:rPr>
                <w:sz w:val="20"/>
                <w:szCs w:val="20"/>
              </w:rPr>
            </w:pPr>
            <w:r>
              <w:rPr>
                <w:sz w:val="20"/>
              </w:rPr>
              <w:t>109,77</w:t>
            </w:r>
          </w:p>
        </w:tc>
        <w:tc>
          <w:tcPr>
            <w:tcW w:w="678" w:type="pct"/>
          </w:tcPr>
          <w:p w14:paraId="4AD31989" w14:textId="77777777" w:rsidR="002A5A6E" w:rsidRPr="001315A4" w:rsidRDefault="002A5A6E" w:rsidP="00225E36">
            <w:pPr>
              <w:tabs>
                <w:tab w:val="left" w:pos="3141"/>
              </w:tabs>
              <w:suppressAutoHyphens/>
              <w:spacing w:before="20" w:after="20"/>
              <w:jc w:val="right"/>
              <w:rPr>
                <w:sz w:val="20"/>
                <w:szCs w:val="20"/>
              </w:rPr>
            </w:pPr>
            <w:r>
              <w:rPr>
                <w:sz w:val="20"/>
              </w:rPr>
              <w:t>212,34</w:t>
            </w:r>
          </w:p>
        </w:tc>
      </w:tr>
      <w:tr w:rsidR="002A5A6E" w:rsidRPr="000A4838" w14:paraId="795728F5" w14:textId="77777777" w:rsidTr="00225E36">
        <w:tc>
          <w:tcPr>
            <w:tcW w:w="1592" w:type="pct"/>
            <w:gridSpan w:val="2"/>
          </w:tcPr>
          <w:p w14:paraId="2B624A65" w14:textId="77777777" w:rsidR="002A5A6E" w:rsidRPr="000A4838" w:rsidRDefault="002A5A6E" w:rsidP="00225E36">
            <w:pPr>
              <w:keepNext/>
              <w:tabs>
                <w:tab w:val="left" w:pos="3141"/>
              </w:tabs>
              <w:suppressAutoHyphens/>
              <w:spacing w:before="20" w:after="20"/>
              <w:jc w:val="left"/>
              <w:rPr>
                <w:sz w:val="20"/>
                <w:szCs w:val="20"/>
              </w:rPr>
            </w:pPr>
            <w:r>
              <w:rPr>
                <w:sz w:val="20"/>
              </w:rPr>
              <w:t>Otros*</w:t>
            </w:r>
          </w:p>
        </w:tc>
        <w:tc>
          <w:tcPr>
            <w:tcW w:w="682" w:type="pct"/>
            <w:vAlign w:val="center"/>
          </w:tcPr>
          <w:p w14:paraId="74CCE053" w14:textId="77777777" w:rsidR="002A5A6E" w:rsidRPr="000A4838" w:rsidRDefault="002A5A6E" w:rsidP="00225E36">
            <w:pPr>
              <w:jc w:val="right"/>
              <w:rPr>
                <w:sz w:val="20"/>
                <w:szCs w:val="20"/>
              </w:rPr>
            </w:pPr>
            <w:r>
              <w:rPr>
                <w:sz w:val="20"/>
              </w:rPr>
              <w:t>0,75</w:t>
            </w:r>
          </w:p>
        </w:tc>
        <w:tc>
          <w:tcPr>
            <w:tcW w:w="682" w:type="pct"/>
            <w:vAlign w:val="center"/>
          </w:tcPr>
          <w:p w14:paraId="72C6D5F9" w14:textId="77777777" w:rsidR="002A5A6E" w:rsidRPr="000A4838" w:rsidRDefault="002A5A6E" w:rsidP="00225E36">
            <w:pPr>
              <w:jc w:val="right"/>
              <w:rPr>
                <w:sz w:val="20"/>
                <w:szCs w:val="20"/>
              </w:rPr>
            </w:pPr>
            <w:r>
              <w:rPr>
                <w:sz w:val="20"/>
              </w:rPr>
              <w:t>2,66</w:t>
            </w:r>
          </w:p>
        </w:tc>
        <w:tc>
          <w:tcPr>
            <w:tcW w:w="684" w:type="pct"/>
            <w:vAlign w:val="center"/>
          </w:tcPr>
          <w:p w14:paraId="510B9B2E" w14:textId="77777777" w:rsidR="002A5A6E" w:rsidRPr="004A0DFB" w:rsidRDefault="002A5A6E" w:rsidP="00225E36">
            <w:pPr>
              <w:jc w:val="right"/>
              <w:rPr>
                <w:sz w:val="20"/>
                <w:szCs w:val="20"/>
                <w:lang w:val="es-ES"/>
              </w:rPr>
            </w:pPr>
            <w:r w:rsidRPr="004A0DFB">
              <w:rPr>
                <w:sz w:val="20"/>
                <w:lang w:val="es-ES"/>
              </w:rPr>
              <w:t>0,56</w:t>
            </w:r>
          </w:p>
        </w:tc>
        <w:tc>
          <w:tcPr>
            <w:tcW w:w="682" w:type="pct"/>
            <w:vAlign w:val="center"/>
          </w:tcPr>
          <w:p w14:paraId="454D18F0" w14:textId="77777777" w:rsidR="002A5A6E" w:rsidRPr="001315A4" w:rsidRDefault="002A5A6E" w:rsidP="00225E36">
            <w:pPr>
              <w:jc w:val="right"/>
              <w:rPr>
                <w:sz w:val="20"/>
                <w:szCs w:val="20"/>
              </w:rPr>
            </w:pPr>
            <w:r>
              <w:rPr>
                <w:sz w:val="20"/>
              </w:rPr>
              <w:t>2,46</w:t>
            </w:r>
          </w:p>
        </w:tc>
        <w:tc>
          <w:tcPr>
            <w:tcW w:w="678" w:type="pct"/>
          </w:tcPr>
          <w:p w14:paraId="39C2983D" w14:textId="77777777" w:rsidR="002A5A6E" w:rsidRPr="001315A4" w:rsidRDefault="002A5A6E" w:rsidP="00225E36">
            <w:pPr>
              <w:keepNext/>
              <w:tabs>
                <w:tab w:val="left" w:pos="3141"/>
              </w:tabs>
              <w:suppressAutoHyphens/>
              <w:spacing w:before="20" w:after="20"/>
              <w:jc w:val="right"/>
              <w:rPr>
                <w:sz w:val="20"/>
                <w:szCs w:val="20"/>
              </w:rPr>
            </w:pPr>
            <w:r>
              <w:rPr>
                <w:sz w:val="20"/>
              </w:rPr>
              <w:t>1,84</w:t>
            </w:r>
          </w:p>
        </w:tc>
      </w:tr>
      <w:tr w:rsidR="002A5A6E" w:rsidRPr="000A4838" w14:paraId="331A12C9" w14:textId="77777777" w:rsidTr="00225E36">
        <w:tc>
          <w:tcPr>
            <w:tcW w:w="1592" w:type="pct"/>
            <w:gridSpan w:val="2"/>
          </w:tcPr>
          <w:p w14:paraId="1FCB462D" w14:textId="77777777" w:rsidR="002A5A6E" w:rsidRPr="000A4838" w:rsidRDefault="002A5A6E" w:rsidP="00225E36">
            <w:pPr>
              <w:keepNext/>
              <w:tabs>
                <w:tab w:val="left" w:pos="3141"/>
              </w:tabs>
              <w:suppressAutoHyphens/>
              <w:spacing w:before="20" w:after="20"/>
              <w:jc w:val="left"/>
              <w:rPr>
                <w:b/>
                <w:bCs/>
                <w:sz w:val="20"/>
                <w:szCs w:val="20"/>
              </w:rPr>
            </w:pPr>
            <w:r>
              <w:rPr>
                <w:b/>
                <w:sz w:val="20"/>
              </w:rPr>
              <w:t>Total (t)</w:t>
            </w:r>
          </w:p>
        </w:tc>
        <w:tc>
          <w:tcPr>
            <w:tcW w:w="682" w:type="pct"/>
          </w:tcPr>
          <w:p w14:paraId="544FF9E6" w14:textId="77777777" w:rsidR="002A5A6E" w:rsidRPr="000A4838" w:rsidRDefault="002A5A6E" w:rsidP="00225E36">
            <w:pPr>
              <w:tabs>
                <w:tab w:val="left" w:pos="3141"/>
              </w:tabs>
              <w:suppressAutoHyphens/>
              <w:spacing w:before="20" w:after="20"/>
              <w:jc w:val="right"/>
              <w:rPr>
                <w:b/>
                <w:bCs/>
                <w:sz w:val="20"/>
                <w:szCs w:val="20"/>
              </w:rPr>
            </w:pPr>
            <w:r>
              <w:rPr>
                <w:b/>
                <w:sz w:val="20"/>
              </w:rPr>
              <w:t>860,56</w:t>
            </w:r>
          </w:p>
        </w:tc>
        <w:tc>
          <w:tcPr>
            <w:tcW w:w="682" w:type="pct"/>
          </w:tcPr>
          <w:p w14:paraId="1B32C652" w14:textId="77777777" w:rsidR="002A5A6E" w:rsidRPr="000A4838" w:rsidRDefault="002A5A6E" w:rsidP="00225E36">
            <w:pPr>
              <w:tabs>
                <w:tab w:val="left" w:pos="3141"/>
              </w:tabs>
              <w:suppressAutoHyphens/>
              <w:spacing w:before="20" w:after="20"/>
              <w:jc w:val="right"/>
              <w:rPr>
                <w:b/>
                <w:bCs/>
                <w:sz w:val="20"/>
                <w:szCs w:val="20"/>
              </w:rPr>
            </w:pPr>
            <w:r>
              <w:rPr>
                <w:b/>
                <w:sz w:val="20"/>
              </w:rPr>
              <w:t>1.597,67</w:t>
            </w:r>
          </w:p>
        </w:tc>
        <w:tc>
          <w:tcPr>
            <w:tcW w:w="684" w:type="pct"/>
          </w:tcPr>
          <w:p w14:paraId="05EF027F" w14:textId="77777777" w:rsidR="002A5A6E" w:rsidRPr="004A0DFB" w:rsidRDefault="002A5A6E" w:rsidP="00225E36">
            <w:pPr>
              <w:tabs>
                <w:tab w:val="left" w:pos="3141"/>
              </w:tabs>
              <w:suppressAutoHyphens/>
              <w:spacing w:before="20" w:after="20"/>
              <w:jc w:val="right"/>
              <w:rPr>
                <w:b/>
                <w:bCs/>
                <w:sz w:val="20"/>
                <w:szCs w:val="20"/>
                <w:lang w:val="es-ES"/>
              </w:rPr>
            </w:pPr>
            <w:r w:rsidRPr="004A0DFB">
              <w:rPr>
                <w:b/>
                <w:bCs/>
                <w:lang w:val="es-ES"/>
              </w:rPr>
              <w:t>1.399,28</w:t>
            </w:r>
          </w:p>
        </w:tc>
        <w:tc>
          <w:tcPr>
            <w:tcW w:w="682" w:type="pct"/>
          </w:tcPr>
          <w:p w14:paraId="3D3F7949" w14:textId="77777777" w:rsidR="002A5A6E" w:rsidRPr="001315A4" w:rsidRDefault="002A5A6E" w:rsidP="00225E36">
            <w:pPr>
              <w:tabs>
                <w:tab w:val="left" w:pos="3141"/>
              </w:tabs>
              <w:suppressAutoHyphens/>
              <w:spacing w:before="20" w:after="20"/>
              <w:jc w:val="right"/>
              <w:rPr>
                <w:b/>
                <w:bCs/>
                <w:sz w:val="20"/>
                <w:szCs w:val="20"/>
              </w:rPr>
            </w:pPr>
            <w:r>
              <w:rPr>
                <w:b/>
                <w:sz w:val="20"/>
              </w:rPr>
              <w:t>937,88</w:t>
            </w:r>
          </w:p>
        </w:tc>
        <w:tc>
          <w:tcPr>
            <w:tcW w:w="678" w:type="pct"/>
          </w:tcPr>
          <w:p w14:paraId="471CB35F" w14:textId="77777777" w:rsidR="002A5A6E" w:rsidRPr="001315A4" w:rsidRDefault="002A5A6E" w:rsidP="00225E36">
            <w:pPr>
              <w:tabs>
                <w:tab w:val="left" w:pos="3141"/>
              </w:tabs>
              <w:suppressAutoHyphens/>
              <w:spacing w:before="20" w:after="20"/>
              <w:jc w:val="right"/>
              <w:rPr>
                <w:b/>
                <w:bCs/>
                <w:sz w:val="20"/>
                <w:szCs w:val="20"/>
              </w:rPr>
            </w:pPr>
            <w:r>
              <w:rPr>
                <w:b/>
                <w:bCs/>
              </w:rPr>
              <w:t>1.238,10</w:t>
            </w:r>
          </w:p>
        </w:tc>
      </w:tr>
      <w:tr w:rsidR="002A5A6E" w:rsidRPr="000A4838" w14:paraId="5983FD80" w14:textId="77777777" w:rsidTr="00225E36">
        <w:tc>
          <w:tcPr>
            <w:tcW w:w="1592" w:type="pct"/>
            <w:gridSpan w:val="2"/>
          </w:tcPr>
          <w:p w14:paraId="0A4F899B" w14:textId="77777777" w:rsidR="002A5A6E" w:rsidRPr="002A5A6E" w:rsidRDefault="002A5A6E" w:rsidP="00225E36">
            <w:pPr>
              <w:tabs>
                <w:tab w:val="left" w:pos="3141"/>
              </w:tabs>
              <w:suppressAutoHyphens/>
              <w:spacing w:before="20" w:after="20"/>
              <w:jc w:val="left"/>
              <w:rPr>
                <w:b/>
                <w:bCs/>
                <w:sz w:val="20"/>
                <w:szCs w:val="20"/>
                <w:lang w:val="es-ES"/>
              </w:rPr>
            </w:pPr>
            <w:r w:rsidRPr="002A5A6E">
              <w:rPr>
                <w:color w:val="000000"/>
                <w:sz w:val="20"/>
                <w:lang w:val="es-ES"/>
              </w:rPr>
              <w:t>En polioles premezclados de importación**</w:t>
            </w:r>
          </w:p>
        </w:tc>
        <w:tc>
          <w:tcPr>
            <w:tcW w:w="682" w:type="pct"/>
          </w:tcPr>
          <w:p w14:paraId="285EB7F5" w14:textId="77777777" w:rsidR="002A5A6E" w:rsidRPr="00DD260F" w:rsidRDefault="002A5A6E" w:rsidP="00225E36">
            <w:pPr>
              <w:tabs>
                <w:tab w:val="left" w:pos="3141"/>
              </w:tabs>
              <w:suppressAutoHyphens/>
              <w:spacing w:before="20" w:after="20"/>
              <w:jc w:val="right"/>
              <w:rPr>
                <w:sz w:val="20"/>
                <w:szCs w:val="20"/>
              </w:rPr>
            </w:pPr>
            <w:r>
              <w:rPr>
                <w:sz w:val="20"/>
              </w:rPr>
              <w:t>0,0</w:t>
            </w:r>
          </w:p>
        </w:tc>
        <w:tc>
          <w:tcPr>
            <w:tcW w:w="682" w:type="pct"/>
          </w:tcPr>
          <w:p w14:paraId="54C3F1C4" w14:textId="77777777" w:rsidR="002A5A6E" w:rsidRPr="00DD260F" w:rsidRDefault="002A5A6E" w:rsidP="00225E36">
            <w:pPr>
              <w:tabs>
                <w:tab w:val="left" w:pos="3141"/>
              </w:tabs>
              <w:suppressAutoHyphens/>
              <w:spacing w:before="20" w:after="20"/>
              <w:jc w:val="right"/>
              <w:rPr>
                <w:sz w:val="20"/>
                <w:szCs w:val="20"/>
              </w:rPr>
            </w:pPr>
            <w:r>
              <w:rPr>
                <w:sz w:val="20"/>
              </w:rPr>
              <w:t>104,68</w:t>
            </w:r>
          </w:p>
        </w:tc>
        <w:tc>
          <w:tcPr>
            <w:tcW w:w="684" w:type="pct"/>
          </w:tcPr>
          <w:p w14:paraId="7C1EDC25" w14:textId="77777777" w:rsidR="002A5A6E" w:rsidRPr="004A0DFB" w:rsidRDefault="002A5A6E" w:rsidP="00225E36">
            <w:pPr>
              <w:tabs>
                <w:tab w:val="left" w:pos="3141"/>
              </w:tabs>
              <w:suppressAutoHyphens/>
              <w:spacing w:before="20" w:after="20"/>
              <w:jc w:val="right"/>
              <w:rPr>
                <w:sz w:val="20"/>
                <w:szCs w:val="20"/>
                <w:lang w:val="es-ES"/>
              </w:rPr>
            </w:pPr>
            <w:r w:rsidRPr="004A0DFB">
              <w:rPr>
                <w:sz w:val="20"/>
                <w:lang w:val="es-ES"/>
              </w:rPr>
              <w:t>109,06</w:t>
            </w:r>
          </w:p>
        </w:tc>
        <w:tc>
          <w:tcPr>
            <w:tcW w:w="682" w:type="pct"/>
          </w:tcPr>
          <w:p w14:paraId="46F05F84" w14:textId="77777777" w:rsidR="002A5A6E" w:rsidRPr="001315A4" w:rsidRDefault="002A5A6E" w:rsidP="00225E36">
            <w:pPr>
              <w:tabs>
                <w:tab w:val="left" w:pos="3141"/>
              </w:tabs>
              <w:suppressAutoHyphens/>
              <w:spacing w:before="20" w:after="20"/>
              <w:jc w:val="right"/>
              <w:rPr>
                <w:sz w:val="20"/>
                <w:szCs w:val="20"/>
              </w:rPr>
            </w:pPr>
            <w:r>
              <w:rPr>
                <w:sz w:val="20"/>
              </w:rPr>
              <w:t>80,37</w:t>
            </w:r>
          </w:p>
        </w:tc>
        <w:tc>
          <w:tcPr>
            <w:tcW w:w="678" w:type="pct"/>
          </w:tcPr>
          <w:p w14:paraId="0E8D3056" w14:textId="77777777" w:rsidR="002A5A6E" w:rsidRPr="001315A4" w:rsidRDefault="002A5A6E" w:rsidP="00225E36">
            <w:pPr>
              <w:tabs>
                <w:tab w:val="left" w:pos="3141"/>
              </w:tabs>
              <w:suppressAutoHyphens/>
              <w:spacing w:before="20" w:after="20"/>
              <w:jc w:val="right"/>
              <w:rPr>
                <w:sz w:val="20"/>
                <w:szCs w:val="20"/>
              </w:rPr>
            </w:pPr>
            <w:r>
              <w:rPr>
                <w:sz w:val="20"/>
              </w:rPr>
              <w:t>88,87</w:t>
            </w:r>
          </w:p>
        </w:tc>
      </w:tr>
      <w:tr w:rsidR="002A5A6E" w:rsidRPr="000A4838" w14:paraId="36E6CACB" w14:textId="77777777" w:rsidTr="00225E36">
        <w:tc>
          <w:tcPr>
            <w:tcW w:w="5000" w:type="pct"/>
            <w:gridSpan w:val="7"/>
          </w:tcPr>
          <w:p w14:paraId="37A1026C" w14:textId="77777777" w:rsidR="002A5A6E" w:rsidRPr="004A0DFB" w:rsidRDefault="002A5A6E" w:rsidP="00225E36">
            <w:pPr>
              <w:keepNext/>
              <w:tabs>
                <w:tab w:val="left" w:pos="3141"/>
              </w:tabs>
              <w:suppressAutoHyphens/>
              <w:spacing w:before="20" w:after="20"/>
              <w:jc w:val="center"/>
              <w:rPr>
                <w:b/>
                <w:bCs/>
                <w:sz w:val="20"/>
                <w:szCs w:val="20"/>
                <w:lang w:val="es-ES"/>
              </w:rPr>
            </w:pPr>
            <w:r w:rsidRPr="004A0DFB">
              <w:rPr>
                <w:b/>
                <w:sz w:val="20"/>
                <w:lang w:val="es-ES"/>
              </w:rPr>
              <w:t>Toneladas de CO</w:t>
            </w:r>
            <w:r w:rsidRPr="004A0DFB">
              <w:rPr>
                <w:b/>
                <w:sz w:val="20"/>
                <w:vertAlign w:val="subscript"/>
                <w:lang w:val="es-ES"/>
              </w:rPr>
              <w:t>2</w:t>
            </w:r>
            <w:r w:rsidRPr="004A0DFB">
              <w:rPr>
                <w:b/>
                <w:sz w:val="20"/>
                <w:lang w:val="es-ES"/>
              </w:rPr>
              <w:t> eq</w:t>
            </w:r>
          </w:p>
        </w:tc>
      </w:tr>
      <w:tr w:rsidR="002A5A6E" w:rsidRPr="000A4838" w14:paraId="15BEF08E" w14:textId="77777777" w:rsidTr="00225E36">
        <w:trPr>
          <w:trHeight w:val="159"/>
        </w:trPr>
        <w:tc>
          <w:tcPr>
            <w:tcW w:w="974" w:type="pct"/>
          </w:tcPr>
          <w:p w14:paraId="4EFE9441" w14:textId="77777777" w:rsidR="002A5A6E" w:rsidRPr="000A4838" w:rsidRDefault="002A5A6E" w:rsidP="00225E36">
            <w:pPr>
              <w:keepNext/>
              <w:shd w:val="clear" w:color="auto" w:fill="FFFFFF" w:themeFill="background1"/>
              <w:suppressAutoHyphens/>
              <w:spacing w:before="20" w:after="20"/>
              <w:rPr>
                <w:sz w:val="20"/>
                <w:szCs w:val="20"/>
              </w:rPr>
            </w:pPr>
            <w:r>
              <w:rPr>
                <w:sz w:val="20"/>
              </w:rPr>
              <w:t>HFC-23</w:t>
            </w:r>
          </w:p>
        </w:tc>
        <w:tc>
          <w:tcPr>
            <w:tcW w:w="618" w:type="pct"/>
            <w:vAlign w:val="center"/>
          </w:tcPr>
          <w:p w14:paraId="178A5888" w14:textId="77777777" w:rsidR="002A5A6E" w:rsidRPr="000A4838" w:rsidRDefault="002A5A6E" w:rsidP="00225E36">
            <w:pPr>
              <w:keepNext/>
              <w:shd w:val="clear" w:color="auto" w:fill="FFFFFF" w:themeFill="background1"/>
              <w:suppressAutoHyphens/>
              <w:spacing w:before="20" w:after="20"/>
              <w:jc w:val="right"/>
              <w:rPr>
                <w:sz w:val="20"/>
                <w:szCs w:val="20"/>
              </w:rPr>
            </w:pPr>
            <w:r>
              <w:rPr>
                <w:sz w:val="20"/>
              </w:rPr>
              <w:t>14.800</w:t>
            </w:r>
          </w:p>
        </w:tc>
        <w:tc>
          <w:tcPr>
            <w:tcW w:w="682" w:type="pct"/>
            <w:vAlign w:val="center"/>
          </w:tcPr>
          <w:p w14:paraId="317327DB" w14:textId="77777777" w:rsidR="002A5A6E" w:rsidRPr="00954252" w:rsidRDefault="002A5A6E" w:rsidP="00225E36">
            <w:pPr>
              <w:jc w:val="right"/>
              <w:rPr>
                <w:sz w:val="20"/>
                <w:szCs w:val="20"/>
              </w:rPr>
            </w:pPr>
            <w:r>
              <w:rPr>
                <w:sz w:val="20"/>
              </w:rPr>
              <w:t>0</w:t>
            </w:r>
          </w:p>
        </w:tc>
        <w:tc>
          <w:tcPr>
            <w:tcW w:w="682" w:type="pct"/>
            <w:vAlign w:val="center"/>
          </w:tcPr>
          <w:p w14:paraId="29CCDD38" w14:textId="77777777" w:rsidR="002A5A6E" w:rsidRPr="00954252" w:rsidRDefault="002A5A6E" w:rsidP="00225E36">
            <w:pPr>
              <w:jc w:val="right"/>
              <w:rPr>
                <w:sz w:val="20"/>
                <w:szCs w:val="20"/>
              </w:rPr>
            </w:pPr>
            <w:r>
              <w:rPr>
                <w:sz w:val="20"/>
              </w:rPr>
              <w:t>25.441</w:t>
            </w:r>
          </w:p>
        </w:tc>
        <w:tc>
          <w:tcPr>
            <w:tcW w:w="684" w:type="pct"/>
            <w:vAlign w:val="center"/>
          </w:tcPr>
          <w:p w14:paraId="334F6CF5" w14:textId="77777777" w:rsidR="002A5A6E" w:rsidRPr="001315A4" w:rsidRDefault="002A5A6E" w:rsidP="00225E36">
            <w:pPr>
              <w:jc w:val="right"/>
              <w:rPr>
                <w:sz w:val="20"/>
                <w:szCs w:val="20"/>
              </w:rPr>
            </w:pPr>
            <w:r>
              <w:rPr>
                <w:sz w:val="20"/>
              </w:rPr>
              <w:t>0</w:t>
            </w:r>
          </w:p>
        </w:tc>
        <w:tc>
          <w:tcPr>
            <w:tcW w:w="682" w:type="pct"/>
            <w:shd w:val="clear" w:color="auto" w:fill="FFFFFF" w:themeFill="background1"/>
            <w:vAlign w:val="center"/>
          </w:tcPr>
          <w:p w14:paraId="0913D504" w14:textId="77777777" w:rsidR="002A5A6E" w:rsidRPr="001315A4" w:rsidRDefault="002A5A6E" w:rsidP="00225E36">
            <w:pPr>
              <w:jc w:val="right"/>
              <w:rPr>
                <w:sz w:val="20"/>
                <w:szCs w:val="20"/>
              </w:rPr>
            </w:pPr>
            <w:r>
              <w:rPr>
                <w:sz w:val="20"/>
              </w:rPr>
              <w:t>0</w:t>
            </w:r>
          </w:p>
        </w:tc>
        <w:tc>
          <w:tcPr>
            <w:tcW w:w="678" w:type="pct"/>
            <w:vAlign w:val="center"/>
          </w:tcPr>
          <w:p w14:paraId="58DF9E0B" w14:textId="77777777" w:rsidR="002A5A6E" w:rsidRPr="001315A4" w:rsidRDefault="002A5A6E" w:rsidP="00225E36">
            <w:pPr>
              <w:jc w:val="right"/>
              <w:rPr>
                <w:sz w:val="20"/>
                <w:szCs w:val="20"/>
              </w:rPr>
            </w:pPr>
            <w:r>
              <w:rPr>
                <w:sz w:val="20"/>
              </w:rPr>
              <w:t>118</w:t>
            </w:r>
          </w:p>
        </w:tc>
      </w:tr>
      <w:tr w:rsidR="002A5A6E" w:rsidRPr="000A4838" w14:paraId="1A503D1A" w14:textId="77777777" w:rsidTr="00225E36">
        <w:trPr>
          <w:trHeight w:val="159"/>
        </w:trPr>
        <w:tc>
          <w:tcPr>
            <w:tcW w:w="974" w:type="pct"/>
          </w:tcPr>
          <w:p w14:paraId="591F21EB" w14:textId="77777777" w:rsidR="002A5A6E" w:rsidRDefault="002A5A6E" w:rsidP="00225E36">
            <w:pPr>
              <w:shd w:val="clear" w:color="auto" w:fill="FFFFFF" w:themeFill="background1"/>
              <w:suppressAutoHyphens/>
              <w:spacing w:before="20" w:after="20"/>
              <w:rPr>
                <w:sz w:val="20"/>
                <w:szCs w:val="20"/>
              </w:rPr>
            </w:pPr>
            <w:r>
              <w:rPr>
                <w:sz w:val="20"/>
              </w:rPr>
              <w:t>HFC-32</w:t>
            </w:r>
          </w:p>
        </w:tc>
        <w:tc>
          <w:tcPr>
            <w:tcW w:w="618" w:type="pct"/>
            <w:vAlign w:val="center"/>
          </w:tcPr>
          <w:p w14:paraId="1A652644" w14:textId="77777777" w:rsidR="002A5A6E" w:rsidRDefault="002A5A6E" w:rsidP="00225E36">
            <w:pPr>
              <w:shd w:val="clear" w:color="auto" w:fill="FFFFFF" w:themeFill="background1"/>
              <w:suppressAutoHyphens/>
              <w:spacing w:before="20" w:after="20"/>
              <w:jc w:val="right"/>
              <w:rPr>
                <w:sz w:val="20"/>
                <w:szCs w:val="20"/>
              </w:rPr>
            </w:pPr>
            <w:r>
              <w:rPr>
                <w:sz w:val="20"/>
              </w:rPr>
              <w:t>675</w:t>
            </w:r>
          </w:p>
        </w:tc>
        <w:tc>
          <w:tcPr>
            <w:tcW w:w="682" w:type="pct"/>
            <w:vAlign w:val="center"/>
          </w:tcPr>
          <w:p w14:paraId="3579B5C7" w14:textId="77777777" w:rsidR="002A5A6E" w:rsidRPr="00954252" w:rsidRDefault="002A5A6E" w:rsidP="00225E36">
            <w:pPr>
              <w:jc w:val="right"/>
              <w:rPr>
                <w:sz w:val="20"/>
                <w:szCs w:val="20"/>
              </w:rPr>
            </w:pPr>
            <w:r>
              <w:rPr>
                <w:sz w:val="20"/>
              </w:rPr>
              <w:t>0</w:t>
            </w:r>
          </w:p>
        </w:tc>
        <w:tc>
          <w:tcPr>
            <w:tcW w:w="682" w:type="pct"/>
            <w:vAlign w:val="center"/>
          </w:tcPr>
          <w:p w14:paraId="193F5A2E" w14:textId="77777777" w:rsidR="002A5A6E" w:rsidRPr="00954252" w:rsidRDefault="002A5A6E" w:rsidP="00225E36">
            <w:pPr>
              <w:jc w:val="right"/>
              <w:rPr>
                <w:sz w:val="20"/>
                <w:szCs w:val="20"/>
              </w:rPr>
            </w:pPr>
            <w:r>
              <w:rPr>
                <w:sz w:val="20"/>
              </w:rPr>
              <w:t>0</w:t>
            </w:r>
          </w:p>
        </w:tc>
        <w:tc>
          <w:tcPr>
            <w:tcW w:w="684" w:type="pct"/>
            <w:vAlign w:val="center"/>
          </w:tcPr>
          <w:p w14:paraId="2E7343BF" w14:textId="77777777" w:rsidR="002A5A6E" w:rsidRPr="001315A4" w:rsidRDefault="002A5A6E" w:rsidP="00225E36">
            <w:pPr>
              <w:jc w:val="right"/>
              <w:rPr>
                <w:sz w:val="20"/>
                <w:szCs w:val="20"/>
              </w:rPr>
            </w:pPr>
            <w:r>
              <w:rPr>
                <w:sz w:val="20"/>
              </w:rPr>
              <w:t>948</w:t>
            </w:r>
          </w:p>
        </w:tc>
        <w:tc>
          <w:tcPr>
            <w:tcW w:w="682" w:type="pct"/>
            <w:shd w:val="clear" w:color="auto" w:fill="FFFFFF" w:themeFill="background1"/>
            <w:vAlign w:val="center"/>
          </w:tcPr>
          <w:p w14:paraId="16FAB03C" w14:textId="77777777" w:rsidR="002A5A6E" w:rsidRPr="001315A4" w:rsidRDefault="002A5A6E" w:rsidP="00225E36">
            <w:pPr>
              <w:jc w:val="right"/>
              <w:rPr>
                <w:sz w:val="20"/>
                <w:szCs w:val="20"/>
              </w:rPr>
            </w:pPr>
            <w:r>
              <w:rPr>
                <w:sz w:val="20"/>
              </w:rPr>
              <w:t>10.042</w:t>
            </w:r>
          </w:p>
        </w:tc>
        <w:tc>
          <w:tcPr>
            <w:tcW w:w="678" w:type="pct"/>
            <w:vAlign w:val="center"/>
          </w:tcPr>
          <w:p w14:paraId="2A47A9F7" w14:textId="77777777" w:rsidR="002A5A6E" w:rsidRPr="001315A4" w:rsidRDefault="002A5A6E" w:rsidP="00225E36">
            <w:pPr>
              <w:jc w:val="right"/>
              <w:rPr>
                <w:sz w:val="20"/>
                <w:szCs w:val="20"/>
              </w:rPr>
            </w:pPr>
            <w:r>
              <w:rPr>
                <w:sz w:val="20"/>
              </w:rPr>
              <w:t>1.063</w:t>
            </w:r>
          </w:p>
        </w:tc>
      </w:tr>
      <w:tr w:rsidR="002A5A6E" w:rsidRPr="000A4838" w14:paraId="12F44B02" w14:textId="77777777" w:rsidTr="00225E36">
        <w:trPr>
          <w:trHeight w:val="159"/>
        </w:trPr>
        <w:tc>
          <w:tcPr>
            <w:tcW w:w="974" w:type="pct"/>
          </w:tcPr>
          <w:p w14:paraId="1344D628" w14:textId="77777777" w:rsidR="002A5A6E" w:rsidRPr="000A4838" w:rsidRDefault="002A5A6E" w:rsidP="00225E36">
            <w:pPr>
              <w:shd w:val="clear" w:color="auto" w:fill="FFFFFF" w:themeFill="background1"/>
              <w:suppressAutoHyphens/>
              <w:spacing w:before="20" w:after="20"/>
              <w:rPr>
                <w:sz w:val="20"/>
                <w:szCs w:val="20"/>
              </w:rPr>
            </w:pPr>
            <w:r>
              <w:rPr>
                <w:sz w:val="20"/>
              </w:rPr>
              <w:t>HFC-125</w:t>
            </w:r>
          </w:p>
        </w:tc>
        <w:tc>
          <w:tcPr>
            <w:tcW w:w="618" w:type="pct"/>
            <w:vAlign w:val="center"/>
          </w:tcPr>
          <w:p w14:paraId="52D8697D" w14:textId="77777777" w:rsidR="002A5A6E" w:rsidRPr="000A4838" w:rsidRDefault="002A5A6E" w:rsidP="00225E36">
            <w:pPr>
              <w:shd w:val="clear" w:color="auto" w:fill="FFFFFF" w:themeFill="background1"/>
              <w:suppressAutoHyphens/>
              <w:spacing w:before="20" w:after="20"/>
              <w:jc w:val="right"/>
              <w:rPr>
                <w:sz w:val="20"/>
                <w:szCs w:val="20"/>
              </w:rPr>
            </w:pPr>
            <w:r>
              <w:rPr>
                <w:sz w:val="20"/>
              </w:rPr>
              <w:t>3.500</w:t>
            </w:r>
          </w:p>
        </w:tc>
        <w:tc>
          <w:tcPr>
            <w:tcW w:w="682" w:type="pct"/>
            <w:vAlign w:val="center"/>
          </w:tcPr>
          <w:p w14:paraId="5353B9A6" w14:textId="77777777" w:rsidR="002A5A6E" w:rsidRPr="000A4838" w:rsidRDefault="002A5A6E" w:rsidP="00225E36">
            <w:pPr>
              <w:jc w:val="right"/>
              <w:rPr>
                <w:sz w:val="20"/>
                <w:szCs w:val="20"/>
              </w:rPr>
            </w:pPr>
            <w:r>
              <w:rPr>
                <w:sz w:val="20"/>
              </w:rPr>
              <w:t>7.389</w:t>
            </w:r>
          </w:p>
        </w:tc>
        <w:tc>
          <w:tcPr>
            <w:tcW w:w="682" w:type="pct"/>
            <w:vAlign w:val="center"/>
          </w:tcPr>
          <w:p w14:paraId="4E05FBF5" w14:textId="77777777" w:rsidR="002A5A6E" w:rsidRPr="000A4838" w:rsidRDefault="002A5A6E" w:rsidP="00225E36">
            <w:pPr>
              <w:jc w:val="right"/>
              <w:rPr>
                <w:sz w:val="20"/>
                <w:szCs w:val="20"/>
              </w:rPr>
            </w:pPr>
            <w:r>
              <w:rPr>
                <w:sz w:val="20"/>
              </w:rPr>
              <w:t>3.390</w:t>
            </w:r>
          </w:p>
        </w:tc>
        <w:tc>
          <w:tcPr>
            <w:tcW w:w="684" w:type="pct"/>
            <w:vAlign w:val="center"/>
          </w:tcPr>
          <w:p w14:paraId="569FB9FF" w14:textId="77777777" w:rsidR="002A5A6E" w:rsidRPr="001315A4" w:rsidRDefault="002A5A6E" w:rsidP="00225E36">
            <w:pPr>
              <w:jc w:val="right"/>
              <w:rPr>
                <w:sz w:val="20"/>
                <w:szCs w:val="20"/>
              </w:rPr>
            </w:pPr>
            <w:r>
              <w:rPr>
                <w:sz w:val="20"/>
              </w:rPr>
              <w:t>8.015</w:t>
            </w:r>
          </w:p>
        </w:tc>
        <w:tc>
          <w:tcPr>
            <w:tcW w:w="682" w:type="pct"/>
            <w:shd w:val="clear" w:color="auto" w:fill="FFFFFF" w:themeFill="background1"/>
            <w:vAlign w:val="center"/>
          </w:tcPr>
          <w:p w14:paraId="48AF5D3A" w14:textId="77777777" w:rsidR="002A5A6E" w:rsidRPr="001315A4" w:rsidRDefault="002A5A6E" w:rsidP="00225E36">
            <w:pPr>
              <w:jc w:val="right"/>
              <w:rPr>
                <w:sz w:val="20"/>
                <w:szCs w:val="20"/>
              </w:rPr>
            </w:pPr>
            <w:r>
              <w:rPr>
                <w:sz w:val="20"/>
              </w:rPr>
              <w:t>242</w:t>
            </w:r>
          </w:p>
        </w:tc>
        <w:tc>
          <w:tcPr>
            <w:tcW w:w="678" w:type="pct"/>
            <w:vAlign w:val="center"/>
          </w:tcPr>
          <w:p w14:paraId="0A986200" w14:textId="77777777" w:rsidR="002A5A6E" w:rsidRPr="001315A4" w:rsidRDefault="002A5A6E" w:rsidP="00225E36">
            <w:pPr>
              <w:jc w:val="right"/>
              <w:rPr>
                <w:sz w:val="20"/>
                <w:szCs w:val="20"/>
              </w:rPr>
            </w:pPr>
            <w:r>
              <w:rPr>
                <w:sz w:val="20"/>
              </w:rPr>
              <w:t>329</w:t>
            </w:r>
          </w:p>
        </w:tc>
      </w:tr>
      <w:tr w:rsidR="002A5A6E" w:rsidRPr="000A4838" w14:paraId="0C7ECED3" w14:textId="77777777" w:rsidTr="00225E36">
        <w:tc>
          <w:tcPr>
            <w:tcW w:w="974" w:type="pct"/>
          </w:tcPr>
          <w:p w14:paraId="40EE3743" w14:textId="77777777" w:rsidR="002A5A6E" w:rsidRPr="00981A0B" w:rsidRDefault="002A5A6E" w:rsidP="00225E36">
            <w:pPr>
              <w:jc w:val="left"/>
              <w:rPr>
                <w:sz w:val="20"/>
                <w:szCs w:val="20"/>
              </w:rPr>
            </w:pPr>
            <w:r>
              <w:rPr>
                <w:sz w:val="20"/>
              </w:rPr>
              <w:t>HFC-134a</w:t>
            </w:r>
          </w:p>
        </w:tc>
        <w:tc>
          <w:tcPr>
            <w:tcW w:w="618" w:type="pct"/>
            <w:vAlign w:val="center"/>
          </w:tcPr>
          <w:p w14:paraId="0DCACD46" w14:textId="77777777" w:rsidR="002A5A6E" w:rsidRPr="00981A0B" w:rsidRDefault="002A5A6E" w:rsidP="00225E36">
            <w:pPr>
              <w:jc w:val="right"/>
              <w:rPr>
                <w:sz w:val="20"/>
                <w:szCs w:val="20"/>
              </w:rPr>
            </w:pPr>
            <w:r>
              <w:rPr>
                <w:sz w:val="20"/>
              </w:rPr>
              <w:t>1.430</w:t>
            </w:r>
          </w:p>
        </w:tc>
        <w:tc>
          <w:tcPr>
            <w:tcW w:w="682" w:type="pct"/>
            <w:vAlign w:val="center"/>
          </w:tcPr>
          <w:p w14:paraId="3831B84B" w14:textId="77777777" w:rsidR="002A5A6E" w:rsidRPr="00981A0B" w:rsidRDefault="002A5A6E" w:rsidP="00225E36">
            <w:pPr>
              <w:jc w:val="right"/>
              <w:rPr>
                <w:sz w:val="20"/>
                <w:szCs w:val="20"/>
              </w:rPr>
            </w:pPr>
            <w:r>
              <w:rPr>
                <w:sz w:val="20"/>
              </w:rPr>
              <w:t>610.854</w:t>
            </w:r>
          </w:p>
        </w:tc>
        <w:tc>
          <w:tcPr>
            <w:tcW w:w="682" w:type="pct"/>
            <w:vAlign w:val="center"/>
          </w:tcPr>
          <w:p w14:paraId="6677E21F" w14:textId="77777777" w:rsidR="002A5A6E" w:rsidRPr="00981A0B" w:rsidRDefault="002A5A6E" w:rsidP="00225E36">
            <w:pPr>
              <w:jc w:val="right"/>
              <w:rPr>
                <w:sz w:val="20"/>
                <w:szCs w:val="20"/>
              </w:rPr>
            </w:pPr>
            <w:r>
              <w:rPr>
                <w:sz w:val="20"/>
              </w:rPr>
              <w:t>1.011.330</w:t>
            </w:r>
          </w:p>
        </w:tc>
        <w:tc>
          <w:tcPr>
            <w:tcW w:w="684" w:type="pct"/>
            <w:vAlign w:val="center"/>
          </w:tcPr>
          <w:p w14:paraId="202AA70A" w14:textId="77777777" w:rsidR="002A5A6E" w:rsidRPr="001315A4" w:rsidRDefault="002A5A6E" w:rsidP="00225E36">
            <w:pPr>
              <w:jc w:val="right"/>
              <w:rPr>
                <w:sz w:val="20"/>
                <w:szCs w:val="20"/>
              </w:rPr>
            </w:pPr>
            <w:r>
              <w:rPr>
                <w:sz w:val="20"/>
              </w:rPr>
              <w:t>897.066</w:t>
            </w:r>
          </w:p>
        </w:tc>
        <w:tc>
          <w:tcPr>
            <w:tcW w:w="682" w:type="pct"/>
            <w:vAlign w:val="center"/>
          </w:tcPr>
          <w:p w14:paraId="1F56F411" w14:textId="77777777" w:rsidR="002A5A6E" w:rsidRPr="001315A4" w:rsidRDefault="002A5A6E" w:rsidP="00225E36">
            <w:pPr>
              <w:jc w:val="right"/>
              <w:rPr>
                <w:sz w:val="20"/>
                <w:szCs w:val="20"/>
              </w:rPr>
            </w:pPr>
            <w:r>
              <w:rPr>
                <w:sz w:val="20"/>
              </w:rPr>
              <w:t>673.059</w:t>
            </w:r>
          </w:p>
        </w:tc>
        <w:tc>
          <w:tcPr>
            <w:tcW w:w="678" w:type="pct"/>
            <w:vAlign w:val="center"/>
          </w:tcPr>
          <w:p w14:paraId="65DDE3F3" w14:textId="77777777" w:rsidR="002A5A6E" w:rsidRPr="001315A4" w:rsidRDefault="002A5A6E" w:rsidP="00225E36">
            <w:pPr>
              <w:jc w:val="right"/>
              <w:rPr>
                <w:sz w:val="20"/>
                <w:szCs w:val="20"/>
              </w:rPr>
            </w:pPr>
            <w:r>
              <w:rPr>
                <w:sz w:val="20"/>
              </w:rPr>
              <w:t>874.812</w:t>
            </w:r>
          </w:p>
        </w:tc>
      </w:tr>
      <w:tr w:rsidR="002A5A6E" w:rsidRPr="000A4838" w14:paraId="6E7DD731" w14:textId="77777777" w:rsidTr="00225E36">
        <w:tc>
          <w:tcPr>
            <w:tcW w:w="974" w:type="pct"/>
          </w:tcPr>
          <w:p w14:paraId="77D13D8E" w14:textId="77777777" w:rsidR="002A5A6E" w:rsidRPr="00981A0B" w:rsidRDefault="002A5A6E" w:rsidP="00225E36">
            <w:pPr>
              <w:jc w:val="left"/>
              <w:rPr>
                <w:sz w:val="20"/>
                <w:szCs w:val="20"/>
              </w:rPr>
            </w:pPr>
            <w:r>
              <w:rPr>
                <w:sz w:val="20"/>
              </w:rPr>
              <w:t>HFC-152a</w:t>
            </w:r>
          </w:p>
        </w:tc>
        <w:tc>
          <w:tcPr>
            <w:tcW w:w="618" w:type="pct"/>
            <w:vAlign w:val="center"/>
          </w:tcPr>
          <w:p w14:paraId="313366AD" w14:textId="77777777" w:rsidR="002A5A6E" w:rsidRPr="00981A0B" w:rsidRDefault="002A5A6E" w:rsidP="00225E36">
            <w:pPr>
              <w:jc w:val="right"/>
              <w:rPr>
                <w:sz w:val="20"/>
                <w:szCs w:val="20"/>
              </w:rPr>
            </w:pPr>
            <w:r>
              <w:rPr>
                <w:sz w:val="20"/>
              </w:rPr>
              <w:t>124</w:t>
            </w:r>
          </w:p>
        </w:tc>
        <w:tc>
          <w:tcPr>
            <w:tcW w:w="682" w:type="pct"/>
            <w:vAlign w:val="center"/>
          </w:tcPr>
          <w:p w14:paraId="1BF6B884" w14:textId="77777777" w:rsidR="002A5A6E" w:rsidRPr="00954252" w:rsidRDefault="002A5A6E" w:rsidP="00225E36">
            <w:pPr>
              <w:jc w:val="right"/>
              <w:rPr>
                <w:sz w:val="20"/>
                <w:szCs w:val="20"/>
              </w:rPr>
            </w:pPr>
            <w:r>
              <w:rPr>
                <w:sz w:val="20"/>
              </w:rPr>
              <w:t>221</w:t>
            </w:r>
          </w:p>
        </w:tc>
        <w:tc>
          <w:tcPr>
            <w:tcW w:w="682" w:type="pct"/>
            <w:vAlign w:val="center"/>
          </w:tcPr>
          <w:p w14:paraId="6311663C" w14:textId="77777777" w:rsidR="002A5A6E" w:rsidRPr="00954252" w:rsidRDefault="002A5A6E" w:rsidP="00225E36">
            <w:pPr>
              <w:jc w:val="right"/>
              <w:rPr>
                <w:sz w:val="20"/>
                <w:szCs w:val="20"/>
              </w:rPr>
            </w:pPr>
            <w:r>
              <w:rPr>
                <w:sz w:val="20"/>
              </w:rPr>
              <w:t>455</w:t>
            </w:r>
          </w:p>
        </w:tc>
        <w:tc>
          <w:tcPr>
            <w:tcW w:w="684" w:type="pct"/>
            <w:vAlign w:val="center"/>
          </w:tcPr>
          <w:p w14:paraId="2D8BF42C" w14:textId="77777777" w:rsidR="002A5A6E" w:rsidRPr="001315A4" w:rsidRDefault="002A5A6E" w:rsidP="00225E36">
            <w:pPr>
              <w:jc w:val="right"/>
              <w:rPr>
                <w:sz w:val="20"/>
                <w:szCs w:val="20"/>
              </w:rPr>
            </w:pPr>
            <w:r>
              <w:rPr>
                <w:sz w:val="20"/>
              </w:rPr>
              <w:t>217</w:t>
            </w:r>
          </w:p>
        </w:tc>
        <w:tc>
          <w:tcPr>
            <w:tcW w:w="682" w:type="pct"/>
            <w:vAlign w:val="center"/>
          </w:tcPr>
          <w:p w14:paraId="6D2316CC" w14:textId="77777777" w:rsidR="002A5A6E" w:rsidRPr="001315A4" w:rsidRDefault="002A5A6E" w:rsidP="00225E36">
            <w:pPr>
              <w:jc w:val="right"/>
              <w:rPr>
                <w:sz w:val="20"/>
                <w:szCs w:val="20"/>
              </w:rPr>
            </w:pPr>
            <w:r>
              <w:rPr>
                <w:sz w:val="20"/>
              </w:rPr>
              <w:t>0</w:t>
            </w:r>
          </w:p>
        </w:tc>
        <w:tc>
          <w:tcPr>
            <w:tcW w:w="678" w:type="pct"/>
            <w:vAlign w:val="center"/>
          </w:tcPr>
          <w:p w14:paraId="762E6FA4" w14:textId="77777777" w:rsidR="002A5A6E" w:rsidRPr="001315A4" w:rsidRDefault="002A5A6E" w:rsidP="00225E36">
            <w:pPr>
              <w:jc w:val="right"/>
              <w:rPr>
                <w:sz w:val="20"/>
                <w:szCs w:val="20"/>
              </w:rPr>
            </w:pPr>
            <w:r>
              <w:rPr>
                <w:sz w:val="20"/>
              </w:rPr>
              <w:t>526</w:t>
            </w:r>
          </w:p>
        </w:tc>
      </w:tr>
      <w:tr w:rsidR="002A5A6E" w:rsidRPr="000A4838" w14:paraId="5C89A23D" w14:textId="77777777" w:rsidTr="00225E36">
        <w:tc>
          <w:tcPr>
            <w:tcW w:w="974" w:type="pct"/>
          </w:tcPr>
          <w:p w14:paraId="6CB5734D" w14:textId="77777777" w:rsidR="002A5A6E" w:rsidRPr="00981A0B" w:rsidRDefault="002A5A6E" w:rsidP="00225E36">
            <w:pPr>
              <w:jc w:val="left"/>
              <w:rPr>
                <w:sz w:val="20"/>
                <w:szCs w:val="20"/>
              </w:rPr>
            </w:pPr>
            <w:r>
              <w:rPr>
                <w:sz w:val="20"/>
              </w:rPr>
              <w:t>HFC-227ea</w:t>
            </w:r>
          </w:p>
        </w:tc>
        <w:tc>
          <w:tcPr>
            <w:tcW w:w="618" w:type="pct"/>
            <w:vAlign w:val="center"/>
          </w:tcPr>
          <w:p w14:paraId="08153E99" w14:textId="77777777" w:rsidR="002A5A6E" w:rsidRPr="00981A0B" w:rsidRDefault="002A5A6E" w:rsidP="00225E36">
            <w:pPr>
              <w:jc w:val="right"/>
              <w:rPr>
                <w:sz w:val="20"/>
                <w:szCs w:val="20"/>
              </w:rPr>
            </w:pPr>
            <w:r>
              <w:rPr>
                <w:sz w:val="20"/>
              </w:rPr>
              <w:t>3.220</w:t>
            </w:r>
          </w:p>
        </w:tc>
        <w:tc>
          <w:tcPr>
            <w:tcW w:w="682" w:type="pct"/>
            <w:vAlign w:val="center"/>
          </w:tcPr>
          <w:p w14:paraId="320F1D2B" w14:textId="77777777" w:rsidR="002A5A6E" w:rsidRPr="00954252" w:rsidRDefault="002A5A6E" w:rsidP="00225E36">
            <w:pPr>
              <w:jc w:val="right"/>
              <w:rPr>
                <w:sz w:val="20"/>
                <w:szCs w:val="20"/>
              </w:rPr>
            </w:pPr>
            <w:r>
              <w:rPr>
                <w:sz w:val="20"/>
              </w:rPr>
              <w:t>47</w:t>
            </w:r>
          </w:p>
        </w:tc>
        <w:tc>
          <w:tcPr>
            <w:tcW w:w="682" w:type="pct"/>
            <w:vAlign w:val="center"/>
          </w:tcPr>
          <w:p w14:paraId="08DECD32" w14:textId="77777777" w:rsidR="002A5A6E" w:rsidRPr="00954252" w:rsidRDefault="002A5A6E" w:rsidP="00225E36">
            <w:pPr>
              <w:jc w:val="right"/>
              <w:rPr>
                <w:sz w:val="20"/>
                <w:szCs w:val="20"/>
              </w:rPr>
            </w:pPr>
            <w:r>
              <w:rPr>
                <w:sz w:val="20"/>
              </w:rPr>
              <w:t>506</w:t>
            </w:r>
          </w:p>
        </w:tc>
        <w:tc>
          <w:tcPr>
            <w:tcW w:w="684" w:type="pct"/>
            <w:vAlign w:val="center"/>
          </w:tcPr>
          <w:p w14:paraId="6672B115" w14:textId="77777777" w:rsidR="002A5A6E" w:rsidRPr="001315A4" w:rsidRDefault="002A5A6E" w:rsidP="00225E36">
            <w:pPr>
              <w:jc w:val="right"/>
              <w:rPr>
                <w:sz w:val="20"/>
                <w:szCs w:val="20"/>
              </w:rPr>
            </w:pPr>
            <w:r>
              <w:rPr>
                <w:sz w:val="20"/>
              </w:rPr>
              <w:t>74</w:t>
            </w:r>
          </w:p>
        </w:tc>
        <w:tc>
          <w:tcPr>
            <w:tcW w:w="682" w:type="pct"/>
            <w:vAlign w:val="center"/>
          </w:tcPr>
          <w:p w14:paraId="59005C20" w14:textId="77777777" w:rsidR="002A5A6E" w:rsidRPr="001315A4" w:rsidRDefault="002A5A6E" w:rsidP="00225E36">
            <w:pPr>
              <w:jc w:val="right"/>
              <w:rPr>
                <w:sz w:val="20"/>
                <w:szCs w:val="20"/>
              </w:rPr>
            </w:pPr>
            <w:r>
              <w:rPr>
                <w:sz w:val="20"/>
              </w:rPr>
              <w:t>121</w:t>
            </w:r>
          </w:p>
        </w:tc>
        <w:tc>
          <w:tcPr>
            <w:tcW w:w="678" w:type="pct"/>
            <w:vAlign w:val="center"/>
          </w:tcPr>
          <w:p w14:paraId="7DDB2E3C" w14:textId="77777777" w:rsidR="002A5A6E" w:rsidRPr="001315A4" w:rsidRDefault="002A5A6E" w:rsidP="00225E36">
            <w:pPr>
              <w:jc w:val="right"/>
              <w:rPr>
                <w:sz w:val="20"/>
                <w:szCs w:val="20"/>
              </w:rPr>
            </w:pPr>
            <w:r>
              <w:rPr>
                <w:sz w:val="20"/>
              </w:rPr>
              <w:t>0</w:t>
            </w:r>
          </w:p>
        </w:tc>
      </w:tr>
      <w:tr w:rsidR="002A5A6E" w:rsidRPr="000A4838" w14:paraId="5AE9FE13" w14:textId="77777777" w:rsidTr="00225E36">
        <w:tc>
          <w:tcPr>
            <w:tcW w:w="974" w:type="pct"/>
          </w:tcPr>
          <w:p w14:paraId="2721F479" w14:textId="77777777" w:rsidR="002A5A6E" w:rsidRPr="00981A0B" w:rsidRDefault="002A5A6E" w:rsidP="00225E36">
            <w:pPr>
              <w:jc w:val="left"/>
              <w:rPr>
                <w:sz w:val="20"/>
                <w:szCs w:val="20"/>
              </w:rPr>
            </w:pPr>
            <w:r>
              <w:rPr>
                <w:sz w:val="20"/>
              </w:rPr>
              <w:t>R-404A</w:t>
            </w:r>
          </w:p>
        </w:tc>
        <w:tc>
          <w:tcPr>
            <w:tcW w:w="618" w:type="pct"/>
            <w:vAlign w:val="center"/>
          </w:tcPr>
          <w:p w14:paraId="5CAC9887" w14:textId="77777777" w:rsidR="002A5A6E" w:rsidRPr="00981A0B" w:rsidRDefault="002A5A6E" w:rsidP="00225E36">
            <w:pPr>
              <w:jc w:val="right"/>
              <w:rPr>
                <w:sz w:val="20"/>
                <w:szCs w:val="20"/>
              </w:rPr>
            </w:pPr>
            <w:r>
              <w:rPr>
                <w:sz w:val="20"/>
              </w:rPr>
              <w:t>3.921,6</w:t>
            </w:r>
          </w:p>
        </w:tc>
        <w:tc>
          <w:tcPr>
            <w:tcW w:w="682" w:type="pct"/>
            <w:vAlign w:val="center"/>
          </w:tcPr>
          <w:p w14:paraId="64645353" w14:textId="77777777" w:rsidR="002A5A6E" w:rsidRPr="00981A0B" w:rsidRDefault="002A5A6E" w:rsidP="00225E36">
            <w:pPr>
              <w:jc w:val="right"/>
              <w:rPr>
                <w:sz w:val="20"/>
                <w:szCs w:val="20"/>
              </w:rPr>
            </w:pPr>
            <w:r>
              <w:rPr>
                <w:sz w:val="20"/>
              </w:rPr>
              <w:t>322.003</w:t>
            </w:r>
          </w:p>
        </w:tc>
        <w:tc>
          <w:tcPr>
            <w:tcW w:w="682" w:type="pct"/>
            <w:vAlign w:val="center"/>
          </w:tcPr>
          <w:p w14:paraId="77DD80A6" w14:textId="77777777" w:rsidR="002A5A6E" w:rsidRPr="00981A0B" w:rsidRDefault="002A5A6E" w:rsidP="00225E36">
            <w:pPr>
              <w:jc w:val="right"/>
              <w:rPr>
                <w:sz w:val="20"/>
                <w:szCs w:val="20"/>
              </w:rPr>
            </w:pPr>
            <w:r>
              <w:rPr>
                <w:sz w:val="20"/>
              </w:rPr>
              <w:t>1.022.562</w:t>
            </w:r>
          </w:p>
        </w:tc>
        <w:tc>
          <w:tcPr>
            <w:tcW w:w="684" w:type="pct"/>
            <w:vAlign w:val="center"/>
          </w:tcPr>
          <w:p w14:paraId="079D56EC" w14:textId="77777777" w:rsidR="002A5A6E" w:rsidRPr="001315A4" w:rsidRDefault="002A5A6E" w:rsidP="00225E36">
            <w:pPr>
              <w:jc w:val="right"/>
              <w:rPr>
                <w:sz w:val="20"/>
                <w:szCs w:val="20"/>
              </w:rPr>
            </w:pPr>
            <w:r>
              <w:rPr>
                <w:sz w:val="20"/>
              </w:rPr>
              <w:t>463.745</w:t>
            </w:r>
          </w:p>
        </w:tc>
        <w:tc>
          <w:tcPr>
            <w:tcW w:w="682" w:type="pct"/>
            <w:vAlign w:val="center"/>
          </w:tcPr>
          <w:p w14:paraId="3A1C3D87" w14:textId="77777777" w:rsidR="002A5A6E" w:rsidRPr="001315A4" w:rsidRDefault="002A5A6E" w:rsidP="00225E36">
            <w:pPr>
              <w:jc w:val="right"/>
              <w:rPr>
                <w:sz w:val="20"/>
                <w:szCs w:val="20"/>
              </w:rPr>
            </w:pPr>
            <w:r>
              <w:rPr>
                <w:sz w:val="20"/>
              </w:rPr>
              <w:t>357.099</w:t>
            </w:r>
          </w:p>
        </w:tc>
        <w:tc>
          <w:tcPr>
            <w:tcW w:w="678" w:type="pct"/>
            <w:vAlign w:val="center"/>
          </w:tcPr>
          <w:p w14:paraId="68713ACF" w14:textId="77777777" w:rsidR="002A5A6E" w:rsidRPr="001315A4" w:rsidRDefault="002A5A6E" w:rsidP="00225E36">
            <w:pPr>
              <w:jc w:val="right"/>
              <w:rPr>
                <w:sz w:val="20"/>
                <w:szCs w:val="20"/>
              </w:rPr>
            </w:pPr>
            <w:r>
              <w:rPr>
                <w:sz w:val="20"/>
              </w:rPr>
              <w:t>321.035</w:t>
            </w:r>
          </w:p>
        </w:tc>
      </w:tr>
      <w:tr w:rsidR="002A5A6E" w:rsidRPr="000A4838" w14:paraId="1D6BAB47" w14:textId="77777777" w:rsidTr="00225E36">
        <w:tc>
          <w:tcPr>
            <w:tcW w:w="974" w:type="pct"/>
          </w:tcPr>
          <w:p w14:paraId="5DC507CD" w14:textId="77777777" w:rsidR="002A5A6E" w:rsidRPr="00981A0B" w:rsidRDefault="002A5A6E" w:rsidP="00225E36">
            <w:pPr>
              <w:jc w:val="left"/>
              <w:rPr>
                <w:sz w:val="20"/>
                <w:szCs w:val="20"/>
              </w:rPr>
            </w:pPr>
            <w:r>
              <w:rPr>
                <w:sz w:val="20"/>
              </w:rPr>
              <w:t>R-407C</w:t>
            </w:r>
          </w:p>
        </w:tc>
        <w:tc>
          <w:tcPr>
            <w:tcW w:w="618" w:type="pct"/>
            <w:vAlign w:val="center"/>
          </w:tcPr>
          <w:p w14:paraId="6AC928B3" w14:textId="77777777" w:rsidR="002A5A6E" w:rsidRPr="00981A0B" w:rsidRDefault="002A5A6E" w:rsidP="00225E36">
            <w:pPr>
              <w:jc w:val="right"/>
              <w:rPr>
                <w:sz w:val="20"/>
                <w:szCs w:val="20"/>
              </w:rPr>
            </w:pPr>
            <w:r>
              <w:rPr>
                <w:sz w:val="20"/>
              </w:rPr>
              <w:t>1.773,85</w:t>
            </w:r>
          </w:p>
        </w:tc>
        <w:tc>
          <w:tcPr>
            <w:tcW w:w="682" w:type="pct"/>
            <w:vAlign w:val="center"/>
          </w:tcPr>
          <w:p w14:paraId="422B4414" w14:textId="77777777" w:rsidR="002A5A6E" w:rsidRPr="00954252" w:rsidRDefault="002A5A6E" w:rsidP="00225E36">
            <w:pPr>
              <w:jc w:val="right"/>
              <w:rPr>
                <w:sz w:val="20"/>
                <w:szCs w:val="20"/>
              </w:rPr>
            </w:pPr>
            <w:r>
              <w:rPr>
                <w:sz w:val="20"/>
              </w:rPr>
              <w:t>31.402</w:t>
            </w:r>
          </w:p>
        </w:tc>
        <w:tc>
          <w:tcPr>
            <w:tcW w:w="682" w:type="pct"/>
            <w:vAlign w:val="center"/>
          </w:tcPr>
          <w:p w14:paraId="10DF8038" w14:textId="77777777" w:rsidR="002A5A6E" w:rsidRPr="00954252" w:rsidRDefault="002A5A6E" w:rsidP="00225E36">
            <w:pPr>
              <w:jc w:val="right"/>
              <w:rPr>
                <w:sz w:val="20"/>
                <w:szCs w:val="20"/>
              </w:rPr>
            </w:pPr>
            <w:r>
              <w:rPr>
                <w:sz w:val="20"/>
              </w:rPr>
              <w:t>31.840</w:t>
            </w:r>
          </w:p>
        </w:tc>
        <w:tc>
          <w:tcPr>
            <w:tcW w:w="684" w:type="pct"/>
            <w:vAlign w:val="center"/>
          </w:tcPr>
          <w:p w14:paraId="6946ACB9" w14:textId="77777777" w:rsidR="002A5A6E" w:rsidRPr="001315A4" w:rsidRDefault="002A5A6E" w:rsidP="00225E36">
            <w:pPr>
              <w:jc w:val="right"/>
              <w:rPr>
                <w:sz w:val="20"/>
                <w:szCs w:val="20"/>
              </w:rPr>
            </w:pPr>
            <w:r>
              <w:rPr>
                <w:sz w:val="20"/>
              </w:rPr>
              <w:t>52.932</w:t>
            </w:r>
          </w:p>
        </w:tc>
        <w:tc>
          <w:tcPr>
            <w:tcW w:w="682" w:type="pct"/>
            <w:vAlign w:val="center"/>
          </w:tcPr>
          <w:p w14:paraId="575D20E1" w14:textId="77777777" w:rsidR="002A5A6E" w:rsidRPr="001315A4" w:rsidRDefault="002A5A6E" w:rsidP="00225E36">
            <w:pPr>
              <w:jc w:val="right"/>
              <w:rPr>
                <w:sz w:val="20"/>
                <w:szCs w:val="20"/>
              </w:rPr>
            </w:pPr>
            <w:r>
              <w:rPr>
                <w:sz w:val="20"/>
              </w:rPr>
              <w:t>25.374</w:t>
            </w:r>
          </w:p>
        </w:tc>
        <w:tc>
          <w:tcPr>
            <w:tcW w:w="678" w:type="pct"/>
            <w:vAlign w:val="center"/>
          </w:tcPr>
          <w:p w14:paraId="2AC33241" w14:textId="77777777" w:rsidR="002A5A6E" w:rsidRPr="001315A4" w:rsidRDefault="002A5A6E" w:rsidP="00225E36">
            <w:pPr>
              <w:jc w:val="right"/>
              <w:rPr>
                <w:sz w:val="20"/>
                <w:szCs w:val="20"/>
              </w:rPr>
            </w:pPr>
            <w:r>
              <w:rPr>
                <w:sz w:val="20"/>
              </w:rPr>
              <w:t>40.405</w:t>
            </w:r>
          </w:p>
        </w:tc>
      </w:tr>
      <w:tr w:rsidR="002A5A6E" w:rsidRPr="000A4838" w14:paraId="7BF67A16" w14:textId="77777777" w:rsidTr="00225E36">
        <w:tc>
          <w:tcPr>
            <w:tcW w:w="974" w:type="pct"/>
          </w:tcPr>
          <w:p w14:paraId="46967718" w14:textId="77777777" w:rsidR="002A5A6E" w:rsidRPr="00981A0B" w:rsidRDefault="002A5A6E" w:rsidP="00225E36">
            <w:pPr>
              <w:jc w:val="left"/>
              <w:rPr>
                <w:sz w:val="20"/>
                <w:szCs w:val="20"/>
              </w:rPr>
            </w:pPr>
            <w:r>
              <w:rPr>
                <w:sz w:val="20"/>
              </w:rPr>
              <w:t>R-410A</w:t>
            </w:r>
          </w:p>
        </w:tc>
        <w:tc>
          <w:tcPr>
            <w:tcW w:w="618" w:type="pct"/>
            <w:vAlign w:val="center"/>
          </w:tcPr>
          <w:p w14:paraId="1563A552" w14:textId="77777777" w:rsidR="002A5A6E" w:rsidRPr="00981A0B" w:rsidRDefault="002A5A6E" w:rsidP="00225E36">
            <w:pPr>
              <w:jc w:val="right"/>
              <w:rPr>
                <w:sz w:val="20"/>
                <w:szCs w:val="20"/>
              </w:rPr>
            </w:pPr>
            <w:r>
              <w:rPr>
                <w:sz w:val="20"/>
              </w:rPr>
              <w:t>2.087,5</w:t>
            </w:r>
          </w:p>
        </w:tc>
        <w:tc>
          <w:tcPr>
            <w:tcW w:w="682" w:type="pct"/>
            <w:vAlign w:val="center"/>
          </w:tcPr>
          <w:p w14:paraId="2AC9E6D9" w14:textId="77777777" w:rsidR="002A5A6E" w:rsidRPr="00981A0B" w:rsidRDefault="002A5A6E" w:rsidP="00225E36">
            <w:pPr>
              <w:jc w:val="right"/>
              <w:rPr>
                <w:sz w:val="20"/>
                <w:szCs w:val="20"/>
              </w:rPr>
            </w:pPr>
            <w:r>
              <w:rPr>
                <w:sz w:val="20"/>
              </w:rPr>
              <w:t>332.127</w:t>
            </w:r>
          </w:p>
        </w:tc>
        <w:tc>
          <w:tcPr>
            <w:tcW w:w="682" w:type="pct"/>
            <w:vAlign w:val="center"/>
          </w:tcPr>
          <w:p w14:paraId="1EA9E52E" w14:textId="77777777" w:rsidR="002A5A6E" w:rsidRPr="00981A0B" w:rsidRDefault="002A5A6E" w:rsidP="00225E36">
            <w:pPr>
              <w:jc w:val="right"/>
              <w:rPr>
                <w:sz w:val="20"/>
                <w:szCs w:val="20"/>
              </w:rPr>
            </w:pPr>
            <w:r>
              <w:rPr>
                <w:sz w:val="20"/>
              </w:rPr>
              <w:t>590.157</w:t>
            </w:r>
          </w:p>
        </w:tc>
        <w:tc>
          <w:tcPr>
            <w:tcW w:w="684" w:type="pct"/>
            <w:vAlign w:val="center"/>
          </w:tcPr>
          <w:p w14:paraId="76C9E116" w14:textId="77777777" w:rsidR="002A5A6E" w:rsidRPr="001315A4" w:rsidRDefault="002A5A6E" w:rsidP="00225E36">
            <w:pPr>
              <w:jc w:val="right"/>
              <w:rPr>
                <w:sz w:val="20"/>
                <w:szCs w:val="20"/>
              </w:rPr>
            </w:pPr>
            <w:r>
              <w:rPr>
                <w:sz w:val="20"/>
              </w:rPr>
              <w:t>723.972</w:t>
            </w:r>
          </w:p>
        </w:tc>
        <w:tc>
          <w:tcPr>
            <w:tcW w:w="682" w:type="pct"/>
            <w:vAlign w:val="center"/>
          </w:tcPr>
          <w:p w14:paraId="39CCFEDB" w14:textId="77777777" w:rsidR="002A5A6E" w:rsidRPr="001315A4" w:rsidRDefault="002A5A6E" w:rsidP="00225E36">
            <w:pPr>
              <w:jc w:val="right"/>
              <w:rPr>
                <w:sz w:val="20"/>
                <w:szCs w:val="20"/>
              </w:rPr>
            </w:pPr>
            <w:r>
              <w:rPr>
                <w:sz w:val="20"/>
              </w:rPr>
              <w:t>403.065</w:t>
            </w:r>
          </w:p>
        </w:tc>
        <w:tc>
          <w:tcPr>
            <w:tcW w:w="678" w:type="pct"/>
            <w:vAlign w:val="center"/>
          </w:tcPr>
          <w:p w14:paraId="0859E6C3" w14:textId="77777777" w:rsidR="002A5A6E" w:rsidRPr="001315A4" w:rsidRDefault="002A5A6E" w:rsidP="00225E36">
            <w:pPr>
              <w:jc w:val="right"/>
              <w:rPr>
                <w:sz w:val="20"/>
                <w:szCs w:val="20"/>
              </w:rPr>
            </w:pPr>
            <w:r>
              <w:rPr>
                <w:sz w:val="20"/>
              </w:rPr>
              <w:t>536.861</w:t>
            </w:r>
          </w:p>
        </w:tc>
      </w:tr>
      <w:tr w:rsidR="002A5A6E" w:rsidRPr="000A4838" w14:paraId="62692397" w14:textId="77777777" w:rsidTr="00225E36">
        <w:tc>
          <w:tcPr>
            <w:tcW w:w="974" w:type="pct"/>
          </w:tcPr>
          <w:p w14:paraId="39B6A77C" w14:textId="77777777" w:rsidR="002A5A6E" w:rsidRPr="00981A0B" w:rsidRDefault="002A5A6E" w:rsidP="00225E36">
            <w:pPr>
              <w:jc w:val="left"/>
              <w:rPr>
                <w:sz w:val="20"/>
                <w:szCs w:val="20"/>
              </w:rPr>
            </w:pPr>
            <w:r>
              <w:rPr>
                <w:sz w:val="20"/>
              </w:rPr>
              <w:lastRenderedPageBreak/>
              <w:t>R-417A</w:t>
            </w:r>
          </w:p>
        </w:tc>
        <w:tc>
          <w:tcPr>
            <w:tcW w:w="618" w:type="pct"/>
            <w:vAlign w:val="center"/>
          </w:tcPr>
          <w:p w14:paraId="2F4425E0" w14:textId="77777777" w:rsidR="002A5A6E" w:rsidRPr="00981A0B" w:rsidRDefault="002A5A6E" w:rsidP="00225E36">
            <w:pPr>
              <w:jc w:val="right"/>
              <w:rPr>
                <w:sz w:val="20"/>
                <w:szCs w:val="20"/>
              </w:rPr>
            </w:pPr>
            <w:r>
              <w:rPr>
                <w:sz w:val="20"/>
              </w:rPr>
              <w:t>2.346</w:t>
            </w:r>
          </w:p>
        </w:tc>
        <w:tc>
          <w:tcPr>
            <w:tcW w:w="682" w:type="pct"/>
            <w:vAlign w:val="center"/>
          </w:tcPr>
          <w:p w14:paraId="646DD671" w14:textId="77777777" w:rsidR="002A5A6E" w:rsidRPr="00954252" w:rsidRDefault="002A5A6E" w:rsidP="00225E36">
            <w:pPr>
              <w:jc w:val="right"/>
              <w:rPr>
                <w:sz w:val="20"/>
                <w:szCs w:val="20"/>
              </w:rPr>
            </w:pPr>
            <w:r>
              <w:rPr>
                <w:sz w:val="20"/>
              </w:rPr>
              <w:t>63.889</w:t>
            </w:r>
          </w:p>
        </w:tc>
        <w:tc>
          <w:tcPr>
            <w:tcW w:w="682" w:type="pct"/>
            <w:vAlign w:val="center"/>
          </w:tcPr>
          <w:p w14:paraId="64C8A59C" w14:textId="77777777" w:rsidR="002A5A6E" w:rsidRPr="00954252" w:rsidRDefault="002A5A6E" w:rsidP="00225E36">
            <w:pPr>
              <w:jc w:val="right"/>
              <w:rPr>
                <w:sz w:val="20"/>
                <w:szCs w:val="20"/>
              </w:rPr>
            </w:pPr>
            <w:r>
              <w:rPr>
                <w:sz w:val="20"/>
              </w:rPr>
              <w:t>27.571</w:t>
            </w:r>
          </w:p>
        </w:tc>
        <w:tc>
          <w:tcPr>
            <w:tcW w:w="684" w:type="pct"/>
            <w:vAlign w:val="center"/>
          </w:tcPr>
          <w:p w14:paraId="0086357B" w14:textId="77777777" w:rsidR="002A5A6E" w:rsidRPr="001315A4" w:rsidRDefault="002A5A6E" w:rsidP="00225E36">
            <w:pPr>
              <w:jc w:val="right"/>
              <w:rPr>
                <w:sz w:val="20"/>
                <w:szCs w:val="20"/>
              </w:rPr>
            </w:pPr>
            <w:r>
              <w:rPr>
                <w:sz w:val="20"/>
              </w:rPr>
              <w:t>91.841</w:t>
            </w:r>
          </w:p>
        </w:tc>
        <w:tc>
          <w:tcPr>
            <w:tcW w:w="682" w:type="pct"/>
            <w:vAlign w:val="center"/>
          </w:tcPr>
          <w:p w14:paraId="37BE6110" w14:textId="77777777" w:rsidR="002A5A6E" w:rsidRPr="001315A4" w:rsidRDefault="002A5A6E" w:rsidP="00225E36">
            <w:pPr>
              <w:jc w:val="right"/>
              <w:rPr>
                <w:sz w:val="20"/>
                <w:szCs w:val="20"/>
              </w:rPr>
            </w:pPr>
            <w:r>
              <w:rPr>
                <w:sz w:val="20"/>
              </w:rPr>
              <w:t>86.075</w:t>
            </w:r>
          </w:p>
        </w:tc>
        <w:tc>
          <w:tcPr>
            <w:tcW w:w="678" w:type="pct"/>
            <w:vAlign w:val="center"/>
          </w:tcPr>
          <w:p w14:paraId="1D9E7131" w14:textId="77777777" w:rsidR="002A5A6E" w:rsidRPr="001315A4" w:rsidRDefault="002A5A6E" w:rsidP="00225E36">
            <w:pPr>
              <w:jc w:val="right"/>
              <w:rPr>
                <w:sz w:val="20"/>
                <w:szCs w:val="20"/>
              </w:rPr>
            </w:pPr>
            <w:r>
              <w:rPr>
                <w:sz w:val="20"/>
              </w:rPr>
              <w:t>89.200</w:t>
            </w:r>
          </w:p>
        </w:tc>
      </w:tr>
      <w:tr w:rsidR="002A5A6E" w:rsidRPr="004A0DFB" w14:paraId="555FE670" w14:textId="77777777" w:rsidTr="00225E36">
        <w:tc>
          <w:tcPr>
            <w:tcW w:w="974" w:type="pct"/>
          </w:tcPr>
          <w:p w14:paraId="768739EF" w14:textId="77777777" w:rsidR="002A5A6E" w:rsidRPr="004A0DFB" w:rsidRDefault="002A5A6E" w:rsidP="00225E36">
            <w:pPr>
              <w:spacing w:before="20" w:after="20"/>
              <w:rPr>
                <w:sz w:val="20"/>
                <w:szCs w:val="20"/>
                <w:highlight w:val="cyan"/>
                <w:lang w:val="es-ES"/>
              </w:rPr>
            </w:pPr>
            <w:r w:rsidRPr="004A0DFB">
              <w:rPr>
                <w:sz w:val="20"/>
                <w:lang w:val="es-ES"/>
              </w:rPr>
              <w:t>R-422D</w:t>
            </w:r>
          </w:p>
        </w:tc>
        <w:tc>
          <w:tcPr>
            <w:tcW w:w="618" w:type="pct"/>
            <w:vAlign w:val="center"/>
          </w:tcPr>
          <w:p w14:paraId="3CC67D1C" w14:textId="77777777" w:rsidR="002A5A6E" w:rsidRPr="004A0DFB" w:rsidRDefault="002A5A6E" w:rsidP="00225E36">
            <w:pPr>
              <w:spacing w:before="20" w:after="20"/>
              <w:jc w:val="right"/>
              <w:rPr>
                <w:sz w:val="20"/>
                <w:szCs w:val="20"/>
                <w:highlight w:val="cyan"/>
                <w:lang w:val="es-ES"/>
              </w:rPr>
            </w:pPr>
            <w:r w:rsidRPr="004A0DFB">
              <w:rPr>
                <w:sz w:val="20"/>
                <w:lang w:val="es-ES"/>
              </w:rPr>
              <w:t>2.728,95</w:t>
            </w:r>
          </w:p>
        </w:tc>
        <w:tc>
          <w:tcPr>
            <w:tcW w:w="682" w:type="pct"/>
            <w:vAlign w:val="center"/>
          </w:tcPr>
          <w:p w14:paraId="25BA7B9B" w14:textId="77777777" w:rsidR="002A5A6E" w:rsidRPr="004A0DFB" w:rsidRDefault="002A5A6E" w:rsidP="00225E36">
            <w:pPr>
              <w:jc w:val="right"/>
              <w:rPr>
                <w:sz w:val="20"/>
                <w:szCs w:val="20"/>
                <w:lang w:val="es-ES"/>
              </w:rPr>
            </w:pPr>
            <w:r w:rsidRPr="004A0DFB">
              <w:rPr>
                <w:sz w:val="20"/>
                <w:lang w:val="es-ES"/>
              </w:rPr>
              <w:t>14.848</w:t>
            </w:r>
          </w:p>
        </w:tc>
        <w:tc>
          <w:tcPr>
            <w:tcW w:w="682" w:type="pct"/>
            <w:vAlign w:val="center"/>
          </w:tcPr>
          <w:p w14:paraId="7E24BA61" w14:textId="77777777" w:rsidR="002A5A6E" w:rsidRPr="004A0DFB" w:rsidRDefault="002A5A6E" w:rsidP="00225E36">
            <w:pPr>
              <w:jc w:val="right"/>
              <w:rPr>
                <w:sz w:val="20"/>
                <w:szCs w:val="20"/>
                <w:lang w:val="es-ES"/>
              </w:rPr>
            </w:pPr>
            <w:r w:rsidRPr="004A0DFB">
              <w:rPr>
                <w:sz w:val="20"/>
                <w:lang w:val="es-ES"/>
              </w:rPr>
              <w:t>18.849</w:t>
            </w:r>
          </w:p>
        </w:tc>
        <w:tc>
          <w:tcPr>
            <w:tcW w:w="684" w:type="pct"/>
            <w:vAlign w:val="center"/>
          </w:tcPr>
          <w:p w14:paraId="620F099B" w14:textId="77777777" w:rsidR="002A5A6E" w:rsidRPr="004A0DFB" w:rsidRDefault="002A5A6E" w:rsidP="00225E36">
            <w:pPr>
              <w:jc w:val="right"/>
              <w:rPr>
                <w:sz w:val="20"/>
                <w:szCs w:val="20"/>
                <w:lang w:val="es-ES"/>
              </w:rPr>
            </w:pPr>
            <w:r w:rsidRPr="004A0DFB">
              <w:rPr>
                <w:sz w:val="20"/>
                <w:lang w:val="es-ES"/>
              </w:rPr>
              <w:t>5.859</w:t>
            </w:r>
          </w:p>
        </w:tc>
        <w:tc>
          <w:tcPr>
            <w:tcW w:w="682" w:type="pct"/>
            <w:vAlign w:val="center"/>
          </w:tcPr>
          <w:p w14:paraId="75F06E93" w14:textId="77777777" w:rsidR="002A5A6E" w:rsidRPr="004A0DFB" w:rsidRDefault="002A5A6E" w:rsidP="00225E36">
            <w:pPr>
              <w:jc w:val="right"/>
              <w:rPr>
                <w:sz w:val="20"/>
                <w:szCs w:val="20"/>
                <w:lang w:val="es-ES"/>
              </w:rPr>
            </w:pPr>
            <w:r w:rsidRPr="004A0DFB">
              <w:rPr>
                <w:sz w:val="20"/>
                <w:lang w:val="es-ES"/>
              </w:rPr>
              <w:t>13.239</w:t>
            </w:r>
          </w:p>
        </w:tc>
        <w:tc>
          <w:tcPr>
            <w:tcW w:w="678" w:type="pct"/>
            <w:vAlign w:val="center"/>
          </w:tcPr>
          <w:p w14:paraId="23CEF37E" w14:textId="77777777" w:rsidR="002A5A6E" w:rsidRPr="004A0DFB" w:rsidRDefault="002A5A6E" w:rsidP="00225E36">
            <w:pPr>
              <w:jc w:val="right"/>
              <w:rPr>
                <w:sz w:val="20"/>
                <w:szCs w:val="20"/>
                <w:lang w:val="es-ES"/>
              </w:rPr>
            </w:pPr>
            <w:r w:rsidRPr="004A0DFB">
              <w:rPr>
                <w:sz w:val="20"/>
                <w:lang w:val="es-ES"/>
              </w:rPr>
              <w:t>17.424</w:t>
            </w:r>
          </w:p>
        </w:tc>
      </w:tr>
      <w:tr w:rsidR="002A5A6E" w:rsidRPr="004A0DFB" w14:paraId="44C45D2E" w14:textId="77777777" w:rsidTr="00225E36">
        <w:tc>
          <w:tcPr>
            <w:tcW w:w="974" w:type="pct"/>
          </w:tcPr>
          <w:p w14:paraId="5B184355" w14:textId="77777777" w:rsidR="002A5A6E" w:rsidRPr="004A0DFB" w:rsidRDefault="002A5A6E" w:rsidP="00225E36">
            <w:pPr>
              <w:spacing w:before="20" w:after="20"/>
              <w:rPr>
                <w:sz w:val="20"/>
                <w:szCs w:val="20"/>
                <w:lang w:val="es-ES"/>
              </w:rPr>
            </w:pPr>
            <w:r w:rsidRPr="004A0DFB">
              <w:rPr>
                <w:sz w:val="20"/>
                <w:lang w:val="es-ES"/>
              </w:rPr>
              <w:t>R-507A</w:t>
            </w:r>
          </w:p>
        </w:tc>
        <w:tc>
          <w:tcPr>
            <w:tcW w:w="618" w:type="pct"/>
            <w:vAlign w:val="center"/>
          </w:tcPr>
          <w:p w14:paraId="4CDBFC41" w14:textId="77777777" w:rsidR="002A5A6E" w:rsidRPr="004A0DFB" w:rsidRDefault="002A5A6E" w:rsidP="00225E36">
            <w:pPr>
              <w:spacing w:before="20" w:after="20"/>
              <w:jc w:val="right"/>
              <w:rPr>
                <w:sz w:val="20"/>
                <w:szCs w:val="20"/>
                <w:highlight w:val="cyan"/>
                <w:lang w:val="es-ES"/>
              </w:rPr>
            </w:pPr>
            <w:r w:rsidRPr="004A0DFB">
              <w:rPr>
                <w:sz w:val="20"/>
                <w:lang w:val="es-ES"/>
              </w:rPr>
              <w:t>3.985</w:t>
            </w:r>
          </w:p>
        </w:tc>
        <w:tc>
          <w:tcPr>
            <w:tcW w:w="682" w:type="pct"/>
            <w:vAlign w:val="center"/>
          </w:tcPr>
          <w:p w14:paraId="2E69246E" w14:textId="77777777" w:rsidR="002A5A6E" w:rsidRPr="004A0DFB" w:rsidRDefault="002A5A6E" w:rsidP="00225E36">
            <w:pPr>
              <w:jc w:val="right"/>
              <w:rPr>
                <w:sz w:val="20"/>
                <w:szCs w:val="20"/>
                <w:lang w:val="es-ES"/>
              </w:rPr>
            </w:pPr>
            <w:r w:rsidRPr="004A0DFB">
              <w:rPr>
                <w:sz w:val="20"/>
                <w:lang w:val="es-ES"/>
              </w:rPr>
              <w:t>546.588</w:t>
            </w:r>
          </w:p>
        </w:tc>
        <w:tc>
          <w:tcPr>
            <w:tcW w:w="682" w:type="pct"/>
            <w:vAlign w:val="center"/>
          </w:tcPr>
          <w:p w14:paraId="12A74922" w14:textId="77777777" w:rsidR="002A5A6E" w:rsidRPr="004A0DFB" w:rsidRDefault="002A5A6E" w:rsidP="00225E36">
            <w:pPr>
              <w:jc w:val="right"/>
              <w:rPr>
                <w:sz w:val="20"/>
                <w:szCs w:val="20"/>
                <w:lang w:val="es-ES"/>
              </w:rPr>
            </w:pPr>
            <w:r w:rsidRPr="004A0DFB">
              <w:rPr>
                <w:sz w:val="20"/>
                <w:lang w:val="es-ES"/>
              </w:rPr>
              <w:t>1.200.272</w:t>
            </w:r>
          </w:p>
        </w:tc>
        <w:tc>
          <w:tcPr>
            <w:tcW w:w="684" w:type="pct"/>
            <w:vAlign w:val="center"/>
          </w:tcPr>
          <w:p w14:paraId="36AD6788" w14:textId="77777777" w:rsidR="002A5A6E" w:rsidRPr="004A0DFB" w:rsidRDefault="002A5A6E" w:rsidP="00225E36">
            <w:pPr>
              <w:jc w:val="right"/>
              <w:rPr>
                <w:sz w:val="20"/>
                <w:szCs w:val="20"/>
                <w:lang w:val="es-ES"/>
              </w:rPr>
            </w:pPr>
            <w:r w:rsidRPr="004A0DFB">
              <w:rPr>
                <w:sz w:val="20"/>
                <w:lang w:val="es-ES"/>
              </w:rPr>
              <w:t>915.426</w:t>
            </w:r>
          </w:p>
        </w:tc>
        <w:tc>
          <w:tcPr>
            <w:tcW w:w="682" w:type="pct"/>
            <w:vAlign w:val="center"/>
          </w:tcPr>
          <w:p w14:paraId="35699F81" w14:textId="77777777" w:rsidR="002A5A6E" w:rsidRPr="004A0DFB" w:rsidRDefault="002A5A6E" w:rsidP="00225E36">
            <w:pPr>
              <w:jc w:val="right"/>
              <w:rPr>
                <w:sz w:val="20"/>
                <w:szCs w:val="20"/>
                <w:lang w:val="es-ES"/>
              </w:rPr>
            </w:pPr>
            <w:r w:rsidRPr="004A0DFB">
              <w:rPr>
                <w:sz w:val="20"/>
                <w:lang w:val="es-ES"/>
              </w:rPr>
              <w:t>437.444</w:t>
            </w:r>
          </w:p>
        </w:tc>
        <w:tc>
          <w:tcPr>
            <w:tcW w:w="678" w:type="pct"/>
            <w:vAlign w:val="center"/>
          </w:tcPr>
          <w:p w14:paraId="3018DC33" w14:textId="77777777" w:rsidR="002A5A6E" w:rsidRPr="004A0DFB" w:rsidRDefault="002A5A6E" w:rsidP="00225E36">
            <w:pPr>
              <w:jc w:val="right"/>
              <w:rPr>
                <w:sz w:val="20"/>
                <w:szCs w:val="20"/>
                <w:lang w:val="es-ES"/>
              </w:rPr>
            </w:pPr>
            <w:r w:rsidRPr="004A0DFB">
              <w:rPr>
                <w:sz w:val="20"/>
                <w:lang w:val="es-ES"/>
              </w:rPr>
              <w:t>846.187</w:t>
            </w:r>
          </w:p>
        </w:tc>
      </w:tr>
      <w:tr w:rsidR="002A5A6E" w:rsidRPr="004A0DFB" w14:paraId="2B5F708B" w14:textId="77777777" w:rsidTr="00225E36">
        <w:tc>
          <w:tcPr>
            <w:tcW w:w="1592" w:type="pct"/>
            <w:gridSpan w:val="2"/>
          </w:tcPr>
          <w:p w14:paraId="3C378095" w14:textId="77777777" w:rsidR="002A5A6E" w:rsidRPr="004A0DFB" w:rsidRDefault="002A5A6E" w:rsidP="00225E36">
            <w:pPr>
              <w:keepNext/>
              <w:spacing w:before="20" w:after="20"/>
              <w:rPr>
                <w:sz w:val="20"/>
                <w:szCs w:val="20"/>
                <w:lang w:val="es-ES"/>
              </w:rPr>
            </w:pPr>
            <w:r w:rsidRPr="004A0DFB">
              <w:rPr>
                <w:sz w:val="20"/>
                <w:lang w:val="es-ES"/>
              </w:rPr>
              <w:t>Otros*</w:t>
            </w:r>
          </w:p>
        </w:tc>
        <w:tc>
          <w:tcPr>
            <w:tcW w:w="682" w:type="pct"/>
            <w:vAlign w:val="bottom"/>
          </w:tcPr>
          <w:p w14:paraId="384CA9EC" w14:textId="77777777" w:rsidR="002A5A6E" w:rsidRPr="004A0DFB" w:rsidRDefault="002A5A6E" w:rsidP="00225E36">
            <w:pPr>
              <w:jc w:val="right"/>
              <w:rPr>
                <w:sz w:val="20"/>
                <w:szCs w:val="20"/>
                <w:lang w:val="es-ES"/>
              </w:rPr>
            </w:pPr>
            <w:r w:rsidRPr="004A0DFB">
              <w:rPr>
                <w:sz w:val="20"/>
                <w:lang w:val="es-ES"/>
              </w:rPr>
              <w:t>1.760</w:t>
            </w:r>
          </w:p>
        </w:tc>
        <w:tc>
          <w:tcPr>
            <w:tcW w:w="682" w:type="pct"/>
            <w:vAlign w:val="bottom"/>
          </w:tcPr>
          <w:p w14:paraId="701F9BBF" w14:textId="77777777" w:rsidR="002A5A6E" w:rsidRPr="004A0DFB" w:rsidRDefault="002A5A6E" w:rsidP="00225E36">
            <w:pPr>
              <w:jc w:val="right"/>
              <w:rPr>
                <w:sz w:val="20"/>
                <w:szCs w:val="20"/>
                <w:lang w:val="es-ES"/>
              </w:rPr>
            </w:pPr>
            <w:r w:rsidRPr="004A0DFB">
              <w:rPr>
                <w:sz w:val="20"/>
                <w:lang w:val="es-ES"/>
              </w:rPr>
              <w:t>5.581</w:t>
            </w:r>
          </w:p>
        </w:tc>
        <w:tc>
          <w:tcPr>
            <w:tcW w:w="684" w:type="pct"/>
            <w:vAlign w:val="bottom"/>
          </w:tcPr>
          <w:p w14:paraId="07A6E680" w14:textId="77777777" w:rsidR="002A5A6E" w:rsidRPr="004A0DFB" w:rsidRDefault="002A5A6E" w:rsidP="00225E36">
            <w:pPr>
              <w:jc w:val="right"/>
              <w:rPr>
                <w:sz w:val="20"/>
                <w:szCs w:val="20"/>
                <w:lang w:val="es-ES"/>
              </w:rPr>
            </w:pPr>
            <w:r w:rsidRPr="004A0DFB">
              <w:rPr>
                <w:sz w:val="20"/>
                <w:lang w:val="es-ES"/>
              </w:rPr>
              <w:t>991</w:t>
            </w:r>
          </w:p>
        </w:tc>
        <w:tc>
          <w:tcPr>
            <w:tcW w:w="682" w:type="pct"/>
            <w:vAlign w:val="bottom"/>
          </w:tcPr>
          <w:p w14:paraId="28E57692" w14:textId="77777777" w:rsidR="002A5A6E" w:rsidRPr="004A0DFB" w:rsidRDefault="002A5A6E" w:rsidP="00225E36">
            <w:pPr>
              <w:jc w:val="right"/>
              <w:rPr>
                <w:sz w:val="20"/>
                <w:szCs w:val="20"/>
                <w:lang w:val="es-ES"/>
              </w:rPr>
            </w:pPr>
            <w:r w:rsidRPr="004A0DFB">
              <w:rPr>
                <w:sz w:val="20"/>
                <w:lang w:val="es-ES"/>
              </w:rPr>
              <w:t>4.583</w:t>
            </w:r>
          </w:p>
        </w:tc>
        <w:tc>
          <w:tcPr>
            <w:tcW w:w="678" w:type="pct"/>
            <w:vAlign w:val="bottom"/>
          </w:tcPr>
          <w:p w14:paraId="0602901E" w14:textId="77777777" w:rsidR="002A5A6E" w:rsidRPr="004A0DFB" w:rsidRDefault="002A5A6E" w:rsidP="00225E36">
            <w:pPr>
              <w:jc w:val="right"/>
              <w:rPr>
                <w:sz w:val="20"/>
                <w:szCs w:val="20"/>
                <w:lang w:val="es-ES"/>
              </w:rPr>
            </w:pPr>
            <w:r w:rsidRPr="004A0DFB">
              <w:rPr>
                <w:sz w:val="20"/>
                <w:lang w:val="es-ES"/>
              </w:rPr>
              <w:t>2.346</w:t>
            </w:r>
          </w:p>
        </w:tc>
      </w:tr>
      <w:tr w:rsidR="002A5A6E" w:rsidRPr="004A0DFB" w14:paraId="296EBB95" w14:textId="77777777" w:rsidTr="00225E36">
        <w:tc>
          <w:tcPr>
            <w:tcW w:w="1592" w:type="pct"/>
            <w:gridSpan w:val="2"/>
          </w:tcPr>
          <w:p w14:paraId="076D4D55" w14:textId="77777777" w:rsidR="002A5A6E" w:rsidRPr="004A0DFB" w:rsidRDefault="002A5A6E" w:rsidP="00225E36">
            <w:pPr>
              <w:keepNext/>
              <w:shd w:val="clear" w:color="auto" w:fill="FFFFFF" w:themeFill="background1"/>
              <w:suppressAutoHyphens/>
              <w:spacing w:before="20" w:after="20"/>
              <w:jc w:val="left"/>
              <w:rPr>
                <w:b/>
                <w:bCs/>
                <w:sz w:val="20"/>
                <w:szCs w:val="20"/>
                <w:lang w:val="es-ES"/>
              </w:rPr>
            </w:pPr>
            <w:r w:rsidRPr="004A0DFB">
              <w:rPr>
                <w:b/>
                <w:sz w:val="20"/>
                <w:lang w:val="es-ES"/>
              </w:rPr>
              <w:t>Total (toneladas de CO</w:t>
            </w:r>
            <w:r w:rsidRPr="004A0DFB">
              <w:rPr>
                <w:b/>
                <w:sz w:val="20"/>
                <w:vertAlign w:val="subscript"/>
                <w:lang w:val="es-ES"/>
              </w:rPr>
              <w:t>2</w:t>
            </w:r>
            <w:r w:rsidRPr="004A0DFB">
              <w:rPr>
                <w:b/>
                <w:sz w:val="20"/>
                <w:lang w:val="es-ES"/>
              </w:rPr>
              <w:t> eq)</w:t>
            </w:r>
          </w:p>
        </w:tc>
        <w:tc>
          <w:tcPr>
            <w:tcW w:w="682" w:type="pct"/>
          </w:tcPr>
          <w:p w14:paraId="073C5846" w14:textId="77777777" w:rsidR="002A5A6E" w:rsidRPr="004A0DFB" w:rsidRDefault="002A5A6E" w:rsidP="00225E36">
            <w:pPr>
              <w:shd w:val="clear" w:color="auto" w:fill="FFFFFF" w:themeFill="background1"/>
              <w:suppressAutoHyphens/>
              <w:spacing w:before="20" w:after="20"/>
              <w:jc w:val="right"/>
              <w:rPr>
                <w:b/>
                <w:bCs/>
                <w:sz w:val="20"/>
                <w:szCs w:val="20"/>
                <w:lang w:val="es-ES"/>
              </w:rPr>
            </w:pPr>
            <w:r w:rsidRPr="004A0DFB">
              <w:rPr>
                <w:b/>
                <w:sz w:val="20"/>
                <w:lang w:val="es-ES"/>
              </w:rPr>
              <w:fldChar w:fldCharType="begin"/>
            </w:r>
            <w:r w:rsidRPr="004A0DFB">
              <w:rPr>
                <w:b/>
                <w:sz w:val="20"/>
                <w:lang w:val="es-ES"/>
              </w:rPr>
              <w:instrText xml:space="preserve"> =SUM(ABOVE) </w:instrText>
            </w:r>
            <w:r w:rsidRPr="004A0DFB">
              <w:rPr>
                <w:b/>
                <w:sz w:val="20"/>
                <w:lang w:val="es-ES"/>
              </w:rPr>
              <w:fldChar w:fldCharType="separate"/>
            </w:r>
            <w:r w:rsidRPr="004A0DFB">
              <w:rPr>
                <w:b/>
                <w:noProof/>
                <w:sz w:val="20"/>
                <w:lang w:val="es-ES"/>
              </w:rPr>
              <w:t>1.931.128</w:t>
            </w:r>
            <w:r w:rsidRPr="004A0DFB">
              <w:rPr>
                <w:b/>
                <w:sz w:val="20"/>
                <w:lang w:val="es-ES"/>
              </w:rPr>
              <w:fldChar w:fldCharType="end"/>
            </w:r>
          </w:p>
        </w:tc>
        <w:tc>
          <w:tcPr>
            <w:tcW w:w="682" w:type="pct"/>
          </w:tcPr>
          <w:p w14:paraId="31133738" w14:textId="77777777" w:rsidR="002A5A6E" w:rsidRPr="004A0DFB" w:rsidRDefault="002A5A6E" w:rsidP="00225E36">
            <w:pPr>
              <w:shd w:val="clear" w:color="auto" w:fill="FFFFFF" w:themeFill="background1"/>
              <w:suppressAutoHyphens/>
              <w:spacing w:before="20" w:after="20"/>
              <w:jc w:val="right"/>
              <w:rPr>
                <w:b/>
                <w:bCs/>
                <w:sz w:val="20"/>
                <w:szCs w:val="20"/>
                <w:lang w:val="es-ES"/>
              </w:rPr>
            </w:pPr>
            <w:r w:rsidRPr="004A0DFB">
              <w:rPr>
                <w:b/>
                <w:sz w:val="20"/>
                <w:lang w:val="es-ES"/>
              </w:rPr>
              <w:t>3.937.954</w:t>
            </w:r>
          </w:p>
        </w:tc>
        <w:tc>
          <w:tcPr>
            <w:tcW w:w="684" w:type="pct"/>
          </w:tcPr>
          <w:p w14:paraId="493A2540" w14:textId="77777777" w:rsidR="002A5A6E" w:rsidRPr="004A0DFB" w:rsidRDefault="002A5A6E" w:rsidP="00225E36">
            <w:pPr>
              <w:shd w:val="clear" w:color="auto" w:fill="FFFFFF" w:themeFill="background1"/>
              <w:suppressAutoHyphens/>
              <w:spacing w:before="20" w:after="20"/>
              <w:jc w:val="right"/>
              <w:rPr>
                <w:b/>
                <w:bCs/>
                <w:sz w:val="20"/>
                <w:szCs w:val="20"/>
                <w:lang w:val="es-ES"/>
              </w:rPr>
            </w:pPr>
            <w:r w:rsidRPr="004A0DFB">
              <w:rPr>
                <w:b/>
                <w:sz w:val="20"/>
                <w:lang w:val="es-ES"/>
              </w:rPr>
              <w:t>3.161.086</w:t>
            </w:r>
          </w:p>
        </w:tc>
        <w:tc>
          <w:tcPr>
            <w:tcW w:w="682" w:type="pct"/>
          </w:tcPr>
          <w:p w14:paraId="56B3F425" w14:textId="77777777" w:rsidR="002A5A6E" w:rsidRPr="004A0DFB" w:rsidRDefault="002A5A6E" w:rsidP="00225E36">
            <w:pPr>
              <w:suppressAutoHyphens/>
              <w:spacing w:before="20" w:after="20"/>
              <w:jc w:val="right"/>
              <w:rPr>
                <w:b/>
                <w:bCs/>
                <w:sz w:val="20"/>
                <w:szCs w:val="20"/>
                <w:lang w:val="es-ES"/>
              </w:rPr>
            </w:pPr>
            <w:r w:rsidRPr="004A0DFB">
              <w:rPr>
                <w:b/>
                <w:sz w:val="20"/>
                <w:lang w:val="es-ES"/>
              </w:rPr>
              <w:t>2.010.343</w:t>
            </w:r>
          </w:p>
        </w:tc>
        <w:tc>
          <w:tcPr>
            <w:tcW w:w="678" w:type="pct"/>
          </w:tcPr>
          <w:p w14:paraId="50AA1EDC" w14:textId="77777777" w:rsidR="002A5A6E" w:rsidRPr="004A0DFB" w:rsidRDefault="002A5A6E" w:rsidP="00225E36">
            <w:pPr>
              <w:shd w:val="clear" w:color="auto" w:fill="FFFFFF" w:themeFill="background1"/>
              <w:suppressAutoHyphens/>
              <w:spacing w:before="20" w:after="20"/>
              <w:ind w:left="-51"/>
              <w:jc w:val="right"/>
              <w:rPr>
                <w:b/>
                <w:bCs/>
                <w:sz w:val="20"/>
                <w:szCs w:val="20"/>
                <w:lang w:val="es-ES"/>
              </w:rPr>
            </w:pPr>
            <w:r w:rsidRPr="004A0DFB">
              <w:rPr>
                <w:b/>
                <w:sz w:val="20"/>
                <w:lang w:val="es-ES"/>
              </w:rPr>
              <w:t>2.730.306</w:t>
            </w:r>
          </w:p>
        </w:tc>
      </w:tr>
      <w:tr w:rsidR="002A5A6E" w:rsidRPr="004A0DFB" w14:paraId="7EABF06C" w14:textId="77777777" w:rsidTr="00225E36">
        <w:tc>
          <w:tcPr>
            <w:tcW w:w="1592" w:type="pct"/>
            <w:gridSpan w:val="2"/>
          </w:tcPr>
          <w:p w14:paraId="181F1EEB" w14:textId="77777777" w:rsidR="002A5A6E" w:rsidRPr="004A0DFB" w:rsidRDefault="002A5A6E" w:rsidP="00225E36">
            <w:pPr>
              <w:spacing w:before="20" w:after="20"/>
              <w:jc w:val="left"/>
              <w:rPr>
                <w:sz w:val="20"/>
                <w:szCs w:val="20"/>
                <w:lang w:val="es-ES"/>
              </w:rPr>
            </w:pPr>
            <w:r w:rsidRPr="004A0DFB">
              <w:rPr>
                <w:sz w:val="20"/>
                <w:lang w:val="es-ES"/>
              </w:rPr>
              <w:t>En polioles premezclados de importación**</w:t>
            </w:r>
          </w:p>
        </w:tc>
        <w:tc>
          <w:tcPr>
            <w:tcW w:w="682" w:type="pct"/>
          </w:tcPr>
          <w:p w14:paraId="7CF1E466" w14:textId="77777777" w:rsidR="002A5A6E" w:rsidRPr="004A0DFB" w:rsidRDefault="002A5A6E" w:rsidP="00225E36">
            <w:pPr>
              <w:spacing w:before="20" w:after="20"/>
              <w:jc w:val="right"/>
              <w:rPr>
                <w:sz w:val="20"/>
                <w:szCs w:val="20"/>
                <w:lang w:val="es-ES"/>
              </w:rPr>
            </w:pPr>
            <w:r w:rsidRPr="004A0DFB">
              <w:rPr>
                <w:sz w:val="20"/>
                <w:lang w:val="es-ES"/>
              </w:rPr>
              <w:t>0</w:t>
            </w:r>
          </w:p>
        </w:tc>
        <w:tc>
          <w:tcPr>
            <w:tcW w:w="682" w:type="pct"/>
            <w:vAlign w:val="center"/>
          </w:tcPr>
          <w:p w14:paraId="66D424BF" w14:textId="77777777" w:rsidR="002A5A6E" w:rsidRPr="004A0DFB" w:rsidRDefault="002A5A6E" w:rsidP="00225E36">
            <w:pPr>
              <w:jc w:val="right"/>
              <w:rPr>
                <w:sz w:val="20"/>
                <w:szCs w:val="20"/>
                <w:lang w:val="es-ES"/>
              </w:rPr>
            </w:pPr>
            <w:r w:rsidRPr="004A0DFB">
              <w:rPr>
                <w:sz w:val="20"/>
                <w:lang w:val="es-ES"/>
              </w:rPr>
              <w:t>100.893</w:t>
            </w:r>
          </w:p>
        </w:tc>
        <w:tc>
          <w:tcPr>
            <w:tcW w:w="684" w:type="pct"/>
            <w:vAlign w:val="center"/>
          </w:tcPr>
          <w:p w14:paraId="7392B1CA" w14:textId="77777777" w:rsidR="002A5A6E" w:rsidRPr="004A0DFB" w:rsidRDefault="002A5A6E" w:rsidP="00225E36">
            <w:pPr>
              <w:jc w:val="right"/>
              <w:rPr>
                <w:sz w:val="20"/>
                <w:szCs w:val="20"/>
                <w:lang w:val="es-ES"/>
              </w:rPr>
            </w:pPr>
            <w:r w:rsidRPr="004A0DFB">
              <w:rPr>
                <w:sz w:val="20"/>
                <w:lang w:val="es-ES"/>
              </w:rPr>
              <w:t>105.114</w:t>
            </w:r>
          </w:p>
        </w:tc>
        <w:tc>
          <w:tcPr>
            <w:tcW w:w="682" w:type="pct"/>
            <w:vAlign w:val="center"/>
          </w:tcPr>
          <w:p w14:paraId="5DBB7CA1" w14:textId="77777777" w:rsidR="002A5A6E" w:rsidRPr="004A0DFB" w:rsidRDefault="002A5A6E" w:rsidP="00225E36">
            <w:pPr>
              <w:jc w:val="right"/>
              <w:rPr>
                <w:sz w:val="20"/>
                <w:szCs w:val="20"/>
                <w:lang w:val="es-ES"/>
              </w:rPr>
            </w:pPr>
            <w:r w:rsidRPr="004A0DFB">
              <w:rPr>
                <w:sz w:val="20"/>
                <w:lang w:val="es-ES"/>
              </w:rPr>
              <w:t>82.781</w:t>
            </w:r>
          </w:p>
        </w:tc>
        <w:tc>
          <w:tcPr>
            <w:tcW w:w="678" w:type="pct"/>
            <w:vAlign w:val="center"/>
          </w:tcPr>
          <w:p w14:paraId="7CA91C34" w14:textId="77777777" w:rsidR="002A5A6E" w:rsidRPr="004A0DFB" w:rsidRDefault="002A5A6E" w:rsidP="00225E36">
            <w:pPr>
              <w:jc w:val="right"/>
              <w:rPr>
                <w:sz w:val="20"/>
                <w:szCs w:val="20"/>
                <w:lang w:val="es-ES"/>
              </w:rPr>
            </w:pPr>
            <w:r w:rsidRPr="004A0DFB">
              <w:rPr>
                <w:sz w:val="20"/>
                <w:lang w:val="es-ES"/>
              </w:rPr>
              <w:t>91.536</w:t>
            </w:r>
          </w:p>
        </w:tc>
      </w:tr>
      <w:tr w:rsidR="002A5A6E" w:rsidRPr="00DA0485" w14:paraId="3CB93644" w14:textId="77777777" w:rsidTr="00225E36">
        <w:tc>
          <w:tcPr>
            <w:tcW w:w="5000" w:type="pct"/>
            <w:gridSpan w:val="7"/>
          </w:tcPr>
          <w:p w14:paraId="2533510D" w14:textId="77777777" w:rsidR="002A5A6E" w:rsidRPr="004A0DFB" w:rsidRDefault="002A5A6E" w:rsidP="00225E36">
            <w:pPr>
              <w:keepNext/>
              <w:shd w:val="clear" w:color="auto" w:fill="FFFFFF" w:themeFill="background1"/>
              <w:suppressAutoHyphens/>
              <w:spacing w:before="20" w:after="20"/>
              <w:jc w:val="center"/>
              <w:rPr>
                <w:b/>
                <w:bCs/>
                <w:sz w:val="20"/>
                <w:szCs w:val="20"/>
                <w:lang w:val="es-ES"/>
              </w:rPr>
            </w:pPr>
            <w:r w:rsidRPr="004A0DFB">
              <w:rPr>
                <w:b/>
                <w:sz w:val="20"/>
                <w:lang w:val="es-ES"/>
              </w:rPr>
              <w:t>Cálculo del nivel básico de referencia de HFC (toneladas de CO</w:t>
            </w:r>
            <w:r w:rsidRPr="004A0DFB">
              <w:rPr>
                <w:b/>
                <w:sz w:val="20"/>
                <w:vertAlign w:val="subscript"/>
                <w:lang w:val="es-ES"/>
              </w:rPr>
              <w:t>2</w:t>
            </w:r>
            <w:r w:rsidRPr="004A0DFB">
              <w:rPr>
                <w:b/>
                <w:sz w:val="20"/>
                <w:lang w:val="es-ES"/>
              </w:rPr>
              <w:t> eq)</w:t>
            </w:r>
          </w:p>
        </w:tc>
      </w:tr>
      <w:tr w:rsidR="002A5A6E" w:rsidRPr="004A0DFB" w14:paraId="5B56127D" w14:textId="77777777" w:rsidTr="00225E36">
        <w:tc>
          <w:tcPr>
            <w:tcW w:w="3640" w:type="pct"/>
            <w:gridSpan w:val="5"/>
          </w:tcPr>
          <w:p w14:paraId="2863A0AD" w14:textId="77777777" w:rsidR="002A5A6E" w:rsidRPr="004A0DFB" w:rsidRDefault="002A5A6E" w:rsidP="00225E36">
            <w:pPr>
              <w:keepNext/>
              <w:shd w:val="clear" w:color="auto" w:fill="FFFFFF" w:themeFill="background1"/>
              <w:suppressAutoHyphens/>
              <w:spacing w:before="20" w:after="20"/>
              <w:jc w:val="left"/>
              <w:rPr>
                <w:sz w:val="20"/>
                <w:szCs w:val="20"/>
                <w:lang w:val="es-ES"/>
              </w:rPr>
            </w:pPr>
            <w:r w:rsidRPr="004A0DFB">
              <w:rPr>
                <w:sz w:val="20"/>
                <w:lang w:val="es-ES"/>
              </w:rPr>
              <w:t>Consumo medio de HFC en 2020-2022</w:t>
            </w:r>
          </w:p>
        </w:tc>
        <w:tc>
          <w:tcPr>
            <w:tcW w:w="1360" w:type="pct"/>
            <w:gridSpan w:val="2"/>
            <w:shd w:val="clear" w:color="auto" w:fill="FFFFFF" w:themeFill="background1"/>
          </w:tcPr>
          <w:p w14:paraId="1117DBC0" w14:textId="77777777" w:rsidR="002A5A6E" w:rsidRPr="004A0DFB" w:rsidRDefault="002A5A6E" w:rsidP="00225E36">
            <w:pPr>
              <w:keepNext/>
              <w:shd w:val="clear" w:color="auto" w:fill="FFFFFF" w:themeFill="background1"/>
              <w:suppressAutoHyphens/>
              <w:spacing w:before="20" w:after="20"/>
              <w:ind w:right="37"/>
              <w:jc w:val="right"/>
              <w:rPr>
                <w:sz w:val="20"/>
                <w:szCs w:val="20"/>
                <w:lang w:val="es-ES"/>
              </w:rPr>
            </w:pPr>
            <w:r w:rsidRPr="004A0DFB">
              <w:rPr>
                <w:sz w:val="20"/>
                <w:lang w:val="es-ES"/>
              </w:rPr>
              <w:t>2.693.743</w:t>
            </w:r>
          </w:p>
        </w:tc>
      </w:tr>
      <w:tr w:rsidR="002A5A6E" w:rsidRPr="004A0DFB" w14:paraId="18EDA084" w14:textId="77777777" w:rsidTr="00225E36">
        <w:tc>
          <w:tcPr>
            <w:tcW w:w="3640" w:type="pct"/>
            <w:gridSpan w:val="5"/>
          </w:tcPr>
          <w:p w14:paraId="10103907" w14:textId="77777777" w:rsidR="002A5A6E" w:rsidRPr="004A0DFB" w:rsidRDefault="002A5A6E" w:rsidP="00225E36">
            <w:pPr>
              <w:keepNext/>
              <w:shd w:val="clear" w:color="auto" w:fill="FFFFFF" w:themeFill="background1"/>
              <w:suppressAutoHyphens/>
              <w:spacing w:before="20" w:after="20"/>
              <w:jc w:val="left"/>
              <w:rPr>
                <w:sz w:val="20"/>
                <w:szCs w:val="20"/>
                <w:lang w:val="es-ES"/>
              </w:rPr>
            </w:pPr>
            <w:r w:rsidRPr="004A0DFB">
              <w:rPr>
                <w:sz w:val="20"/>
                <w:lang w:val="es-ES"/>
              </w:rPr>
              <w:t>Base de comparación de HCFC (65%)</w:t>
            </w:r>
          </w:p>
        </w:tc>
        <w:tc>
          <w:tcPr>
            <w:tcW w:w="1360" w:type="pct"/>
            <w:gridSpan w:val="2"/>
            <w:shd w:val="clear" w:color="auto" w:fill="FFFFFF" w:themeFill="background1"/>
          </w:tcPr>
          <w:p w14:paraId="59687F6F" w14:textId="77777777" w:rsidR="002A5A6E" w:rsidRPr="004A0DFB" w:rsidRDefault="002A5A6E" w:rsidP="00225E36">
            <w:pPr>
              <w:keepNext/>
              <w:shd w:val="clear" w:color="auto" w:fill="FFFFFF" w:themeFill="background1"/>
              <w:suppressAutoHyphens/>
              <w:spacing w:before="20" w:after="20"/>
              <w:ind w:right="37"/>
              <w:jc w:val="right"/>
              <w:rPr>
                <w:sz w:val="20"/>
                <w:szCs w:val="20"/>
                <w:lang w:val="es-ES"/>
              </w:rPr>
            </w:pPr>
            <w:r w:rsidRPr="004A0DFB">
              <w:rPr>
                <w:sz w:val="20"/>
                <w:lang w:val="es-ES"/>
              </w:rPr>
              <w:t>485.551</w:t>
            </w:r>
          </w:p>
        </w:tc>
      </w:tr>
      <w:tr w:rsidR="002A5A6E" w:rsidRPr="004A0DFB" w14:paraId="5A25CB25" w14:textId="77777777" w:rsidTr="00225E36">
        <w:tc>
          <w:tcPr>
            <w:tcW w:w="3640" w:type="pct"/>
            <w:gridSpan w:val="5"/>
          </w:tcPr>
          <w:p w14:paraId="6F339D99" w14:textId="77777777" w:rsidR="002A5A6E" w:rsidRPr="004A0DFB" w:rsidRDefault="002A5A6E" w:rsidP="00225E36">
            <w:pPr>
              <w:keepNext/>
              <w:shd w:val="clear" w:color="auto" w:fill="FFFFFF" w:themeFill="background1"/>
              <w:suppressAutoHyphens/>
              <w:spacing w:before="20" w:after="20"/>
              <w:jc w:val="left"/>
              <w:rPr>
                <w:b/>
                <w:bCs/>
                <w:sz w:val="20"/>
                <w:szCs w:val="20"/>
                <w:lang w:val="es-ES"/>
              </w:rPr>
            </w:pPr>
            <w:r w:rsidRPr="004A0DFB">
              <w:rPr>
                <w:b/>
                <w:sz w:val="20"/>
                <w:lang w:val="es-ES"/>
              </w:rPr>
              <w:t>Nivel básico de referencia de HFC</w:t>
            </w:r>
          </w:p>
        </w:tc>
        <w:tc>
          <w:tcPr>
            <w:tcW w:w="1360" w:type="pct"/>
            <w:gridSpan w:val="2"/>
            <w:shd w:val="clear" w:color="auto" w:fill="FFFFFF" w:themeFill="background1"/>
          </w:tcPr>
          <w:p w14:paraId="2A31F8E2" w14:textId="77777777" w:rsidR="002A5A6E" w:rsidRPr="004A0DFB" w:rsidRDefault="002A5A6E" w:rsidP="00225E36">
            <w:pPr>
              <w:keepNext/>
              <w:shd w:val="clear" w:color="auto" w:fill="FFFFFF" w:themeFill="background1"/>
              <w:suppressAutoHyphens/>
              <w:spacing w:before="20" w:after="20"/>
              <w:ind w:right="37"/>
              <w:jc w:val="right"/>
              <w:rPr>
                <w:b/>
                <w:bCs/>
                <w:sz w:val="20"/>
                <w:szCs w:val="20"/>
                <w:lang w:val="es-ES"/>
              </w:rPr>
            </w:pPr>
            <w:r w:rsidRPr="004A0DFB">
              <w:rPr>
                <w:b/>
                <w:sz w:val="20"/>
                <w:lang w:val="es-ES"/>
              </w:rPr>
              <w:t>3.179.294</w:t>
            </w:r>
          </w:p>
        </w:tc>
      </w:tr>
      <w:tr w:rsidR="002A5A6E" w:rsidRPr="004A0DFB" w14:paraId="7FED8667" w14:textId="77777777" w:rsidTr="00225E36">
        <w:tc>
          <w:tcPr>
            <w:tcW w:w="3640" w:type="pct"/>
            <w:gridSpan w:val="5"/>
          </w:tcPr>
          <w:p w14:paraId="76EF2A7F" w14:textId="77777777" w:rsidR="002A5A6E" w:rsidRPr="004A0DFB" w:rsidRDefault="002A5A6E" w:rsidP="00225E36">
            <w:pPr>
              <w:keepNext/>
              <w:rPr>
                <w:sz w:val="20"/>
                <w:szCs w:val="20"/>
                <w:lang w:val="es-ES"/>
              </w:rPr>
            </w:pPr>
            <w:r w:rsidRPr="004A0DFB">
              <w:rPr>
                <w:sz w:val="20"/>
                <w:lang w:val="es-ES"/>
              </w:rPr>
              <w:t>Consumo medio de HFC en polioles premezclados de importación en 2022-2024</w:t>
            </w:r>
          </w:p>
        </w:tc>
        <w:tc>
          <w:tcPr>
            <w:tcW w:w="1360" w:type="pct"/>
            <w:gridSpan w:val="2"/>
          </w:tcPr>
          <w:p w14:paraId="503E4518" w14:textId="77777777" w:rsidR="002A5A6E" w:rsidRPr="004A0DFB" w:rsidRDefault="002A5A6E" w:rsidP="00225E36">
            <w:pPr>
              <w:ind w:right="34"/>
              <w:jc w:val="right"/>
              <w:rPr>
                <w:sz w:val="20"/>
                <w:szCs w:val="20"/>
                <w:lang w:val="es-ES"/>
              </w:rPr>
            </w:pPr>
            <w:r w:rsidRPr="004A0DFB">
              <w:rPr>
                <w:sz w:val="20"/>
                <w:lang w:val="es-ES"/>
              </w:rPr>
              <w:t>96.263</w:t>
            </w:r>
          </w:p>
        </w:tc>
      </w:tr>
    </w:tbl>
    <w:p w14:paraId="564A11B5" w14:textId="77777777" w:rsidR="002A5A6E" w:rsidRPr="004A0DFB" w:rsidRDefault="002A5A6E" w:rsidP="002A5A6E">
      <w:pPr>
        <w:keepNext/>
        <w:rPr>
          <w:sz w:val="18"/>
          <w:szCs w:val="18"/>
          <w:lang w:val="es-ES"/>
        </w:rPr>
      </w:pPr>
      <w:r w:rsidRPr="004A0DFB">
        <w:rPr>
          <w:sz w:val="18"/>
          <w:lang w:val="es-ES"/>
        </w:rPr>
        <w:t>* Incluye HFC-245fa, R-407A, R-407F, R-422A, R-437A, R-438A, R-449A, R-452A, R-454B y R-508B. El sistema de comunicación de datos de la Secretaría del Ozono no permite diferenciar entre R-507A y R-507C; por lo tanto, ambos se han notificado como una sola sustancia (R-507A).</w:t>
      </w:r>
    </w:p>
    <w:p w14:paraId="729622FE" w14:textId="77777777" w:rsidR="002A5A6E" w:rsidRPr="004A0DFB" w:rsidRDefault="002A5A6E" w:rsidP="002A5A6E">
      <w:pPr>
        <w:keepNext/>
        <w:spacing w:after="240"/>
        <w:rPr>
          <w:sz w:val="18"/>
          <w:szCs w:val="18"/>
          <w:lang w:val="es-ES"/>
        </w:rPr>
      </w:pPr>
      <w:r w:rsidRPr="004A0DFB">
        <w:rPr>
          <w:sz w:val="18"/>
          <w:lang w:val="es-ES"/>
        </w:rPr>
        <w:t>** Incluye HFC-245fa, HFC-365mfc y HFC-227ea.</w:t>
      </w:r>
    </w:p>
    <w:p w14:paraId="04C96D1A" w14:textId="75EDD3F2" w:rsidR="002A5A6E" w:rsidRPr="002A5A6E" w:rsidRDefault="002A5A6E" w:rsidP="00410152">
      <w:pPr>
        <w:pStyle w:val="Heading1"/>
        <w:tabs>
          <w:tab w:val="clear" w:pos="180"/>
        </w:tabs>
        <w:spacing w:before="240"/>
        <w:ind w:left="0"/>
        <w:rPr>
          <w:lang w:val="es-ES"/>
        </w:rPr>
      </w:pPr>
      <w:r w:rsidRPr="002A5A6E">
        <w:rPr>
          <w:lang w:val="es-ES"/>
        </w:rPr>
        <w:t xml:space="preserve">Debido al impacto de la pandemia de COVID-19, el consumo nacional de HFC cayó temporalmente a 860,5 toneladas métricas (t) en 2021 para volver a aumentar hasta 1.597,7 t en 2022 y superar los niveles anteriores a la pandemia durante la recuperación del mercado. El mayor crecimiento del consumo, en comparación con los años de pandemia y prepandemia, se registró para el R-507A y el R-404A. Debido al alto potencial de calentamiento atmosférico (PCA) de esas sustancias, este aumento tuvo un gran impacto en el consumo del país en 2022 medido en toneladas de </w:t>
      </w:r>
      <w:r w:rsidR="00543679">
        <w:rPr>
          <w:lang w:val="es-ES"/>
        </w:rPr>
        <w:t>CO₂</w:t>
      </w:r>
      <w:r w:rsidRPr="002A5A6E">
        <w:rPr>
          <w:lang w:val="es-ES"/>
        </w:rPr>
        <w:t> </w:t>
      </w:r>
      <w:proofErr w:type="spellStart"/>
      <w:r w:rsidRPr="002A5A6E">
        <w:rPr>
          <w:lang w:val="es-ES"/>
        </w:rPr>
        <w:t>eq</w:t>
      </w:r>
      <w:proofErr w:type="spellEnd"/>
      <w:r w:rsidRPr="002A5A6E">
        <w:rPr>
          <w:lang w:val="es-ES"/>
        </w:rPr>
        <w:t>. Tras la recuperación de la pandemia, la tendencia general es a la baja, y las fluctuaciones reflejan ajustes de la oferta y la demanda a corto plazo, no cambios estructurales en el mercado.</w:t>
      </w:r>
    </w:p>
    <w:p w14:paraId="3E6B379E" w14:textId="77777777" w:rsidR="002A5A6E" w:rsidRPr="002A5A6E" w:rsidRDefault="002A5A6E" w:rsidP="002A5A6E">
      <w:pPr>
        <w:spacing w:after="240"/>
        <w:rPr>
          <w:rFonts w:eastAsia="Times New Roman"/>
          <w:i/>
          <w:iCs/>
          <w:lang w:val="es-ES"/>
        </w:rPr>
      </w:pPr>
      <w:r w:rsidRPr="002A5A6E">
        <w:rPr>
          <w:i/>
          <w:lang w:val="es-ES"/>
        </w:rPr>
        <w:t>Consumo en el sector espumas de poliuretano</w:t>
      </w:r>
    </w:p>
    <w:p w14:paraId="32417294" w14:textId="6DDA9849" w:rsidR="002A5A6E" w:rsidRPr="00410152" w:rsidRDefault="00CA255F" w:rsidP="00410152">
      <w:pPr>
        <w:pStyle w:val="Heading1"/>
        <w:tabs>
          <w:tab w:val="clear" w:pos="180"/>
        </w:tabs>
        <w:spacing w:before="240"/>
        <w:ind w:left="0"/>
        <w:rPr>
          <w:lang w:val="es-ES"/>
        </w:rPr>
      </w:pPr>
      <w:r>
        <w:rPr>
          <w:lang w:val="es-ES"/>
        </w:rPr>
        <w:t>En una</w:t>
      </w:r>
      <w:r w:rsidR="002A5A6E" w:rsidRPr="002A5A6E">
        <w:rPr>
          <w:lang w:val="es-ES"/>
        </w:rPr>
        <w:t xml:space="preserve"> exhaustiva encuesta sectorial realizada durante la preparación del plan sectorial de espumas de poliuretano </w:t>
      </w:r>
      <w:r>
        <w:rPr>
          <w:lang w:val="es-ES"/>
        </w:rPr>
        <w:t xml:space="preserve">se </w:t>
      </w:r>
      <w:r w:rsidR="002A5A6E" w:rsidRPr="002A5A6E">
        <w:rPr>
          <w:lang w:val="es-ES"/>
        </w:rPr>
        <w:t>identificó un consumo medio anual de 98,04 t (96.263 toneladas de CO₂ eq) de HFC contenidos en polioles premezclados de importación en el período 2022-2024. Todos los sistemas de polioles utilizados en el Ecuador se importan desde Colombia o China; no hay capacidad nacional para formularlos. La encuesta reveló que los HFC contenidos en polioles premezclados de importación no se habían desglosado completamente en informes anteriores presentados en virtud del artículo 7 del Protocolo de Montreal ni se habían reflejado sistemáticamente en los datos del programa de país de forma diferenciada de otros tipos de consumo de HFC. En el cuadro 1 se muestra el consumo de HFC contenidos en polioles premezclados de importación en el Ecuador durante el período 2022-2025.</w:t>
      </w:r>
    </w:p>
    <w:p w14:paraId="13D56ADD" w14:textId="77777777" w:rsidR="002A5A6E" w:rsidRPr="002A5A6E" w:rsidRDefault="002A5A6E" w:rsidP="002A5A6E">
      <w:pPr>
        <w:keepNext/>
        <w:spacing w:before="240" w:after="240"/>
        <w:rPr>
          <w:i/>
          <w:lang w:val="es-ES"/>
        </w:rPr>
      </w:pPr>
      <w:r w:rsidRPr="002A5A6E">
        <w:rPr>
          <w:i/>
          <w:lang w:val="es-ES"/>
        </w:rPr>
        <w:t>Informe de ejecución del programa de país</w:t>
      </w:r>
    </w:p>
    <w:p w14:paraId="7D71649E" w14:textId="5807ECEC" w:rsidR="002A5A6E" w:rsidRPr="002A5A6E" w:rsidRDefault="002A5A6E" w:rsidP="00410152">
      <w:pPr>
        <w:pStyle w:val="Heading1"/>
        <w:tabs>
          <w:tab w:val="clear" w:pos="180"/>
        </w:tabs>
        <w:spacing w:before="240"/>
        <w:ind w:left="0"/>
        <w:rPr>
          <w:lang w:val="es-ES"/>
        </w:rPr>
      </w:pPr>
      <w:r w:rsidRPr="002A5A6E">
        <w:rPr>
          <w:lang w:val="es-ES"/>
        </w:rPr>
        <w:t xml:space="preserve">Los datos de consumo de HFC facilitados por el Gobierno del Ecuador en su informe sobre la ejecución del programa de país de 2025 </w:t>
      </w:r>
      <w:r w:rsidR="00CA255F">
        <w:rPr>
          <w:lang w:val="es-ES"/>
        </w:rPr>
        <w:t xml:space="preserve">están </w:t>
      </w:r>
      <w:r w:rsidRPr="002A5A6E">
        <w:rPr>
          <w:lang w:val="es-ES"/>
        </w:rPr>
        <w:t>en gran medida en consonancia con los datos comunicados en virtud del artículo 7 del Protocolo de Montreal. Hay pequeñas discrepancias que se atribuyen a diferencias de redondeo en los decimales; las características de la plataforma de la Secretaría del Ozono, que incluyen limitaciones para diferenciar entre determinadas sustancias (por ejemplo, entre R-507A y R-507C); restricciones para notificar aplicaciones específicas, como el HFC-227ea en polioles premezclados de importación; y la deducción automática de los volúmenes destruidos. Algunas discrepancias también se debieron a errores administrativos al introducir los datos. En el caso del R-407C y del R-410A, las diferencias se relacionaron con registros de clasificación aduanera imprecisos identificados durante el proceso de verificación.</w:t>
      </w:r>
    </w:p>
    <w:p w14:paraId="022DF46B" w14:textId="43190DE0" w:rsidR="002A5A6E" w:rsidRPr="002A5A6E" w:rsidRDefault="002A5A6E" w:rsidP="00410152">
      <w:pPr>
        <w:pStyle w:val="Heading1"/>
        <w:tabs>
          <w:tab w:val="clear" w:pos="180"/>
        </w:tabs>
        <w:spacing w:before="240"/>
        <w:ind w:left="0"/>
        <w:rPr>
          <w:lang w:val="es-ES"/>
        </w:rPr>
      </w:pPr>
      <w:r w:rsidRPr="002A5A6E">
        <w:rPr>
          <w:lang w:val="es-ES"/>
        </w:rPr>
        <w:lastRenderedPageBreak/>
        <w:t>En el conjunto de datos del programa de país se incluye HFC-152a (445,37 toneladas de CO₂ eq), que se informó como materia prima/agente de proceso en la fabricación de vidrio y, por lo tanto, se excluyó del cálculo de consumo controlado del artículo 7 y de los totales de verificación. El HFC-245fa contenido en polioles premezclados de importación se notificó por separado y no se consideró consumo controlado con arreglo al Protocolo de Montreal.</w:t>
      </w:r>
    </w:p>
    <w:p w14:paraId="38065974" w14:textId="77777777" w:rsidR="002A5A6E" w:rsidRPr="00CA255F" w:rsidRDefault="002A5A6E" w:rsidP="002A5A6E">
      <w:pPr>
        <w:keepNext/>
        <w:spacing w:after="240"/>
        <w:rPr>
          <w:i/>
          <w:iCs/>
          <w:lang w:val="es-ES"/>
        </w:rPr>
      </w:pPr>
      <w:r>
        <w:rPr>
          <w:i/>
        </w:rPr>
        <w:t xml:space="preserve">Informe </w:t>
      </w:r>
      <w:r w:rsidRPr="00CA255F">
        <w:rPr>
          <w:i/>
          <w:lang w:val="es-ES"/>
        </w:rPr>
        <w:t>de verificación</w:t>
      </w:r>
    </w:p>
    <w:p w14:paraId="66A293E7" w14:textId="77777777" w:rsidR="002A5A6E" w:rsidRPr="00CA255F" w:rsidRDefault="002A5A6E" w:rsidP="00410152">
      <w:pPr>
        <w:pStyle w:val="Heading1"/>
        <w:tabs>
          <w:tab w:val="clear" w:pos="180"/>
        </w:tabs>
        <w:spacing w:before="240"/>
        <w:ind w:left="0"/>
        <w:rPr>
          <w:lang w:val="es-ES"/>
        </w:rPr>
      </w:pPr>
      <w:r w:rsidRPr="00CA255F">
        <w:rPr>
          <w:lang w:val="es-ES"/>
        </w:rPr>
        <w:t>El informe de verificación confirmó que el Gobierno estaba implementando un sistema de concesión de licencias y cupos para las importaciones y exportaciones de HFC y que el consumo total de HFC notificado de acuerdo con el artículo 7 del Protocolo de Montreal para el período 2024-2025 era correcto (el indicado en el cuadro 1 anterior). La verificación concluyó que el Ecuador cumplía con los objetivos de consumo de HFC para 2024 y 2025. En el informe se incluyeron varias recomendaciones, que se analizan en el párrafo 51.</w:t>
      </w:r>
    </w:p>
    <w:p w14:paraId="0610F0D2" w14:textId="77777777" w:rsidR="002A5A6E" w:rsidRPr="00CA255F" w:rsidRDefault="002A5A6E" w:rsidP="002A5A6E">
      <w:pPr>
        <w:pStyle w:val="Heading1"/>
        <w:numPr>
          <w:ilvl w:val="0"/>
          <w:numId w:val="0"/>
        </w:numPr>
        <w:rPr>
          <w:u w:val="single"/>
          <w:lang w:val="es-ES"/>
        </w:rPr>
      </w:pPr>
      <w:r w:rsidRPr="00CA255F">
        <w:rPr>
          <w:u w:val="single"/>
          <w:lang w:val="es-ES"/>
        </w:rPr>
        <w:t>Informe sobre la marcha del primer tramo de la etapa I del plan de aplicación de la Enmienda de Kigali relativa a los HFC</w:t>
      </w:r>
    </w:p>
    <w:p w14:paraId="52F34AFB" w14:textId="77777777" w:rsidR="002A5A6E" w:rsidRPr="00CA255F" w:rsidRDefault="002A5A6E" w:rsidP="002A5A6E">
      <w:pPr>
        <w:spacing w:after="240"/>
        <w:rPr>
          <w:i/>
          <w:lang w:val="es-ES"/>
        </w:rPr>
      </w:pPr>
      <w:r w:rsidRPr="00CA255F">
        <w:rPr>
          <w:i/>
          <w:lang w:val="es-ES"/>
        </w:rPr>
        <w:t>Proyecto de conversión en Induglob</w:t>
      </w:r>
    </w:p>
    <w:p w14:paraId="5A905CD8" w14:textId="77777777" w:rsidR="002A5A6E" w:rsidRPr="002A5A6E" w:rsidRDefault="002A5A6E" w:rsidP="00410152">
      <w:pPr>
        <w:pStyle w:val="Heading1"/>
        <w:tabs>
          <w:tab w:val="clear" w:pos="180"/>
        </w:tabs>
        <w:spacing w:before="240"/>
        <w:ind w:left="0"/>
        <w:rPr>
          <w:lang w:val="es-ES"/>
        </w:rPr>
      </w:pPr>
      <w:r w:rsidRPr="00CA255F">
        <w:rPr>
          <w:lang w:val="es-ES"/>
        </w:rPr>
        <w:t>En su 91ª reunión, el Comité Ejecutivo</w:t>
      </w:r>
      <w:r w:rsidRPr="002A5A6E">
        <w:rPr>
          <w:lang w:val="es-ES"/>
        </w:rPr>
        <w:t xml:space="preserve"> aprobó el proyecto de conversión para una línea de fabricación de refrigeradores comerciales y domésticos en la empresa Induglob (anteriormente Indurama), mediante la que se pasó de usar HFC-134a a propano (R-290) e isobutano (R-600a). El proyecto, incorporado a la etapa I del PAK del Ecuador, conforme a lo dispuesto en la decisión 93/61 b) i.), se completó el 25 de marzo de 2025 y su informe final se presentó a la Secretaría el 28 de abril de 2025, en el que se confirmaba la eliminación completa de los HFC de los procesos de producción de la empresa, que había pasado a usar R-600a y R-290, con una eliminación resultante de 10,42 t (14.901 toneladas de CO₂ eq) de HFC</w:t>
      </w:r>
      <w:r w:rsidRPr="002A5A6E">
        <w:rPr>
          <w:lang w:val="es-ES"/>
        </w:rPr>
        <w:noBreakHyphen/>
        <w:t>134a. El proyecto no solo demostró que es posible hacer conversiones de esta naturaleza, sino también que son rentables y escalables, y demostró que podría replicarse en otros países y regiones, particularmente entre los pequeños y medianos fabricantes que operen en condiciones técnicas y de mercado similares.</w:t>
      </w:r>
    </w:p>
    <w:p w14:paraId="6F46A641" w14:textId="77777777" w:rsidR="002A5A6E" w:rsidRPr="00CA255F" w:rsidRDefault="002A5A6E" w:rsidP="002A5A6E">
      <w:pPr>
        <w:keepNext/>
        <w:spacing w:before="240" w:after="240"/>
        <w:rPr>
          <w:lang w:val="es-EC"/>
        </w:rPr>
      </w:pPr>
      <w:r w:rsidRPr="00CA255F">
        <w:rPr>
          <w:i/>
          <w:lang w:val="es-EC"/>
        </w:rPr>
        <w:t>Marco jurídico</w:t>
      </w:r>
    </w:p>
    <w:p w14:paraId="0464F903" w14:textId="77777777" w:rsidR="002A5A6E" w:rsidRPr="00410152" w:rsidRDefault="002A5A6E" w:rsidP="00410152">
      <w:pPr>
        <w:pStyle w:val="Heading1"/>
        <w:tabs>
          <w:tab w:val="clear" w:pos="180"/>
        </w:tabs>
        <w:spacing w:before="240"/>
        <w:ind w:left="0"/>
        <w:rPr>
          <w:lang w:val="es-ES"/>
        </w:rPr>
      </w:pPr>
      <w:r w:rsidRPr="00410152">
        <w:rPr>
          <w:lang w:val="es-ES"/>
        </w:rPr>
        <w:t>En 2024, se mejoró el sistema nacional de concesión de licencias en línea, ampliando su funcionalidad para controlar los HFC, los polioles premezclados y las sustancias alternativas de bajo PCA, con un nuevo módulo para el registro y la supervisión de los equipos de aire acondicionado vinculado con los objetivos de responsabilidad ampliada del productor que se están probando actualmente. La entrega prevista de dos identificadores de refrigerantes a las oficinas de aduanas ha sufrido retrasos debido a la limitada disponibilidad en todo el mundo, mientras que está en curso la entrega de un patrón de referencia para refrigerantes al laboratorio de aduanas. Se celebraron reuniones con 20 representantes de aduanas y del sector privado (cinco de ellos mujeres) para hablar sobre la prevención del comercio ilegal de HFC y reforzar el conocimiento de los mecanismos de control de las importaciones; se está llevando a cabo un estudio sobre la gestión de riesgos y las codificaciones arancelarias; y se han desarrollado e implementado varias actividades de sensibilización y comunicación sobre las medidas de control de los HFC destinadas a instituciones gubernamentales y partes interesadas pertinentes, lo que incluye la elaboración de materiales informativos, presentaciones técnicas y la organización de reuniones de coordinación.</w:t>
      </w:r>
    </w:p>
    <w:p w14:paraId="30B1A30F" w14:textId="77777777" w:rsidR="002A5A6E" w:rsidRPr="00CA255F" w:rsidRDefault="002A5A6E" w:rsidP="002A5A6E">
      <w:pPr>
        <w:keepNext/>
        <w:spacing w:after="240"/>
        <w:rPr>
          <w:i/>
          <w:lang w:val="es-EC"/>
        </w:rPr>
      </w:pPr>
      <w:r w:rsidRPr="00CA255F">
        <w:rPr>
          <w:i/>
          <w:lang w:val="es-EC"/>
        </w:rPr>
        <w:t>Sector de servicio y mantenimiento de equipos de refrigeración</w:t>
      </w:r>
    </w:p>
    <w:p w14:paraId="29C94E6B" w14:textId="77777777" w:rsidR="002A5A6E" w:rsidRPr="002A5A6E" w:rsidRDefault="002A5A6E" w:rsidP="00410152">
      <w:pPr>
        <w:pStyle w:val="Heading1"/>
        <w:tabs>
          <w:tab w:val="clear" w:pos="180"/>
        </w:tabs>
        <w:spacing w:before="240"/>
        <w:ind w:left="0"/>
        <w:rPr>
          <w:lang w:val="es-ES"/>
        </w:rPr>
      </w:pPr>
      <w:r w:rsidRPr="002A5A6E">
        <w:rPr>
          <w:lang w:val="es-ES"/>
        </w:rPr>
        <w:t>Durante el primer tramo se ejecutaron las siguientes actividades:</w:t>
      </w:r>
    </w:p>
    <w:p w14:paraId="2AD21BCA" w14:textId="77777777" w:rsidR="002A5A6E" w:rsidRPr="002A5A6E" w:rsidRDefault="002A5A6E" w:rsidP="00CA255F">
      <w:pPr>
        <w:pStyle w:val="Heading2"/>
        <w:ind w:left="1440" w:hanging="720"/>
        <w:rPr>
          <w:lang w:val="es-ES"/>
        </w:rPr>
      </w:pPr>
      <w:r w:rsidRPr="002A5A6E">
        <w:rPr>
          <w:i/>
          <w:lang w:val="es-ES"/>
        </w:rPr>
        <w:t>Capacitación, certificación y creación de capacidad de los técnicos:</w:t>
      </w:r>
      <w:r w:rsidRPr="002A5A6E">
        <w:rPr>
          <w:lang w:val="es-ES"/>
        </w:rPr>
        <w:t xml:space="preserve"> Se prepararon acuerdos de colaboración para el fortalecimiento y actualización de los programas de </w:t>
      </w:r>
      <w:r w:rsidRPr="002A5A6E">
        <w:rPr>
          <w:lang w:val="es-ES"/>
        </w:rPr>
        <w:lastRenderedPageBreak/>
        <w:t>capacitación y certificación de técnicos con dos universidades técnicas, y se preparó un marco de cooperación con el Ministerio de Educación, Deporte y Cultura para apoyar la capacitación técnica en refrigeración y aire acondicionado en instituciones públicas de enseñanza; se completó un manual de capacitación en buenas prácticas para el mantenimiento de equipos de refrigeración y aire acondicionado; se preparó un manual para técnicos de mantenimiento de equipos de aire acondicionado para vehículos que actualmente se está revisando; la capacitación planificada de 30 instructores y 60 técnicos sobre el uso seguro de refrigerantes inflamables en los sectores de refrigeración, aire acondicionado y aire acondicionado para vehículos está programada para la primera mitad de 2026; se llevó a cabo una capacitación adicional de instructores sobre el uso y aplicación seguros de refrigerantes alternativos destinada a 23 instructores pertenecientes a universidades, institutos técnicos y centros de capacitación; se impartieron dos seminarios técnicos sobre la manipulación segura de refrigerantes inflamables en los que participaron 154 técnicos de mantenimiento y partes interesadas del sector; se adquirieron herramientas y equipos para la capacitación en el manejo seguro de refrigerantes inflamables en los sectores de refrigeración, aire acondicionado y aire acondicionado de vehículos destinadas a tres universidades técnicas, con entrega prevista para finales de 2026; se realizó un viaje de estudios a un centro de capacitación en refrigeración y aire acondicionado de Bogotá (Colombia) para 11 capacitadores y personal de la Unidad de Ozono, centrado en la instalación y el mantenimiento de sistemas de aire acondicionado, el mantenimiento de equipos de refrigeración domésticos y comerciales, prácticas de recuperación y reciclaje de refrigerantes, consideraciones de eficiencia energética y fundamentos de los sistemas de refrigeración de dióxido de carbono (CO₂) transcríticos;</w:t>
      </w:r>
    </w:p>
    <w:p w14:paraId="5980E1B5" w14:textId="201C1C0D" w:rsidR="002A5A6E" w:rsidRPr="002A5A6E" w:rsidRDefault="002A5A6E" w:rsidP="00CA255F">
      <w:pPr>
        <w:pStyle w:val="Heading2"/>
        <w:spacing w:before="240"/>
        <w:ind w:left="1440" w:hanging="720"/>
        <w:rPr>
          <w:lang w:val="es-ES"/>
        </w:rPr>
      </w:pPr>
      <w:r w:rsidRPr="002A5A6E">
        <w:rPr>
          <w:i/>
          <w:lang w:val="es-ES"/>
        </w:rPr>
        <w:t>Programa de recuperación y regeneración de refrigerantes:</w:t>
      </w:r>
      <w:r w:rsidRPr="002A5A6E">
        <w:rPr>
          <w:lang w:val="es-ES"/>
        </w:rPr>
        <w:t xml:space="preserve"> Dos unidades </w:t>
      </w:r>
      <w:r w:rsidR="00CA255F">
        <w:rPr>
          <w:lang w:val="es-ES"/>
        </w:rPr>
        <w:t>portátiles</w:t>
      </w:r>
      <w:r w:rsidRPr="002A5A6E">
        <w:rPr>
          <w:lang w:val="es-ES"/>
        </w:rPr>
        <w:t xml:space="preserve"> de regeneración de refrigerantes, cuya adquisición inicialmente estaba prevista para un gran usuario final, finalmente se instalaron en una universidad técnica, como apoyo a actividades de capacitación; a fecha de febrero de 2026 se habían recuperado 689 kg de HFC-134a y 113,3 kg de R-410A utilizando estos equipos; y</w:t>
      </w:r>
    </w:p>
    <w:p w14:paraId="405FC7FA" w14:textId="77777777" w:rsidR="002A5A6E" w:rsidRPr="002A5A6E" w:rsidRDefault="002A5A6E" w:rsidP="00CA255F">
      <w:pPr>
        <w:pStyle w:val="Heading2"/>
        <w:ind w:left="1440" w:hanging="720"/>
        <w:rPr>
          <w:lang w:val="es-ES"/>
        </w:rPr>
      </w:pPr>
      <w:r w:rsidRPr="002A5A6E">
        <w:rPr>
          <w:i/>
          <w:lang w:val="es-ES"/>
        </w:rPr>
        <w:t>Sensibilización pública:</w:t>
      </w:r>
      <w:r w:rsidRPr="002A5A6E">
        <w:rPr>
          <w:lang w:val="es-ES"/>
        </w:rPr>
        <w:t xml:space="preserve"> Se han elaborado materiales de comunicación que abarcaban la recuperación de refrigerantes, buenas prácticas en refrigeración y eficiencia energética para apoyar a talleres, seminarios técnicos, actividades de capacitación e iniciativas de sensibilización organizadas por la Unidad de Ozono, y se produjeron y difundieron vídeos de divulgación a través de los canales de comunicación oficiales de la Dependencia Nacional del Agua a fin de sensibilizar a los técnicos, partes interesadas de la industria y el público.</w:t>
      </w:r>
    </w:p>
    <w:p w14:paraId="358798E3" w14:textId="77777777" w:rsidR="002A5A6E" w:rsidRPr="002A5A6E" w:rsidRDefault="002A5A6E" w:rsidP="002A5A6E">
      <w:pPr>
        <w:keepNext/>
        <w:spacing w:after="240"/>
        <w:rPr>
          <w:lang w:val="es-ES"/>
        </w:rPr>
      </w:pPr>
      <w:r w:rsidRPr="002A5A6E">
        <w:rPr>
          <w:i/>
          <w:lang w:val="es-ES"/>
        </w:rPr>
        <w:t>Proyecto piloto para mejorar la eficiencia energética (decisión 91/65)</w:t>
      </w:r>
    </w:p>
    <w:p w14:paraId="2E0118DA" w14:textId="77777777" w:rsidR="002A5A6E" w:rsidRPr="00410152" w:rsidRDefault="002A5A6E" w:rsidP="00410152">
      <w:pPr>
        <w:pStyle w:val="Heading1"/>
        <w:tabs>
          <w:tab w:val="clear" w:pos="180"/>
        </w:tabs>
        <w:spacing w:before="240"/>
        <w:ind w:left="0"/>
        <w:rPr>
          <w:lang w:val="es-ES"/>
        </w:rPr>
      </w:pPr>
      <w:r w:rsidRPr="002A5A6E">
        <w:rPr>
          <w:lang w:val="es-ES"/>
        </w:rPr>
        <w:t xml:space="preserve">En su 93ª reunión, el Comité Ejecutivo aprobó un proyecto piloto de USD 190.000 para el Ecuador (más USD 17.100 en concepto de gastos de apoyo del organismo para la ONUDI) destinado a mejorar la eficiencia energética de las tecnologías sustitutivas durante la reducción de los HFC, teniendo en cuenta el compromiso del Gobierno de cumplir con las condiciones enumeradas en la decisión 91/65 b) iv) b.-d., cerrar operativamente el proyecto antes del 31 de diciembre de 2026 y presentar un informe final dentro de los seis meses posteriores a su finalización (decisión 93/80). Los primeros resultados muestran avances en la integración de la eficiencia energética en el sector de equipos de refrigeración y aire acondicionado. Un viaje de estudios a México en mayo de 2025 permitió que las autoridades nacionales se familiarizaran con la implantación de normas de eficiencia energética mínima, métodos de prueba y enfoques para la transformación del mercado, mediante intercambios con instituciones, fabricantes y laboratorios. Se llevó a cabo una evaluación de viabilidad de la posibilidad de contar con un laboratorio nacional de pruebas de equipos de refrigeración y aire acondicionado que determinó que resultaba prematuro su establecimiento, pero que proporcionó una base para su futura planificación. La creación de capacidades está avanzando y se </w:t>
      </w:r>
      <w:r w:rsidRPr="002A5A6E">
        <w:rPr>
          <w:lang w:val="es-ES"/>
        </w:rPr>
        <w:lastRenderedPageBreak/>
        <w:t xml:space="preserve">han adquirido para 2026 módulos de capacitación y simuladores de refrigeración para ayudar en la actualización de los planes de estudios y la orientación de los técnicos. Se han desarrollado materiales de divulgación sobre normas de eficiencia energética mínima y etiquetado energético; el resto de las actividades están en curso, lo que incluye el fortalecimiento de dichas normas para unidades de condensación y la </w:t>
      </w:r>
      <w:r w:rsidRPr="00410152">
        <w:rPr>
          <w:lang w:val="es-ES"/>
        </w:rPr>
        <w:t>capacitación específica de los usuarios y técnicos de la industria agraria. En general, el proyecto ha mejorado la coordinación institucional, la capacidad técnica y la sensibilización del mercado, al tiempo que ha sentado las bases para mejorar la reglamentación y efectuar futuras inversiones en tecnologías de refrigeración y aire acondicionado energéticamente eficientes.</w:t>
      </w:r>
    </w:p>
    <w:p w14:paraId="7B233B9B" w14:textId="77777777" w:rsidR="002A5A6E" w:rsidRPr="00CA255F" w:rsidRDefault="002A5A6E" w:rsidP="002A5A6E">
      <w:pPr>
        <w:keepNext/>
        <w:spacing w:after="240"/>
        <w:rPr>
          <w:i/>
          <w:lang w:val="es-EC"/>
        </w:rPr>
      </w:pPr>
      <w:r w:rsidRPr="00CA255F">
        <w:rPr>
          <w:i/>
          <w:lang w:val="es-EC"/>
        </w:rPr>
        <w:t>Ejecución y supervisión del proyecto</w:t>
      </w:r>
    </w:p>
    <w:p w14:paraId="11B2B667" w14:textId="77777777" w:rsidR="002A5A6E" w:rsidRPr="00410152" w:rsidRDefault="002A5A6E" w:rsidP="00410152">
      <w:pPr>
        <w:pStyle w:val="Heading1"/>
        <w:tabs>
          <w:tab w:val="clear" w:pos="180"/>
        </w:tabs>
        <w:spacing w:before="240"/>
        <w:ind w:left="0"/>
        <w:rPr>
          <w:lang w:val="es-ES"/>
        </w:rPr>
      </w:pPr>
      <w:r w:rsidRPr="00410152">
        <w:rPr>
          <w:lang w:val="es-ES"/>
        </w:rPr>
        <w:t>En el marco del componente de gestión de proyectos, se contrató a tres consultores para ayudar a la Unidad de Ozono en la coordinación de las actividades, la supervisión técnica y la integración de las consideraciones de género en la ejecución de los proyectos; se publicaron tres informes anuales sobre los proyectos; y se celebraron diez reuniones de coordinación con las partes interesadas. Los USD 26.100 aprobados para la supervisión de proyectos en el primer tramo se desembolsaron en su totalidad, destinándolos a personal de proyectos y consultores (USD 25.012) y reuniones de coordinación (USD 1.088).</w:t>
      </w:r>
    </w:p>
    <w:p w14:paraId="100C4219" w14:textId="77777777" w:rsidR="002A5A6E" w:rsidRPr="00CA255F" w:rsidRDefault="002A5A6E" w:rsidP="002A5A6E">
      <w:pPr>
        <w:keepNext/>
        <w:spacing w:after="240"/>
        <w:rPr>
          <w:lang w:val="es-EC"/>
        </w:rPr>
      </w:pPr>
      <w:r w:rsidRPr="00CA255F">
        <w:rPr>
          <w:u w:val="single"/>
          <w:lang w:val="es-EC"/>
        </w:rPr>
        <w:t>Nivel de desembolso de fondos</w:t>
      </w:r>
    </w:p>
    <w:p w14:paraId="415060CB" w14:textId="77777777" w:rsidR="002A5A6E" w:rsidRPr="00410152" w:rsidRDefault="002A5A6E" w:rsidP="00410152">
      <w:pPr>
        <w:pStyle w:val="Heading1"/>
        <w:tabs>
          <w:tab w:val="clear" w:pos="180"/>
        </w:tabs>
        <w:spacing w:before="240"/>
        <w:ind w:left="0"/>
        <w:rPr>
          <w:lang w:val="es-ES"/>
        </w:rPr>
      </w:pPr>
      <w:r w:rsidRPr="00410152">
        <w:rPr>
          <w:lang w:val="es-ES"/>
        </w:rPr>
        <w:t>A fecha de abril de 2026, de los USD 560.485 aprobados hasta ese momento (USD 267.885 para la conversión en Induglob y USD 292.600 para el primer tramo del PAK), se habían desembolsado USD 543.813 (97 por ciento) (USD 265.687 (99 por ciento) para Induglob y USD 278.126 (95 por ciento) para el primer tramo). La ONUDI devolvió el saldo no utilizado de USD 213 del proyecto de conversión de Induglob completado al Fondo Multilateral en diciembre de 2025, y el saldo de USD 14.474 del primer tramo se desembolsará en 2026. En el cuadro 2 se presentan los detalles del desembolso de fondos.</w:t>
      </w:r>
    </w:p>
    <w:p w14:paraId="439E2FED" w14:textId="77777777" w:rsidR="002A5A6E" w:rsidRPr="00CA255F" w:rsidRDefault="002A5A6E" w:rsidP="002A5A6E">
      <w:pPr>
        <w:keepNext/>
        <w:outlineLvl w:val="0"/>
        <w:rPr>
          <w:b/>
          <w:bCs/>
          <w:lang w:val="es-EC"/>
        </w:rPr>
      </w:pPr>
      <w:r w:rsidRPr="00CA255F">
        <w:rPr>
          <w:b/>
          <w:lang w:val="es-EC"/>
        </w:rPr>
        <w:t>Cuadro 2. Desembolso de fondos de la etapa I del PAK del Ecuador (ONUDI)</w:t>
      </w:r>
    </w:p>
    <w:tbl>
      <w:tblPr>
        <w:tblStyle w:val="TableGrid"/>
        <w:tblW w:w="5000" w:type="pct"/>
        <w:tblLook w:val="04A0" w:firstRow="1" w:lastRow="0" w:firstColumn="1" w:lastColumn="0" w:noHBand="0" w:noVBand="1"/>
      </w:tblPr>
      <w:tblGrid>
        <w:gridCol w:w="3257"/>
        <w:gridCol w:w="2126"/>
        <w:gridCol w:w="1418"/>
        <w:gridCol w:w="1274"/>
        <w:gridCol w:w="1365"/>
      </w:tblGrid>
      <w:tr w:rsidR="002A5A6E" w:rsidRPr="00CA255F" w14:paraId="4372FA09" w14:textId="77777777" w:rsidTr="00225E36">
        <w:trPr>
          <w:trHeight w:val="139"/>
        </w:trPr>
        <w:tc>
          <w:tcPr>
            <w:tcW w:w="1725" w:type="pct"/>
            <w:vMerge w:val="restart"/>
            <w:vAlign w:val="center"/>
          </w:tcPr>
          <w:p w14:paraId="26A16B52" w14:textId="77777777" w:rsidR="002A5A6E" w:rsidRPr="00CA255F" w:rsidRDefault="002A5A6E" w:rsidP="00225E36">
            <w:pPr>
              <w:jc w:val="center"/>
              <w:outlineLvl w:val="0"/>
              <w:rPr>
                <w:b/>
                <w:bCs/>
                <w:lang w:val="es-EC"/>
              </w:rPr>
            </w:pPr>
            <w:r w:rsidRPr="00CA255F">
              <w:rPr>
                <w:b/>
                <w:lang w:val="es-EC"/>
              </w:rPr>
              <w:t>Proyecto</w:t>
            </w:r>
          </w:p>
        </w:tc>
        <w:tc>
          <w:tcPr>
            <w:tcW w:w="1126" w:type="pct"/>
            <w:vMerge w:val="restart"/>
            <w:vAlign w:val="center"/>
          </w:tcPr>
          <w:p w14:paraId="199EE290" w14:textId="77777777" w:rsidR="002A5A6E" w:rsidRPr="00CA255F" w:rsidRDefault="002A5A6E" w:rsidP="00225E36">
            <w:pPr>
              <w:jc w:val="center"/>
              <w:outlineLvl w:val="0"/>
              <w:rPr>
                <w:b/>
                <w:bCs/>
                <w:lang w:val="es-EC"/>
              </w:rPr>
            </w:pPr>
            <w:r w:rsidRPr="00CA255F">
              <w:rPr>
                <w:b/>
                <w:lang w:val="es-EC"/>
              </w:rPr>
              <w:t>Fondos aprobados (USD)</w:t>
            </w:r>
          </w:p>
        </w:tc>
        <w:tc>
          <w:tcPr>
            <w:tcW w:w="1426" w:type="pct"/>
            <w:gridSpan w:val="2"/>
            <w:vAlign w:val="center"/>
          </w:tcPr>
          <w:p w14:paraId="7F666382" w14:textId="77777777" w:rsidR="002A5A6E" w:rsidRPr="00CA255F" w:rsidRDefault="002A5A6E" w:rsidP="00225E36">
            <w:pPr>
              <w:jc w:val="center"/>
              <w:outlineLvl w:val="0"/>
              <w:rPr>
                <w:b/>
                <w:bCs/>
                <w:lang w:val="es-EC"/>
              </w:rPr>
            </w:pPr>
            <w:r w:rsidRPr="00CA255F">
              <w:rPr>
                <w:b/>
                <w:lang w:val="es-EC"/>
              </w:rPr>
              <w:t>Fondos desembolsados</w:t>
            </w:r>
          </w:p>
        </w:tc>
        <w:tc>
          <w:tcPr>
            <w:tcW w:w="723" w:type="pct"/>
            <w:vMerge w:val="restart"/>
            <w:vAlign w:val="center"/>
          </w:tcPr>
          <w:p w14:paraId="16047115" w14:textId="77777777" w:rsidR="002A5A6E" w:rsidRPr="00CA255F" w:rsidRDefault="002A5A6E" w:rsidP="00225E36">
            <w:pPr>
              <w:jc w:val="center"/>
              <w:outlineLvl w:val="0"/>
              <w:rPr>
                <w:b/>
                <w:bCs/>
                <w:lang w:val="es-EC"/>
              </w:rPr>
            </w:pPr>
            <w:r w:rsidRPr="00CA255F">
              <w:rPr>
                <w:b/>
                <w:lang w:val="es-EC"/>
              </w:rPr>
              <w:t>Saldo</w:t>
            </w:r>
            <w:r w:rsidRPr="00CA255F">
              <w:rPr>
                <w:b/>
                <w:lang w:val="es-EC"/>
              </w:rPr>
              <w:br/>
              <w:t>(USD)</w:t>
            </w:r>
          </w:p>
        </w:tc>
      </w:tr>
      <w:tr w:rsidR="002A5A6E" w:rsidRPr="00CA255F" w14:paraId="109819F9" w14:textId="77777777" w:rsidTr="00225E36">
        <w:trPr>
          <w:trHeight w:val="138"/>
        </w:trPr>
        <w:tc>
          <w:tcPr>
            <w:tcW w:w="1725" w:type="pct"/>
            <w:vMerge/>
            <w:vAlign w:val="center"/>
          </w:tcPr>
          <w:p w14:paraId="2CEF0915" w14:textId="77777777" w:rsidR="002A5A6E" w:rsidRPr="00CA255F" w:rsidRDefault="002A5A6E" w:rsidP="00225E36">
            <w:pPr>
              <w:jc w:val="center"/>
              <w:outlineLvl w:val="0"/>
              <w:rPr>
                <w:b/>
                <w:bCs/>
                <w:lang w:val="es-EC"/>
              </w:rPr>
            </w:pPr>
          </w:p>
        </w:tc>
        <w:tc>
          <w:tcPr>
            <w:tcW w:w="1126" w:type="pct"/>
            <w:vMerge/>
            <w:vAlign w:val="center"/>
          </w:tcPr>
          <w:p w14:paraId="693C2DFD" w14:textId="77777777" w:rsidR="002A5A6E" w:rsidRPr="00CA255F" w:rsidRDefault="002A5A6E" w:rsidP="00225E36">
            <w:pPr>
              <w:jc w:val="center"/>
              <w:outlineLvl w:val="0"/>
              <w:rPr>
                <w:b/>
                <w:bCs/>
                <w:lang w:val="es-EC"/>
              </w:rPr>
            </w:pPr>
          </w:p>
        </w:tc>
        <w:tc>
          <w:tcPr>
            <w:tcW w:w="751" w:type="pct"/>
            <w:vAlign w:val="center"/>
          </w:tcPr>
          <w:p w14:paraId="44BD2810" w14:textId="77777777" w:rsidR="002A5A6E" w:rsidRPr="00CA255F" w:rsidRDefault="002A5A6E" w:rsidP="00225E36">
            <w:pPr>
              <w:jc w:val="center"/>
              <w:outlineLvl w:val="0"/>
              <w:rPr>
                <w:b/>
                <w:bCs/>
                <w:lang w:val="es-EC"/>
              </w:rPr>
            </w:pPr>
            <w:r w:rsidRPr="00CA255F">
              <w:rPr>
                <w:b/>
                <w:lang w:val="es-EC"/>
              </w:rPr>
              <w:t>USD</w:t>
            </w:r>
          </w:p>
        </w:tc>
        <w:tc>
          <w:tcPr>
            <w:tcW w:w="675" w:type="pct"/>
            <w:vAlign w:val="center"/>
          </w:tcPr>
          <w:p w14:paraId="27B6CFE5" w14:textId="77777777" w:rsidR="002A5A6E" w:rsidRPr="00CA255F" w:rsidRDefault="002A5A6E" w:rsidP="00225E36">
            <w:pPr>
              <w:jc w:val="center"/>
              <w:outlineLvl w:val="0"/>
              <w:rPr>
                <w:b/>
                <w:bCs/>
                <w:lang w:val="es-EC"/>
              </w:rPr>
            </w:pPr>
            <w:r w:rsidRPr="00CA255F">
              <w:rPr>
                <w:b/>
                <w:lang w:val="es-EC"/>
              </w:rPr>
              <w:t>%</w:t>
            </w:r>
          </w:p>
        </w:tc>
        <w:tc>
          <w:tcPr>
            <w:tcW w:w="723" w:type="pct"/>
            <w:vMerge/>
            <w:vAlign w:val="center"/>
          </w:tcPr>
          <w:p w14:paraId="2B52551E" w14:textId="77777777" w:rsidR="002A5A6E" w:rsidRPr="00CA255F" w:rsidRDefault="002A5A6E" w:rsidP="00225E36">
            <w:pPr>
              <w:jc w:val="center"/>
              <w:outlineLvl w:val="0"/>
              <w:rPr>
                <w:b/>
                <w:bCs/>
                <w:lang w:val="es-EC"/>
              </w:rPr>
            </w:pPr>
          </w:p>
        </w:tc>
      </w:tr>
      <w:tr w:rsidR="002A5A6E" w:rsidRPr="00CA255F" w14:paraId="3A6CFA37" w14:textId="77777777" w:rsidTr="00225E36">
        <w:tc>
          <w:tcPr>
            <w:tcW w:w="1725" w:type="pct"/>
          </w:tcPr>
          <w:p w14:paraId="3629102B" w14:textId="77777777" w:rsidR="002A5A6E" w:rsidRPr="00CA255F" w:rsidRDefault="002A5A6E" w:rsidP="00225E36">
            <w:pPr>
              <w:jc w:val="left"/>
              <w:outlineLvl w:val="0"/>
              <w:rPr>
                <w:lang w:val="es-EC"/>
              </w:rPr>
            </w:pPr>
            <w:r w:rsidRPr="00CA255F">
              <w:rPr>
                <w:lang w:val="es-EC"/>
              </w:rPr>
              <w:t>Proyecto de conversión en Induglob</w:t>
            </w:r>
          </w:p>
        </w:tc>
        <w:tc>
          <w:tcPr>
            <w:tcW w:w="1126" w:type="pct"/>
          </w:tcPr>
          <w:p w14:paraId="605E09A0" w14:textId="77777777" w:rsidR="002A5A6E" w:rsidRPr="00CA255F" w:rsidRDefault="002A5A6E" w:rsidP="00225E36">
            <w:pPr>
              <w:jc w:val="right"/>
              <w:outlineLvl w:val="0"/>
              <w:rPr>
                <w:lang w:val="es-EC"/>
              </w:rPr>
            </w:pPr>
            <w:r w:rsidRPr="00CA255F">
              <w:rPr>
                <w:lang w:val="es-EC"/>
              </w:rPr>
              <w:t>267.885</w:t>
            </w:r>
          </w:p>
        </w:tc>
        <w:tc>
          <w:tcPr>
            <w:tcW w:w="751" w:type="pct"/>
          </w:tcPr>
          <w:p w14:paraId="12A42E52" w14:textId="77777777" w:rsidR="002A5A6E" w:rsidRPr="00CA255F" w:rsidRDefault="002A5A6E" w:rsidP="00225E36">
            <w:pPr>
              <w:jc w:val="right"/>
              <w:outlineLvl w:val="0"/>
              <w:rPr>
                <w:lang w:val="es-EC"/>
              </w:rPr>
            </w:pPr>
            <w:r w:rsidRPr="00CA255F">
              <w:rPr>
                <w:lang w:val="es-EC"/>
              </w:rPr>
              <w:t>265.687</w:t>
            </w:r>
          </w:p>
        </w:tc>
        <w:tc>
          <w:tcPr>
            <w:tcW w:w="675" w:type="pct"/>
          </w:tcPr>
          <w:p w14:paraId="3F91C88B" w14:textId="77777777" w:rsidR="002A5A6E" w:rsidRPr="00CA255F" w:rsidRDefault="002A5A6E" w:rsidP="00225E36">
            <w:pPr>
              <w:jc w:val="center"/>
              <w:outlineLvl w:val="0"/>
              <w:rPr>
                <w:lang w:val="es-EC"/>
              </w:rPr>
            </w:pPr>
            <w:r w:rsidRPr="00CA255F">
              <w:rPr>
                <w:lang w:val="es-EC"/>
              </w:rPr>
              <w:t>99</w:t>
            </w:r>
          </w:p>
        </w:tc>
        <w:tc>
          <w:tcPr>
            <w:tcW w:w="723" w:type="pct"/>
          </w:tcPr>
          <w:p w14:paraId="56C764A5" w14:textId="77777777" w:rsidR="002A5A6E" w:rsidRPr="00CA255F" w:rsidRDefault="002A5A6E" w:rsidP="00225E36">
            <w:pPr>
              <w:jc w:val="right"/>
              <w:outlineLvl w:val="0"/>
              <w:rPr>
                <w:lang w:val="es-EC"/>
              </w:rPr>
            </w:pPr>
            <w:r w:rsidRPr="00CA255F">
              <w:rPr>
                <w:lang w:val="es-EC"/>
              </w:rPr>
              <w:t>*2.198</w:t>
            </w:r>
          </w:p>
        </w:tc>
      </w:tr>
      <w:tr w:rsidR="002A5A6E" w:rsidRPr="00CA255F" w14:paraId="2C11CD35" w14:textId="77777777" w:rsidTr="00225E36">
        <w:tc>
          <w:tcPr>
            <w:tcW w:w="1725" w:type="pct"/>
          </w:tcPr>
          <w:p w14:paraId="01C7D585" w14:textId="77777777" w:rsidR="002A5A6E" w:rsidRPr="00CA255F" w:rsidRDefault="002A5A6E" w:rsidP="00225E36">
            <w:pPr>
              <w:jc w:val="left"/>
              <w:outlineLvl w:val="0"/>
              <w:rPr>
                <w:lang w:val="es-EC"/>
              </w:rPr>
            </w:pPr>
            <w:r w:rsidRPr="00CA255F">
              <w:rPr>
                <w:lang w:val="es-EC"/>
              </w:rPr>
              <w:t>Etapa I del PAK, primer tramo</w:t>
            </w:r>
          </w:p>
        </w:tc>
        <w:tc>
          <w:tcPr>
            <w:tcW w:w="1126" w:type="pct"/>
          </w:tcPr>
          <w:p w14:paraId="6A56F202" w14:textId="77777777" w:rsidR="002A5A6E" w:rsidRPr="00CA255F" w:rsidRDefault="002A5A6E" w:rsidP="00225E36">
            <w:pPr>
              <w:jc w:val="right"/>
              <w:outlineLvl w:val="0"/>
              <w:rPr>
                <w:lang w:val="es-EC"/>
              </w:rPr>
            </w:pPr>
            <w:r w:rsidRPr="00CA255F">
              <w:rPr>
                <w:lang w:val="es-EC"/>
              </w:rPr>
              <w:t>292.600</w:t>
            </w:r>
          </w:p>
        </w:tc>
        <w:tc>
          <w:tcPr>
            <w:tcW w:w="751" w:type="pct"/>
          </w:tcPr>
          <w:p w14:paraId="248F1464" w14:textId="77777777" w:rsidR="002A5A6E" w:rsidRPr="00CA255F" w:rsidRDefault="002A5A6E" w:rsidP="00225E36">
            <w:pPr>
              <w:jc w:val="right"/>
              <w:outlineLvl w:val="0"/>
              <w:rPr>
                <w:lang w:val="es-EC"/>
              </w:rPr>
            </w:pPr>
            <w:r w:rsidRPr="00CA255F">
              <w:rPr>
                <w:lang w:val="es-EC"/>
              </w:rPr>
              <w:t>278.126</w:t>
            </w:r>
          </w:p>
        </w:tc>
        <w:tc>
          <w:tcPr>
            <w:tcW w:w="675" w:type="pct"/>
          </w:tcPr>
          <w:p w14:paraId="200E0CC2" w14:textId="77777777" w:rsidR="002A5A6E" w:rsidRPr="00CA255F" w:rsidRDefault="002A5A6E" w:rsidP="00225E36">
            <w:pPr>
              <w:jc w:val="center"/>
              <w:outlineLvl w:val="0"/>
              <w:rPr>
                <w:lang w:val="es-EC"/>
              </w:rPr>
            </w:pPr>
            <w:r w:rsidRPr="00CA255F">
              <w:rPr>
                <w:lang w:val="es-EC"/>
              </w:rPr>
              <w:t>95</w:t>
            </w:r>
          </w:p>
        </w:tc>
        <w:tc>
          <w:tcPr>
            <w:tcW w:w="723" w:type="pct"/>
          </w:tcPr>
          <w:p w14:paraId="560C2C71" w14:textId="77777777" w:rsidR="002A5A6E" w:rsidRPr="00CA255F" w:rsidRDefault="002A5A6E" w:rsidP="00225E36">
            <w:pPr>
              <w:jc w:val="right"/>
              <w:outlineLvl w:val="0"/>
              <w:rPr>
                <w:lang w:val="es-EC"/>
              </w:rPr>
            </w:pPr>
            <w:r w:rsidRPr="00CA255F">
              <w:rPr>
                <w:lang w:val="es-EC"/>
              </w:rPr>
              <w:t>14.474</w:t>
            </w:r>
          </w:p>
        </w:tc>
      </w:tr>
      <w:tr w:rsidR="002A5A6E" w:rsidRPr="00CA255F" w14:paraId="42019366" w14:textId="77777777" w:rsidTr="00225E36">
        <w:tc>
          <w:tcPr>
            <w:tcW w:w="1725" w:type="pct"/>
          </w:tcPr>
          <w:p w14:paraId="41FA4225" w14:textId="77777777" w:rsidR="002A5A6E" w:rsidRPr="00CA255F" w:rsidRDefault="002A5A6E" w:rsidP="00225E36">
            <w:pPr>
              <w:jc w:val="left"/>
              <w:outlineLvl w:val="0"/>
              <w:rPr>
                <w:b/>
                <w:bCs/>
                <w:lang w:val="es-EC"/>
              </w:rPr>
            </w:pPr>
            <w:r w:rsidRPr="00CA255F">
              <w:rPr>
                <w:b/>
                <w:lang w:val="es-EC"/>
              </w:rPr>
              <w:t>Total</w:t>
            </w:r>
          </w:p>
        </w:tc>
        <w:tc>
          <w:tcPr>
            <w:tcW w:w="1126" w:type="pct"/>
          </w:tcPr>
          <w:p w14:paraId="38C861C1" w14:textId="77777777" w:rsidR="002A5A6E" w:rsidRPr="00CA255F" w:rsidRDefault="002A5A6E" w:rsidP="00225E36">
            <w:pPr>
              <w:jc w:val="right"/>
              <w:outlineLvl w:val="0"/>
              <w:rPr>
                <w:b/>
                <w:bCs/>
                <w:lang w:val="es-EC"/>
              </w:rPr>
            </w:pPr>
            <w:r w:rsidRPr="00CA255F">
              <w:rPr>
                <w:b/>
                <w:lang w:val="es-EC"/>
              </w:rPr>
              <w:t>560.485</w:t>
            </w:r>
          </w:p>
        </w:tc>
        <w:tc>
          <w:tcPr>
            <w:tcW w:w="751" w:type="pct"/>
          </w:tcPr>
          <w:p w14:paraId="7A5AFA8F" w14:textId="77777777" w:rsidR="002A5A6E" w:rsidRPr="00CA255F" w:rsidRDefault="002A5A6E" w:rsidP="00225E36">
            <w:pPr>
              <w:jc w:val="right"/>
              <w:outlineLvl w:val="0"/>
              <w:rPr>
                <w:b/>
                <w:bCs/>
                <w:lang w:val="es-EC"/>
              </w:rPr>
            </w:pPr>
            <w:r w:rsidRPr="00CA255F">
              <w:rPr>
                <w:b/>
                <w:lang w:val="es-EC"/>
              </w:rPr>
              <w:t>543.813</w:t>
            </w:r>
          </w:p>
        </w:tc>
        <w:tc>
          <w:tcPr>
            <w:tcW w:w="675" w:type="pct"/>
          </w:tcPr>
          <w:p w14:paraId="0F4B2ACD" w14:textId="77777777" w:rsidR="002A5A6E" w:rsidRPr="00CA255F" w:rsidRDefault="002A5A6E" w:rsidP="00225E36">
            <w:pPr>
              <w:jc w:val="center"/>
              <w:outlineLvl w:val="0"/>
              <w:rPr>
                <w:b/>
                <w:bCs/>
                <w:lang w:val="es-EC"/>
              </w:rPr>
            </w:pPr>
            <w:r w:rsidRPr="00CA255F">
              <w:rPr>
                <w:b/>
                <w:lang w:val="es-EC"/>
              </w:rPr>
              <w:t>97</w:t>
            </w:r>
          </w:p>
        </w:tc>
        <w:tc>
          <w:tcPr>
            <w:tcW w:w="723" w:type="pct"/>
          </w:tcPr>
          <w:p w14:paraId="51B5AED9" w14:textId="77777777" w:rsidR="002A5A6E" w:rsidRPr="00CA255F" w:rsidRDefault="002A5A6E" w:rsidP="00225E36">
            <w:pPr>
              <w:jc w:val="right"/>
              <w:outlineLvl w:val="0"/>
              <w:rPr>
                <w:b/>
                <w:bCs/>
                <w:lang w:val="es-EC"/>
              </w:rPr>
            </w:pPr>
            <w:r w:rsidRPr="00CA255F">
              <w:rPr>
                <w:b/>
                <w:lang w:val="es-EC"/>
              </w:rPr>
              <w:fldChar w:fldCharType="begin"/>
            </w:r>
            <w:r w:rsidRPr="00CA255F">
              <w:rPr>
                <w:b/>
                <w:lang w:val="es-EC"/>
              </w:rPr>
              <w:instrText xml:space="preserve"> =SUM(ABOVE) </w:instrText>
            </w:r>
            <w:r w:rsidRPr="00CA255F">
              <w:rPr>
                <w:b/>
                <w:lang w:val="es-EC"/>
              </w:rPr>
              <w:fldChar w:fldCharType="separate"/>
            </w:r>
            <w:r w:rsidRPr="00CA255F">
              <w:rPr>
                <w:b/>
                <w:noProof/>
                <w:lang w:val="es-EC"/>
              </w:rPr>
              <w:t>14.474</w:t>
            </w:r>
            <w:r w:rsidRPr="00CA255F">
              <w:rPr>
                <w:b/>
                <w:lang w:val="es-EC"/>
              </w:rPr>
              <w:fldChar w:fldCharType="end"/>
            </w:r>
          </w:p>
        </w:tc>
      </w:tr>
    </w:tbl>
    <w:p w14:paraId="51807E5B" w14:textId="77777777" w:rsidR="002A5A6E" w:rsidRPr="002A5A6E" w:rsidRDefault="002A5A6E" w:rsidP="002A5A6E">
      <w:pPr>
        <w:keepNext/>
        <w:spacing w:before="20" w:after="240"/>
        <w:rPr>
          <w:sz w:val="18"/>
          <w:szCs w:val="18"/>
          <w:u w:val="single"/>
          <w:lang w:val="es-ES"/>
        </w:rPr>
      </w:pPr>
      <w:r w:rsidRPr="002A5A6E">
        <w:rPr>
          <w:sz w:val="18"/>
          <w:lang w:val="es-ES"/>
        </w:rPr>
        <w:t>* Incluye USD 213 devueltos y USD 1.970 correspondientes a obligaciones pendientes del cierre financiero del proyecto.</w:t>
      </w:r>
    </w:p>
    <w:p w14:paraId="497C3BC7" w14:textId="77777777" w:rsidR="002A5A6E" w:rsidRPr="002A5A6E" w:rsidRDefault="002A5A6E" w:rsidP="002A5A6E">
      <w:pPr>
        <w:keepNext/>
        <w:spacing w:before="240" w:after="240"/>
        <w:rPr>
          <w:u w:val="single"/>
          <w:lang w:val="es-ES"/>
        </w:rPr>
      </w:pPr>
      <w:r w:rsidRPr="002A5A6E">
        <w:rPr>
          <w:u w:val="single"/>
          <w:lang w:val="es-ES"/>
        </w:rPr>
        <w:t>Plan de ejecución del segundo tramo de la etapa I del plan de aplicación de la Enmienda de Kigali relativa a los HFC</w:t>
      </w:r>
    </w:p>
    <w:p w14:paraId="3E0E2F83" w14:textId="77777777" w:rsidR="002A5A6E" w:rsidRPr="002A5A6E" w:rsidRDefault="002A5A6E" w:rsidP="00410152">
      <w:pPr>
        <w:pStyle w:val="Heading1"/>
        <w:tabs>
          <w:tab w:val="clear" w:pos="180"/>
        </w:tabs>
        <w:spacing w:before="240"/>
        <w:ind w:left="0"/>
        <w:rPr>
          <w:lang w:val="es-ES"/>
        </w:rPr>
      </w:pPr>
      <w:r w:rsidRPr="002A5A6E">
        <w:rPr>
          <w:lang w:val="es-ES"/>
        </w:rPr>
        <w:t>Entre julio de 2026 y diciembre de 2028, la ONUDI ejecutará las actividades siguientes:</w:t>
      </w:r>
    </w:p>
    <w:p w14:paraId="414195D9" w14:textId="77777777" w:rsidR="002A5A6E" w:rsidRPr="002A5A6E" w:rsidRDefault="002A5A6E" w:rsidP="00CA255F">
      <w:pPr>
        <w:pStyle w:val="Heading2"/>
        <w:ind w:left="1440" w:hanging="720"/>
        <w:rPr>
          <w:lang w:val="es-ES"/>
        </w:rPr>
      </w:pPr>
      <w:r w:rsidRPr="002A5A6E">
        <w:rPr>
          <w:i/>
          <w:lang w:val="es-ES"/>
        </w:rPr>
        <w:t>Políticas y reglamentación para reducir la oferta y la demanda de HFC:</w:t>
      </w:r>
      <w:r w:rsidRPr="002A5A6E">
        <w:rPr>
          <w:lang w:val="es-ES"/>
        </w:rPr>
        <w:t xml:space="preserve"> Apoyo a la automatización y el fortalecimiento operativo del sistema de licencias y cupos de HFC; organización de talleres de creación de capacidad para funcionarios y agentes de aduanas y adquisición de identificadores de refrigerantes y equipos de laboratorio para fortalecer la capacidad para hacer cumplir la normativa; y actividades de sensibilización dirigidas a instituciones públicas y partes interesadas clave para fomentar el cumplimiento de las medidas de control de los HFC (USD 34.000 más fondos del tramo anterior);</w:t>
      </w:r>
    </w:p>
    <w:p w14:paraId="0C1E76D5" w14:textId="77777777" w:rsidR="002A5A6E" w:rsidRPr="002A5A6E" w:rsidRDefault="002A5A6E" w:rsidP="00CA255F">
      <w:pPr>
        <w:pStyle w:val="Heading2"/>
        <w:spacing w:after="0"/>
        <w:ind w:left="1440" w:hanging="720"/>
        <w:rPr>
          <w:lang w:val="es-ES"/>
        </w:rPr>
      </w:pPr>
      <w:r w:rsidRPr="002A5A6E">
        <w:rPr>
          <w:i/>
          <w:lang w:val="es-ES"/>
        </w:rPr>
        <w:t xml:space="preserve">Creación de capacidad, certificación y capacitación de técnicos: </w:t>
      </w:r>
      <w:r w:rsidRPr="002A5A6E">
        <w:rPr>
          <w:lang w:val="es-ES"/>
        </w:rPr>
        <w:t xml:space="preserve">Capacitación de, al menos, 600 técnicos de equipos de refrigeración, aire acondicionado y aire acondicionado para vehículos en la manipulación y aplicación seguros de refrigerantes inflamables </w:t>
      </w:r>
      <w:r w:rsidRPr="002A5A6E">
        <w:rPr>
          <w:lang w:val="es-ES"/>
        </w:rPr>
        <w:lastRenderedPageBreak/>
        <w:t>(USD 64.000) y provisión de 44 juegos de herramientas de mantenimiento</w:t>
      </w:r>
      <w:r>
        <w:rPr>
          <w:rStyle w:val="FootnoteReference"/>
        </w:rPr>
        <w:footnoteReference w:id="5"/>
      </w:r>
      <w:r w:rsidRPr="002A5A6E">
        <w:rPr>
          <w:lang w:val="es-ES"/>
        </w:rPr>
        <w:t xml:space="preserve"> a los técnicos de talleres que completen con éxito el programa de capacitación (USD 127.214) (total de USD 191.214);</w:t>
      </w:r>
    </w:p>
    <w:p w14:paraId="07C18A6C" w14:textId="77777777" w:rsidR="002A5A6E" w:rsidRPr="002A5A6E" w:rsidRDefault="002A5A6E" w:rsidP="00CA255F">
      <w:pPr>
        <w:pStyle w:val="Heading2"/>
        <w:spacing w:before="240" w:after="0"/>
        <w:ind w:left="1440" w:hanging="720"/>
        <w:rPr>
          <w:lang w:val="es-ES"/>
        </w:rPr>
      </w:pPr>
      <w:r w:rsidRPr="002A5A6E">
        <w:rPr>
          <w:i/>
          <w:lang w:val="es-ES"/>
        </w:rPr>
        <w:t>Programa de recuperación y regeneración de refrigerantes:</w:t>
      </w:r>
      <w:r w:rsidRPr="002A5A6E">
        <w:rPr>
          <w:lang w:val="es-ES"/>
        </w:rPr>
        <w:t xml:space="preserve"> Desarrollo continuo del sistema de gestión del ciclo de vida de refrigerantes mediante el establecimiento de un centro de regeneración mejorado</w:t>
      </w:r>
      <w:r>
        <w:rPr>
          <w:rStyle w:val="FootnoteReference"/>
        </w:rPr>
        <w:footnoteReference w:id="6"/>
      </w:r>
      <w:r w:rsidRPr="002A5A6E">
        <w:rPr>
          <w:lang w:val="es-ES"/>
        </w:rPr>
        <w:t xml:space="preserve"> y despliegue de una unidad de regeneración portátil para proporcionar servicios de recuperación y regeneración a grandes usuarios finales (USD 100.000);</w:t>
      </w:r>
    </w:p>
    <w:p w14:paraId="26E7F7D3" w14:textId="77777777" w:rsidR="002A5A6E" w:rsidRPr="002A5A6E" w:rsidRDefault="002A5A6E" w:rsidP="00CA255F">
      <w:pPr>
        <w:pStyle w:val="Heading2"/>
        <w:spacing w:before="240"/>
        <w:ind w:left="1440" w:hanging="720"/>
        <w:rPr>
          <w:lang w:val="es-ES"/>
        </w:rPr>
      </w:pPr>
      <w:r w:rsidRPr="002A5A6E">
        <w:rPr>
          <w:i/>
          <w:lang w:val="es-ES"/>
        </w:rPr>
        <w:t>Sensibilización pública:</w:t>
      </w:r>
      <w:r w:rsidRPr="002A5A6E">
        <w:rPr>
          <w:lang w:val="es-ES"/>
        </w:rPr>
        <w:t xml:space="preserve"> Difusión de información sobre la Enmienda de Kigali y buenas prácticas de refrigeración mediante el diseño y elaboración de materiales de comunicación y productos multimedia como infografías, vídeos y materiales de divulgación que aborden la gestión de los refrigerantes, la eficiencia energética y la manipulación segura de los refrigerantes alternativos (USD 6.000);</w:t>
      </w:r>
    </w:p>
    <w:p w14:paraId="2C1B2209" w14:textId="77777777" w:rsidR="002A5A6E" w:rsidRPr="002A5A6E" w:rsidRDefault="002A5A6E" w:rsidP="00CA255F">
      <w:pPr>
        <w:pStyle w:val="Heading2"/>
        <w:ind w:left="1440" w:hanging="720"/>
        <w:rPr>
          <w:lang w:val="es-ES"/>
        </w:rPr>
      </w:pPr>
      <w:r w:rsidRPr="002A5A6E">
        <w:rPr>
          <w:lang w:val="es-ES"/>
        </w:rPr>
        <w:t>Proyecto para eliminar los HFC contenidos en polioles premezclados de importación en el sector de espumas de poliuretano: Este proyecto se describe en detalle en los párrafos 38 a 50 del presente documento; y</w:t>
      </w:r>
    </w:p>
    <w:p w14:paraId="27F57894" w14:textId="77777777" w:rsidR="002A5A6E" w:rsidRPr="002A5A6E" w:rsidRDefault="002A5A6E" w:rsidP="00CA255F">
      <w:pPr>
        <w:pStyle w:val="Heading2"/>
        <w:spacing w:after="0"/>
        <w:ind w:left="1440" w:hanging="720"/>
        <w:rPr>
          <w:lang w:val="es-ES"/>
        </w:rPr>
      </w:pPr>
      <w:r w:rsidRPr="002A5A6E">
        <w:rPr>
          <w:i/>
          <w:lang w:val="es-ES"/>
        </w:rPr>
        <w:t>Supervisión y gestión de proyectos</w:t>
      </w:r>
      <w:r w:rsidRPr="002A5A6E">
        <w:rPr>
          <w:lang w:val="es-ES"/>
        </w:rPr>
        <w:t>: Contratación de un consultor nacional para facilitar la coordinación entre la Unidad de Ozono, las partes interesadas nacionales y la ONUDI (USD 16.500); contratación de un experto técnico para orientar la ejecución de proyectos (USD 11.000); contratación de un especialista para apoyar el empoderamiento de las mujeres en las actividades de los proyectos (USD 4.400); y organización de reuniones de coordinación para las partes interesadas de los proyectos (USD 1.300)</w:t>
      </w:r>
      <w:r w:rsidRPr="002A5A6E">
        <w:rPr>
          <w:i/>
          <w:lang w:val="es-ES"/>
        </w:rPr>
        <w:t xml:space="preserve"> </w:t>
      </w:r>
      <w:r w:rsidRPr="002A5A6E">
        <w:rPr>
          <w:lang w:val="es-ES"/>
        </w:rPr>
        <w:t>(total de USD 33.200).</w:t>
      </w:r>
    </w:p>
    <w:p w14:paraId="0F1FA048" w14:textId="3E4169FB" w:rsidR="002A5A6E" w:rsidRPr="002A5A6E" w:rsidRDefault="002A5A6E" w:rsidP="002A5A6E">
      <w:pPr>
        <w:keepNext/>
        <w:spacing w:before="240" w:after="120"/>
        <w:outlineLvl w:val="1"/>
        <w:rPr>
          <w:lang w:val="es-ES"/>
        </w:rPr>
      </w:pPr>
      <w:r w:rsidRPr="002A5A6E">
        <w:rPr>
          <w:i/>
          <w:lang w:val="es-ES"/>
        </w:rPr>
        <w:t>Proyecto para eliminar los HFC contenidos en polioles premezclados de importación en el sector espumas de poliuretano</w:t>
      </w:r>
      <w:r w:rsidR="00AA4723">
        <w:rPr>
          <w:i/>
          <w:lang w:val="es-ES"/>
        </w:rPr>
        <w:t xml:space="preserve"> </w:t>
      </w:r>
    </w:p>
    <w:p w14:paraId="4B54ADD1" w14:textId="77777777" w:rsidR="002A5A6E" w:rsidRPr="00992196" w:rsidRDefault="002A5A6E" w:rsidP="002A5A6E">
      <w:pPr>
        <w:spacing w:before="120" w:after="240"/>
        <w:outlineLvl w:val="0"/>
        <w:rPr>
          <w:rFonts w:eastAsia="Times New Roman"/>
          <w:i/>
          <w:iCs/>
          <w:u w:val="single"/>
          <w:lang w:val="es-EC"/>
        </w:rPr>
      </w:pPr>
      <w:bookmarkStart w:id="4" w:name="_Hlk126916095"/>
      <w:r w:rsidRPr="00992196">
        <w:rPr>
          <w:i/>
          <w:u w:val="single"/>
          <w:lang w:val="es-EC"/>
        </w:rPr>
        <w:t>Antecedentes</w:t>
      </w:r>
    </w:p>
    <w:p w14:paraId="0A9D0598" w14:textId="77777777" w:rsidR="002A5A6E" w:rsidRPr="00410152" w:rsidRDefault="002A5A6E" w:rsidP="00410152">
      <w:pPr>
        <w:pStyle w:val="Heading1"/>
        <w:tabs>
          <w:tab w:val="clear" w:pos="180"/>
        </w:tabs>
        <w:spacing w:before="240"/>
        <w:ind w:left="0"/>
        <w:rPr>
          <w:lang w:val="es-ES"/>
        </w:rPr>
      </w:pPr>
      <w:r w:rsidRPr="002A5A6E">
        <w:rPr>
          <w:lang w:val="es-ES"/>
        </w:rPr>
        <w:t>La importación de polioles premezclados con HCFC-141b para aplicaciones de espumas está restringida desde el 6 de enero de 2023. En el marco del plan de gestión para la eliminación de los HCFC (PGEH) del Ecuador, el punto de partida para las reducciones acumuladas del consumo de HCFC-141b puro fue de 0,86 toneladas PAO y de 20,67 toneladas PAO para el HCFC-141b contenido en polioles premezclados de importación. La etapa I del PGEH incluía dos proyectos de inversión en el sector de espumas:</w:t>
      </w:r>
    </w:p>
    <w:p w14:paraId="44EC4374" w14:textId="77777777" w:rsidR="002A5A6E" w:rsidRPr="002A5A6E" w:rsidRDefault="002A5A6E" w:rsidP="00992196">
      <w:pPr>
        <w:pStyle w:val="Heading2"/>
        <w:ind w:left="1440" w:hanging="720"/>
        <w:rPr>
          <w:rFonts w:eastAsia="Times New Roman"/>
          <w:lang w:val="es-ES"/>
        </w:rPr>
      </w:pPr>
      <w:r w:rsidRPr="002A5A6E">
        <w:rPr>
          <w:lang w:val="es-ES"/>
        </w:rPr>
        <w:t xml:space="preserve">Un proyecto de conversión en Induglob para sustituir 14,96 toneladas PAO de HCFC-141b contenidas en polioles premezclados de importación por ciclopentano en la fabricación de paneles de espuma de poliuretano en el mayor fabricante nacional de equipos de refrigeración de Ecuador, aprobado en la 65ª reunión por un monto de USD 1.331.440, más los gastos de apoyo del organismo, y que se ha completado con éxito (véase el párrafo 31 </w:t>
      </w:r>
      <w:r w:rsidRPr="002A5A6E">
        <w:rPr>
          <w:lang w:val="es-ES"/>
        </w:rPr>
        <w:lastRenderedPageBreak/>
        <w:t>anterior); y</w:t>
      </w:r>
    </w:p>
    <w:p w14:paraId="36E48B90" w14:textId="0C79A612" w:rsidR="002A5A6E" w:rsidRPr="002A5A6E" w:rsidRDefault="002A5A6E" w:rsidP="00992196">
      <w:pPr>
        <w:pStyle w:val="Heading2"/>
        <w:ind w:left="1440" w:hanging="720"/>
        <w:rPr>
          <w:rFonts w:eastAsia="Times New Roman"/>
          <w:lang w:val="es-ES"/>
        </w:rPr>
      </w:pPr>
      <w:r w:rsidRPr="002A5A6E">
        <w:rPr>
          <w:lang w:val="es-ES"/>
        </w:rPr>
        <w:t>Un proyecto mayor para eliminar el consumo restante de 5,71 toneladas PAO de HCFC</w:t>
      </w:r>
      <w:r w:rsidRPr="002A5A6E">
        <w:rPr>
          <w:lang w:val="es-ES"/>
        </w:rPr>
        <w:noBreakHyphen/>
        <w:t>141b contenido en polioles premezclados de importación en la fabricación de espumas de poliuretano por otras empresas y sustituirlo por HFO-1233zd(E), ciclopentano o agua, aprobado en la 81ª reunión por un monto de USD 431.719, más gastos de apoyo del organismo. Una empresa de equipos de refrigeración domésticos (Ecasa) completó la conversión del aislamiento de espuma de paneles a sistemas de hidrocarburos (HC) premezclados. El resto de las empresas de espumas completaron sus pruebas de las tecnologías de HFO, CO</w:t>
      </w:r>
      <w:r w:rsidRPr="002A5A6E">
        <w:rPr>
          <w:vertAlign w:val="subscript"/>
          <w:lang w:val="es-ES"/>
        </w:rPr>
        <w:t>2</w:t>
      </w:r>
      <w:r w:rsidRPr="002A5A6E">
        <w:rPr>
          <w:lang w:val="es-ES"/>
        </w:rPr>
        <w:t>, HC premezclado y a base de agua con resultados positivos; sin embargo, no pudieron completar las conversiones, ya que en ese momento no existían en el mercado ecuatoriano alternativas para el sector de espumas proyectadas, aparte de las basadas en HFC</w:t>
      </w:r>
      <w:r w:rsidRPr="002A5A6E">
        <w:rPr>
          <w:lang w:val="es-ES"/>
        </w:rPr>
        <w:noBreakHyphen/>
        <w:t>227ea y HFC-365mfc. El proyecto posteriormente se canceló y en la 91ª reunión se devolvieron USD 114.550 al Fondo. En el momento de presentarse el segundo tramo de la etapa II en la 93ª reunión</w:t>
      </w:r>
      <w:r w:rsidR="00A47ECA">
        <w:rPr>
          <w:lang w:val="es-ES"/>
        </w:rPr>
        <w:t xml:space="preserve"> (</w:t>
      </w:r>
      <w:r w:rsidRPr="002A5A6E">
        <w:rPr>
          <w:lang w:val="es-ES"/>
        </w:rPr>
        <w:t>en 2023), la ONUDI tenía previsto reanudar los trabajos en el sector de aplicaciones de espumas proyectadas en la etapa II del PAK</w:t>
      </w:r>
      <w:r w:rsidRPr="00052C07">
        <w:rPr>
          <w:rFonts w:eastAsia="Times New Roman"/>
          <w:vertAlign w:val="superscript"/>
          <w:lang w:val="en-GB"/>
        </w:rPr>
        <w:footnoteReference w:id="7"/>
      </w:r>
      <w:r w:rsidRPr="002A5A6E">
        <w:rPr>
          <w:lang w:val="es-ES"/>
        </w:rPr>
        <w:t>.</w:t>
      </w:r>
    </w:p>
    <w:p w14:paraId="78CAE5A8" w14:textId="77777777" w:rsidR="002A5A6E" w:rsidRPr="00992196" w:rsidRDefault="002A5A6E" w:rsidP="002A5A6E">
      <w:pPr>
        <w:spacing w:after="240"/>
        <w:rPr>
          <w:rFonts w:eastAsia="Times New Roman"/>
          <w:i/>
          <w:iCs/>
          <w:u w:val="single"/>
          <w:lang w:val="es-EC"/>
        </w:rPr>
      </w:pPr>
      <w:r w:rsidRPr="00992196">
        <w:rPr>
          <w:i/>
          <w:u w:val="single"/>
          <w:lang w:val="es-EC"/>
        </w:rPr>
        <w:t>Objetivo del proyecto</w:t>
      </w:r>
    </w:p>
    <w:p w14:paraId="1AD94FC6" w14:textId="77777777" w:rsidR="002A5A6E" w:rsidRPr="00410152" w:rsidRDefault="002A5A6E" w:rsidP="00410152">
      <w:pPr>
        <w:pStyle w:val="Heading1"/>
        <w:tabs>
          <w:tab w:val="clear" w:pos="180"/>
        </w:tabs>
        <w:spacing w:before="240"/>
        <w:ind w:left="0"/>
        <w:rPr>
          <w:lang w:val="es-ES"/>
        </w:rPr>
      </w:pPr>
      <w:r w:rsidRPr="00410152">
        <w:rPr>
          <w:lang w:val="es-ES"/>
        </w:rPr>
        <w:t>El presente proyecto propone llevar a cabo una conversión sectorial general a sistemas de polioles premezclados a base de HFO para todas las aplicaciones, incluidos paneles discontinuos, espumas proyectadas y productos de aislamiento. La selección de las tecnologías de HFO está basada en su madurez comercial, bajo PCA, compatibilidad con los equipos existentes e idoneidad para los mercados dominados por pequeñas y medianas empresas (pymes), con infraestructura de seguridad limitadas. La conversión, que se implementará durante un período de cuatro años, incluye el desarrollo de fórmulas, ensayos de validación agrupados, conversiones completas de empresas y la aprobación de medidas reglamentarias que prohíban, una vez finalizado el proyecto, la importación y/o el uso de polioles que contengan HFC. La eliminación de 62,55 t de HFC dará como resultado una reducción anual sostenida de aproximadamente 61.650 toneladas de CO₂ eq.</w:t>
      </w:r>
    </w:p>
    <w:p w14:paraId="1DD62E95" w14:textId="77777777" w:rsidR="002A5A6E" w:rsidRPr="002A5A6E" w:rsidRDefault="002A5A6E" w:rsidP="00410152">
      <w:pPr>
        <w:pStyle w:val="Heading1"/>
        <w:tabs>
          <w:tab w:val="clear" w:pos="180"/>
        </w:tabs>
        <w:spacing w:before="240"/>
        <w:ind w:left="0"/>
        <w:rPr>
          <w:lang w:val="es-ES"/>
        </w:rPr>
      </w:pPr>
      <w:r w:rsidRPr="00410152">
        <w:rPr>
          <w:lang w:val="es-ES"/>
        </w:rPr>
        <w:t>Todos menos uno de los 24 fabricantes de espumas de PU identificados son pymes creadas antes del 1 de enero de 2020. El umbral de costo-beneficio aplicable para el sector de espumas de poliuretano es de USD 9,00/kg, con disposiciones de flexibilidad para pymes. De acuerdo con el precedente establecido en la 81ª reunión en el marco del PGEH, esta propuesta aplica un nivel de costo-beneficio de USD 9,79/kg. Cuando se aplica al consumo admisible de 98,04 t, la solicitud de financiamiento total asciende a USD 959,812, más los gastos de apoyo del organismo. Conforme a lo dispuesto</w:t>
      </w:r>
      <w:r w:rsidRPr="002A5A6E">
        <w:rPr>
          <w:lang w:val="es-ES"/>
        </w:rPr>
        <w:t xml:space="preserve"> en la decisión 96/52, esta cantidad se tratará por separado del punto de partida nacional para las reducciones acumuladas sostenidas.</w:t>
      </w:r>
    </w:p>
    <w:p w14:paraId="3CC5C0D4" w14:textId="77777777" w:rsidR="002A5A6E" w:rsidRPr="002A5A6E" w:rsidRDefault="002A5A6E" w:rsidP="002A5A6E">
      <w:pPr>
        <w:widowControl w:val="0"/>
        <w:spacing w:after="240"/>
        <w:rPr>
          <w:rFonts w:eastAsia="Times New Roman"/>
          <w:i/>
          <w:iCs/>
          <w:lang w:val="es-ES"/>
        </w:rPr>
      </w:pPr>
      <w:r w:rsidRPr="002A5A6E">
        <w:rPr>
          <w:i/>
          <w:u w:val="single"/>
          <w:lang w:val="es-ES"/>
        </w:rPr>
        <w:t>Contexto de las empresas, actividades de eliminación y costos asociados</w:t>
      </w:r>
    </w:p>
    <w:p w14:paraId="09834F6C" w14:textId="77777777" w:rsidR="002A5A6E" w:rsidRPr="00410152" w:rsidRDefault="002A5A6E" w:rsidP="00410152">
      <w:pPr>
        <w:pStyle w:val="Heading1"/>
        <w:tabs>
          <w:tab w:val="clear" w:pos="180"/>
        </w:tabs>
        <w:spacing w:before="240"/>
        <w:ind w:left="0"/>
        <w:rPr>
          <w:lang w:val="es-ES"/>
        </w:rPr>
      </w:pPr>
      <w:r w:rsidRPr="002A5A6E">
        <w:rPr>
          <w:lang w:val="es-ES"/>
        </w:rPr>
        <w:t>En el cuadro 3 se presenta la lista de empresas incluidas en este proyecto para su conversión, las aplicaciones que producen y su consumo medio de HFC.</w:t>
      </w:r>
    </w:p>
    <w:p w14:paraId="0D8AA3E0" w14:textId="77777777" w:rsidR="002A5A6E" w:rsidRPr="00992196" w:rsidRDefault="002A5A6E" w:rsidP="002A5A6E">
      <w:pPr>
        <w:keepNext/>
        <w:spacing w:before="240"/>
        <w:rPr>
          <w:rFonts w:eastAsia="Times New Roman"/>
          <w:b/>
          <w:lang w:val="es-EC"/>
        </w:rPr>
      </w:pPr>
      <w:r w:rsidRPr="002A5A6E">
        <w:rPr>
          <w:b/>
          <w:lang w:val="es-ES"/>
        </w:rPr>
        <w:t xml:space="preserve">Cuadro 3. Empresas </w:t>
      </w:r>
      <w:r w:rsidRPr="00992196">
        <w:rPr>
          <w:b/>
          <w:lang w:val="es-EC"/>
        </w:rPr>
        <w:t>de espumas de PU admisibles para financiamiento en Ecuador, según lo presentado</w:t>
      </w:r>
    </w:p>
    <w:tbl>
      <w:tblPr>
        <w:tblStyle w:val="2"/>
        <w:tblW w:w="5000" w:type="pct"/>
        <w:tblCellMar>
          <w:left w:w="115" w:type="dxa"/>
          <w:right w:w="0" w:type="dxa"/>
        </w:tblCellMar>
        <w:tblLook w:val="04A0" w:firstRow="1" w:lastRow="0" w:firstColumn="1" w:lastColumn="0" w:noHBand="0" w:noVBand="1"/>
      </w:tblPr>
      <w:tblGrid>
        <w:gridCol w:w="588"/>
        <w:gridCol w:w="2846"/>
        <w:gridCol w:w="3667"/>
        <w:gridCol w:w="2339"/>
      </w:tblGrid>
      <w:tr w:rsidR="002A5A6E" w:rsidRPr="00DA0485" w14:paraId="17D07BB0" w14:textId="77777777" w:rsidTr="00225E36">
        <w:trPr>
          <w:tblHeader/>
        </w:trPr>
        <w:tc>
          <w:tcPr>
            <w:tcW w:w="282" w:type="pct"/>
            <w:shd w:val="clear" w:color="auto" w:fill="FFFFFF" w:themeFill="background1"/>
            <w:vAlign w:val="center"/>
          </w:tcPr>
          <w:p w14:paraId="1ABD8059" w14:textId="77777777" w:rsidR="002A5A6E" w:rsidRPr="00992196" w:rsidRDefault="002A5A6E" w:rsidP="00225E36">
            <w:pPr>
              <w:keepNext/>
              <w:jc w:val="center"/>
              <w:rPr>
                <w:rFonts w:eastAsia="Times New Roman"/>
                <w:b/>
                <w:sz w:val="20"/>
                <w:szCs w:val="20"/>
                <w:lang w:val="es-EC"/>
              </w:rPr>
            </w:pPr>
            <w:r w:rsidRPr="00992196">
              <w:rPr>
                <w:b/>
                <w:sz w:val="20"/>
                <w:lang w:val="es-EC"/>
              </w:rPr>
              <w:t>Núm.</w:t>
            </w:r>
          </w:p>
        </w:tc>
        <w:tc>
          <w:tcPr>
            <w:tcW w:w="1517" w:type="pct"/>
            <w:shd w:val="clear" w:color="auto" w:fill="FFFFFF" w:themeFill="background1"/>
            <w:vAlign w:val="center"/>
          </w:tcPr>
          <w:p w14:paraId="72F1A41B" w14:textId="77777777" w:rsidR="002A5A6E" w:rsidRPr="00992196" w:rsidRDefault="002A5A6E" w:rsidP="00225E36">
            <w:pPr>
              <w:keepNext/>
              <w:jc w:val="center"/>
              <w:rPr>
                <w:rFonts w:eastAsia="Times New Roman"/>
                <w:b/>
                <w:sz w:val="20"/>
                <w:szCs w:val="20"/>
                <w:lang w:val="es-EC"/>
              </w:rPr>
            </w:pPr>
            <w:r w:rsidRPr="00992196">
              <w:rPr>
                <w:b/>
                <w:sz w:val="20"/>
                <w:lang w:val="es-EC"/>
              </w:rPr>
              <w:t>Empresa</w:t>
            </w:r>
          </w:p>
        </w:tc>
        <w:tc>
          <w:tcPr>
            <w:tcW w:w="1952" w:type="pct"/>
            <w:shd w:val="clear" w:color="auto" w:fill="FFFFFF" w:themeFill="background1"/>
            <w:vAlign w:val="center"/>
          </w:tcPr>
          <w:p w14:paraId="3B318E7A" w14:textId="77777777" w:rsidR="002A5A6E" w:rsidRPr="00992196" w:rsidRDefault="002A5A6E" w:rsidP="00225E36">
            <w:pPr>
              <w:keepNext/>
              <w:jc w:val="center"/>
              <w:rPr>
                <w:rFonts w:eastAsia="Times New Roman"/>
                <w:b/>
                <w:sz w:val="20"/>
                <w:szCs w:val="20"/>
                <w:lang w:val="es-EC"/>
              </w:rPr>
            </w:pPr>
            <w:r w:rsidRPr="00992196">
              <w:rPr>
                <w:b/>
                <w:sz w:val="20"/>
                <w:lang w:val="es-EC"/>
              </w:rPr>
              <w:t>Aplicación</w:t>
            </w:r>
          </w:p>
        </w:tc>
        <w:tc>
          <w:tcPr>
            <w:tcW w:w="1248" w:type="pct"/>
            <w:shd w:val="clear" w:color="auto" w:fill="FFFFFF" w:themeFill="background1"/>
            <w:vAlign w:val="center"/>
          </w:tcPr>
          <w:p w14:paraId="7733C319" w14:textId="77777777" w:rsidR="002A5A6E" w:rsidRPr="00992196" w:rsidRDefault="002A5A6E" w:rsidP="00225E36">
            <w:pPr>
              <w:keepNext/>
              <w:jc w:val="center"/>
              <w:rPr>
                <w:rFonts w:eastAsia="Times New Roman"/>
                <w:b/>
                <w:sz w:val="20"/>
                <w:szCs w:val="20"/>
                <w:lang w:val="es-EC"/>
              </w:rPr>
            </w:pPr>
            <w:r w:rsidRPr="00992196">
              <w:rPr>
                <w:b/>
                <w:sz w:val="20"/>
                <w:lang w:val="es-EC"/>
              </w:rPr>
              <w:t>Consumo medio de HFC (t)</w:t>
            </w:r>
          </w:p>
        </w:tc>
      </w:tr>
      <w:tr w:rsidR="002A5A6E" w:rsidRPr="00992196" w14:paraId="60A3EACC" w14:textId="77777777" w:rsidTr="00225E36">
        <w:tc>
          <w:tcPr>
            <w:tcW w:w="282" w:type="pct"/>
            <w:shd w:val="clear" w:color="auto" w:fill="FFFFFF" w:themeFill="background1"/>
          </w:tcPr>
          <w:p w14:paraId="3425CE1A"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1</w:t>
            </w:r>
          </w:p>
        </w:tc>
        <w:tc>
          <w:tcPr>
            <w:tcW w:w="1517" w:type="pct"/>
            <w:shd w:val="clear" w:color="auto" w:fill="FFFFFF" w:themeFill="background1"/>
          </w:tcPr>
          <w:p w14:paraId="29609A02" w14:textId="77777777" w:rsidR="002A5A6E" w:rsidRPr="00992196" w:rsidRDefault="002A5A6E" w:rsidP="00225E36">
            <w:pPr>
              <w:jc w:val="left"/>
              <w:rPr>
                <w:rFonts w:eastAsia="Times New Roman"/>
                <w:sz w:val="20"/>
                <w:szCs w:val="20"/>
                <w:lang w:val="es-EC"/>
              </w:rPr>
            </w:pPr>
            <w:r w:rsidRPr="00992196">
              <w:rPr>
                <w:color w:val="000000"/>
                <w:sz w:val="20"/>
                <w:lang w:val="es-EC"/>
              </w:rPr>
              <w:t>ALME</w:t>
            </w:r>
          </w:p>
        </w:tc>
        <w:tc>
          <w:tcPr>
            <w:tcW w:w="1952" w:type="pct"/>
            <w:shd w:val="clear" w:color="auto" w:fill="FFFFFF" w:themeFill="background1"/>
            <w:vAlign w:val="center"/>
          </w:tcPr>
          <w:p w14:paraId="7A00FB0A" w14:textId="77777777" w:rsidR="002A5A6E" w:rsidRPr="00992196" w:rsidRDefault="002A5A6E" w:rsidP="00225E36">
            <w:pPr>
              <w:jc w:val="left"/>
              <w:rPr>
                <w:rFonts w:eastAsia="Times New Roman"/>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12ABB74E" w14:textId="77777777" w:rsidR="002A5A6E" w:rsidRPr="00992196" w:rsidRDefault="002A5A6E" w:rsidP="00225E36">
            <w:pPr>
              <w:jc w:val="center"/>
              <w:rPr>
                <w:rFonts w:eastAsia="Times New Roman"/>
                <w:sz w:val="20"/>
                <w:szCs w:val="20"/>
                <w:lang w:val="es-EC"/>
              </w:rPr>
            </w:pPr>
            <w:r w:rsidRPr="00992196">
              <w:rPr>
                <w:sz w:val="20"/>
                <w:lang w:val="es-EC"/>
              </w:rPr>
              <w:t>0,79</w:t>
            </w:r>
          </w:p>
        </w:tc>
      </w:tr>
      <w:tr w:rsidR="002A5A6E" w:rsidRPr="00992196" w14:paraId="2DFBCC99" w14:textId="77777777" w:rsidTr="00225E36">
        <w:tc>
          <w:tcPr>
            <w:tcW w:w="282" w:type="pct"/>
            <w:shd w:val="clear" w:color="auto" w:fill="FFFFFF" w:themeFill="background1"/>
          </w:tcPr>
          <w:p w14:paraId="0B738E8C"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2</w:t>
            </w:r>
          </w:p>
        </w:tc>
        <w:tc>
          <w:tcPr>
            <w:tcW w:w="1517" w:type="pct"/>
            <w:shd w:val="clear" w:color="auto" w:fill="FFFFFF" w:themeFill="background1"/>
          </w:tcPr>
          <w:p w14:paraId="6B303CB1"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Car Bus</w:t>
            </w:r>
          </w:p>
        </w:tc>
        <w:tc>
          <w:tcPr>
            <w:tcW w:w="1952" w:type="pct"/>
            <w:shd w:val="clear" w:color="auto" w:fill="FFFFFF" w:themeFill="background1"/>
            <w:vAlign w:val="center"/>
          </w:tcPr>
          <w:p w14:paraId="3495361B"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5B49818C" w14:textId="77777777" w:rsidR="002A5A6E" w:rsidRPr="00992196" w:rsidRDefault="002A5A6E" w:rsidP="00225E36">
            <w:pPr>
              <w:jc w:val="center"/>
              <w:rPr>
                <w:rFonts w:eastAsia="Times New Roman"/>
                <w:sz w:val="20"/>
                <w:szCs w:val="20"/>
                <w:lang w:val="es-EC"/>
              </w:rPr>
            </w:pPr>
            <w:r w:rsidRPr="00992196">
              <w:rPr>
                <w:sz w:val="20"/>
                <w:lang w:val="es-EC"/>
              </w:rPr>
              <w:t>0,68</w:t>
            </w:r>
          </w:p>
        </w:tc>
      </w:tr>
      <w:tr w:rsidR="002A5A6E" w:rsidRPr="00992196" w14:paraId="07F39F02" w14:textId="77777777" w:rsidTr="00225E36">
        <w:tc>
          <w:tcPr>
            <w:tcW w:w="282" w:type="pct"/>
            <w:shd w:val="clear" w:color="auto" w:fill="FFFFFF" w:themeFill="background1"/>
          </w:tcPr>
          <w:p w14:paraId="2FE4E346"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3</w:t>
            </w:r>
          </w:p>
        </w:tc>
        <w:tc>
          <w:tcPr>
            <w:tcW w:w="1517" w:type="pct"/>
            <w:shd w:val="clear" w:color="auto" w:fill="FFFFFF" w:themeFill="background1"/>
          </w:tcPr>
          <w:p w14:paraId="7AEFB829"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Cepolfi Industrial C.A.</w:t>
            </w:r>
          </w:p>
        </w:tc>
        <w:tc>
          <w:tcPr>
            <w:tcW w:w="1952" w:type="pct"/>
            <w:shd w:val="clear" w:color="auto" w:fill="FFFFFF" w:themeFill="background1"/>
            <w:vAlign w:val="center"/>
          </w:tcPr>
          <w:p w14:paraId="597904E3"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12BD6C62" w14:textId="77777777" w:rsidR="002A5A6E" w:rsidRPr="00992196" w:rsidRDefault="002A5A6E" w:rsidP="00225E36">
            <w:pPr>
              <w:jc w:val="center"/>
              <w:rPr>
                <w:rFonts w:eastAsia="Times New Roman"/>
                <w:sz w:val="20"/>
                <w:szCs w:val="20"/>
                <w:lang w:val="es-EC"/>
              </w:rPr>
            </w:pPr>
            <w:r w:rsidRPr="00992196">
              <w:rPr>
                <w:sz w:val="20"/>
                <w:lang w:val="es-EC"/>
              </w:rPr>
              <w:t>0,40</w:t>
            </w:r>
          </w:p>
        </w:tc>
      </w:tr>
      <w:tr w:rsidR="002A5A6E" w:rsidRPr="00992196" w14:paraId="0DEAA79E" w14:textId="77777777" w:rsidTr="00225E36">
        <w:tc>
          <w:tcPr>
            <w:tcW w:w="282" w:type="pct"/>
            <w:shd w:val="clear" w:color="auto" w:fill="FFFFFF" w:themeFill="background1"/>
          </w:tcPr>
          <w:p w14:paraId="2827B412"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4</w:t>
            </w:r>
          </w:p>
        </w:tc>
        <w:tc>
          <w:tcPr>
            <w:tcW w:w="1517" w:type="pct"/>
            <w:shd w:val="clear" w:color="auto" w:fill="FFFFFF" w:themeFill="background1"/>
          </w:tcPr>
          <w:p w14:paraId="1633CDB0"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Ecuapoliuretanos</w:t>
            </w:r>
          </w:p>
        </w:tc>
        <w:tc>
          <w:tcPr>
            <w:tcW w:w="1952" w:type="pct"/>
            <w:shd w:val="clear" w:color="auto" w:fill="FFFFFF" w:themeFill="background1"/>
            <w:vAlign w:val="center"/>
          </w:tcPr>
          <w:p w14:paraId="5C66A6C9" w14:textId="77777777" w:rsidR="002A5A6E" w:rsidRPr="00992196" w:rsidRDefault="002A5A6E" w:rsidP="00225E36">
            <w:pPr>
              <w:jc w:val="left"/>
              <w:rPr>
                <w:rFonts w:eastAsia="Times New Roman"/>
                <w:color w:val="000000"/>
                <w:sz w:val="20"/>
                <w:szCs w:val="20"/>
                <w:lang w:val="es-EC"/>
              </w:rPr>
            </w:pPr>
            <w:r w:rsidRPr="00992196">
              <w:rPr>
                <w:sz w:val="20"/>
                <w:lang w:val="es-EC"/>
              </w:rPr>
              <w:t>Paneles discontinuos y espuma proyectada</w:t>
            </w:r>
          </w:p>
        </w:tc>
        <w:tc>
          <w:tcPr>
            <w:tcW w:w="1248" w:type="pct"/>
            <w:shd w:val="clear" w:color="auto" w:fill="FFFFFF" w:themeFill="background1"/>
            <w:tcMar>
              <w:right w:w="288" w:type="dxa"/>
            </w:tcMar>
            <w:vAlign w:val="center"/>
          </w:tcPr>
          <w:p w14:paraId="691962A8" w14:textId="77777777" w:rsidR="002A5A6E" w:rsidRPr="00992196" w:rsidRDefault="002A5A6E" w:rsidP="00225E36">
            <w:pPr>
              <w:jc w:val="center"/>
              <w:rPr>
                <w:rFonts w:eastAsia="Times New Roman"/>
                <w:sz w:val="20"/>
                <w:szCs w:val="20"/>
                <w:lang w:val="es-EC"/>
              </w:rPr>
            </w:pPr>
            <w:r w:rsidRPr="00992196">
              <w:rPr>
                <w:sz w:val="20"/>
                <w:lang w:val="es-EC"/>
              </w:rPr>
              <w:t>17,08</w:t>
            </w:r>
          </w:p>
        </w:tc>
      </w:tr>
      <w:tr w:rsidR="002A5A6E" w:rsidRPr="00992196" w14:paraId="668296EC" w14:textId="77777777" w:rsidTr="00225E36">
        <w:tc>
          <w:tcPr>
            <w:tcW w:w="282" w:type="pct"/>
            <w:shd w:val="clear" w:color="auto" w:fill="FFFFFF" w:themeFill="background1"/>
          </w:tcPr>
          <w:p w14:paraId="7E2D110A"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5</w:t>
            </w:r>
          </w:p>
        </w:tc>
        <w:tc>
          <w:tcPr>
            <w:tcW w:w="1517" w:type="pct"/>
            <w:shd w:val="clear" w:color="auto" w:fill="FFFFFF" w:themeFill="background1"/>
          </w:tcPr>
          <w:p w14:paraId="21F3B920"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Fibras Picosan</w:t>
            </w:r>
          </w:p>
        </w:tc>
        <w:tc>
          <w:tcPr>
            <w:tcW w:w="1952" w:type="pct"/>
            <w:shd w:val="clear" w:color="auto" w:fill="FFFFFF" w:themeFill="background1"/>
            <w:vAlign w:val="center"/>
          </w:tcPr>
          <w:p w14:paraId="1E11CA48" w14:textId="77777777" w:rsidR="002A5A6E" w:rsidRPr="00992196" w:rsidRDefault="002A5A6E" w:rsidP="00225E36">
            <w:pPr>
              <w:jc w:val="left"/>
              <w:rPr>
                <w:rFonts w:eastAsia="Times New Roman"/>
                <w:color w:val="000000"/>
                <w:sz w:val="20"/>
                <w:szCs w:val="20"/>
                <w:lang w:val="es-EC"/>
              </w:rPr>
            </w:pPr>
            <w:r w:rsidRPr="00992196">
              <w:rPr>
                <w:sz w:val="20"/>
                <w:lang w:val="es-EC"/>
              </w:rPr>
              <w:t>Paneles discontinuos y espuma proyectada</w:t>
            </w:r>
          </w:p>
        </w:tc>
        <w:tc>
          <w:tcPr>
            <w:tcW w:w="1248" w:type="pct"/>
            <w:shd w:val="clear" w:color="auto" w:fill="FFFFFF" w:themeFill="background1"/>
            <w:tcMar>
              <w:right w:w="288" w:type="dxa"/>
            </w:tcMar>
            <w:vAlign w:val="center"/>
          </w:tcPr>
          <w:p w14:paraId="2B89F4D7" w14:textId="77777777" w:rsidR="002A5A6E" w:rsidRPr="00992196" w:rsidRDefault="002A5A6E" w:rsidP="00225E36">
            <w:pPr>
              <w:jc w:val="center"/>
              <w:rPr>
                <w:rFonts w:eastAsia="Times New Roman"/>
                <w:sz w:val="20"/>
                <w:szCs w:val="20"/>
                <w:lang w:val="es-EC"/>
              </w:rPr>
            </w:pPr>
            <w:r w:rsidRPr="00992196">
              <w:rPr>
                <w:sz w:val="20"/>
                <w:lang w:val="es-EC"/>
              </w:rPr>
              <w:t>0,91</w:t>
            </w:r>
          </w:p>
        </w:tc>
      </w:tr>
      <w:tr w:rsidR="002A5A6E" w:rsidRPr="00992196" w14:paraId="491DAA98" w14:textId="77777777" w:rsidTr="00225E36">
        <w:tc>
          <w:tcPr>
            <w:tcW w:w="282" w:type="pct"/>
            <w:shd w:val="clear" w:color="auto" w:fill="FFFFFF" w:themeFill="background1"/>
          </w:tcPr>
          <w:p w14:paraId="3AE4CC21"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lastRenderedPageBreak/>
              <w:t>6</w:t>
            </w:r>
          </w:p>
        </w:tc>
        <w:tc>
          <w:tcPr>
            <w:tcW w:w="1517" w:type="pct"/>
            <w:shd w:val="clear" w:color="auto" w:fill="FFFFFF" w:themeFill="background1"/>
            <w:vAlign w:val="bottom"/>
          </w:tcPr>
          <w:p w14:paraId="7677D325"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Furgometal</w:t>
            </w:r>
          </w:p>
        </w:tc>
        <w:tc>
          <w:tcPr>
            <w:tcW w:w="1952" w:type="pct"/>
            <w:shd w:val="clear" w:color="auto" w:fill="FFFFFF" w:themeFill="background1"/>
            <w:vAlign w:val="center"/>
          </w:tcPr>
          <w:p w14:paraId="6DEC2561"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1762ECA8" w14:textId="77777777" w:rsidR="002A5A6E" w:rsidRPr="00992196" w:rsidRDefault="002A5A6E" w:rsidP="00225E36">
            <w:pPr>
              <w:jc w:val="center"/>
              <w:rPr>
                <w:rFonts w:eastAsia="Times New Roman"/>
                <w:sz w:val="20"/>
                <w:szCs w:val="20"/>
                <w:lang w:val="es-EC"/>
              </w:rPr>
            </w:pPr>
            <w:r w:rsidRPr="00992196">
              <w:rPr>
                <w:sz w:val="20"/>
                <w:lang w:val="es-EC"/>
              </w:rPr>
              <w:t>6,54</w:t>
            </w:r>
          </w:p>
        </w:tc>
      </w:tr>
      <w:tr w:rsidR="002A5A6E" w:rsidRPr="00992196" w14:paraId="5A2A73C4" w14:textId="77777777" w:rsidTr="00225E36">
        <w:tc>
          <w:tcPr>
            <w:tcW w:w="282" w:type="pct"/>
            <w:shd w:val="clear" w:color="auto" w:fill="FFFFFF" w:themeFill="background1"/>
          </w:tcPr>
          <w:p w14:paraId="12266097"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7</w:t>
            </w:r>
          </w:p>
        </w:tc>
        <w:tc>
          <w:tcPr>
            <w:tcW w:w="1517" w:type="pct"/>
            <w:shd w:val="clear" w:color="auto" w:fill="FFFFFF" w:themeFill="background1"/>
          </w:tcPr>
          <w:p w14:paraId="65542C63"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Grupo MM Refrigeración S.A.</w:t>
            </w:r>
          </w:p>
        </w:tc>
        <w:tc>
          <w:tcPr>
            <w:tcW w:w="1952" w:type="pct"/>
            <w:shd w:val="clear" w:color="auto" w:fill="FFFFFF" w:themeFill="background1"/>
            <w:vAlign w:val="center"/>
          </w:tcPr>
          <w:p w14:paraId="6937C042"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Paneles discontinuos</w:t>
            </w:r>
          </w:p>
        </w:tc>
        <w:tc>
          <w:tcPr>
            <w:tcW w:w="1248" w:type="pct"/>
            <w:shd w:val="clear" w:color="auto" w:fill="FFFFFF" w:themeFill="background1"/>
            <w:tcMar>
              <w:right w:w="288" w:type="dxa"/>
            </w:tcMar>
            <w:vAlign w:val="center"/>
          </w:tcPr>
          <w:p w14:paraId="1AD78C34" w14:textId="77777777" w:rsidR="002A5A6E" w:rsidRPr="00992196" w:rsidRDefault="002A5A6E" w:rsidP="00225E36">
            <w:pPr>
              <w:jc w:val="center"/>
              <w:rPr>
                <w:rFonts w:eastAsia="Times New Roman"/>
                <w:sz w:val="20"/>
                <w:szCs w:val="20"/>
                <w:lang w:val="es-EC"/>
              </w:rPr>
            </w:pPr>
            <w:r w:rsidRPr="00992196">
              <w:rPr>
                <w:sz w:val="20"/>
                <w:lang w:val="es-EC"/>
              </w:rPr>
              <w:t>2,64</w:t>
            </w:r>
          </w:p>
        </w:tc>
      </w:tr>
      <w:tr w:rsidR="002A5A6E" w:rsidRPr="00992196" w14:paraId="1A3D3F77" w14:textId="77777777" w:rsidTr="00225E36">
        <w:tc>
          <w:tcPr>
            <w:tcW w:w="282" w:type="pct"/>
            <w:shd w:val="clear" w:color="auto" w:fill="FFFFFF" w:themeFill="background1"/>
          </w:tcPr>
          <w:p w14:paraId="29A80DFB"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8</w:t>
            </w:r>
          </w:p>
        </w:tc>
        <w:tc>
          <w:tcPr>
            <w:tcW w:w="1517" w:type="pct"/>
            <w:shd w:val="clear" w:color="auto" w:fill="FFFFFF" w:themeFill="background1"/>
          </w:tcPr>
          <w:p w14:paraId="2F2D1F9D"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Impertop</w:t>
            </w:r>
          </w:p>
        </w:tc>
        <w:tc>
          <w:tcPr>
            <w:tcW w:w="1952" w:type="pct"/>
            <w:shd w:val="clear" w:color="auto" w:fill="FFFFFF" w:themeFill="background1"/>
            <w:vAlign w:val="center"/>
          </w:tcPr>
          <w:p w14:paraId="7122A42C"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59011987" w14:textId="77777777" w:rsidR="002A5A6E" w:rsidRPr="00992196" w:rsidRDefault="002A5A6E" w:rsidP="00225E36">
            <w:pPr>
              <w:jc w:val="center"/>
              <w:rPr>
                <w:rFonts w:eastAsia="Times New Roman"/>
                <w:sz w:val="20"/>
                <w:szCs w:val="20"/>
                <w:lang w:val="es-EC"/>
              </w:rPr>
            </w:pPr>
            <w:r w:rsidRPr="00992196">
              <w:rPr>
                <w:sz w:val="20"/>
                <w:lang w:val="es-EC"/>
              </w:rPr>
              <w:t>1,25</w:t>
            </w:r>
          </w:p>
        </w:tc>
      </w:tr>
      <w:tr w:rsidR="002A5A6E" w:rsidRPr="00992196" w14:paraId="5F64F85C" w14:textId="77777777" w:rsidTr="00225E36">
        <w:tc>
          <w:tcPr>
            <w:tcW w:w="282" w:type="pct"/>
            <w:shd w:val="clear" w:color="auto" w:fill="FFFFFF" w:themeFill="background1"/>
          </w:tcPr>
          <w:p w14:paraId="3AB86F87"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9</w:t>
            </w:r>
          </w:p>
        </w:tc>
        <w:tc>
          <w:tcPr>
            <w:tcW w:w="1517" w:type="pct"/>
            <w:shd w:val="clear" w:color="auto" w:fill="FFFFFF" w:themeFill="background1"/>
          </w:tcPr>
          <w:p w14:paraId="509B69D4"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Indeltro</w:t>
            </w:r>
          </w:p>
        </w:tc>
        <w:tc>
          <w:tcPr>
            <w:tcW w:w="1952" w:type="pct"/>
            <w:shd w:val="clear" w:color="auto" w:fill="FFFFFF" w:themeFill="background1"/>
            <w:vAlign w:val="center"/>
          </w:tcPr>
          <w:p w14:paraId="7537D768"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7A4FB879" w14:textId="77777777" w:rsidR="002A5A6E" w:rsidRPr="00992196" w:rsidRDefault="002A5A6E" w:rsidP="00225E36">
            <w:pPr>
              <w:jc w:val="center"/>
              <w:rPr>
                <w:rFonts w:eastAsia="Times New Roman"/>
                <w:sz w:val="20"/>
                <w:szCs w:val="20"/>
                <w:lang w:val="es-EC"/>
              </w:rPr>
            </w:pPr>
            <w:r w:rsidRPr="00992196">
              <w:rPr>
                <w:sz w:val="20"/>
                <w:lang w:val="es-EC"/>
              </w:rPr>
              <w:t>5,72</w:t>
            </w:r>
          </w:p>
        </w:tc>
      </w:tr>
      <w:tr w:rsidR="002A5A6E" w:rsidRPr="00992196" w14:paraId="03763A95" w14:textId="77777777" w:rsidTr="00225E36">
        <w:tc>
          <w:tcPr>
            <w:tcW w:w="282" w:type="pct"/>
            <w:shd w:val="clear" w:color="auto" w:fill="FFFFFF" w:themeFill="background1"/>
          </w:tcPr>
          <w:p w14:paraId="3F98CBBF"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10</w:t>
            </w:r>
          </w:p>
        </w:tc>
        <w:tc>
          <w:tcPr>
            <w:tcW w:w="1517" w:type="pct"/>
            <w:shd w:val="clear" w:color="auto" w:fill="FFFFFF" w:themeFill="background1"/>
          </w:tcPr>
          <w:p w14:paraId="63CD2E8F" w14:textId="77777777" w:rsidR="002A5A6E" w:rsidRPr="00992196" w:rsidRDefault="002A5A6E" w:rsidP="00225E36">
            <w:pPr>
              <w:jc w:val="left"/>
              <w:rPr>
                <w:rFonts w:eastAsia="Times New Roman"/>
                <w:sz w:val="20"/>
                <w:szCs w:val="20"/>
                <w:lang w:val="es-EC"/>
              </w:rPr>
            </w:pPr>
            <w:r w:rsidRPr="00992196">
              <w:rPr>
                <w:color w:val="000000"/>
                <w:sz w:val="20"/>
                <w:lang w:val="es-EC"/>
              </w:rPr>
              <w:t>Industrias Metálicas Terán</w:t>
            </w:r>
          </w:p>
        </w:tc>
        <w:tc>
          <w:tcPr>
            <w:tcW w:w="1952" w:type="pct"/>
            <w:shd w:val="clear" w:color="auto" w:fill="FFFFFF" w:themeFill="background1"/>
            <w:vAlign w:val="center"/>
          </w:tcPr>
          <w:p w14:paraId="51800B6D" w14:textId="77777777" w:rsidR="002A5A6E" w:rsidRPr="00992196" w:rsidRDefault="002A5A6E" w:rsidP="00225E36">
            <w:pPr>
              <w:jc w:val="left"/>
              <w:rPr>
                <w:rFonts w:eastAsia="Times New Roman"/>
                <w:sz w:val="20"/>
                <w:szCs w:val="20"/>
                <w:lang w:val="es-EC"/>
              </w:rPr>
            </w:pPr>
            <w:r w:rsidRPr="00992196">
              <w:rPr>
                <w:color w:val="000000"/>
                <w:sz w:val="20"/>
                <w:lang w:val="es-EC"/>
              </w:rPr>
              <w:t>Calentadores de agua</w:t>
            </w:r>
          </w:p>
        </w:tc>
        <w:tc>
          <w:tcPr>
            <w:tcW w:w="1248" w:type="pct"/>
            <w:shd w:val="clear" w:color="auto" w:fill="FFFFFF" w:themeFill="background1"/>
            <w:tcMar>
              <w:right w:w="288" w:type="dxa"/>
            </w:tcMar>
            <w:vAlign w:val="center"/>
          </w:tcPr>
          <w:p w14:paraId="38432885" w14:textId="77777777" w:rsidR="002A5A6E" w:rsidRPr="00992196" w:rsidRDefault="002A5A6E" w:rsidP="00225E36">
            <w:pPr>
              <w:jc w:val="center"/>
              <w:rPr>
                <w:rFonts w:eastAsia="Times New Roman"/>
                <w:sz w:val="20"/>
                <w:szCs w:val="20"/>
                <w:lang w:val="es-EC"/>
              </w:rPr>
            </w:pPr>
            <w:r w:rsidRPr="00992196">
              <w:rPr>
                <w:sz w:val="20"/>
                <w:lang w:val="es-EC"/>
              </w:rPr>
              <w:t>0,25</w:t>
            </w:r>
          </w:p>
        </w:tc>
      </w:tr>
      <w:tr w:rsidR="002A5A6E" w:rsidRPr="00992196" w14:paraId="24E644FC" w14:textId="77777777" w:rsidTr="00225E36">
        <w:tc>
          <w:tcPr>
            <w:tcW w:w="282" w:type="pct"/>
            <w:shd w:val="clear" w:color="auto" w:fill="FFFFFF" w:themeFill="background1"/>
          </w:tcPr>
          <w:p w14:paraId="69B20572" w14:textId="77777777" w:rsidR="002A5A6E" w:rsidRPr="00992196" w:rsidRDefault="002A5A6E" w:rsidP="00225E36">
            <w:pPr>
              <w:jc w:val="left"/>
              <w:rPr>
                <w:rFonts w:eastAsia="Times New Roman"/>
                <w:sz w:val="20"/>
                <w:szCs w:val="20"/>
                <w:lang w:val="es-EC"/>
              </w:rPr>
            </w:pPr>
            <w:r w:rsidRPr="00992196">
              <w:rPr>
                <w:sz w:val="20"/>
                <w:lang w:val="es-EC"/>
              </w:rPr>
              <w:t>11</w:t>
            </w:r>
          </w:p>
        </w:tc>
        <w:tc>
          <w:tcPr>
            <w:tcW w:w="1517" w:type="pct"/>
            <w:shd w:val="clear" w:color="auto" w:fill="FFFFFF" w:themeFill="background1"/>
          </w:tcPr>
          <w:p w14:paraId="6D87E3C4" w14:textId="77777777" w:rsidR="002A5A6E" w:rsidRPr="00992196" w:rsidRDefault="002A5A6E" w:rsidP="00225E36">
            <w:pPr>
              <w:jc w:val="left"/>
              <w:rPr>
                <w:rFonts w:eastAsia="Times New Roman"/>
                <w:sz w:val="20"/>
                <w:szCs w:val="20"/>
                <w:lang w:val="es-EC"/>
              </w:rPr>
            </w:pPr>
            <w:r w:rsidRPr="00992196">
              <w:rPr>
                <w:sz w:val="20"/>
                <w:lang w:val="es-EC"/>
              </w:rPr>
              <w:t>Industrias Verton</w:t>
            </w:r>
          </w:p>
        </w:tc>
        <w:tc>
          <w:tcPr>
            <w:tcW w:w="1952" w:type="pct"/>
            <w:shd w:val="clear" w:color="auto" w:fill="FFFFFF" w:themeFill="background1"/>
            <w:vAlign w:val="center"/>
          </w:tcPr>
          <w:p w14:paraId="1139D1FD" w14:textId="77777777" w:rsidR="002A5A6E" w:rsidRPr="00992196" w:rsidRDefault="002A5A6E" w:rsidP="00225E36">
            <w:pPr>
              <w:jc w:val="left"/>
              <w:rPr>
                <w:rFonts w:eastAsia="Times New Roman"/>
                <w:sz w:val="20"/>
                <w:szCs w:val="20"/>
                <w:lang w:val="es-EC"/>
              </w:rPr>
            </w:pPr>
            <w:r w:rsidRPr="00992196">
              <w:rPr>
                <w:color w:val="000000"/>
                <w:sz w:val="20"/>
                <w:lang w:val="es-EC"/>
              </w:rPr>
              <w:t>Paneles discontinuos y espuma proyectada</w:t>
            </w:r>
          </w:p>
        </w:tc>
        <w:tc>
          <w:tcPr>
            <w:tcW w:w="1248" w:type="pct"/>
            <w:shd w:val="clear" w:color="auto" w:fill="FFFFFF" w:themeFill="background1"/>
            <w:tcMar>
              <w:right w:w="288" w:type="dxa"/>
            </w:tcMar>
            <w:vAlign w:val="center"/>
          </w:tcPr>
          <w:p w14:paraId="72398D15" w14:textId="77777777" w:rsidR="002A5A6E" w:rsidRPr="00992196" w:rsidRDefault="002A5A6E" w:rsidP="00225E36">
            <w:pPr>
              <w:jc w:val="center"/>
              <w:rPr>
                <w:rFonts w:eastAsia="Times New Roman"/>
                <w:sz w:val="20"/>
                <w:szCs w:val="20"/>
                <w:lang w:val="es-EC"/>
              </w:rPr>
            </w:pPr>
            <w:r w:rsidRPr="00992196">
              <w:rPr>
                <w:sz w:val="20"/>
                <w:lang w:val="es-EC"/>
              </w:rPr>
              <w:t>5,14</w:t>
            </w:r>
          </w:p>
        </w:tc>
      </w:tr>
      <w:tr w:rsidR="002A5A6E" w:rsidRPr="00992196" w14:paraId="397DB036" w14:textId="77777777" w:rsidTr="00225E36">
        <w:tc>
          <w:tcPr>
            <w:tcW w:w="282" w:type="pct"/>
            <w:shd w:val="clear" w:color="auto" w:fill="FFFFFF" w:themeFill="background1"/>
          </w:tcPr>
          <w:p w14:paraId="30F12FD2" w14:textId="77777777" w:rsidR="002A5A6E" w:rsidRPr="00992196" w:rsidRDefault="002A5A6E" w:rsidP="00225E36">
            <w:pPr>
              <w:jc w:val="left"/>
              <w:rPr>
                <w:rFonts w:eastAsia="Times New Roman"/>
                <w:sz w:val="20"/>
                <w:szCs w:val="20"/>
                <w:lang w:val="es-EC"/>
              </w:rPr>
            </w:pPr>
            <w:r w:rsidRPr="00992196">
              <w:rPr>
                <w:sz w:val="20"/>
                <w:lang w:val="es-EC"/>
              </w:rPr>
              <w:t>12</w:t>
            </w:r>
          </w:p>
        </w:tc>
        <w:tc>
          <w:tcPr>
            <w:tcW w:w="1517" w:type="pct"/>
            <w:shd w:val="clear" w:color="auto" w:fill="FFFFFF" w:themeFill="background1"/>
          </w:tcPr>
          <w:p w14:paraId="2FC44E93" w14:textId="77777777" w:rsidR="002A5A6E" w:rsidRPr="00992196" w:rsidRDefault="002A5A6E" w:rsidP="00225E36">
            <w:pPr>
              <w:jc w:val="left"/>
              <w:rPr>
                <w:rFonts w:eastAsia="Times New Roman"/>
                <w:sz w:val="20"/>
                <w:szCs w:val="20"/>
                <w:lang w:val="es-EC"/>
              </w:rPr>
            </w:pPr>
            <w:r w:rsidRPr="00992196">
              <w:rPr>
                <w:color w:val="000000"/>
                <w:sz w:val="20"/>
                <w:lang w:val="es-EC"/>
              </w:rPr>
              <w:t>Kubiec S.A.</w:t>
            </w:r>
          </w:p>
        </w:tc>
        <w:tc>
          <w:tcPr>
            <w:tcW w:w="1952" w:type="pct"/>
            <w:shd w:val="clear" w:color="auto" w:fill="FFFFFF" w:themeFill="background1"/>
            <w:vAlign w:val="center"/>
          </w:tcPr>
          <w:p w14:paraId="19073B97" w14:textId="77777777" w:rsidR="002A5A6E" w:rsidRPr="00992196" w:rsidRDefault="002A5A6E" w:rsidP="00225E36">
            <w:pPr>
              <w:jc w:val="left"/>
              <w:rPr>
                <w:rFonts w:eastAsia="Times New Roman"/>
                <w:color w:val="000000"/>
                <w:sz w:val="20"/>
                <w:szCs w:val="20"/>
                <w:lang w:val="es-EC"/>
              </w:rPr>
            </w:pPr>
            <w:r w:rsidRPr="00992196">
              <w:rPr>
                <w:sz w:val="20"/>
                <w:lang w:val="es-EC"/>
              </w:rPr>
              <w:t>Espuma proyectada</w:t>
            </w:r>
          </w:p>
        </w:tc>
        <w:tc>
          <w:tcPr>
            <w:tcW w:w="1248" w:type="pct"/>
            <w:shd w:val="clear" w:color="auto" w:fill="FFFFFF" w:themeFill="background1"/>
            <w:tcMar>
              <w:right w:w="288" w:type="dxa"/>
            </w:tcMar>
            <w:vAlign w:val="center"/>
          </w:tcPr>
          <w:p w14:paraId="4585CFB2" w14:textId="77777777" w:rsidR="002A5A6E" w:rsidRPr="00992196" w:rsidRDefault="002A5A6E" w:rsidP="00225E36">
            <w:pPr>
              <w:jc w:val="center"/>
              <w:rPr>
                <w:rFonts w:eastAsia="Times New Roman"/>
                <w:sz w:val="20"/>
                <w:szCs w:val="20"/>
                <w:lang w:val="es-EC"/>
              </w:rPr>
            </w:pPr>
            <w:r w:rsidRPr="00992196">
              <w:rPr>
                <w:sz w:val="20"/>
                <w:lang w:val="es-EC"/>
              </w:rPr>
              <w:t>9,25</w:t>
            </w:r>
          </w:p>
        </w:tc>
      </w:tr>
      <w:tr w:rsidR="002A5A6E" w:rsidRPr="00992196" w14:paraId="30210508" w14:textId="77777777" w:rsidTr="00225E36">
        <w:tc>
          <w:tcPr>
            <w:tcW w:w="282" w:type="pct"/>
            <w:shd w:val="clear" w:color="auto" w:fill="FFFFFF" w:themeFill="background1"/>
          </w:tcPr>
          <w:p w14:paraId="25DDEB93" w14:textId="77777777" w:rsidR="002A5A6E" w:rsidRPr="00992196" w:rsidRDefault="002A5A6E" w:rsidP="00225E36">
            <w:pPr>
              <w:jc w:val="left"/>
              <w:rPr>
                <w:rFonts w:eastAsia="Times New Roman"/>
                <w:sz w:val="20"/>
                <w:szCs w:val="20"/>
                <w:lang w:val="es-EC"/>
              </w:rPr>
            </w:pPr>
            <w:r w:rsidRPr="00992196">
              <w:rPr>
                <w:sz w:val="20"/>
                <w:lang w:val="es-EC"/>
              </w:rPr>
              <w:t>13</w:t>
            </w:r>
          </w:p>
        </w:tc>
        <w:tc>
          <w:tcPr>
            <w:tcW w:w="1517" w:type="pct"/>
            <w:shd w:val="clear" w:color="auto" w:fill="FFFFFF" w:themeFill="background1"/>
          </w:tcPr>
          <w:p w14:paraId="4DA325B7" w14:textId="77777777" w:rsidR="002A5A6E" w:rsidRPr="00992196" w:rsidRDefault="002A5A6E" w:rsidP="00225E36">
            <w:pPr>
              <w:jc w:val="left"/>
              <w:rPr>
                <w:rFonts w:eastAsia="Times New Roman"/>
                <w:sz w:val="20"/>
                <w:szCs w:val="20"/>
                <w:lang w:val="es-EC"/>
              </w:rPr>
            </w:pPr>
            <w:r w:rsidRPr="00992196">
              <w:rPr>
                <w:color w:val="000000"/>
                <w:sz w:val="20"/>
                <w:lang w:val="es-EC"/>
              </w:rPr>
              <w:t>Macosa</w:t>
            </w:r>
          </w:p>
        </w:tc>
        <w:tc>
          <w:tcPr>
            <w:tcW w:w="1952" w:type="pct"/>
            <w:shd w:val="clear" w:color="auto" w:fill="FFFFFF" w:themeFill="background1"/>
            <w:vAlign w:val="center"/>
          </w:tcPr>
          <w:p w14:paraId="06EAC9FB"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78535641" w14:textId="77777777" w:rsidR="002A5A6E" w:rsidRPr="00992196" w:rsidRDefault="002A5A6E" w:rsidP="00225E36">
            <w:pPr>
              <w:jc w:val="center"/>
              <w:rPr>
                <w:rFonts w:eastAsia="Times New Roman"/>
                <w:sz w:val="20"/>
                <w:szCs w:val="20"/>
                <w:lang w:val="es-EC"/>
              </w:rPr>
            </w:pPr>
            <w:r w:rsidRPr="00992196">
              <w:rPr>
                <w:sz w:val="20"/>
                <w:lang w:val="es-EC"/>
              </w:rPr>
              <w:t>0,51</w:t>
            </w:r>
          </w:p>
        </w:tc>
      </w:tr>
      <w:tr w:rsidR="002A5A6E" w:rsidRPr="00992196" w14:paraId="10D41961" w14:textId="77777777" w:rsidTr="00225E36">
        <w:tc>
          <w:tcPr>
            <w:tcW w:w="282" w:type="pct"/>
            <w:shd w:val="clear" w:color="auto" w:fill="FFFFFF" w:themeFill="background1"/>
          </w:tcPr>
          <w:p w14:paraId="7DCAE2D6" w14:textId="77777777" w:rsidR="002A5A6E" w:rsidRPr="00992196" w:rsidRDefault="002A5A6E" w:rsidP="00225E36">
            <w:pPr>
              <w:jc w:val="left"/>
              <w:rPr>
                <w:rFonts w:eastAsia="Times New Roman"/>
                <w:sz w:val="20"/>
                <w:szCs w:val="20"/>
                <w:lang w:val="es-EC"/>
              </w:rPr>
            </w:pPr>
            <w:r w:rsidRPr="00992196">
              <w:rPr>
                <w:sz w:val="20"/>
                <w:lang w:val="es-EC"/>
              </w:rPr>
              <w:t>14</w:t>
            </w:r>
          </w:p>
        </w:tc>
        <w:tc>
          <w:tcPr>
            <w:tcW w:w="1517" w:type="pct"/>
            <w:shd w:val="clear" w:color="auto" w:fill="FFFFFF" w:themeFill="background1"/>
          </w:tcPr>
          <w:p w14:paraId="6B6D3143"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Mafrico S.A.</w:t>
            </w:r>
          </w:p>
        </w:tc>
        <w:tc>
          <w:tcPr>
            <w:tcW w:w="1952" w:type="pct"/>
            <w:shd w:val="clear" w:color="auto" w:fill="FFFFFF" w:themeFill="background1"/>
            <w:vAlign w:val="center"/>
          </w:tcPr>
          <w:p w14:paraId="5707CB8D"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Paneles discontinuos</w:t>
            </w:r>
          </w:p>
        </w:tc>
        <w:tc>
          <w:tcPr>
            <w:tcW w:w="1248" w:type="pct"/>
            <w:shd w:val="clear" w:color="auto" w:fill="FFFFFF" w:themeFill="background1"/>
            <w:tcMar>
              <w:right w:w="288" w:type="dxa"/>
            </w:tcMar>
            <w:vAlign w:val="center"/>
          </w:tcPr>
          <w:p w14:paraId="6118D5EF" w14:textId="77777777" w:rsidR="002A5A6E" w:rsidRPr="00992196" w:rsidRDefault="002A5A6E" w:rsidP="00225E36">
            <w:pPr>
              <w:jc w:val="center"/>
              <w:rPr>
                <w:rFonts w:eastAsia="Times New Roman"/>
                <w:sz w:val="20"/>
                <w:szCs w:val="20"/>
                <w:lang w:val="es-EC"/>
              </w:rPr>
            </w:pPr>
            <w:r w:rsidRPr="00992196">
              <w:rPr>
                <w:sz w:val="20"/>
                <w:lang w:val="es-EC"/>
              </w:rPr>
              <w:t>28,73</w:t>
            </w:r>
          </w:p>
        </w:tc>
      </w:tr>
      <w:tr w:rsidR="002A5A6E" w:rsidRPr="00992196" w14:paraId="02E44D24" w14:textId="77777777" w:rsidTr="00225E36">
        <w:tc>
          <w:tcPr>
            <w:tcW w:w="282" w:type="pct"/>
            <w:shd w:val="clear" w:color="auto" w:fill="FFFFFF" w:themeFill="background1"/>
          </w:tcPr>
          <w:p w14:paraId="33DE52C4" w14:textId="77777777" w:rsidR="002A5A6E" w:rsidRPr="00992196" w:rsidRDefault="002A5A6E" w:rsidP="00225E36">
            <w:pPr>
              <w:jc w:val="left"/>
              <w:rPr>
                <w:rFonts w:eastAsia="Times New Roman"/>
                <w:sz w:val="20"/>
                <w:szCs w:val="20"/>
                <w:lang w:val="es-EC"/>
              </w:rPr>
            </w:pPr>
            <w:r w:rsidRPr="00992196">
              <w:rPr>
                <w:sz w:val="20"/>
                <w:lang w:val="es-EC"/>
              </w:rPr>
              <w:t>15</w:t>
            </w:r>
          </w:p>
        </w:tc>
        <w:tc>
          <w:tcPr>
            <w:tcW w:w="1517" w:type="pct"/>
            <w:shd w:val="clear" w:color="auto" w:fill="FFFFFF" w:themeFill="background1"/>
          </w:tcPr>
          <w:p w14:paraId="7319E957" w14:textId="77777777" w:rsidR="002A5A6E" w:rsidRPr="00992196" w:rsidRDefault="002A5A6E" w:rsidP="00225E36">
            <w:pPr>
              <w:jc w:val="left"/>
              <w:rPr>
                <w:rFonts w:eastAsia="Times New Roman"/>
                <w:sz w:val="20"/>
                <w:szCs w:val="20"/>
                <w:lang w:val="es-EC"/>
              </w:rPr>
            </w:pPr>
            <w:r w:rsidRPr="00992196">
              <w:rPr>
                <w:color w:val="000000"/>
                <w:sz w:val="20"/>
                <w:lang w:val="es-EC"/>
              </w:rPr>
              <w:t>Master Metal</w:t>
            </w:r>
          </w:p>
        </w:tc>
        <w:tc>
          <w:tcPr>
            <w:tcW w:w="1952" w:type="pct"/>
            <w:shd w:val="clear" w:color="auto" w:fill="FFFFFF" w:themeFill="background1"/>
            <w:vAlign w:val="center"/>
          </w:tcPr>
          <w:p w14:paraId="44199B07"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255D2F17" w14:textId="77777777" w:rsidR="002A5A6E" w:rsidRPr="00992196" w:rsidRDefault="002A5A6E" w:rsidP="00225E36">
            <w:pPr>
              <w:jc w:val="center"/>
              <w:rPr>
                <w:rFonts w:eastAsia="Times New Roman"/>
                <w:sz w:val="20"/>
                <w:szCs w:val="20"/>
                <w:lang w:val="es-EC"/>
              </w:rPr>
            </w:pPr>
            <w:r w:rsidRPr="00992196">
              <w:rPr>
                <w:sz w:val="20"/>
                <w:lang w:val="es-EC"/>
              </w:rPr>
              <w:t>0,62</w:t>
            </w:r>
          </w:p>
        </w:tc>
      </w:tr>
      <w:tr w:rsidR="002A5A6E" w:rsidRPr="00992196" w14:paraId="2F0EED17" w14:textId="77777777" w:rsidTr="00225E36">
        <w:tc>
          <w:tcPr>
            <w:tcW w:w="282" w:type="pct"/>
            <w:shd w:val="clear" w:color="auto" w:fill="FFFFFF" w:themeFill="background1"/>
          </w:tcPr>
          <w:p w14:paraId="0B701202" w14:textId="77777777" w:rsidR="002A5A6E" w:rsidRPr="00992196" w:rsidRDefault="002A5A6E" w:rsidP="00225E36">
            <w:pPr>
              <w:jc w:val="left"/>
              <w:rPr>
                <w:rFonts w:eastAsia="Times New Roman"/>
                <w:sz w:val="20"/>
                <w:szCs w:val="20"/>
                <w:lang w:val="es-EC"/>
              </w:rPr>
            </w:pPr>
            <w:r w:rsidRPr="00992196">
              <w:rPr>
                <w:sz w:val="20"/>
                <w:lang w:val="es-EC"/>
              </w:rPr>
              <w:t>16</w:t>
            </w:r>
          </w:p>
        </w:tc>
        <w:tc>
          <w:tcPr>
            <w:tcW w:w="1517" w:type="pct"/>
            <w:shd w:val="clear" w:color="auto" w:fill="FFFFFF" w:themeFill="background1"/>
          </w:tcPr>
          <w:p w14:paraId="656F857B"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Metal Trucks</w:t>
            </w:r>
          </w:p>
        </w:tc>
        <w:tc>
          <w:tcPr>
            <w:tcW w:w="1952" w:type="pct"/>
            <w:shd w:val="clear" w:color="auto" w:fill="FFFFFF" w:themeFill="background1"/>
            <w:vAlign w:val="center"/>
          </w:tcPr>
          <w:p w14:paraId="0260BDB5"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545A80E0" w14:textId="77777777" w:rsidR="002A5A6E" w:rsidRPr="00992196" w:rsidRDefault="002A5A6E" w:rsidP="00225E36">
            <w:pPr>
              <w:jc w:val="center"/>
              <w:rPr>
                <w:rFonts w:eastAsia="Times New Roman"/>
                <w:sz w:val="20"/>
                <w:szCs w:val="20"/>
                <w:lang w:val="es-EC"/>
              </w:rPr>
            </w:pPr>
            <w:r w:rsidRPr="00992196">
              <w:rPr>
                <w:sz w:val="20"/>
                <w:lang w:val="es-EC"/>
              </w:rPr>
              <w:t>0,45</w:t>
            </w:r>
          </w:p>
        </w:tc>
      </w:tr>
      <w:tr w:rsidR="002A5A6E" w:rsidRPr="00992196" w14:paraId="3E28E9F1" w14:textId="77777777" w:rsidTr="00225E36">
        <w:tc>
          <w:tcPr>
            <w:tcW w:w="282" w:type="pct"/>
            <w:shd w:val="clear" w:color="auto" w:fill="FFFFFF" w:themeFill="background1"/>
          </w:tcPr>
          <w:p w14:paraId="6AAA626B" w14:textId="77777777" w:rsidR="002A5A6E" w:rsidRPr="00992196" w:rsidRDefault="002A5A6E" w:rsidP="00225E36">
            <w:pPr>
              <w:jc w:val="left"/>
              <w:rPr>
                <w:rFonts w:eastAsia="Times New Roman"/>
                <w:sz w:val="20"/>
                <w:szCs w:val="20"/>
                <w:lang w:val="es-EC"/>
              </w:rPr>
            </w:pPr>
            <w:r w:rsidRPr="00992196">
              <w:rPr>
                <w:color w:val="000000"/>
                <w:sz w:val="20"/>
                <w:lang w:val="es-EC"/>
              </w:rPr>
              <w:t>17</w:t>
            </w:r>
          </w:p>
        </w:tc>
        <w:tc>
          <w:tcPr>
            <w:tcW w:w="1517" w:type="pct"/>
            <w:shd w:val="clear" w:color="auto" w:fill="FFFFFF" w:themeFill="background1"/>
          </w:tcPr>
          <w:p w14:paraId="258EA59F"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Novacero</w:t>
            </w:r>
          </w:p>
        </w:tc>
        <w:tc>
          <w:tcPr>
            <w:tcW w:w="1952" w:type="pct"/>
            <w:shd w:val="clear" w:color="auto" w:fill="FFFFFF" w:themeFill="background1"/>
            <w:vAlign w:val="center"/>
          </w:tcPr>
          <w:p w14:paraId="6C749D2D" w14:textId="77777777" w:rsidR="002A5A6E" w:rsidRPr="00992196" w:rsidRDefault="002A5A6E" w:rsidP="00225E36">
            <w:pPr>
              <w:jc w:val="left"/>
              <w:rPr>
                <w:rFonts w:eastAsia="Times New Roman"/>
                <w:color w:val="000000"/>
                <w:sz w:val="20"/>
                <w:szCs w:val="20"/>
                <w:lang w:val="es-EC"/>
              </w:rPr>
            </w:pPr>
            <w:r w:rsidRPr="00992196">
              <w:rPr>
                <w:sz w:val="20"/>
                <w:lang w:val="es-EC"/>
              </w:rPr>
              <w:t>Paneles discontinuos y espuma proyectada</w:t>
            </w:r>
          </w:p>
        </w:tc>
        <w:tc>
          <w:tcPr>
            <w:tcW w:w="1248" w:type="pct"/>
            <w:shd w:val="clear" w:color="auto" w:fill="FFFFFF" w:themeFill="background1"/>
            <w:tcMar>
              <w:right w:w="288" w:type="dxa"/>
            </w:tcMar>
            <w:vAlign w:val="center"/>
          </w:tcPr>
          <w:p w14:paraId="50BEAE13" w14:textId="77777777" w:rsidR="002A5A6E" w:rsidRPr="00992196" w:rsidRDefault="002A5A6E" w:rsidP="00225E36">
            <w:pPr>
              <w:jc w:val="center"/>
              <w:rPr>
                <w:rFonts w:eastAsia="Times New Roman"/>
                <w:sz w:val="20"/>
                <w:szCs w:val="20"/>
                <w:lang w:val="es-EC"/>
              </w:rPr>
            </w:pPr>
            <w:r w:rsidRPr="00992196">
              <w:rPr>
                <w:sz w:val="20"/>
                <w:lang w:val="es-EC"/>
              </w:rPr>
              <w:t>9,69</w:t>
            </w:r>
          </w:p>
        </w:tc>
      </w:tr>
      <w:tr w:rsidR="002A5A6E" w:rsidRPr="00992196" w14:paraId="69AF237B" w14:textId="77777777" w:rsidTr="00225E36">
        <w:tc>
          <w:tcPr>
            <w:tcW w:w="282" w:type="pct"/>
            <w:shd w:val="clear" w:color="auto" w:fill="FFFFFF" w:themeFill="background1"/>
          </w:tcPr>
          <w:p w14:paraId="42A390A0"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18</w:t>
            </w:r>
          </w:p>
        </w:tc>
        <w:tc>
          <w:tcPr>
            <w:tcW w:w="1517" w:type="pct"/>
            <w:shd w:val="clear" w:color="auto" w:fill="FFFFFF" w:themeFill="background1"/>
          </w:tcPr>
          <w:p w14:paraId="17F02E4F" w14:textId="77777777" w:rsidR="002A5A6E" w:rsidRPr="00992196" w:rsidRDefault="002A5A6E" w:rsidP="00225E36">
            <w:pPr>
              <w:jc w:val="left"/>
              <w:rPr>
                <w:rFonts w:eastAsia="Times New Roman"/>
                <w:sz w:val="20"/>
                <w:szCs w:val="20"/>
                <w:lang w:val="es-EC"/>
              </w:rPr>
            </w:pPr>
            <w:r w:rsidRPr="00992196">
              <w:rPr>
                <w:color w:val="000000"/>
                <w:sz w:val="20"/>
                <w:lang w:val="es-EC"/>
              </w:rPr>
              <w:t>Plásticos Rival</w:t>
            </w:r>
          </w:p>
        </w:tc>
        <w:tc>
          <w:tcPr>
            <w:tcW w:w="1952" w:type="pct"/>
            <w:shd w:val="clear" w:color="auto" w:fill="FFFFFF" w:themeFill="background1"/>
            <w:vAlign w:val="center"/>
          </w:tcPr>
          <w:p w14:paraId="742D3A8D" w14:textId="77777777" w:rsidR="002A5A6E" w:rsidRPr="00992196" w:rsidRDefault="002A5A6E" w:rsidP="00225E36">
            <w:pPr>
              <w:jc w:val="left"/>
              <w:rPr>
                <w:rFonts w:eastAsia="Times New Roman"/>
                <w:sz w:val="20"/>
                <w:szCs w:val="20"/>
                <w:lang w:val="es-EC"/>
              </w:rPr>
            </w:pPr>
            <w:r w:rsidRPr="00992196">
              <w:rPr>
                <w:color w:val="000000"/>
                <w:sz w:val="20"/>
                <w:lang w:val="es-EC"/>
              </w:rPr>
              <w:t>Vaciado en obra</w:t>
            </w:r>
          </w:p>
        </w:tc>
        <w:tc>
          <w:tcPr>
            <w:tcW w:w="1248" w:type="pct"/>
            <w:shd w:val="clear" w:color="auto" w:fill="FFFFFF" w:themeFill="background1"/>
            <w:tcMar>
              <w:right w:w="288" w:type="dxa"/>
            </w:tcMar>
            <w:vAlign w:val="center"/>
          </w:tcPr>
          <w:p w14:paraId="062C39B9" w14:textId="77777777" w:rsidR="002A5A6E" w:rsidRPr="00992196" w:rsidRDefault="002A5A6E" w:rsidP="00225E36">
            <w:pPr>
              <w:jc w:val="center"/>
              <w:rPr>
                <w:rFonts w:eastAsia="Times New Roman"/>
                <w:sz w:val="20"/>
                <w:szCs w:val="20"/>
                <w:lang w:val="es-EC"/>
              </w:rPr>
            </w:pPr>
            <w:r w:rsidRPr="00992196">
              <w:rPr>
                <w:sz w:val="20"/>
                <w:lang w:val="es-EC"/>
              </w:rPr>
              <w:t>1,90</w:t>
            </w:r>
          </w:p>
        </w:tc>
      </w:tr>
      <w:tr w:rsidR="002A5A6E" w:rsidRPr="00992196" w14:paraId="5D0C379B" w14:textId="77777777" w:rsidTr="00225E36">
        <w:tc>
          <w:tcPr>
            <w:tcW w:w="282" w:type="pct"/>
            <w:shd w:val="clear" w:color="auto" w:fill="FFFFFF" w:themeFill="background1"/>
          </w:tcPr>
          <w:p w14:paraId="7EF10524" w14:textId="77777777" w:rsidR="002A5A6E" w:rsidRPr="00992196" w:rsidRDefault="002A5A6E" w:rsidP="00225E36">
            <w:pPr>
              <w:jc w:val="left"/>
              <w:rPr>
                <w:rFonts w:eastAsia="Times New Roman"/>
                <w:color w:val="000000"/>
                <w:sz w:val="20"/>
                <w:szCs w:val="20"/>
                <w:lang w:val="es-EC"/>
              </w:rPr>
            </w:pPr>
            <w:r w:rsidRPr="00992196">
              <w:rPr>
                <w:sz w:val="20"/>
                <w:lang w:val="es-EC"/>
              </w:rPr>
              <w:t>19</w:t>
            </w:r>
          </w:p>
        </w:tc>
        <w:tc>
          <w:tcPr>
            <w:tcW w:w="1517" w:type="pct"/>
            <w:shd w:val="clear" w:color="auto" w:fill="FFFFFF" w:themeFill="background1"/>
          </w:tcPr>
          <w:p w14:paraId="7F5F1FA6" w14:textId="77777777" w:rsidR="002A5A6E" w:rsidRPr="00992196" w:rsidRDefault="002A5A6E" w:rsidP="00225E36">
            <w:pPr>
              <w:jc w:val="left"/>
              <w:rPr>
                <w:rFonts w:eastAsia="Times New Roman"/>
                <w:sz w:val="20"/>
                <w:szCs w:val="20"/>
                <w:lang w:val="es-EC"/>
              </w:rPr>
            </w:pPr>
            <w:r w:rsidRPr="00992196">
              <w:rPr>
                <w:color w:val="000000"/>
                <w:sz w:val="20"/>
                <w:lang w:val="es-EC"/>
              </w:rPr>
              <w:t>Plastimet</w:t>
            </w:r>
          </w:p>
        </w:tc>
        <w:tc>
          <w:tcPr>
            <w:tcW w:w="1952" w:type="pct"/>
            <w:shd w:val="clear" w:color="auto" w:fill="FFFFFF" w:themeFill="background1"/>
            <w:vAlign w:val="center"/>
          </w:tcPr>
          <w:p w14:paraId="7F4E20F5" w14:textId="77777777" w:rsidR="002A5A6E" w:rsidRPr="00992196" w:rsidRDefault="002A5A6E" w:rsidP="00225E36">
            <w:pPr>
              <w:jc w:val="left"/>
              <w:rPr>
                <w:rFonts w:eastAsia="Times New Roman"/>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7353485E" w14:textId="77777777" w:rsidR="002A5A6E" w:rsidRPr="00992196" w:rsidRDefault="002A5A6E" w:rsidP="00225E36">
            <w:pPr>
              <w:jc w:val="center"/>
              <w:rPr>
                <w:rFonts w:eastAsia="Times New Roman"/>
                <w:sz w:val="20"/>
                <w:szCs w:val="20"/>
                <w:lang w:val="es-EC"/>
              </w:rPr>
            </w:pPr>
            <w:r w:rsidRPr="00992196">
              <w:rPr>
                <w:sz w:val="20"/>
                <w:lang w:val="es-EC"/>
              </w:rPr>
              <w:t>4,08</w:t>
            </w:r>
          </w:p>
        </w:tc>
      </w:tr>
      <w:tr w:rsidR="002A5A6E" w:rsidRPr="00992196" w14:paraId="4D57F7FC" w14:textId="77777777" w:rsidTr="00225E36">
        <w:tc>
          <w:tcPr>
            <w:tcW w:w="282" w:type="pct"/>
            <w:shd w:val="clear" w:color="auto" w:fill="FFFFFF" w:themeFill="background1"/>
          </w:tcPr>
          <w:p w14:paraId="38BE2015" w14:textId="77777777" w:rsidR="002A5A6E" w:rsidRPr="00992196" w:rsidRDefault="002A5A6E" w:rsidP="00225E36">
            <w:pPr>
              <w:jc w:val="left"/>
              <w:rPr>
                <w:rFonts w:eastAsia="Times New Roman"/>
                <w:sz w:val="20"/>
                <w:szCs w:val="20"/>
                <w:lang w:val="es-EC"/>
              </w:rPr>
            </w:pPr>
            <w:r w:rsidRPr="00992196">
              <w:rPr>
                <w:sz w:val="20"/>
                <w:lang w:val="es-EC"/>
              </w:rPr>
              <w:t>20</w:t>
            </w:r>
          </w:p>
        </w:tc>
        <w:tc>
          <w:tcPr>
            <w:tcW w:w="1517" w:type="pct"/>
            <w:shd w:val="clear" w:color="auto" w:fill="FFFFFF" w:themeFill="background1"/>
          </w:tcPr>
          <w:p w14:paraId="70E1993F" w14:textId="77777777" w:rsidR="002A5A6E" w:rsidRPr="00992196" w:rsidRDefault="002A5A6E" w:rsidP="00225E36">
            <w:pPr>
              <w:jc w:val="left"/>
              <w:rPr>
                <w:rFonts w:eastAsia="Times New Roman"/>
                <w:sz w:val="20"/>
                <w:szCs w:val="20"/>
                <w:lang w:val="es-EC"/>
              </w:rPr>
            </w:pPr>
            <w:r w:rsidRPr="00992196">
              <w:rPr>
                <w:sz w:val="20"/>
                <w:lang w:val="es-EC"/>
              </w:rPr>
              <w:t>Sats</w:t>
            </w:r>
          </w:p>
        </w:tc>
        <w:tc>
          <w:tcPr>
            <w:tcW w:w="1952" w:type="pct"/>
            <w:shd w:val="clear" w:color="auto" w:fill="FFFFFF" w:themeFill="background1"/>
            <w:vAlign w:val="center"/>
          </w:tcPr>
          <w:p w14:paraId="19C0FB01" w14:textId="77777777" w:rsidR="002A5A6E" w:rsidRPr="00992196" w:rsidRDefault="002A5A6E" w:rsidP="00225E36">
            <w:pPr>
              <w:jc w:val="left"/>
              <w:rPr>
                <w:rFonts w:eastAsia="Times New Roman"/>
                <w:sz w:val="20"/>
                <w:szCs w:val="20"/>
                <w:lang w:val="es-EC"/>
              </w:rPr>
            </w:pPr>
            <w:r w:rsidRPr="00992196">
              <w:rPr>
                <w:color w:val="000000"/>
                <w:sz w:val="20"/>
                <w:lang w:val="es-EC"/>
              </w:rPr>
              <w:t>Espuma proyectada</w:t>
            </w:r>
          </w:p>
        </w:tc>
        <w:tc>
          <w:tcPr>
            <w:tcW w:w="1248" w:type="pct"/>
            <w:shd w:val="clear" w:color="auto" w:fill="FFFFFF" w:themeFill="background1"/>
            <w:tcMar>
              <w:right w:w="288" w:type="dxa"/>
            </w:tcMar>
            <w:vAlign w:val="center"/>
          </w:tcPr>
          <w:p w14:paraId="1B6A053F" w14:textId="77777777" w:rsidR="002A5A6E" w:rsidRPr="00992196" w:rsidRDefault="002A5A6E" w:rsidP="00225E36">
            <w:pPr>
              <w:jc w:val="center"/>
              <w:rPr>
                <w:rFonts w:eastAsia="Times New Roman"/>
                <w:sz w:val="20"/>
                <w:szCs w:val="20"/>
                <w:lang w:val="es-EC"/>
              </w:rPr>
            </w:pPr>
            <w:r w:rsidRPr="00992196">
              <w:rPr>
                <w:sz w:val="20"/>
                <w:lang w:val="es-EC"/>
              </w:rPr>
              <w:t>1,42</w:t>
            </w:r>
          </w:p>
        </w:tc>
      </w:tr>
      <w:tr w:rsidR="002A5A6E" w:rsidRPr="00992196" w14:paraId="582E6DB2" w14:textId="77777777" w:rsidTr="00225E36">
        <w:tc>
          <w:tcPr>
            <w:tcW w:w="282" w:type="pct"/>
            <w:shd w:val="clear" w:color="auto" w:fill="FFFFFF" w:themeFill="background1"/>
          </w:tcPr>
          <w:p w14:paraId="42D15DEE" w14:textId="77777777" w:rsidR="002A5A6E" w:rsidRPr="00992196" w:rsidRDefault="002A5A6E" w:rsidP="00225E36">
            <w:pPr>
              <w:jc w:val="left"/>
              <w:rPr>
                <w:rFonts w:eastAsia="Times New Roman"/>
                <w:b/>
                <w:sz w:val="20"/>
                <w:szCs w:val="20"/>
                <w:lang w:val="es-EC"/>
              </w:rPr>
            </w:pPr>
          </w:p>
        </w:tc>
        <w:tc>
          <w:tcPr>
            <w:tcW w:w="1517" w:type="pct"/>
            <w:shd w:val="clear" w:color="auto" w:fill="FFFFFF" w:themeFill="background1"/>
          </w:tcPr>
          <w:p w14:paraId="750D5610" w14:textId="77777777" w:rsidR="002A5A6E" w:rsidRPr="00992196" w:rsidRDefault="002A5A6E" w:rsidP="00225E36">
            <w:pPr>
              <w:jc w:val="left"/>
              <w:rPr>
                <w:rFonts w:eastAsia="Times New Roman"/>
                <w:b/>
                <w:sz w:val="20"/>
                <w:szCs w:val="20"/>
                <w:lang w:val="es-EC"/>
              </w:rPr>
            </w:pPr>
            <w:r w:rsidRPr="00992196">
              <w:rPr>
                <w:b/>
                <w:sz w:val="20"/>
                <w:lang w:val="es-EC"/>
              </w:rPr>
              <w:t>Total</w:t>
            </w:r>
          </w:p>
        </w:tc>
        <w:tc>
          <w:tcPr>
            <w:tcW w:w="1952" w:type="pct"/>
            <w:shd w:val="clear" w:color="auto" w:fill="FFFFFF" w:themeFill="background1"/>
          </w:tcPr>
          <w:p w14:paraId="1BABA584" w14:textId="77777777" w:rsidR="002A5A6E" w:rsidRPr="00992196" w:rsidRDefault="002A5A6E" w:rsidP="00225E36">
            <w:pPr>
              <w:rPr>
                <w:rFonts w:eastAsia="Times New Roman"/>
                <w:b/>
                <w:sz w:val="20"/>
                <w:szCs w:val="20"/>
                <w:lang w:val="es-EC"/>
              </w:rPr>
            </w:pPr>
          </w:p>
        </w:tc>
        <w:tc>
          <w:tcPr>
            <w:tcW w:w="1248" w:type="pct"/>
            <w:shd w:val="clear" w:color="auto" w:fill="FFFFFF" w:themeFill="background1"/>
            <w:tcMar>
              <w:right w:w="288" w:type="dxa"/>
            </w:tcMar>
            <w:vAlign w:val="center"/>
          </w:tcPr>
          <w:p w14:paraId="22F97C9E" w14:textId="77777777" w:rsidR="002A5A6E" w:rsidRPr="00992196" w:rsidRDefault="002A5A6E" w:rsidP="00225E36">
            <w:pPr>
              <w:jc w:val="center"/>
              <w:rPr>
                <w:rFonts w:eastAsia="Times New Roman"/>
                <w:b/>
                <w:sz w:val="20"/>
                <w:szCs w:val="20"/>
                <w:lang w:val="es-EC"/>
              </w:rPr>
            </w:pPr>
            <w:r w:rsidRPr="00992196">
              <w:rPr>
                <w:b/>
                <w:sz w:val="20"/>
                <w:lang w:val="es-EC"/>
              </w:rPr>
              <w:t>98,04</w:t>
            </w:r>
          </w:p>
        </w:tc>
      </w:tr>
    </w:tbl>
    <w:p w14:paraId="3A1CEAFD" w14:textId="77777777" w:rsidR="00992196" w:rsidRPr="00992196" w:rsidRDefault="00992196" w:rsidP="00992196">
      <w:pPr>
        <w:pStyle w:val="Heading1"/>
        <w:numPr>
          <w:ilvl w:val="0"/>
          <w:numId w:val="0"/>
        </w:numPr>
        <w:rPr>
          <w:rFonts w:eastAsia="Times New Roman"/>
          <w:lang w:val="es-EC"/>
        </w:rPr>
      </w:pPr>
    </w:p>
    <w:p w14:paraId="08333DA1" w14:textId="4DD9DDC0" w:rsidR="002A5A6E" w:rsidRPr="00410152" w:rsidRDefault="002A5A6E" w:rsidP="00410152">
      <w:pPr>
        <w:pStyle w:val="Heading1"/>
        <w:tabs>
          <w:tab w:val="clear" w:pos="180"/>
        </w:tabs>
        <w:spacing w:before="240"/>
        <w:ind w:left="0"/>
        <w:rPr>
          <w:lang w:val="es-ES"/>
        </w:rPr>
      </w:pPr>
      <w:r w:rsidRPr="00410152">
        <w:rPr>
          <w:lang w:val="es-ES"/>
        </w:rPr>
        <w:t>Todas las empresas admisibles harán la transición a sistemas de polioles premezclados a base de HFO-1233zd(E), una tecnología seleccionada por su madurez comercial a nivel internacional, compatibilidad con los equipos de procesamiento de espuma existentes, bajo PCA, idoneidad para aplicaciones tales como paneles discontinuos, espuma proyectada y otras opciones de aislamiento, y menor riesgo de inflamabilidad en comparación con los sistemas de HC. El uso de una única vía tecnológica simplificará la ejecución, facilitará la coordinación de los proveedores y reducirá la incertidumbre reglamentaria a largo plazo.</w:t>
      </w:r>
    </w:p>
    <w:p w14:paraId="30CFF58C" w14:textId="77777777" w:rsidR="002A5A6E" w:rsidRPr="00410152" w:rsidRDefault="002A5A6E" w:rsidP="00410152">
      <w:pPr>
        <w:pStyle w:val="Heading1"/>
        <w:tabs>
          <w:tab w:val="clear" w:pos="180"/>
        </w:tabs>
        <w:spacing w:before="240"/>
        <w:ind w:left="0"/>
        <w:rPr>
          <w:lang w:val="es-ES"/>
        </w:rPr>
      </w:pPr>
      <w:r w:rsidRPr="002A5A6E">
        <w:rPr>
          <w:lang w:val="es-ES"/>
        </w:rPr>
        <w:t>La selección exclusiva de sistemas a base de HFO es reflejo de las enseñanzas extraídas de la ejecución del PGEH, cuando los sistemas a base de HC se validaron técnicamente en aplicaciones de paneles seleccionadas, pero sin embargo no se consiguió la conversión sostenida de todo el sector debido a la inestabilidad del suministro, las limitaciones de disponibilidad y las necesidades de inversión relacionadas con la seguridad, particularmente para las pymes.</w:t>
      </w:r>
    </w:p>
    <w:p w14:paraId="350BCE35" w14:textId="77777777" w:rsidR="002A5A6E" w:rsidRPr="00410152" w:rsidRDefault="002A5A6E" w:rsidP="00410152">
      <w:pPr>
        <w:pStyle w:val="Heading1"/>
        <w:tabs>
          <w:tab w:val="clear" w:pos="180"/>
        </w:tabs>
        <w:spacing w:before="240"/>
        <w:ind w:left="0"/>
        <w:rPr>
          <w:lang w:val="es-ES"/>
        </w:rPr>
      </w:pPr>
      <w:r w:rsidRPr="002A5A6E">
        <w:rPr>
          <w:lang w:val="es-ES"/>
        </w:rPr>
        <w:t>Con respecto a la disponibilidad de tecnologías de HFO, la encuesta sectorial realizada para la preparación de la presente propuesta confirmó que el HFO-1233zd(E) estaba disponible comercialmente para el mercado ecuatoriano a través de cadenas de suministro internacionales establecidas, y que los sistemas de polioles a base de HFO premezclados podrían suministrarse una vez confirmada la demanda. Además, la generación actual de sistemas de polioles premezclados a base de HFO ha experimentado mejoras técnicas en comparación con las formulaciones anteriores evaluadas durante el período de ejecución del PGEH. Los proveedores han optimizado la estabilidad de la espuma, el control de la estructura de las celdas y el rendimiento del procesamiento, resolviendo las dificultades técnicas encontradas durante las pruebas iniciales.</w:t>
      </w:r>
    </w:p>
    <w:p w14:paraId="20F292A2" w14:textId="77777777" w:rsidR="002A5A6E" w:rsidRPr="00410152" w:rsidRDefault="002A5A6E" w:rsidP="00410152">
      <w:pPr>
        <w:pStyle w:val="Heading1"/>
        <w:tabs>
          <w:tab w:val="clear" w:pos="180"/>
        </w:tabs>
        <w:spacing w:before="240"/>
        <w:ind w:left="0"/>
        <w:rPr>
          <w:lang w:val="es-ES"/>
        </w:rPr>
      </w:pPr>
      <w:r w:rsidRPr="002A5A6E">
        <w:rPr>
          <w:lang w:val="es-ES"/>
        </w:rPr>
        <w:t xml:space="preserve">En el marco de ejecución propuesto, los ensayos de reformulación se llevarán a cabo en coordinación con las empresas y los proveedores de materiales para validar estas formulaciones actualizadas en las condiciones de producción nacionales. Cuando sea necesario, se ajustará la formulación </w:t>
      </w:r>
      <w:proofErr w:type="gramStart"/>
      <w:r w:rsidRPr="002A5A6E">
        <w:rPr>
          <w:lang w:val="es-ES"/>
        </w:rPr>
        <w:t>conjuntamente con</w:t>
      </w:r>
      <w:proofErr w:type="gramEnd"/>
      <w:r w:rsidRPr="002A5A6E">
        <w:rPr>
          <w:lang w:val="es-ES"/>
        </w:rPr>
        <w:t xml:space="preserve"> los proveedores para garantizar que puedan implementarse de forma estable a escala industrial.</w:t>
      </w:r>
    </w:p>
    <w:p w14:paraId="14F0205A" w14:textId="77777777" w:rsidR="002A5A6E" w:rsidRPr="00992196" w:rsidRDefault="002A5A6E" w:rsidP="002A5A6E">
      <w:pPr>
        <w:spacing w:after="240"/>
        <w:outlineLvl w:val="0"/>
        <w:rPr>
          <w:rFonts w:eastAsia="Times New Roman"/>
          <w:i/>
          <w:u w:val="single"/>
          <w:lang w:val="es-EC"/>
        </w:rPr>
      </w:pPr>
      <w:r w:rsidRPr="00992196">
        <w:rPr>
          <w:i/>
          <w:u w:val="single"/>
          <w:lang w:val="es-EC"/>
        </w:rPr>
        <w:t>Sobrecostos</w:t>
      </w:r>
    </w:p>
    <w:p w14:paraId="5B15EBD1" w14:textId="77777777" w:rsidR="002A5A6E" w:rsidRPr="00410152" w:rsidRDefault="002A5A6E" w:rsidP="00410152">
      <w:pPr>
        <w:pStyle w:val="Heading1"/>
        <w:tabs>
          <w:tab w:val="clear" w:pos="180"/>
        </w:tabs>
        <w:spacing w:before="240"/>
        <w:ind w:left="0"/>
        <w:rPr>
          <w:lang w:val="es-ES"/>
        </w:rPr>
      </w:pPr>
      <w:r w:rsidRPr="002A5A6E">
        <w:rPr>
          <w:lang w:val="es-ES"/>
        </w:rPr>
        <w:t xml:space="preserve">Entre los sobrecostos de capital del proyecto se incluyen: adquisición de tres unidades de equipos de integración de HFO para dos empresas (Mafrico y Novacero) (USD 240.000); 24 juegos de equipos portátiles de medición de la conductividad térmica (factor K) (USD 288.000); ensayos de reformulación (dos </w:t>
      </w:r>
      <w:r w:rsidRPr="002A5A6E">
        <w:rPr>
          <w:lang w:val="es-ES"/>
        </w:rPr>
        <w:lastRenderedPageBreak/>
        <w:t>rondas para cada empresa) (USD 144.000); 50 talleres prácticos y teóricos sobre la manipulación segura de sustancias alternativas de bajo PCA para las empresas beneficiarias (USD 150.000); elaboración de cambios normativos y su implementación, incluida la prohibición de la importación y uso de los HFC en el sector de espumas de PU (USD 30.000); y contratación de un experto técnico nacional (USD 70.000) y uno internacional (USD 37.812) para llevar a cabo un seguimiento y supervisión especializados para todo el sector y proporcionar orientación en la fase de reformulación.</w:t>
      </w:r>
    </w:p>
    <w:p w14:paraId="7304A9EF" w14:textId="77777777" w:rsidR="002A5A6E" w:rsidRPr="00410152" w:rsidRDefault="002A5A6E" w:rsidP="00410152">
      <w:pPr>
        <w:pStyle w:val="Heading1"/>
        <w:tabs>
          <w:tab w:val="clear" w:pos="180"/>
        </w:tabs>
        <w:spacing w:before="240"/>
        <w:ind w:left="0"/>
        <w:rPr>
          <w:lang w:val="es-ES"/>
        </w:rPr>
      </w:pPr>
      <w:r w:rsidRPr="002A5A6E">
        <w:rPr>
          <w:lang w:val="es-ES"/>
        </w:rPr>
        <w:t>La ejecución del proyecto se llevará a cabo bajo la supervisión general y la coordinación técnica de la ONUDI, en estrecha cooperación con la Unidad de Ozono. Se interaccionará de forma estructurada con los importadores y las empresas de distribución para alinear las cadenas de suministro con las formulaciones de HFO de bajo PCA y asegurar la sustitución progresiva de los polioles que contienen HFC. Entre las medidas de supervisión se incluirá la verificación anual de los volúmenes de importación de polioles premezclados a través del sistema nacional de licencias, junto con la validación a nivel empresarial del rendimiento de los productos utilizando equipos de medición del factor K. Se llevarán a cabo misiones técnicas periódicas e informes sobre la marcha de las actividades para garantizar que se alcanzan los hitos de las conversiones dentro del plazo acordado.</w:t>
      </w:r>
    </w:p>
    <w:p w14:paraId="14F81D14" w14:textId="77777777" w:rsidR="002A5A6E" w:rsidRPr="00410152" w:rsidRDefault="002A5A6E" w:rsidP="00410152">
      <w:pPr>
        <w:pStyle w:val="Heading1"/>
        <w:tabs>
          <w:tab w:val="clear" w:pos="180"/>
        </w:tabs>
        <w:spacing w:before="240"/>
        <w:ind w:left="0"/>
        <w:rPr>
          <w:lang w:val="es-ES"/>
        </w:rPr>
      </w:pPr>
      <w:r w:rsidRPr="002A5A6E">
        <w:rPr>
          <w:lang w:val="es-ES"/>
        </w:rPr>
        <w:t>No se han solicitado sobrecostos de explotación para este proyecto.</w:t>
      </w:r>
    </w:p>
    <w:p w14:paraId="0D80476F" w14:textId="77777777" w:rsidR="002A5A6E" w:rsidRPr="00410152" w:rsidRDefault="002A5A6E" w:rsidP="00410152">
      <w:pPr>
        <w:pStyle w:val="Heading1"/>
        <w:tabs>
          <w:tab w:val="clear" w:pos="180"/>
        </w:tabs>
        <w:spacing w:before="240"/>
        <w:ind w:left="0"/>
        <w:rPr>
          <w:lang w:val="es-ES"/>
        </w:rPr>
      </w:pPr>
      <w:r w:rsidRPr="00410152">
        <w:rPr>
          <w:lang w:val="es-ES"/>
        </w:rPr>
        <w:t>El costo total de la conversión del sector de espumas de PU asciende a USD 959.812, con una relación costo-beneficio de USD 9,79/kg, de acuerdo con la comunicación inicial, como se muestra en el cuadro 4. El proyecto se ejecutará en 48 meses.</w:t>
      </w:r>
    </w:p>
    <w:p w14:paraId="0D412586" w14:textId="77777777" w:rsidR="002A5A6E" w:rsidRPr="00992196" w:rsidRDefault="002A5A6E" w:rsidP="002A5A6E">
      <w:pPr>
        <w:keepNext/>
        <w:rPr>
          <w:rFonts w:eastAsia="Times New Roman"/>
          <w:b/>
          <w:lang w:val="es-EC"/>
        </w:rPr>
      </w:pPr>
      <w:r w:rsidRPr="00992196">
        <w:rPr>
          <w:b/>
          <w:lang w:val="es-EC"/>
        </w:rPr>
        <w:t>Cuadro 4. Sobrecostos de capital correspondientes a la conversión de 24 empresas del sector de espumas de PU en Ecuador, de acuerdo con la comunicación inicial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4"/>
        <w:gridCol w:w="1525"/>
        <w:gridCol w:w="1611"/>
      </w:tblGrid>
      <w:tr w:rsidR="002A5A6E" w:rsidRPr="00992196" w14:paraId="00679163" w14:textId="77777777" w:rsidTr="00225E36">
        <w:trPr>
          <w:trHeight w:val="362"/>
          <w:tblHeader/>
        </w:trPr>
        <w:tc>
          <w:tcPr>
            <w:tcW w:w="3301" w:type="pct"/>
            <w:noWrap/>
            <w:vAlign w:val="center"/>
            <w:hideMark/>
          </w:tcPr>
          <w:p w14:paraId="17494200" w14:textId="77777777" w:rsidR="002A5A6E" w:rsidRPr="00992196" w:rsidRDefault="002A5A6E" w:rsidP="00225E36">
            <w:pPr>
              <w:keepNext/>
              <w:jc w:val="center"/>
              <w:rPr>
                <w:rFonts w:eastAsia="Times New Roman"/>
                <w:b/>
                <w:bCs/>
                <w:color w:val="000000"/>
                <w:sz w:val="20"/>
                <w:szCs w:val="20"/>
                <w:lang w:val="es-EC"/>
              </w:rPr>
            </w:pPr>
            <w:r w:rsidRPr="00992196">
              <w:rPr>
                <w:b/>
                <w:color w:val="000000"/>
                <w:sz w:val="20"/>
                <w:lang w:val="es-EC"/>
              </w:rPr>
              <w:t>Componente</w:t>
            </w:r>
          </w:p>
        </w:tc>
        <w:tc>
          <w:tcPr>
            <w:tcW w:w="827" w:type="pct"/>
            <w:noWrap/>
            <w:vAlign w:val="center"/>
            <w:hideMark/>
          </w:tcPr>
          <w:p w14:paraId="7075B5F1" w14:textId="77777777" w:rsidR="002A5A6E" w:rsidRPr="00992196" w:rsidRDefault="002A5A6E" w:rsidP="00225E36">
            <w:pPr>
              <w:keepNext/>
              <w:jc w:val="center"/>
              <w:rPr>
                <w:rFonts w:eastAsia="Times New Roman"/>
                <w:b/>
                <w:bCs/>
                <w:color w:val="000000"/>
                <w:sz w:val="20"/>
                <w:szCs w:val="20"/>
                <w:lang w:val="es-EC"/>
              </w:rPr>
            </w:pPr>
            <w:r w:rsidRPr="00992196">
              <w:rPr>
                <w:b/>
                <w:color w:val="000000"/>
                <w:sz w:val="20"/>
                <w:lang w:val="es-EC"/>
              </w:rPr>
              <w:t>Costo unitario</w:t>
            </w:r>
            <w:r w:rsidRPr="00992196">
              <w:rPr>
                <w:b/>
                <w:color w:val="000000"/>
                <w:sz w:val="20"/>
                <w:lang w:val="es-EC"/>
              </w:rPr>
              <w:br/>
              <w:t>(USD)</w:t>
            </w:r>
          </w:p>
        </w:tc>
        <w:tc>
          <w:tcPr>
            <w:tcW w:w="872" w:type="pct"/>
            <w:vAlign w:val="center"/>
            <w:hideMark/>
          </w:tcPr>
          <w:p w14:paraId="6ED1C460" w14:textId="77777777" w:rsidR="002A5A6E" w:rsidRPr="00992196" w:rsidRDefault="002A5A6E" w:rsidP="00225E36">
            <w:pPr>
              <w:keepNext/>
              <w:jc w:val="center"/>
              <w:rPr>
                <w:rFonts w:eastAsia="Times New Roman"/>
                <w:b/>
                <w:bCs/>
                <w:color w:val="000000"/>
                <w:sz w:val="20"/>
                <w:szCs w:val="20"/>
                <w:lang w:val="es-EC"/>
              </w:rPr>
            </w:pPr>
            <w:r w:rsidRPr="00992196">
              <w:rPr>
                <w:b/>
                <w:color w:val="000000"/>
                <w:sz w:val="20"/>
                <w:lang w:val="es-EC"/>
              </w:rPr>
              <w:t>Costo total</w:t>
            </w:r>
            <w:r w:rsidRPr="00992196">
              <w:rPr>
                <w:b/>
                <w:color w:val="000000"/>
                <w:sz w:val="20"/>
                <w:lang w:val="es-EC"/>
              </w:rPr>
              <w:br/>
              <w:t>(USD)</w:t>
            </w:r>
          </w:p>
        </w:tc>
      </w:tr>
      <w:tr w:rsidR="002A5A6E" w:rsidRPr="00992196" w14:paraId="7CE3F95A" w14:textId="77777777" w:rsidTr="00225E36">
        <w:tc>
          <w:tcPr>
            <w:tcW w:w="3301" w:type="pct"/>
            <w:noWrap/>
            <w:vAlign w:val="center"/>
          </w:tcPr>
          <w:p w14:paraId="204135D8" w14:textId="77777777" w:rsidR="002A5A6E" w:rsidRPr="00992196" w:rsidRDefault="002A5A6E" w:rsidP="00225E36">
            <w:pPr>
              <w:jc w:val="left"/>
              <w:rPr>
                <w:rFonts w:eastAsia="Times New Roman"/>
                <w:color w:val="000000"/>
                <w:sz w:val="20"/>
                <w:szCs w:val="20"/>
                <w:lang w:val="es-EC"/>
              </w:rPr>
            </w:pPr>
            <w:r w:rsidRPr="00992196">
              <w:rPr>
                <w:sz w:val="20"/>
                <w:lang w:val="es-EC"/>
              </w:rPr>
              <w:t>Equipos de integración de HFO – Mafrico S.A. (2 unidades) y Novacero (1)</w:t>
            </w:r>
          </w:p>
        </w:tc>
        <w:tc>
          <w:tcPr>
            <w:tcW w:w="827" w:type="pct"/>
            <w:vAlign w:val="bottom"/>
          </w:tcPr>
          <w:p w14:paraId="00BB5FC3"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80.000</w:t>
            </w:r>
          </w:p>
        </w:tc>
        <w:tc>
          <w:tcPr>
            <w:tcW w:w="872" w:type="pct"/>
            <w:noWrap/>
            <w:vAlign w:val="bottom"/>
          </w:tcPr>
          <w:p w14:paraId="2F5577DC"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240.000</w:t>
            </w:r>
          </w:p>
        </w:tc>
      </w:tr>
      <w:tr w:rsidR="002A5A6E" w:rsidRPr="00992196" w14:paraId="4477004A" w14:textId="77777777" w:rsidTr="00225E36">
        <w:tc>
          <w:tcPr>
            <w:tcW w:w="3301" w:type="pct"/>
            <w:vAlign w:val="center"/>
          </w:tcPr>
          <w:p w14:paraId="50E1F382"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Equipos de medición de la conductividad térmica (24 juegos)</w:t>
            </w:r>
          </w:p>
        </w:tc>
        <w:tc>
          <w:tcPr>
            <w:tcW w:w="827" w:type="pct"/>
            <w:vAlign w:val="bottom"/>
          </w:tcPr>
          <w:p w14:paraId="0747A390" w14:textId="77777777" w:rsidR="002A5A6E" w:rsidRPr="00992196" w:rsidRDefault="002A5A6E" w:rsidP="00225E36">
            <w:pPr>
              <w:jc w:val="right"/>
              <w:rPr>
                <w:rFonts w:eastAsia="Times New Roman"/>
                <w:color w:val="000000"/>
                <w:sz w:val="20"/>
                <w:szCs w:val="20"/>
                <w:lang w:val="es-EC"/>
              </w:rPr>
            </w:pPr>
            <w:r w:rsidRPr="00992196">
              <w:rPr>
                <w:sz w:val="20"/>
                <w:lang w:val="es-EC"/>
              </w:rPr>
              <w:t>12.000</w:t>
            </w:r>
          </w:p>
        </w:tc>
        <w:tc>
          <w:tcPr>
            <w:tcW w:w="872" w:type="pct"/>
            <w:noWrap/>
            <w:vAlign w:val="bottom"/>
          </w:tcPr>
          <w:p w14:paraId="625A7CEA"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288.000</w:t>
            </w:r>
          </w:p>
        </w:tc>
      </w:tr>
      <w:tr w:rsidR="002A5A6E" w:rsidRPr="00992196" w14:paraId="458F255A" w14:textId="77777777" w:rsidTr="00225E36">
        <w:tc>
          <w:tcPr>
            <w:tcW w:w="3301" w:type="pct"/>
            <w:vAlign w:val="center"/>
          </w:tcPr>
          <w:p w14:paraId="2452E436" w14:textId="77777777" w:rsidR="002A5A6E" w:rsidRPr="00992196" w:rsidRDefault="002A5A6E" w:rsidP="00225E36">
            <w:pPr>
              <w:jc w:val="left"/>
              <w:rPr>
                <w:rFonts w:eastAsia="Times New Roman"/>
                <w:color w:val="000000"/>
                <w:sz w:val="20"/>
                <w:szCs w:val="20"/>
                <w:lang w:val="es-EC"/>
              </w:rPr>
            </w:pPr>
            <w:r w:rsidRPr="00992196">
              <w:rPr>
                <w:sz w:val="20"/>
                <w:lang w:val="es-EC"/>
              </w:rPr>
              <w:t>Ensayos de reformulación (2 rondas por empresa)</w:t>
            </w:r>
          </w:p>
        </w:tc>
        <w:tc>
          <w:tcPr>
            <w:tcW w:w="827" w:type="pct"/>
            <w:vAlign w:val="bottom"/>
          </w:tcPr>
          <w:p w14:paraId="1B09B07B"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3.000</w:t>
            </w:r>
          </w:p>
        </w:tc>
        <w:tc>
          <w:tcPr>
            <w:tcW w:w="872" w:type="pct"/>
            <w:noWrap/>
            <w:vAlign w:val="bottom"/>
          </w:tcPr>
          <w:p w14:paraId="5DC40F63"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144.000</w:t>
            </w:r>
          </w:p>
        </w:tc>
      </w:tr>
      <w:tr w:rsidR="002A5A6E" w:rsidRPr="00992196" w14:paraId="734D356C" w14:textId="77777777" w:rsidTr="00225E36">
        <w:tc>
          <w:tcPr>
            <w:tcW w:w="3301" w:type="pct"/>
            <w:vAlign w:val="center"/>
          </w:tcPr>
          <w:p w14:paraId="1F98C61D"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Talleres prácticos y teóricos (50)</w:t>
            </w:r>
          </w:p>
        </w:tc>
        <w:tc>
          <w:tcPr>
            <w:tcW w:w="827" w:type="pct"/>
            <w:vAlign w:val="bottom"/>
          </w:tcPr>
          <w:p w14:paraId="42F506E6"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3.000</w:t>
            </w:r>
          </w:p>
        </w:tc>
        <w:tc>
          <w:tcPr>
            <w:tcW w:w="872" w:type="pct"/>
            <w:noWrap/>
            <w:vAlign w:val="bottom"/>
          </w:tcPr>
          <w:p w14:paraId="4D168084"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150.000</w:t>
            </w:r>
          </w:p>
        </w:tc>
      </w:tr>
      <w:tr w:rsidR="002A5A6E" w:rsidRPr="00992196" w14:paraId="3A64DCFA" w14:textId="77777777" w:rsidTr="00225E36">
        <w:tc>
          <w:tcPr>
            <w:tcW w:w="3301" w:type="pct"/>
            <w:vAlign w:val="center"/>
          </w:tcPr>
          <w:p w14:paraId="74075888" w14:textId="77777777" w:rsidR="002A5A6E" w:rsidRPr="00992196" w:rsidRDefault="002A5A6E" w:rsidP="00225E36">
            <w:pPr>
              <w:jc w:val="left"/>
              <w:rPr>
                <w:rFonts w:eastAsia="Times New Roman"/>
                <w:color w:val="000000"/>
                <w:sz w:val="20"/>
                <w:szCs w:val="20"/>
                <w:lang w:val="es-EC"/>
              </w:rPr>
            </w:pPr>
            <w:r w:rsidRPr="00992196">
              <w:rPr>
                <w:sz w:val="20"/>
                <w:lang w:val="es-EC"/>
              </w:rPr>
              <w:t>Cambios de la normativa y preparación para hacer cumplir la prohibición</w:t>
            </w:r>
          </w:p>
        </w:tc>
        <w:tc>
          <w:tcPr>
            <w:tcW w:w="827" w:type="pct"/>
            <w:vAlign w:val="bottom"/>
          </w:tcPr>
          <w:p w14:paraId="58DC539D"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w:t>
            </w:r>
          </w:p>
        </w:tc>
        <w:tc>
          <w:tcPr>
            <w:tcW w:w="872" w:type="pct"/>
            <w:noWrap/>
            <w:vAlign w:val="bottom"/>
          </w:tcPr>
          <w:p w14:paraId="178091C4"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30.000</w:t>
            </w:r>
          </w:p>
        </w:tc>
      </w:tr>
      <w:tr w:rsidR="002A5A6E" w:rsidRPr="00992196" w14:paraId="121CBF08" w14:textId="77777777" w:rsidTr="00225E36">
        <w:tc>
          <w:tcPr>
            <w:tcW w:w="3301" w:type="pct"/>
            <w:vAlign w:val="center"/>
          </w:tcPr>
          <w:p w14:paraId="4A7E3551" w14:textId="77777777" w:rsidR="002A5A6E" w:rsidRPr="00992196" w:rsidRDefault="002A5A6E" w:rsidP="00225E36">
            <w:pPr>
              <w:jc w:val="left"/>
              <w:rPr>
                <w:rFonts w:eastAsia="Times New Roman"/>
                <w:color w:val="000000"/>
                <w:sz w:val="20"/>
                <w:szCs w:val="20"/>
                <w:lang w:val="es-EC"/>
              </w:rPr>
            </w:pPr>
            <w:r w:rsidRPr="00992196">
              <w:rPr>
                <w:color w:val="000000"/>
                <w:sz w:val="20"/>
                <w:lang w:val="es-EC"/>
              </w:rPr>
              <w:t>Experto técnico nacional en espumas de PU (4 años)</w:t>
            </w:r>
          </w:p>
        </w:tc>
        <w:tc>
          <w:tcPr>
            <w:tcW w:w="827" w:type="pct"/>
            <w:vAlign w:val="bottom"/>
          </w:tcPr>
          <w:p w14:paraId="66D03DBD"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w:t>
            </w:r>
          </w:p>
        </w:tc>
        <w:tc>
          <w:tcPr>
            <w:tcW w:w="872" w:type="pct"/>
            <w:noWrap/>
            <w:vAlign w:val="bottom"/>
          </w:tcPr>
          <w:p w14:paraId="5DDD6947" w14:textId="77777777" w:rsidR="002A5A6E" w:rsidRPr="00992196" w:rsidRDefault="002A5A6E" w:rsidP="00225E36">
            <w:pPr>
              <w:jc w:val="right"/>
              <w:rPr>
                <w:rFonts w:eastAsia="Times New Roman"/>
                <w:color w:val="000000"/>
                <w:sz w:val="20"/>
                <w:szCs w:val="20"/>
                <w:lang w:val="es-EC"/>
              </w:rPr>
            </w:pPr>
            <w:r w:rsidRPr="00992196">
              <w:rPr>
                <w:color w:val="000000"/>
                <w:sz w:val="20"/>
                <w:lang w:val="es-EC"/>
              </w:rPr>
              <w:t>70.000</w:t>
            </w:r>
          </w:p>
        </w:tc>
      </w:tr>
      <w:tr w:rsidR="002A5A6E" w:rsidRPr="00992196" w14:paraId="14831BE2" w14:textId="77777777" w:rsidTr="00225E36">
        <w:tc>
          <w:tcPr>
            <w:tcW w:w="3301" w:type="pct"/>
            <w:vAlign w:val="center"/>
          </w:tcPr>
          <w:p w14:paraId="73D96182" w14:textId="77777777" w:rsidR="002A5A6E" w:rsidRPr="00992196" w:rsidRDefault="002A5A6E" w:rsidP="00225E36">
            <w:pPr>
              <w:keepNext/>
              <w:jc w:val="left"/>
              <w:rPr>
                <w:rFonts w:eastAsia="Times New Roman"/>
                <w:color w:val="000000"/>
                <w:sz w:val="20"/>
                <w:szCs w:val="20"/>
                <w:lang w:val="es-EC"/>
              </w:rPr>
            </w:pPr>
            <w:r w:rsidRPr="00992196">
              <w:rPr>
                <w:color w:val="000000"/>
                <w:sz w:val="20"/>
                <w:lang w:val="es-EC"/>
              </w:rPr>
              <w:t>Experto técnico internacional en espumas de PU (misiones de más de 4 años)</w:t>
            </w:r>
          </w:p>
        </w:tc>
        <w:tc>
          <w:tcPr>
            <w:tcW w:w="827" w:type="pct"/>
            <w:vAlign w:val="bottom"/>
          </w:tcPr>
          <w:p w14:paraId="757E9CA1" w14:textId="77777777" w:rsidR="002A5A6E" w:rsidRPr="00992196" w:rsidRDefault="002A5A6E" w:rsidP="00225E36">
            <w:pPr>
              <w:keepNext/>
              <w:jc w:val="right"/>
              <w:rPr>
                <w:rFonts w:eastAsia="Times New Roman"/>
                <w:color w:val="000000"/>
                <w:sz w:val="20"/>
                <w:szCs w:val="20"/>
                <w:lang w:val="es-EC"/>
              </w:rPr>
            </w:pPr>
            <w:r w:rsidRPr="00992196">
              <w:rPr>
                <w:color w:val="000000"/>
                <w:sz w:val="20"/>
                <w:lang w:val="es-EC"/>
              </w:rPr>
              <w:t>-</w:t>
            </w:r>
          </w:p>
        </w:tc>
        <w:tc>
          <w:tcPr>
            <w:tcW w:w="872" w:type="pct"/>
            <w:noWrap/>
            <w:vAlign w:val="bottom"/>
          </w:tcPr>
          <w:p w14:paraId="154BB59E" w14:textId="77777777" w:rsidR="002A5A6E" w:rsidRPr="00992196" w:rsidRDefault="002A5A6E" w:rsidP="00225E36">
            <w:pPr>
              <w:keepNext/>
              <w:jc w:val="right"/>
              <w:rPr>
                <w:rFonts w:eastAsia="Times New Roman"/>
                <w:color w:val="000000"/>
                <w:sz w:val="20"/>
                <w:szCs w:val="20"/>
                <w:lang w:val="es-EC"/>
              </w:rPr>
            </w:pPr>
            <w:r w:rsidRPr="00992196">
              <w:rPr>
                <w:color w:val="000000"/>
                <w:sz w:val="20"/>
                <w:lang w:val="es-EC"/>
              </w:rPr>
              <w:t>37.812</w:t>
            </w:r>
          </w:p>
        </w:tc>
      </w:tr>
      <w:tr w:rsidR="002A5A6E" w:rsidRPr="00992196" w14:paraId="3BC0C90E" w14:textId="77777777" w:rsidTr="00225E36">
        <w:tc>
          <w:tcPr>
            <w:tcW w:w="3301" w:type="pct"/>
            <w:noWrap/>
            <w:vAlign w:val="center"/>
            <w:hideMark/>
          </w:tcPr>
          <w:p w14:paraId="04D16A66" w14:textId="77777777" w:rsidR="002A5A6E" w:rsidRPr="00992196" w:rsidRDefault="002A5A6E" w:rsidP="00225E36">
            <w:pPr>
              <w:jc w:val="left"/>
              <w:rPr>
                <w:rFonts w:eastAsia="Times New Roman"/>
                <w:b/>
                <w:bCs/>
                <w:color w:val="000000"/>
                <w:sz w:val="20"/>
                <w:szCs w:val="20"/>
                <w:lang w:val="es-EC"/>
              </w:rPr>
            </w:pPr>
            <w:r w:rsidRPr="00992196">
              <w:rPr>
                <w:b/>
                <w:color w:val="000000"/>
                <w:sz w:val="20"/>
                <w:lang w:val="es-EC"/>
              </w:rPr>
              <w:t>Total</w:t>
            </w:r>
          </w:p>
        </w:tc>
        <w:tc>
          <w:tcPr>
            <w:tcW w:w="827" w:type="pct"/>
          </w:tcPr>
          <w:p w14:paraId="70EB6E7E" w14:textId="77777777" w:rsidR="002A5A6E" w:rsidRPr="00992196" w:rsidRDefault="002A5A6E" w:rsidP="00225E36">
            <w:pPr>
              <w:jc w:val="right"/>
              <w:rPr>
                <w:rFonts w:eastAsia="Times New Roman"/>
                <w:b/>
                <w:color w:val="000000"/>
                <w:sz w:val="20"/>
                <w:szCs w:val="20"/>
                <w:lang w:val="es-EC"/>
              </w:rPr>
            </w:pPr>
            <w:r w:rsidRPr="00992196">
              <w:rPr>
                <w:b/>
                <w:color w:val="000000"/>
                <w:sz w:val="20"/>
                <w:lang w:val="es-EC"/>
              </w:rPr>
              <w:t>-</w:t>
            </w:r>
          </w:p>
        </w:tc>
        <w:tc>
          <w:tcPr>
            <w:tcW w:w="872" w:type="pct"/>
            <w:noWrap/>
            <w:vAlign w:val="center"/>
          </w:tcPr>
          <w:p w14:paraId="12FAD4C2" w14:textId="77777777" w:rsidR="002A5A6E" w:rsidRPr="00992196" w:rsidRDefault="002A5A6E" w:rsidP="00225E36">
            <w:pPr>
              <w:jc w:val="right"/>
              <w:rPr>
                <w:rFonts w:eastAsia="Times New Roman"/>
                <w:b/>
                <w:color w:val="000000"/>
                <w:sz w:val="20"/>
                <w:szCs w:val="20"/>
                <w:lang w:val="es-EC"/>
              </w:rPr>
            </w:pPr>
            <w:r w:rsidRPr="00992196">
              <w:rPr>
                <w:b/>
                <w:color w:val="000000"/>
                <w:sz w:val="20"/>
                <w:lang w:val="es-EC"/>
              </w:rPr>
              <w:t>959.812</w:t>
            </w:r>
          </w:p>
        </w:tc>
      </w:tr>
    </w:tbl>
    <w:p w14:paraId="0A5B41FB" w14:textId="77777777" w:rsidR="00992196" w:rsidRDefault="00992196" w:rsidP="00992196">
      <w:pPr>
        <w:pStyle w:val="Heading1"/>
        <w:numPr>
          <w:ilvl w:val="0"/>
          <w:numId w:val="0"/>
        </w:numPr>
        <w:ind w:left="180"/>
        <w:rPr>
          <w:lang w:val="es-EC"/>
        </w:rPr>
      </w:pPr>
    </w:p>
    <w:p w14:paraId="6DEDE8DD" w14:textId="53801D19" w:rsidR="002A5A6E" w:rsidRPr="00410152" w:rsidRDefault="002A5A6E" w:rsidP="00410152">
      <w:pPr>
        <w:pStyle w:val="Heading1"/>
        <w:tabs>
          <w:tab w:val="clear" w:pos="180"/>
        </w:tabs>
        <w:spacing w:before="240"/>
        <w:ind w:left="0"/>
        <w:rPr>
          <w:lang w:val="es-ES"/>
        </w:rPr>
      </w:pPr>
      <w:r w:rsidRPr="00410152">
        <w:rPr>
          <w:lang w:val="es-ES"/>
        </w:rPr>
        <w:t>De conformidad con la decisión 96/52 a) iv), el Gobierno del Ecuador se compromete a prohibir las importaciones y/o el uso de los HFC, tanto puros como contenidos en polioles premezclados, en el momento en que se haya convertido a tecnologías sin HFC la última planta de fabricación de espumas.</w:t>
      </w:r>
    </w:p>
    <w:p w14:paraId="5B0B4AC3" w14:textId="77777777" w:rsidR="002A5A6E" w:rsidRPr="002A5A6E" w:rsidRDefault="002A5A6E" w:rsidP="002A5A6E">
      <w:pPr>
        <w:keepNext/>
        <w:spacing w:before="360" w:after="240"/>
        <w:jc w:val="center"/>
        <w:rPr>
          <w:b/>
          <w:lang w:val="es-ES"/>
        </w:rPr>
      </w:pPr>
      <w:r w:rsidRPr="002A5A6E">
        <w:rPr>
          <w:b/>
          <w:lang w:val="es-ES"/>
        </w:rPr>
        <w:t>OBSERVACIONES Y RECOMENDACIÓN DE LA SECRETARÍA</w:t>
      </w:r>
    </w:p>
    <w:p w14:paraId="5B400B02" w14:textId="77777777" w:rsidR="002A5A6E" w:rsidRPr="002A5A6E" w:rsidRDefault="002A5A6E" w:rsidP="002A5A6E">
      <w:pPr>
        <w:pStyle w:val="Heading2"/>
        <w:keepNext/>
        <w:numPr>
          <w:ilvl w:val="0"/>
          <w:numId w:val="0"/>
        </w:numPr>
        <w:rPr>
          <w:b/>
          <w:bCs/>
          <w:lang w:val="es-ES"/>
        </w:rPr>
      </w:pPr>
      <w:r w:rsidRPr="002A5A6E">
        <w:rPr>
          <w:b/>
          <w:lang w:val="es-ES"/>
        </w:rPr>
        <w:t>OBSERVACIONES</w:t>
      </w:r>
    </w:p>
    <w:p w14:paraId="42F32258" w14:textId="77777777" w:rsidR="002A5A6E" w:rsidRPr="002A5A6E" w:rsidRDefault="002A5A6E" w:rsidP="002A5A6E">
      <w:pPr>
        <w:keepNext/>
        <w:keepLines/>
        <w:tabs>
          <w:tab w:val="center" w:pos="4725"/>
        </w:tabs>
        <w:spacing w:before="240" w:after="240"/>
        <w:rPr>
          <w:lang w:val="es-ES"/>
        </w:rPr>
      </w:pPr>
      <w:bookmarkStart w:id="5" w:name="_Hlk126916105"/>
      <w:bookmarkEnd w:id="4"/>
      <w:r w:rsidRPr="002A5A6E">
        <w:rPr>
          <w:u w:val="single"/>
          <w:lang w:val="es-ES"/>
        </w:rPr>
        <w:t>Informe sobre el consumo de HCFC y verificación</w:t>
      </w:r>
    </w:p>
    <w:p w14:paraId="047962EA" w14:textId="5FF863EE" w:rsidR="002A5A6E" w:rsidRPr="00410152" w:rsidRDefault="002A5A6E" w:rsidP="00410152">
      <w:pPr>
        <w:pStyle w:val="Heading1"/>
        <w:tabs>
          <w:tab w:val="clear" w:pos="180"/>
        </w:tabs>
        <w:spacing w:before="240"/>
        <w:ind w:left="0"/>
        <w:rPr>
          <w:lang w:val="es-ES"/>
        </w:rPr>
      </w:pPr>
      <w:r w:rsidRPr="002A5A6E">
        <w:rPr>
          <w:lang w:val="es-ES"/>
        </w:rPr>
        <w:t xml:space="preserve">En el informe de verificación se recomendaba que el Gobierno continúe fortaleciendo y consolidando la Ozone Ecuador Application (OEA) como la plataforma central desde la que gestionar y supervisar los datos de cupos, licencias y consumos de HFC, con el fin de establecer mecanismos sólidos de copias de seguridad, recuperación y redundancia de datos y reforzar aún más la integridad, trazabilidad y seguridad a largo plazo de los registros históricos asociados con la aplicación de la Enmienda de Kigali. </w:t>
      </w:r>
      <w:r w:rsidRPr="002A5A6E">
        <w:rPr>
          <w:lang w:val="es-ES"/>
        </w:rPr>
        <w:lastRenderedPageBreak/>
        <w:t xml:space="preserve">Además, se emitían otras recomendaciones, entre ellas: el fortalecimiento de las medidas institucionales relacionadas con la autorización y aprobación de las licencias de importación y exportación de las sustancias controladas mediante la creación de un mecanismo de contingencia operativa dentro del MPCEI; el avance de la digitalización y automatización de los procedimientos de concesión de licencias y verificación, en particular reduciendo la introducción manual de información en la OEA; el fortalecimiento continuo de la revisión y verificación de las clasificaciones arancelarias aplicables a las sustancias y mezclas de HFC durante los procesos de concesión de licencias y los trámites aduaneros; el seguimiento de la asignación y uso de los cupos reservados </w:t>
      </w:r>
      <w:r w:rsidR="00992196">
        <w:rPr>
          <w:lang w:val="es-ES"/>
        </w:rPr>
        <w:t>a</w:t>
      </w:r>
      <w:r w:rsidRPr="002A5A6E">
        <w:rPr>
          <w:lang w:val="es-ES"/>
        </w:rPr>
        <w:t xml:space="preserve"> importadores ocasionales o nuevos </w:t>
      </w:r>
      <w:r w:rsidR="00992196">
        <w:rPr>
          <w:lang w:val="es-ES"/>
        </w:rPr>
        <w:t>a fin de</w:t>
      </w:r>
      <w:r w:rsidRPr="002A5A6E">
        <w:rPr>
          <w:lang w:val="es-ES"/>
        </w:rPr>
        <w:t xml:space="preserve"> garantizar que los volúmenes totales asignados sigan respetando los límites establecidos; el fortalecimiento continuo de las actividades de capacitación técnica, sensibilización y coordinación para importadores, funcionarios de aduanas, agentes de aduanas y otras partes interesadas pertinentes en relación con las obligaciones de clasificación arancelaria, identificación y presentación de informes aplicables a las sustancias y mezclas de HFC en virtud de la Enmienda de Kigali; y la actualización y armonización progresiva de las resoluciones del COMEX aplicables y los instrumentos nacionales de asignación de cuotas respetando los límites de consumo de HFC. La ONUDI indicó que estas recomendaciones se tendrán en cuenta durante la ejecución del segundo tramo; se acordó que los progresos realizados en la implantación de las recomendaciones se incluirán en el informe de ejecución del tramo.</w:t>
      </w:r>
    </w:p>
    <w:p w14:paraId="3FD44F6C" w14:textId="77777777" w:rsidR="002A5A6E" w:rsidRPr="002A5A6E" w:rsidRDefault="002A5A6E" w:rsidP="002A5A6E">
      <w:pPr>
        <w:pStyle w:val="Heading1"/>
        <w:keepNext/>
        <w:keepLines/>
        <w:numPr>
          <w:ilvl w:val="0"/>
          <w:numId w:val="0"/>
        </w:numPr>
        <w:spacing w:before="240"/>
        <w:rPr>
          <w:u w:val="single"/>
          <w:lang w:val="es-ES"/>
        </w:rPr>
      </w:pPr>
      <w:r w:rsidRPr="002A5A6E">
        <w:rPr>
          <w:u w:val="single"/>
          <w:lang w:val="es-ES"/>
        </w:rPr>
        <w:t>Informe sobre la marcha del primer tramo de la etapa I del plan de aplicación de la Enmienda de Kigali relativa a los HFC</w:t>
      </w:r>
    </w:p>
    <w:p w14:paraId="4EF7C6B6" w14:textId="77777777" w:rsidR="002A5A6E" w:rsidRPr="00992196" w:rsidRDefault="002A5A6E" w:rsidP="002A5A6E">
      <w:pPr>
        <w:keepNext/>
        <w:keepLines/>
        <w:spacing w:before="240" w:after="240"/>
        <w:rPr>
          <w:i/>
          <w:lang w:val="es-EC"/>
        </w:rPr>
      </w:pPr>
      <w:r w:rsidRPr="00992196">
        <w:rPr>
          <w:i/>
          <w:lang w:val="es-EC"/>
        </w:rPr>
        <w:t>Marco jurídico</w:t>
      </w:r>
    </w:p>
    <w:p w14:paraId="128F2437" w14:textId="77777777" w:rsidR="002A5A6E" w:rsidRPr="002A5A6E" w:rsidRDefault="002A5A6E" w:rsidP="00410152">
      <w:pPr>
        <w:pStyle w:val="Heading1"/>
        <w:tabs>
          <w:tab w:val="clear" w:pos="180"/>
        </w:tabs>
        <w:spacing w:before="240"/>
        <w:ind w:left="0"/>
        <w:rPr>
          <w:lang w:val="es-ES"/>
        </w:rPr>
      </w:pPr>
      <w:r w:rsidRPr="002A5A6E">
        <w:rPr>
          <w:lang w:val="es-ES"/>
        </w:rPr>
        <w:t>El Gobierno del Ecuador ha emitido cupos de importación de HFC para 2026 de conformidad con las metas de control del Protocolo de Montreal.</w:t>
      </w:r>
      <w:bookmarkStart w:id="6" w:name="_Hlk125544833"/>
    </w:p>
    <w:bookmarkEnd w:id="6"/>
    <w:p w14:paraId="186CFB45" w14:textId="77777777" w:rsidR="002A5A6E" w:rsidRPr="002A5A6E" w:rsidRDefault="002A5A6E" w:rsidP="002A5A6E">
      <w:pPr>
        <w:keepNext/>
        <w:spacing w:before="240" w:after="240"/>
        <w:rPr>
          <w:u w:val="single"/>
          <w:lang w:val="es-ES"/>
        </w:rPr>
      </w:pPr>
      <w:r w:rsidRPr="002A5A6E">
        <w:rPr>
          <w:u w:val="single"/>
          <w:lang w:val="es-ES"/>
        </w:rPr>
        <w:t>Plan de ejecución del segundo tramo de la etapa I del plan de aplicación de la Enmienda de Kigali relativa a los HFC</w:t>
      </w:r>
    </w:p>
    <w:p w14:paraId="27F03CC4" w14:textId="5493384C" w:rsidR="002A5A6E" w:rsidRPr="00410152" w:rsidRDefault="002A5A6E" w:rsidP="00410152">
      <w:pPr>
        <w:pStyle w:val="Heading1"/>
        <w:tabs>
          <w:tab w:val="clear" w:pos="180"/>
        </w:tabs>
        <w:spacing w:before="240"/>
        <w:ind w:left="0"/>
        <w:rPr>
          <w:lang w:val="es-ES"/>
        </w:rPr>
      </w:pPr>
      <w:r w:rsidRPr="002A5A6E">
        <w:rPr>
          <w:lang w:val="es-ES"/>
        </w:rPr>
        <w:t xml:space="preserve">La Secretaría preguntó por el número de juegos de herramientas que se adquirirán para los técnicos de mantenimiento de equipos de refrigeración, aire acondicionado y aire acondicionado </w:t>
      </w:r>
      <w:r w:rsidR="00992196">
        <w:rPr>
          <w:lang w:val="es-ES"/>
        </w:rPr>
        <w:t>para</w:t>
      </w:r>
      <w:r w:rsidRPr="002A5A6E">
        <w:rPr>
          <w:lang w:val="es-ES"/>
        </w:rPr>
        <w:t xml:space="preserve"> vehículos, así como las herramientas de mantenimiento adquiridas para las instituciones de capacitación. La ONUDI confirmó que en el marco del segundo tramo se adquirirían y distribuirían 44 juegos de herramientas a los técnicos de mantenimiento de refrigeración, aire acondicionado y aire acondicionado </w:t>
      </w:r>
      <w:r w:rsidR="00992196">
        <w:rPr>
          <w:lang w:val="es-ES"/>
        </w:rPr>
        <w:t>para</w:t>
      </w:r>
      <w:r w:rsidRPr="002A5A6E">
        <w:rPr>
          <w:lang w:val="es-ES"/>
        </w:rPr>
        <w:t xml:space="preserve"> vehículos, y que las herramientas y equipos de mantenimiento para estos sectores destinados a tres instituciones de capacitación correspondían a juegos profesionales completos diseñados para </w:t>
      </w:r>
      <w:r w:rsidR="00992196">
        <w:rPr>
          <w:lang w:val="es-ES"/>
        </w:rPr>
        <w:t>manipular de forma</w:t>
      </w:r>
      <w:r w:rsidRPr="002A5A6E">
        <w:rPr>
          <w:lang w:val="es-ES"/>
        </w:rPr>
        <w:t xml:space="preserve"> segura refrigerantes tóxicos e inflamables, y que incluyen unidades de recuperación, bombas de vacío, instrumentación, equipos de soldadura y dispositivos de seguridad. El costo de los juegos de herramientas por institución es de, aproximadamente, USD 52.300. La ONUDI aclaró, además, que los juegos no eran de herramientas básicas, sino unidades totalmente equipadas que incluían equipos compatibles con HC, detectores de fugas, dispositivos de seguridad y herramientas completas de mantenimiento para garantizar un funcionamiento seguro y eficaz de acuerdo con los requisitos técnicos actuales.</w:t>
      </w:r>
    </w:p>
    <w:p w14:paraId="4657F59B" w14:textId="04FCF189" w:rsidR="002A5A6E" w:rsidRPr="00410152" w:rsidRDefault="002A5A6E" w:rsidP="00410152">
      <w:pPr>
        <w:pStyle w:val="Heading1"/>
        <w:tabs>
          <w:tab w:val="clear" w:pos="180"/>
        </w:tabs>
        <w:spacing w:before="240"/>
        <w:ind w:left="0"/>
        <w:rPr>
          <w:lang w:val="es-ES"/>
        </w:rPr>
      </w:pPr>
      <w:r w:rsidRPr="002A5A6E">
        <w:rPr>
          <w:lang w:val="es-ES"/>
        </w:rPr>
        <w:t>En respuesta a las preguntas de la Secretaría sobre el programa de recuperación y regeneración de refrigerantes, la ONUDI aclaró que las cantidades regeneradas notificadas de HFC-134a y R-410A hacía</w:t>
      </w:r>
      <w:r w:rsidR="00992196">
        <w:rPr>
          <w:lang w:val="es-ES"/>
        </w:rPr>
        <w:t>n</w:t>
      </w:r>
      <w:r w:rsidRPr="002A5A6E">
        <w:rPr>
          <w:lang w:val="es-ES"/>
        </w:rPr>
        <w:t xml:space="preserve"> referencia al volumen de refrigerante recuperado de los equipos y luego regenerado con el uso de unidades de regeneración. En este contexto, "regenerado" quiere decir que se ha limpiado el refrigerante para reducir los contaminantes de manera que sea más adecuado para reutilizarse. La calidad de los refrigerantes regenerados se verifica utilizando identificadores de refrigerantes. Los refrigerantes correctamente regenerados se devuelven al cliente o al usuario que solicitó el servicio, para que se reutilicen en su</w:t>
      </w:r>
      <w:r w:rsidR="00992196">
        <w:rPr>
          <w:lang w:val="es-ES"/>
        </w:rPr>
        <w:t>s</w:t>
      </w:r>
      <w:r w:rsidRPr="002A5A6E">
        <w:rPr>
          <w:lang w:val="es-ES"/>
        </w:rPr>
        <w:t xml:space="preserve"> propios equipos. Por tanto, no se venden en el mercado como refrigerantes regenerados. Los refrigerantes mezclados o contaminados que no se pueden regenerar adecuadamente se envían para su destrucción a una planta que cuenta con un horno de cemento.</w:t>
      </w:r>
    </w:p>
    <w:p w14:paraId="3776234F" w14:textId="77777777" w:rsidR="002A5A6E" w:rsidRPr="002A5A6E" w:rsidRDefault="002A5A6E" w:rsidP="002A5A6E">
      <w:pPr>
        <w:keepNext/>
        <w:spacing w:after="240"/>
        <w:outlineLvl w:val="1"/>
        <w:rPr>
          <w:lang w:val="es-ES"/>
        </w:rPr>
      </w:pPr>
      <w:r w:rsidRPr="002A5A6E">
        <w:rPr>
          <w:i/>
          <w:lang w:val="es-ES"/>
        </w:rPr>
        <w:lastRenderedPageBreak/>
        <w:t>Proyecto para eliminar los HFC contenidos en polioles premezclados de importación en el sector espumas de poliuretano</w:t>
      </w:r>
    </w:p>
    <w:p w14:paraId="4A356C09" w14:textId="77777777" w:rsidR="002A5A6E" w:rsidRPr="002A5A6E" w:rsidRDefault="002A5A6E" w:rsidP="002A5A6E">
      <w:pPr>
        <w:pStyle w:val="Heading1"/>
        <w:numPr>
          <w:ilvl w:val="0"/>
          <w:numId w:val="0"/>
        </w:numPr>
        <w:rPr>
          <w:i/>
          <w:iCs/>
          <w:u w:val="single"/>
          <w:lang w:val="es-ES"/>
        </w:rPr>
      </w:pPr>
      <w:r w:rsidRPr="002A5A6E">
        <w:rPr>
          <w:i/>
          <w:u w:val="single"/>
          <w:lang w:val="es-ES"/>
        </w:rPr>
        <w:t>Asuntos relacionados con las tecnologías seleccionadas</w:t>
      </w:r>
    </w:p>
    <w:p w14:paraId="7E7E630B" w14:textId="77777777" w:rsidR="002A5A6E" w:rsidRPr="00410152" w:rsidRDefault="002A5A6E" w:rsidP="00410152">
      <w:pPr>
        <w:pStyle w:val="Heading1"/>
        <w:tabs>
          <w:tab w:val="clear" w:pos="180"/>
        </w:tabs>
        <w:spacing w:before="240"/>
        <w:ind w:left="0"/>
        <w:rPr>
          <w:lang w:val="es-ES"/>
        </w:rPr>
      </w:pPr>
      <w:r w:rsidRPr="002A5A6E">
        <w:rPr>
          <w:lang w:val="es-ES"/>
        </w:rPr>
        <w:t xml:space="preserve">La Secretaría ha mantenido varias conversaciones con la ONUDI sobre la selección del HFO-1233zd(E), señalando los retrasos y la cancelación de otros proyectos de espumas de poliuretano en la región debido a la baja accesibilidad de los HFO a precios competitivos, y considerando que el proyecto aprobado en la 81ª reunión, basado en la confianza de que se dispondría de la tecnología, no pudo completarse en su totalidad debido a la falta de tecnologías disponibles. La ONUDI explicó que los sistemas a base de HFO habían alcanzado un mayor nivel de madurez comercial a nivel internacional, con una mayor capacidad de producción, mayor disponibilidad de proveedores (en particular de empresas de sistemas en América Latina y Asia) y un mejor rendimiento técnico para una gama más amplia de aplicaciones, entre las que se incluyen los paneles discontinuos y las espumas proyectadas. Por otra parte, la ONUDI explicó que las condiciones de suministro habían mejorado y que los sistemas de HFO ahora estaban disponibles comercialmente a través de proveedores regionales establecidos y que, por lo tanto, el riesgo de tener que volver a usar los HFC se consideraba limitado y se mitigaría mediante validaciones técnicas, la participación de los proveedores y, lo que es más importante, medidas reglamentarias. Dado que todos los sistemas de polioles son importados y no existe </w:t>
      </w:r>
      <w:r w:rsidRPr="00410152">
        <w:rPr>
          <w:lang w:val="es-ES"/>
        </w:rPr>
        <w:t>una formulación nacional, esta medida evitará de manera efectiva que vuelvan a introducirse sistemas a base de HFC, lo que garantiza una eliminación sostenida e irreversible.</w:t>
      </w:r>
    </w:p>
    <w:p w14:paraId="51AA8BAA" w14:textId="77777777" w:rsidR="002A5A6E" w:rsidRPr="00992196" w:rsidRDefault="002A5A6E" w:rsidP="002A5A6E">
      <w:pPr>
        <w:keepNext/>
        <w:spacing w:after="240"/>
        <w:rPr>
          <w:i/>
          <w:iCs/>
          <w:u w:val="single"/>
          <w:lang w:val="es-EC"/>
        </w:rPr>
      </w:pPr>
      <w:r w:rsidRPr="00992196">
        <w:rPr>
          <w:i/>
          <w:u w:val="single"/>
          <w:lang w:val="es-EC"/>
        </w:rPr>
        <w:t>Sobrecostos</w:t>
      </w:r>
    </w:p>
    <w:p w14:paraId="16BCDD8A" w14:textId="77777777" w:rsidR="002A5A6E" w:rsidRPr="002A5A6E" w:rsidRDefault="002A5A6E" w:rsidP="00410152">
      <w:pPr>
        <w:pStyle w:val="Heading1"/>
        <w:tabs>
          <w:tab w:val="clear" w:pos="180"/>
        </w:tabs>
        <w:spacing w:before="240"/>
        <w:ind w:left="0"/>
        <w:rPr>
          <w:lang w:val="es-ES"/>
        </w:rPr>
      </w:pPr>
      <w:r w:rsidRPr="00410152">
        <w:rPr>
          <w:lang w:val="es-ES"/>
        </w:rPr>
        <w:t>Tras el análisis de admisibilidad de las empresas incluidas en el proyecto mayor, se han eliminado tres beneficiarios (Mafrico S.A., Industrias Verton y Grupo MM Refrigeración S.A.), ya que previamente habían recibido financiación para hacer la transición</w:t>
      </w:r>
      <w:r w:rsidRPr="002A5A6E">
        <w:rPr>
          <w:lang w:val="es-ES"/>
        </w:rPr>
        <w:t xml:space="preserve"> a tecnologías de bajo PCA de sus procesos de fabricación de paneles de espuma discontinuos.</w:t>
      </w:r>
    </w:p>
    <w:p w14:paraId="668BB65F" w14:textId="77777777" w:rsidR="002A5A6E" w:rsidRPr="002A5A6E" w:rsidRDefault="002A5A6E" w:rsidP="00410152">
      <w:pPr>
        <w:pStyle w:val="Heading1"/>
        <w:tabs>
          <w:tab w:val="clear" w:pos="180"/>
        </w:tabs>
        <w:spacing w:before="240"/>
        <w:ind w:left="0"/>
        <w:rPr>
          <w:lang w:val="es-ES"/>
        </w:rPr>
      </w:pPr>
      <w:r w:rsidRPr="002A5A6E">
        <w:rPr>
          <w:lang w:val="es-ES"/>
        </w:rPr>
        <w:t>Dado que en las transiciones anteriores de HCFC-141b y HFC-245fa a HFO-1233zd(E) no fue necesario hacer modificaciones a los equipos, se han eliminado los costos correspondientes a la integración de los equipos de HFO; también se han eliminado los costos de los equipos de medición de conductividad térmica porque se consideran equipos básicos para la fabricación de espumas y, por lo tanto, no serían sobrecostos en la transición a los HFO. El costo correspondiente a los ensayos de reformulación se ha ajustado para reflejar el número de empresas admisibles, y los costos de los talleres prácticos y teóricos se han modificado a un taller por cada empresa admisible utilizando un costo por unidad menor. Los costos correspondientes a los cambios normativos y a la preparación para hacer cumplir la prohibición se han eliminado, puesto que deberían cubrirse como parte del fortalecimiento institucional, mientras que los costos de expertos nacionales e internacionales en espumas de PU se han agrupado como asistencia técnica para las pymes y costos de gestión del proyecto. Debido a la experiencia previa del proyecto del sector de espumas en el Ecuador, se acordó que se pondría en marcha un sólido programa de supervisión para confirmar la conversión completa de todas las empresas.</w:t>
      </w:r>
    </w:p>
    <w:p w14:paraId="18E0400B" w14:textId="77777777" w:rsidR="002A5A6E" w:rsidRPr="002A5A6E" w:rsidRDefault="002A5A6E" w:rsidP="00410152">
      <w:pPr>
        <w:pStyle w:val="Heading1"/>
        <w:tabs>
          <w:tab w:val="clear" w:pos="180"/>
        </w:tabs>
        <w:spacing w:before="240"/>
        <w:ind w:left="0"/>
        <w:rPr>
          <w:lang w:val="es-ES"/>
        </w:rPr>
      </w:pPr>
      <w:r w:rsidRPr="002A5A6E">
        <w:rPr>
          <w:lang w:val="es-ES"/>
        </w:rPr>
        <w:t>Durante las negociaciones, se reconoció que si bien la disponibilidad local de polioles a base de HFO había mejorado, su precio seguía siendo superior al de los polioles a base de HFC. Teniendo en cuenta los precios proporcionados por la ONUDI, los sobrecostos de explotación de las empresas admisibles (a partir de solo la parte admisible del consumo (62,55 t)) se calcularon en USD 3,00/kg para una formulación típica</w:t>
      </w:r>
      <w:r w:rsidRPr="00514BF8">
        <w:rPr>
          <w:vertAlign w:val="superscript"/>
          <w:lang w:val="es-ES"/>
        </w:rPr>
        <w:footnoteReference w:id="8"/>
      </w:r>
      <w:r w:rsidRPr="002A5A6E">
        <w:rPr>
          <w:lang w:val="es-ES"/>
        </w:rPr>
        <w:t>, de acuerdo con los parámetros de costos para la etapa I de los PAK (decisión 95/86 a), b) y d) ii)).</w:t>
      </w:r>
    </w:p>
    <w:p w14:paraId="6E059E31" w14:textId="77777777" w:rsidR="002A5A6E" w:rsidRPr="002A5A6E" w:rsidRDefault="002A5A6E" w:rsidP="00410152">
      <w:pPr>
        <w:pStyle w:val="Heading1"/>
        <w:tabs>
          <w:tab w:val="clear" w:pos="180"/>
        </w:tabs>
        <w:spacing w:before="240"/>
        <w:ind w:left="0"/>
        <w:rPr>
          <w:lang w:val="es-ES"/>
        </w:rPr>
      </w:pPr>
      <w:r w:rsidRPr="002A5A6E">
        <w:rPr>
          <w:lang w:val="es-ES"/>
        </w:rPr>
        <w:t xml:space="preserve">Tomando esto como base, el costo total del proyecto asciende a USD 424.950, para eliminar 62,55 t de HFC contenidos en polioles premezclados de importación, con una relación de costo-beneficio de USD 6,79/kg. Teniendo en cuenta que el consumo admisible para financiamiento es de 62,55 t, el nivel </w:t>
      </w:r>
      <w:r w:rsidRPr="002A5A6E">
        <w:rPr>
          <w:lang w:val="es-ES"/>
        </w:rPr>
        <w:lastRenderedPageBreak/>
        <w:t>máximo teórico de financiamiento a USD 12,60/kg es de USD 788.130. Los fondos solicitados por las empresas y la asistencia técnica se han ajustado de acuerdo con lo anterior, tal como se muestra en el cuadro 5.</w:t>
      </w:r>
    </w:p>
    <w:p w14:paraId="6892A07B" w14:textId="77777777" w:rsidR="002A5A6E" w:rsidRPr="003F3CB2" w:rsidRDefault="002A5A6E" w:rsidP="002A5A6E">
      <w:pPr>
        <w:pStyle w:val="Heading1"/>
        <w:keepNext/>
        <w:numPr>
          <w:ilvl w:val="0"/>
          <w:numId w:val="0"/>
        </w:numPr>
        <w:spacing w:before="240" w:after="0"/>
        <w:rPr>
          <w:b/>
          <w:lang w:val="es-EC"/>
        </w:rPr>
      </w:pPr>
      <w:r w:rsidRPr="002A5A6E">
        <w:rPr>
          <w:b/>
          <w:lang w:val="es-ES"/>
        </w:rPr>
        <w:t xml:space="preserve">Cuadro 5. </w:t>
      </w:r>
      <w:r w:rsidRPr="003F3CB2">
        <w:rPr>
          <w:b/>
          <w:lang w:val="es-EC"/>
        </w:rPr>
        <w:t>Sobrecostos convenidos para la conversión de 21 empresas de espumas de PU en Ecuador</w:t>
      </w:r>
    </w:p>
    <w:tbl>
      <w:tblPr>
        <w:tblW w:w="5000" w:type="pct"/>
        <w:tblLayout w:type="fixed"/>
        <w:tblLook w:val="04A0" w:firstRow="1" w:lastRow="0" w:firstColumn="1" w:lastColumn="0" w:noHBand="0" w:noVBand="1"/>
      </w:tblPr>
      <w:tblGrid>
        <w:gridCol w:w="6118"/>
        <w:gridCol w:w="1661"/>
        <w:gridCol w:w="1661"/>
      </w:tblGrid>
      <w:tr w:rsidR="002A5A6E" w:rsidRPr="003F3CB2" w14:paraId="0721B3A0" w14:textId="77777777" w:rsidTr="00225E36">
        <w:trPr>
          <w:tblHeader/>
        </w:trPr>
        <w:tc>
          <w:tcPr>
            <w:tcW w:w="3240" w:type="pct"/>
            <w:vMerge w:val="restart"/>
            <w:tcBorders>
              <w:top w:val="single" w:sz="4" w:space="0" w:color="auto"/>
              <w:left w:val="single" w:sz="4" w:space="0" w:color="auto"/>
              <w:right w:val="single" w:sz="4" w:space="0" w:color="auto"/>
            </w:tcBorders>
            <w:noWrap/>
            <w:vAlign w:val="center"/>
          </w:tcPr>
          <w:p w14:paraId="5C237110" w14:textId="77777777" w:rsidR="002A5A6E" w:rsidRPr="003F3CB2" w:rsidRDefault="002A5A6E" w:rsidP="00225E36">
            <w:pPr>
              <w:keepNext/>
              <w:keepLines/>
              <w:jc w:val="center"/>
              <w:rPr>
                <w:b/>
                <w:bCs/>
                <w:color w:val="000000"/>
                <w:sz w:val="20"/>
                <w:szCs w:val="20"/>
                <w:lang w:val="es-EC"/>
              </w:rPr>
            </w:pPr>
            <w:r w:rsidRPr="003F3CB2">
              <w:rPr>
                <w:b/>
                <w:color w:val="000000"/>
                <w:sz w:val="20"/>
                <w:lang w:val="es-EC"/>
              </w:rPr>
              <w:t>Componente</w:t>
            </w:r>
          </w:p>
        </w:tc>
        <w:tc>
          <w:tcPr>
            <w:tcW w:w="1760" w:type="pct"/>
            <w:gridSpan w:val="2"/>
            <w:tcBorders>
              <w:top w:val="single" w:sz="4" w:space="0" w:color="auto"/>
              <w:left w:val="nil"/>
              <w:bottom w:val="single" w:sz="4" w:space="0" w:color="auto"/>
              <w:right w:val="single" w:sz="4" w:space="0" w:color="auto"/>
            </w:tcBorders>
            <w:vAlign w:val="center"/>
          </w:tcPr>
          <w:p w14:paraId="56B55F9B" w14:textId="77777777" w:rsidR="002A5A6E" w:rsidRPr="003F3CB2" w:rsidRDefault="002A5A6E" w:rsidP="00225E36">
            <w:pPr>
              <w:keepNext/>
              <w:keepLines/>
              <w:jc w:val="center"/>
              <w:rPr>
                <w:b/>
                <w:bCs/>
                <w:color w:val="000000"/>
                <w:sz w:val="20"/>
                <w:szCs w:val="20"/>
                <w:lang w:val="es-EC"/>
              </w:rPr>
            </w:pPr>
            <w:r w:rsidRPr="003F3CB2">
              <w:rPr>
                <w:b/>
                <w:color w:val="000000"/>
                <w:sz w:val="20"/>
                <w:lang w:val="es-EC"/>
              </w:rPr>
              <w:t>Costo (USD)</w:t>
            </w:r>
          </w:p>
        </w:tc>
      </w:tr>
      <w:tr w:rsidR="002A5A6E" w:rsidRPr="003F3CB2" w14:paraId="5510AEF0" w14:textId="77777777" w:rsidTr="00225E36">
        <w:trPr>
          <w:tblHeader/>
        </w:trPr>
        <w:tc>
          <w:tcPr>
            <w:tcW w:w="3240" w:type="pct"/>
            <w:vMerge/>
            <w:tcBorders>
              <w:left w:val="single" w:sz="4" w:space="0" w:color="auto"/>
              <w:bottom w:val="single" w:sz="4" w:space="0" w:color="auto"/>
              <w:right w:val="single" w:sz="4" w:space="0" w:color="auto"/>
            </w:tcBorders>
            <w:noWrap/>
            <w:vAlign w:val="center"/>
            <w:hideMark/>
          </w:tcPr>
          <w:p w14:paraId="32F4AD55" w14:textId="77777777" w:rsidR="002A5A6E" w:rsidRPr="003F3CB2" w:rsidRDefault="002A5A6E" w:rsidP="00225E36">
            <w:pPr>
              <w:keepNext/>
              <w:keepLines/>
              <w:jc w:val="center"/>
              <w:rPr>
                <w:b/>
                <w:bCs/>
                <w:color w:val="000000"/>
                <w:sz w:val="20"/>
                <w:szCs w:val="20"/>
                <w:lang w:val="es-EC"/>
              </w:rPr>
            </w:pPr>
          </w:p>
        </w:tc>
        <w:tc>
          <w:tcPr>
            <w:tcW w:w="880" w:type="pct"/>
            <w:tcBorders>
              <w:top w:val="single" w:sz="4" w:space="0" w:color="auto"/>
              <w:left w:val="nil"/>
              <w:bottom w:val="single" w:sz="4" w:space="0" w:color="auto"/>
              <w:right w:val="single" w:sz="4" w:space="0" w:color="auto"/>
            </w:tcBorders>
            <w:vAlign w:val="center"/>
            <w:hideMark/>
          </w:tcPr>
          <w:p w14:paraId="6FAA7629" w14:textId="77777777" w:rsidR="002A5A6E" w:rsidRPr="003F3CB2" w:rsidRDefault="002A5A6E" w:rsidP="00225E36">
            <w:pPr>
              <w:keepNext/>
              <w:keepLines/>
              <w:jc w:val="center"/>
              <w:rPr>
                <w:b/>
                <w:bCs/>
                <w:color w:val="000000"/>
                <w:sz w:val="20"/>
                <w:szCs w:val="20"/>
                <w:lang w:val="es-EC"/>
              </w:rPr>
            </w:pPr>
            <w:r w:rsidRPr="003F3CB2">
              <w:rPr>
                <w:b/>
                <w:color w:val="000000"/>
                <w:sz w:val="20"/>
                <w:lang w:val="es-EC"/>
              </w:rPr>
              <w:t>Solicitado</w:t>
            </w:r>
          </w:p>
        </w:tc>
        <w:tc>
          <w:tcPr>
            <w:tcW w:w="880" w:type="pct"/>
            <w:tcBorders>
              <w:top w:val="single" w:sz="4" w:space="0" w:color="auto"/>
              <w:left w:val="nil"/>
              <w:bottom w:val="single" w:sz="4" w:space="0" w:color="auto"/>
              <w:right w:val="single" w:sz="4" w:space="0" w:color="auto"/>
            </w:tcBorders>
            <w:vAlign w:val="center"/>
            <w:hideMark/>
          </w:tcPr>
          <w:p w14:paraId="7983EC64" w14:textId="77777777" w:rsidR="002A5A6E" w:rsidRPr="003F3CB2" w:rsidRDefault="002A5A6E" w:rsidP="00225E36">
            <w:pPr>
              <w:keepNext/>
              <w:keepLines/>
              <w:jc w:val="center"/>
              <w:rPr>
                <w:b/>
                <w:bCs/>
                <w:color w:val="000000"/>
                <w:sz w:val="20"/>
                <w:szCs w:val="20"/>
                <w:lang w:val="es-EC"/>
              </w:rPr>
            </w:pPr>
            <w:r w:rsidRPr="003F3CB2">
              <w:rPr>
                <w:b/>
                <w:color w:val="000000"/>
                <w:sz w:val="20"/>
                <w:lang w:val="es-EC"/>
              </w:rPr>
              <w:t>Acordado</w:t>
            </w:r>
          </w:p>
        </w:tc>
      </w:tr>
      <w:tr w:rsidR="002A5A6E" w:rsidRPr="003F3CB2" w14:paraId="15200E72" w14:textId="77777777" w:rsidTr="00225E36">
        <w:tc>
          <w:tcPr>
            <w:tcW w:w="3240" w:type="pct"/>
            <w:tcBorders>
              <w:top w:val="single" w:sz="4" w:space="0" w:color="auto"/>
              <w:left w:val="single" w:sz="4" w:space="0" w:color="auto"/>
              <w:bottom w:val="single" w:sz="4" w:space="0" w:color="auto"/>
              <w:right w:val="single" w:sz="4" w:space="0" w:color="auto"/>
            </w:tcBorders>
            <w:noWrap/>
            <w:vAlign w:val="center"/>
          </w:tcPr>
          <w:p w14:paraId="7C141BB4" w14:textId="77777777" w:rsidR="002A5A6E" w:rsidRPr="003F3CB2" w:rsidRDefault="002A5A6E" w:rsidP="00225E36">
            <w:pPr>
              <w:jc w:val="left"/>
              <w:rPr>
                <w:color w:val="000000"/>
                <w:sz w:val="20"/>
                <w:szCs w:val="20"/>
                <w:lang w:val="es-EC"/>
              </w:rPr>
            </w:pPr>
            <w:r w:rsidRPr="003F3CB2">
              <w:rPr>
                <w:sz w:val="20"/>
                <w:lang w:val="es-EC"/>
              </w:rPr>
              <w:t>Equipos de integración de HFO – Mafrico S.A. (2 unidades) y Novacero (1)</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2A77C586" w14:textId="77777777" w:rsidR="002A5A6E" w:rsidRPr="003F3CB2" w:rsidRDefault="002A5A6E" w:rsidP="00225E36">
            <w:pPr>
              <w:keepNext/>
              <w:keepLines/>
              <w:jc w:val="right"/>
              <w:rPr>
                <w:color w:val="000000"/>
                <w:sz w:val="20"/>
                <w:szCs w:val="20"/>
                <w:lang w:val="es-EC"/>
              </w:rPr>
            </w:pPr>
            <w:r w:rsidRPr="003F3CB2">
              <w:rPr>
                <w:color w:val="000000"/>
                <w:sz w:val="20"/>
                <w:lang w:val="es-EC"/>
              </w:rPr>
              <w:t>240.000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4FE16658" w14:textId="77777777" w:rsidR="002A5A6E" w:rsidRPr="003F3CB2" w:rsidRDefault="002A5A6E" w:rsidP="00225E36">
            <w:pPr>
              <w:keepNext/>
              <w:keepLines/>
              <w:jc w:val="right"/>
              <w:rPr>
                <w:color w:val="000000"/>
                <w:sz w:val="20"/>
                <w:szCs w:val="20"/>
                <w:lang w:val="es-EC"/>
              </w:rPr>
            </w:pPr>
            <w:r w:rsidRPr="003F3CB2">
              <w:rPr>
                <w:color w:val="000000"/>
                <w:sz w:val="20"/>
                <w:lang w:val="es-EC"/>
              </w:rPr>
              <w:t>0</w:t>
            </w:r>
          </w:p>
        </w:tc>
      </w:tr>
      <w:tr w:rsidR="002A5A6E" w:rsidRPr="003F3CB2" w14:paraId="55F2DE92" w14:textId="77777777" w:rsidTr="00225E36">
        <w:tc>
          <w:tcPr>
            <w:tcW w:w="3240" w:type="pct"/>
            <w:tcBorders>
              <w:top w:val="single" w:sz="4" w:space="0" w:color="auto"/>
              <w:left w:val="single" w:sz="4" w:space="0" w:color="auto"/>
              <w:bottom w:val="single" w:sz="4" w:space="0" w:color="auto"/>
              <w:right w:val="single" w:sz="4" w:space="0" w:color="auto"/>
            </w:tcBorders>
            <w:vAlign w:val="center"/>
          </w:tcPr>
          <w:p w14:paraId="09D6E20A" w14:textId="77777777" w:rsidR="002A5A6E" w:rsidRPr="003F3CB2" w:rsidRDefault="002A5A6E" w:rsidP="00225E36">
            <w:pPr>
              <w:jc w:val="left"/>
              <w:rPr>
                <w:color w:val="000000"/>
                <w:sz w:val="20"/>
                <w:szCs w:val="20"/>
                <w:lang w:val="es-EC"/>
              </w:rPr>
            </w:pPr>
            <w:r w:rsidRPr="003F3CB2">
              <w:rPr>
                <w:color w:val="000000"/>
                <w:sz w:val="20"/>
                <w:lang w:val="es-EC"/>
              </w:rPr>
              <w:t>Equipos de medición de la conductividad térmica (24 juegos)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3AA5D12" w14:textId="77777777" w:rsidR="002A5A6E" w:rsidRPr="003F3CB2" w:rsidRDefault="002A5A6E" w:rsidP="00225E36">
            <w:pPr>
              <w:keepNext/>
              <w:keepLines/>
              <w:jc w:val="right"/>
              <w:rPr>
                <w:color w:val="000000"/>
                <w:sz w:val="20"/>
                <w:szCs w:val="20"/>
                <w:lang w:val="es-EC"/>
              </w:rPr>
            </w:pPr>
            <w:r w:rsidRPr="003F3CB2">
              <w:rPr>
                <w:color w:val="000000"/>
                <w:sz w:val="20"/>
                <w:lang w:val="es-EC"/>
              </w:rPr>
              <w:t>288.000</w:t>
            </w:r>
          </w:p>
        </w:tc>
        <w:tc>
          <w:tcPr>
            <w:tcW w:w="880" w:type="pct"/>
            <w:tcBorders>
              <w:top w:val="nil"/>
              <w:left w:val="nil"/>
              <w:bottom w:val="single" w:sz="4" w:space="0" w:color="auto"/>
              <w:right w:val="single" w:sz="4" w:space="0" w:color="auto"/>
            </w:tcBorders>
            <w:noWrap/>
            <w:tcMar>
              <w:left w:w="115" w:type="dxa"/>
              <w:right w:w="216" w:type="dxa"/>
            </w:tcMar>
          </w:tcPr>
          <w:p w14:paraId="09C1414D" w14:textId="77777777" w:rsidR="002A5A6E" w:rsidRPr="003F3CB2" w:rsidRDefault="002A5A6E" w:rsidP="00225E36">
            <w:pPr>
              <w:keepNext/>
              <w:keepLines/>
              <w:jc w:val="right"/>
              <w:rPr>
                <w:color w:val="000000"/>
                <w:sz w:val="20"/>
                <w:szCs w:val="20"/>
                <w:lang w:val="es-EC"/>
              </w:rPr>
            </w:pPr>
            <w:r w:rsidRPr="003F3CB2">
              <w:rPr>
                <w:color w:val="000000"/>
                <w:sz w:val="20"/>
                <w:lang w:val="es-EC"/>
              </w:rPr>
              <w:t>0</w:t>
            </w:r>
          </w:p>
        </w:tc>
      </w:tr>
      <w:tr w:rsidR="002A5A6E" w:rsidRPr="003F3CB2" w14:paraId="3DEB30E1" w14:textId="77777777" w:rsidTr="00225E36">
        <w:tc>
          <w:tcPr>
            <w:tcW w:w="3240" w:type="pct"/>
            <w:tcBorders>
              <w:top w:val="nil"/>
              <w:left w:val="single" w:sz="4" w:space="0" w:color="auto"/>
              <w:bottom w:val="single" w:sz="4" w:space="0" w:color="auto"/>
              <w:right w:val="single" w:sz="4" w:space="0" w:color="auto"/>
            </w:tcBorders>
            <w:vAlign w:val="center"/>
          </w:tcPr>
          <w:p w14:paraId="61515856" w14:textId="77777777" w:rsidR="002A5A6E" w:rsidRPr="003F3CB2" w:rsidRDefault="002A5A6E" w:rsidP="00225E36">
            <w:pPr>
              <w:jc w:val="left"/>
              <w:rPr>
                <w:color w:val="000000"/>
                <w:sz w:val="20"/>
                <w:szCs w:val="20"/>
                <w:lang w:val="es-EC"/>
              </w:rPr>
            </w:pPr>
            <w:r w:rsidRPr="003F3CB2">
              <w:rPr>
                <w:sz w:val="20"/>
                <w:lang w:val="es-EC"/>
              </w:rPr>
              <w:t>Ensayos de reformulación (2 rondas por empresa)</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8B6B828" w14:textId="77777777" w:rsidR="002A5A6E" w:rsidRPr="003F3CB2" w:rsidRDefault="002A5A6E" w:rsidP="00225E36">
            <w:pPr>
              <w:jc w:val="right"/>
              <w:rPr>
                <w:color w:val="000000"/>
                <w:sz w:val="20"/>
                <w:szCs w:val="20"/>
                <w:lang w:val="es-EC"/>
              </w:rPr>
            </w:pPr>
            <w:r w:rsidRPr="003F3CB2">
              <w:rPr>
                <w:color w:val="000000"/>
                <w:sz w:val="20"/>
                <w:lang w:val="es-EC"/>
              </w:rPr>
              <w:t>144.000</w:t>
            </w:r>
          </w:p>
        </w:tc>
        <w:tc>
          <w:tcPr>
            <w:tcW w:w="880" w:type="pct"/>
            <w:tcBorders>
              <w:top w:val="nil"/>
              <w:left w:val="nil"/>
              <w:bottom w:val="single" w:sz="4" w:space="0" w:color="auto"/>
              <w:right w:val="single" w:sz="4" w:space="0" w:color="auto"/>
            </w:tcBorders>
            <w:noWrap/>
            <w:tcMar>
              <w:left w:w="115" w:type="dxa"/>
              <w:right w:w="216" w:type="dxa"/>
            </w:tcMar>
          </w:tcPr>
          <w:p w14:paraId="64C392FF" w14:textId="77777777" w:rsidR="002A5A6E" w:rsidRPr="003F3CB2" w:rsidRDefault="002A5A6E" w:rsidP="00225E36">
            <w:pPr>
              <w:jc w:val="right"/>
              <w:rPr>
                <w:color w:val="000000"/>
                <w:sz w:val="20"/>
                <w:szCs w:val="20"/>
                <w:lang w:val="es-EC"/>
              </w:rPr>
            </w:pPr>
            <w:r w:rsidRPr="003F3CB2">
              <w:rPr>
                <w:color w:val="000000"/>
                <w:sz w:val="20"/>
                <w:lang w:val="es-EC"/>
              </w:rPr>
              <w:t>126.000</w:t>
            </w:r>
          </w:p>
        </w:tc>
      </w:tr>
      <w:tr w:rsidR="002A5A6E" w:rsidRPr="003F3CB2" w14:paraId="7F07A4A1" w14:textId="77777777" w:rsidTr="00225E36">
        <w:tc>
          <w:tcPr>
            <w:tcW w:w="3240" w:type="pct"/>
            <w:tcBorders>
              <w:top w:val="nil"/>
              <w:left w:val="single" w:sz="4" w:space="0" w:color="auto"/>
              <w:bottom w:val="single" w:sz="4" w:space="0" w:color="auto"/>
              <w:right w:val="single" w:sz="4" w:space="0" w:color="auto"/>
            </w:tcBorders>
            <w:vAlign w:val="center"/>
          </w:tcPr>
          <w:p w14:paraId="02BF0554" w14:textId="77777777" w:rsidR="002A5A6E" w:rsidRPr="003F3CB2" w:rsidRDefault="002A5A6E" w:rsidP="00225E36">
            <w:pPr>
              <w:jc w:val="left"/>
              <w:rPr>
                <w:color w:val="000000"/>
                <w:sz w:val="20"/>
                <w:szCs w:val="20"/>
                <w:lang w:val="es-EC"/>
              </w:rPr>
            </w:pPr>
            <w:r w:rsidRPr="003F3CB2">
              <w:rPr>
                <w:color w:val="000000"/>
                <w:sz w:val="20"/>
                <w:lang w:val="es-EC"/>
              </w:rPr>
              <w:t>Talleres prácticos y teóricos (50)</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53C15F8" w14:textId="77777777" w:rsidR="002A5A6E" w:rsidRPr="003F3CB2" w:rsidRDefault="002A5A6E" w:rsidP="00225E36">
            <w:pPr>
              <w:jc w:val="right"/>
              <w:rPr>
                <w:color w:val="000000"/>
                <w:sz w:val="20"/>
                <w:szCs w:val="20"/>
                <w:lang w:val="es-EC"/>
              </w:rPr>
            </w:pPr>
            <w:r w:rsidRPr="003F3CB2">
              <w:rPr>
                <w:color w:val="000000"/>
                <w:sz w:val="20"/>
                <w:lang w:val="es-EC"/>
              </w:rPr>
              <w:t>150.000</w:t>
            </w:r>
          </w:p>
        </w:tc>
        <w:tc>
          <w:tcPr>
            <w:tcW w:w="880" w:type="pct"/>
            <w:tcBorders>
              <w:top w:val="nil"/>
              <w:left w:val="nil"/>
              <w:bottom w:val="single" w:sz="4" w:space="0" w:color="auto"/>
              <w:right w:val="single" w:sz="4" w:space="0" w:color="auto"/>
            </w:tcBorders>
            <w:noWrap/>
            <w:tcMar>
              <w:left w:w="115" w:type="dxa"/>
              <w:right w:w="216" w:type="dxa"/>
            </w:tcMar>
          </w:tcPr>
          <w:p w14:paraId="1D23BC9D" w14:textId="77777777" w:rsidR="002A5A6E" w:rsidRPr="003F3CB2" w:rsidRDefault="002A5A6E" w:rsidP="00225E36">
            <w:pPr>
              <w:jc w:val="right"/>
              <w:rPr>
                <w:color w:val="000000"/>
                <w:sz w:val="20"/>
                <w:szCs w:val="20"/>
                <w:lang w:val="es-EC"/>
              </w:rPr>
            </w:pPr>
            <w:r w:rsidRPr="003F3CB2">
              <w:rPr>
                <w:color w:val="000000"/>
                <w:sz w:val="20"/>
                <w:lang w:val="es-EC"/>
              </w:rPr>
              <w:t>27.300</w:t>
            </w:r>
          </w:p>
        </w:tc>
      </w:tr>
      <w:tr w:rsidR="002A5A6E" w:rsidRPr="003F3CB2" w14:paraId="1F0A06FC" w14:textId="77777777" w:rsidTr="00225E36">
        <w:tc>
          <w:tcPr>
            <w:tcW w:w="3240" w:type="pct"/>
            <w:tcBorders>
              <w:top w:val="nil"/>
              <w:left w:val="single" w:sz="4" w:space="0" w:color="auto"/>
              <w:bottom w:val="single" w:sz="4" w:space="0" w:color="auto"/>
              <w:right w:val="single" w:sz="4" w:space="0" w:color="auto"/>
            </w:tcBorders>
            <w:vAlign w:val="center"/>
          </w:tcPr>
          <w:p w14:paraId="6343AD45" w14:textId="77777777" w:rsidR="002A5A6E" w:rsidRPr="003F3CB2" w:rsidRDefault="002A5A6E" w:rsidP="00225E36">
            <w:pPr>
              <w:jc w:val="left"/>
              <w:rPr>
                <w:color w:val="000000"/>
                <w:sz w:val="20"/>
                <w:szCs w:val="20"/>
                <w:lang w:val="es-EC"/>
              </w:rPr>
            </w:pPr>
            <w:r w:rsidRPr="003F3CB2">
              <w:rPr>
                <w:sz w:val="20"/>
                <w:lang w:val="es-EC"/>
              </w:rPr>
              <w:t>Cambios de la normativa y preparación para hacer cumplir la prohibición</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65B28C7" w14:textId="77777777" w:rsidR="002A5A6E" w:rsidRPr="003F3CB2" w:rsidRDefault="002A5A6E" w:rsidP="00225E36">
            <w:pPr>
              <w:jc w:val="right"/>
              <w:rPr>
                <w:color w:val="000000"/>
                <w:sz w:val="20"/>
                <w:szCs w:val="20"/>
                <w:lang w:val="es-EC"/>
              </w:rPr>
            </w:pPr>
            <w:r w:rsidRPr="003F3CB2">
              <w:rPr>
                <w:color w:val="000000"/>
                <w:sz w:val="20"/>
                <w:lang w:val="es-EC"/>
              </w:rPr>
              <w:t>30.000</w:t>
            </w:r>
          </w:p>
        </w:tc>
        <w:tc>
          <w:tcPr>
            <w:tcW w:w="880" w:type="pct"/>
            <w:tcBorders>
              <w:top w:val="nil"/>
              <w:left w:val="nil"/>
              <w:bottom w:val="single" w:sz="4" w:space="0" w:color="auto"/>
              <w:right w:val="single" w:sz="4" w:space="0" w:color="auto"/>
            </w:tcBorders>
            <w:noWrap/>
            <w:tcMar>
              <w:left w:w="115" w:type="dxa"/>
              <w:right w:w="216" w:type="dxa"/>
            </w:tcMar>
          </w:tcPr>
          <w:p w14:paraId="623825AB" w14:textId="77777777" w:rsidR="002A5A6E" w:rsidRPr="003F3CB2" w:rsidRDefault="002A5A6E" w:rsidP="00225E36">
            <w:pPr>
              <w:jc w:val="right"/>
              <w:rPr>
                <w:color w:val="000000"/>
                <w:sz w:val="20"/>
                <w:szCs w:val="20"/>
                <w:lang w:val="es-EC"/>
              </w:rPr>
            </w:pPr>
            <w:r w:rsidRPr="003F3CB2">
              <w:rPr>
                <w:color w:val="000000"/>
                <w:sz w:val="20"/>
                <w:lang w:val="es-EC"/>
              </w:rPr>
              <w:t>0</w:t>
            </w:r>
          </w:p>
        </w:tc>
      </w:tr>
      <w:tr w:rsidR="002A5A6E" w:rsidRPr="003F3CB2" w14:paraId="0DB0BF8B" w14:textId="77777777" w:rsidTr="00225E36">
        <w:tc>
          <w:tcPr>
            <w:tcW w:w="3240" w:type="pct"/>
            <w:tcBorders>
              <w:top w:val="nil"/>
              <w:left w:val="single" w:sz="4" w:space="0" w:color="auto"/>
              <w:bottom w:val="single" w:sz="4" w:space="0" w:color="auto"/>
              <w:right w:val="single" w:sz="4" w:space="0" w:color="auto"/>
            </w:tcBorders>
            <w:vAlign w:val="center"/>
          </w:tcPr>
          <w:p w14:paraId="5EBAC0AB" w14:textId="77777777" w:rsidR="002A5A6E" w:rsidRPr="003F3CB2" w:rsidRDefault="002A5A6E" w:rsidP="00225E36">
            <w:pPr>
              <w:jc w:val="left"/>
              <w:rPr>
                <w:color w:val="000000"/>
                <w:sz w:val="20"/>
                <w:szCs w:val="20"/>
                <w:lang w:val="es-EC"/>
              </w:rPr>
            </w:pPr>
            <w:r w:rsidRPr="003F3CB2">
              <w:rPr>
                <w:color w:val="000000"/>
                <w:sz w:val="20"/>
                <w:lang w:val="es-EC"/>
              </w:rPr>
              <w:t>Experto técnico nacional en espumas de PU (4 años)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D7E5921" w14:textId="77777777" w:rsidR="002A5A6E" w:rsidRPr="003F3CB2" w:rsidRDefault="002A5A6E" w:rsidP="00225E36">
            <w:pPr>
              <w:jc w:val="right"/>
              <w:rPr>
                <w:color w:val="000000"/>
                <w:sz w:val="20"/>
                <w:szCs w:val="20"/>
                <w:lang w:val="es-EC"/>
              </w:rPr>
            </w:pPr>
            <w:r w:rsidRPr="003F3CB2">
              <w:rPr>
                <w:color w:val="000000"/>
                <w:sz w:val="20"/>
                <w:lang w:val="es-EC"/>
              </w:rPr>
              <w:t>70.000</w:t>
            </w:r>
          </w:p>
        </w:tc>
        <w:tc>
          <w:tcPr>
            <w:tcW w:w="880" w:type="pct"/>
            <w:tcBorders>
              <w:top w:val="nil"/>
              <w:left w:val="nil"/>
              <w:bottom w:val="single" w:sz="4" w:space="0" w:color="auto"/>
              <w:right w:val="single" w:sz="4" w:space="0" w:color="auto"/>
            </w:tcBorders>
            <w:noWrap/>
            <w:tcMar>
              <w:left w:w="115" w:type="dxa"/>
              <w:right w:w="216" w:type="dxa"/>
            </w:tcMar>
          </w:tcPr>
          <w:p w14:paraId="332E2E3E" w14:textId="77777777" w:rsidR="002A5A6E" w:rsidRPr="003F3CB2" w:rsidRDefault="002A5A6E" w:rsidP="00225E36">
            <w:pPr>
              <w:jc w:val="right"/>
              <w:rPr>
                <w:color w:val="000000"/>
                <w:sz w:val="20"/>
                <w:szCs w:val="20"/>
                <w:lang w:val="es-EC"/>
              </w:rPr>
            </w:pPr>
            <w:r w:rsidRPr="003F3CB2">
              <w:rPr>
                <w:color w:val="000000"/>
                <w:sz w:val="20"/>
                <w:lang w:val="es-EC"/>
              </w:rPr>
              <w:t>0</w:t>
            </w:r>
          </w:p>
        </w:tc>
      </w:tr>
      <w:tr w:rsidR="002A5A6E" w:rsidRPr="003F3CB2" w14:paraId="62C4D185" w14:textId="77777777" w:rsidTr="00225E36">
        <w:tc>
          <w:tcPr>
            <w:tcW w:w="3240" w:type="pct"/>
            <w:tcBorders>
              <w:top w:val="nil"/>
              <w:left w:val="single" w:sz="4" w:space="0" w:color="auto"/>
              <w:bottom w:val="single" w:sz="4" w:space="0" w:color="auto"/>
              <w:right w:val="single" w:sz="4" w:space="0" w:color="auto"/>
            </w:tcBorders>
            <w:vAlign w:val="center"/>
          </w:tcPr>
          <w:p w14:paraId="50B0E1C1" w14:textId="77777777" w:rsidR="002A5A6E" w:rsidRPr="003F3CB2" w:rsidRDefault="002A5A6E" w:rsidP="00225E36">
            <w:pPr>
              <w:jc w:val="left"/>
              <w:rPr>
                <w:color w:val="000000"/>
                <w:sz w:val="20"/>
                <w:szCs w:val="20"/>
                <w:lang w:val="es-EC"/>
              </w:rPr>
            </w:pPr>
            <w:r w:rsidRPr="003F3CB2">
              <w:rPr>
                <w:color w:val="000000"/>
                <w:sz w:val="20"/>
                <w:lang w:val="es-EC"/>
              </w:rPr>
              <w:t>Experto técnico internacional en espumas de PU (misiones de más de 4 años)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2CD1940A" w14:textId="77777777" w:rsidR="002A5A6E" w:rsidRPr="003F3CB2" w:rsidRDefault="002A5A6E" w:rsidP="00225E36">
            <w:pPr>
              <w:jc w:val="right"/>
              <w:rPr>
                <w:color w:val="000000"/>
                <w:sz w:val="20"/>
                <w:szCs w:val="20"/>
                <w:lang w:val="es-EC"/>
              </w:rPr>
            </w:pPr>
            <w:r w:rsidRPr="003F3CB2">
              <w:rPr>
                <w:color w:val="000000"/>
                <w:sz w:val="20"/>
                <w:lang w:val="es-EC"/>
              </w:rPr>
              <w:t>37.812</w:t>
            </w:r>
          </w:p>
        </w:tc>
        <w:tc>
          <w:tcPr>
            <w:tcW w:w="880" w:type="pct"/>
            <w:tcBorders>
              <w:top w:val="nil"/>
              <w:left w:val="nil"/>
              <w:bottom w:val="single" w:sz="4" w:space="0" w:color="auto"/>
              <w:right w:val="single" w:sz="4" w:space="0" w:color="auto"/>
            </w:tcBorders>
            <w:noWrap/>
            <w:tcMar>
              <w:left w:w="115" w:type="dxa"/>
              <w:right w:w="216" w:type="dxa"/>
            </w:tcMar>
          </w:tcPr>
          <w:p w14:paraId="7F28FED3" w14:textId="77777777" w:rsidR="002A5A6E" w:rsidRPr="003F3CB2" w:rsidRDefault="002A5A6E" w:rsidP="00225E36">
            <w:pPr>
              <w:jc w:val="right"/>
              <w:rPr>
                <w:color w:val="000000"/>
                <w:sz w:val="20"/>
                <w:szCs w:val="20"/>
                <w:lang w:val="es-EC"/>
              </w:rPr>
            </w:pPr>
            <w:r w:rsidRPr="003F3CB2">
              <w:rPr>
                <w:color w:val="000000"/>
                <w:sz w:val="20"/>
                <w:lang w:val="es-EC"/>
              </w:rPr>
              <w:t>0</w:t>
            </w:r>
          </w:p>
        </w:tc>
      </w:tr>
      <w:tr w:rsidR="002A5A6E" w:rsidRPr="003F3CB2" w14:paraId="613A857E" w14:textId="77777777" w:rsidTr="00225E36">
        <w:tc>
          <w:tcPr>
            <w:tcW w:w="3240" w:type="pct"/>
            <w:tcBorders>
              <w:top w:val="nil"/>
              <w:left w:val="single" w:sz="4" w:space="0" w:color="auto"/>
              <w:bottom w:val="single" w:sz="4" w:space="0" w:color="auto"/>
              <w:right w:val="single" w:sz="4" w:space="0" w:color="auto"/>
            </w:tcBorders>
            <w:vAlign w:val="center"/>
          </w:tcPr>
          <w:p w14:paraId="33A6D8AC" w14:textId="77777777" w:rsidR="002A5A6E" w:rsidRPr="003F3CB2" w:rsidRDefault="002A5A6E" w:rsidP="00225E36">
            <w:pPr>
              <w:jc w:val="left"/>
              <w:rPr>
                <w:color w:val="000000"/>
                <w:sz w:val="20"/>
                <w:szCs w:val="20"/>
                <w:lang w:val="es-EC"/>
              </w:rPr>
            </w:pPr>
            <w:r w:rsidRPr="003F3CB2">
              <w:rPr>
                <w:color w:val="000000"/>
                <w:sz w:val="20"/>
                <w:lang w:val="es-EC"/>
              </w:rPr>
              <w:t>Asistencia técnica para pymes costos de gestión del proyecto</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22D313E8" w14:textId="77777777" w:rsidR="002A5A6E" w:rsidRPr="003F3CB2" w:rsidRDefault="002A5A6E" w:rsidP="00225E36">
            <w:pPr>
              <w:jc w:val="right"/>
              <w:rPr>
                <w:color w:val="000000"/>
                <w:sz w:val="20"/>
                <w:szCs w:val="20"/>
                <w:lang w:val="es-EC"/>
              </w:rPr>
            </w:pPr>
            <w:r w:rsidRPr="003F3CB2">
              <w:rPr>
                <w:color w:val="000000"/>
                <w:sz w:val="20"/>
                <w:lang w:val="es-EC"/>
              </w:rPr>
              <w:t>0</w:t>
            </w:r>
          </w:p>
        </w:tc>
        <w:tc>
          <w:tcPr>
            <w:tcW w:w="880" w:type="pct"/>
            <w:tcBorders>
              <w:top w:val="nil"/>
              <w:left w:val="nil"/>
              <w:bottom w:val="single" w:sz="4" w:space="0" w:color="auto"/>
              <w:right w:val="single" w:sz="4" w:space="0" w:color="auto"/>
            </w:tcBorders>
            <w:noWrap/>
            <w:tcMar>
              <w:left w:w="115" w:type="dxa"/>
              <w:right w:w="216" w:type="dxa"/>
            </w:tcMar>
          </w:tcPr>
          <w:p w14:paraId="16AF6175" w14:textId="77777777" w:rsidR="002A5A6E" w:rsidRPr="003F3CB2" w:rsidRDefault="002A5A6E" w:rsidP="00225E36">
            <w:pPr>
              <w:jc w:val="right"/>
              <w:rPr>
                <w:color w:val="000000"/>
                <w:sz w:val="20"/>
                <w:szCs w:val="20"/>
                <w:lang w:val="es-EC"/>
              </w:rPr>
            </w:pPr>
            <w:r w:rsidRPr="003F3CB2">
              <w:rPr>
                <w:color w:val="000000"/>
                <w:sz w:val="20"/>
                <w:lang w:val="es-EC"/>
              </w:rPr>
              <w:t>84.000</w:t>
            </w:r>
          </w:p>
        </w:tc>
      </w:tr>
      <w:tr w:rsidR="002A5A6E" w:rsidRPr="003F3CB2" w14:paraId="7F8A8F4F" w14:textId="77777777" w:rsidTr="00225E36">
        <w:tc>
          <w:tcPr>
            <w:tcW w:w="3240" w:type="pct"/>
            <w:tcBorders>
              <w:top w:val="nil"/>
              <w:left w:val="single" w:sz="4" w:space="0" w:color="auto"/>
              <w:bottom w:val="single" w:sz="4" w:space="0" w:color="auto"/>
              <w:right w:val="single" w:sz="4" w:space="0" w:color="auto"/>
            </w:tcBorders>
            <w:noWrap/>
            <w:vAlign w:val="center"/>
            <w:hideMark/>
          </w:tcPr>
          <w:p w14:paraId="1D201143" w14:textId="77777777" w:rsidR="002A5A6E" w:rsidRPr="003F3CB2" w:rsidRDefault="002A5A6E" w:rsidP="00225E36">
            <w:pPr>
              <w:jc w:val="left"/>
              <w:rPr>
                <w:b/>
                <w:color w:val="000000"/>
                <w:sz w:val="20"/>
                <w:szCs w:val="20"/>
                <w:lang w:val="es-EC"/>
              </w:rPr>
            </w:pPr>
            <w:r w:rsidRPr="003F3CB2">
              <w:rPr>
                <w:b/>
                <w:color w:val="000000"/>
                <w:sz w:val="20"/>
                <w:lang w:val="es-EC"/>
              </w:rPr>
              <w:t>Subtotal de sobrecostos de capital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242ECB0" w14:textId="77777777" w:rsidR="002A5A6E" w:rsidRPr="003F3CB2" w:rsidRDefault="002A5A6E" w:rsidP="00225E36">
            <w:pPr>
              <w:jc w:val="right"/>
              <w:rPr>
                <w:b/>
                <w:color w:val="000000"/>
                <w:sz w:val="20"/>
                <w:szCs w:val="20"/>
                <w:lang w:val="es-EC"/>
              </w:rPr>
            </w:pPr>
            <w:r w:rsidRPr="003F3CB2">
              <w:rPr>
                <w:b/>
                <w:color w:val="000000"/>
                <w:sz w:val="20"/>
                <w:lang w:val="es-EC"/>
              </w:rPr>
              <w:t>959.812</w:t>
            </w:r>
          </w:p>
        </w:tc>
        <w:tc>
          <w:tcPr>
            <w:tcW w:w="880" w:type="pct"/>
            <w:tcBorders>
              <w:top w:val="nil"/>
              <w:left w:val="nil"/>
              <w:bottom w:val="single" w:sz="4" w:space="0" w:color="auto"/>
              <w:right w:val="single" w:sz="4" w:space="0" w:color="auto"/>
            </w:tcBorders>
            <w:noWrap/>
            <w:tcMar>
              <w:left w:w="115" w:type="dxa"/>
              <w:right w:w="216" w:type="dxa"/>
            </w:tcMar>
          </w:tcPr>
          <w:p w14:paraId="0C7F025E" w14:textId="77777777" w:rsidR="002A5A6E" w:rsidRPr="003F3CB2" w:rsidRDefault="002A5A6E" w:rsidP="00225E36">
            <w:pPr>
              <w:jc w:val="right"/>
              <w:rPr>
                <w:b/>
                <w:color w:val="000000"/>
                <w:sz w:val="20"/>
                <w:szCs w:val="20"/>
                <w:lang w:val="es-EC"/>
              </w:rPr>
            </w:pPr>
            <w:r w:rsidRPr="003F3CB2">
              <w:rPr>
                <w:b/>
                <w:color w:val="000000"/>
                <w:sz w:val="20"/>
                <w:lang w:val="es-EC"/>
              </w:rPr>
              <w:t>237.300</w:t>
            </w:r>
          </w:p>
        </w:tc>
      </w:tr>
      <w:tr w:rsidR="002A5A6E" w:rsidRPr="003F3CB2" w14:paraId="25EF4122" w14:textId="77777777" w:rsidTr="00225E36">
        <w:tc>
          <w:tcPr>
            <w:tcW w:w="3240" w:type="pct"/>
            <w:tcBorders>
              <w:top w:val="nil"/>
              <w:left w:val="single" w:sz="4" w:space="0" w:color="auto"/>
              <w:bottom w:val="single" w:sz="4" w:space="0" w:color="auto"/>
              <w:right w:val="single" w:sz="4" w:space="0" w:color="auto"/>
            </w:tcBorders>
            <w:vAlign w:val="center"/>
          </w:tcPr>
          <w:p w14:paraId="01A8CEA0" w14:textId="77777777" w:rsidR="002A5A6E" w:rsidRPr="003F3CB2" w:rsidRDefault="002A5A6E" w:rsidP="00225E36">
            <w:pPr>
              <w:keepNext/>
              <w:jc w:val="left"/>
              <w:rPr>
                <w:color w:val="000000"/>
                <w:sz w:val="20"/>
                <w:szCs w:val="20"/>
                <w:lang w:val="es-EC"/>
              </w:rPr>
            </w:pPr>
            <w:r w:rsidRPr="003F3CB2">
              <w:rPr>
                <w:color w:val="000000"/>
                <w:sz w:val="20"/>
                <w:lang w:val="es-EC"/>
              </w:rPr>
              <w:t>Sobrecostos de explotación</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40B8C98" w14:textId="77777777" w:rsidR="002A5A6E" w:rsidRPr="003F3CB2" w:rsidRDefault="002A5A6E" w:rsidP="00225E36">
            <w:pPr>
              <w:keepNext/>
              <w:jc w:val="right"/>
              <w:rPr>
                <w:color w:val="000000"/>
                <w:sz w:val="20"/>
                <w:szCs w:val="20"/>
                <w:lang w:val="es-EC"/>
              </w:rPr>
            </w:pPr>
            <w:r w:rsidRPr="003F3CB2">
              <w:rPr>
                <w:color w:val="000000"/>
                <w:sz w:val="20"/>
                <w:lang w:val="es-EC"/>
              </w:rPr>
              <w:t>0</w:t>
            </w:r>
          </w:p>
        </w:tc>
        <w:tc>
          <w:tcPr>
            <w:tcW w:w="880" w:type="pct"/>
            <w:tcBorders>
              <w:top w:val="nil"/>
              <w:left w:val="nil"/>
              <w:bottom w:val="single" w:sz="4" w:space="0" w:color="auto"/>
              <w:right w:val="single" w:sz="4" w:space="0" w:color="auto"/>
            </w:tcBorders>
            <w:noWrap/>
            <w:tcMar>
              <w:left w:w="115" w:type="dxa"/>
              <w:right w:w="216" w:type="dxa"/>
            </w:tcMar>
          </w:tcPr>
          <w:p w14:paraId="0A1D6D1A" w14:textId="77777777" w:rsidR="002A5A6E" w:rsidRPr="003F3CB2" w:rsidRDefault="002A5A6E" w:rsidP="00225E36">
            <w:pPr>
              <w:keepNext/>
              <w:jc w:val="right"/>
              <w:rPr>
                <w:color w:val="000000"/>
                <w:sz w:val="20"/>
                <w:szCs w:val="20"/>
                <w:lang w:val="es-EC"/>
              </w:rPr>
            </w:pPr>
            <w:r w:rsidRPr="003F3CB2">
              <w:rPr>
                <w:color w:val="000000"/>
                <w:sz w:val="20"/>
                <w:lang w:val="es-EC"/>
              </w:rPr>
              <w:t>187.650</w:t>
            </w:r>
          </w:p>
        </w:tc>
      </w:tr>
      <w:tr w:rsidR="002A5A6E" w:rsidRPr="003F3CB2" w14:paraId="6ABCCC46" w14:textId="77777777" w:rsidTr="00225E36">
        <w:tc>
          <w:tcPr>
            <w:tcW w:w="3240" w:type="pct"/>
            <w:tcBorders>
              <w:top w:val="nil"/>
              <w:left w:val="single" w:sz="4" w:space="0" w:color="auto"/>
              <w:bottom w:val="single" w:sz="4" w:space="0" w:color="auto"/>
              <w:right w:val="single" w:sz="4" w:space="0" w:color="auto"/>
            </w:tcBorders>
            <w:noWrap/>
            <w:vAlign w:val="center"/>
            <w:hideMark/>
          </w:tcPr>
          <w:p w14:paraId="66A28227" w14:textId="77777777" w:rsidR="002A5A6E" w:rsidRPr="003F3CB2" w:rsidRDefault="002A5A6E" w:rsidP="00225E36">
            <w:pPr>
              <w:jc w:val="left"/>
              <w:rPr>
                <w:b/>
                <w:color w:val="000000"/>
                <w:sz w:val="20"/>
                <w:szCs w:val="20"/>
                <w:lang w:val="es-EC"/>
              </w:rPr>
            </w:pPr>
            <w:r w:rsidRPr="003F3CB2">
              <w:rPr>
                <w:b/>
                <w:color w:val="000000"/>
                <w:sz w:val="20"/>
                <w:lang w:val="es-EC"/>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367F2FB" w14:textId="77777777" w:rsidR="002A5A6E" w:rsidRPr="003F3CB2" w:rsidRDefault="002A5A6E" w:rsidP="00225E36">
            <w:pPr>
              <w:jc w:val="right"/>
              <w:rPr>
                <w:b/>
                <w:color w:val="000000"/>
                <w:sz w:val="20"/>
                <w:szCs w:val="20"/>
                <w:lang w:val="es-EC"/>
              </w:rPr>
            </w:pPr>
            <w:r w:rsidRPr="003F3CB2">
              <w:rPr>
                <w:b/>
                <w:color w:val="000000"/>
                <w:sz w:val="20"/>
                <w:lang w:val="es-EC"/>
              </w:rPr>
              <w:t>959.812</w:t>
            </w:r>
          </w:p>
        </w:tc>
        <w:tc>
          <w:tcPr>
            <w:tcW w:w="880" w:type="pct"/>
            <w:tcBorders>
              <w:top w:val="nil"/>
              <w:left w:val="nil"/>
              <w:bottom w:val="single" w:sz="4" w:space="0" w:color="auto"/>
              <w:right w:val="single" w:sz="4" w:space="0" w:color="auto"/>
            </w:tcBorders>
            <w:noWrap/>
            <w:tcMar>
              <w:left w:w="115" w:type="dxa"/>
              <w:right w:w="216" w:type="dxa"/>
            </w:tcMar>
          </w:tcPr>
          <w:p w14:paraId="45E12E5F" w14:textId="77777777" w:rsidR="002A5A6E" w:rsidRPr="003F3CB2" w:rsidRDefault="002A5A6E" w:rsidP="00225E36">
            <w:pPr>
              <w:jc w:val="right"/>
              <w:rPr>
                <w:b/>
                <w:color w:val="000000"/>
                <w:sz w:val="20"/>
                <w:szCs w:val="20"/>
                <w:lang w:val="es-EC"/>
              </w:rPr>
            </w:pPr>
            <w:r w:rsidRPr="003F3CB2">
              <w:rPr>
                <w:b/>
                <w:color w:val="000000"/>
                <w:sz w:val="20"/>
                <w:lang w:val="es-EC"/>
              </w:rPr>
              <w:t>424.950</w:t>
            </w:r>
          </w:p>
        </w:tc>
      </w:tr>
      <w:tr w:rsidR="002A5A6E" w:rsidRPr="003F3CB2" w14:paraId="5C4E82CE" w14:textId="77777777" w:rsidTr="00225E36">
        <w:tc>
          <w:tcPr>
            <w:tcW w:w="3240" w:type="pct"/>
            <w:tcBorders>
              <w:top w:val="single" w:sz="4" w:space="0" w:color="auto"/>
              <w:left w:val="single" w:sz="4" w:space="0" w:color="auto"/>
              <w:bottom w:val="single" w:sz="4" w:space="0" w:color="auto"/>
              <w:right w:val="single" w:sz="4" w:space="0" w:color="auto"/>
            </w:tcBorders>
            <w:noWrap/>
            <w:vAlign w:val="center"/>
          </w:tcPr>
          <w:p w14:paraId="67F58A7F" w14:textId="77777777" w:rsidR="002A5A6E" w:rsidRPr="003F3CB2" w:rsidRDefault="002A5A6E" w:rsidP="00225E36">
            <w:pPr>
              <w:jc w:val="left"/>
              <w:rPr>
                <w:bCs/>
                <w:color w:val="000000"/>
                <w:sz w:val="20"/>
                <w:szCs w:val="20"/>
                <w:lang w:val="es-EC"/>
              </w:rPr>
            </w:pPr>
            <w:r w:rsidRPr="003F3CB2">
              <w:rPr>
                <w:color w:val="000000"/>
                <w:sz w:val="20"/>
                <w:lang w:val="es-EC"/>
              </w:rPr>
              <w:t>Consumo admisible</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1CF07A5" w14:textId="77777777" w:rsidR="002A5A6E" w:rsidRPr="003F3CB2" w:rsidRDefault="002A5A6E" w:rsidP="00225E36">
            <w:pPr>
              <w:jc w:val="right"/>
              <w:rPr>
                <w:bCs/>
                <w:color w:val="000000"/>
                <w:sz w:val="20"/>
                <w:szCs w:val="20"/>
                <w:lang w:val="es-EC"/>
              </w:rPr>
            </w:pPr>
            <w:r w:rsidRPr="003F3CB2">
              <w:rPr>
                <w:color w:val="000000"/>
                <w:sz w:val="20"/>
                <w:lang w:val="es-EC"/>
              </w:rPr>
              <w:t>98,04</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E653929" w14:textId="77777777" w:rsidR="002A5A6E" w:rsidRPr="003F3CB2" w:rsidRDefault="002A5A6E" w:rsidP="00225E36">
            <w:pPr>
              <w:jc w:val="right"/>
              <w:rPr>
                <w:bCs/>
                <w:color w:val="000000"/>
                <w:sz w:val="20"/>
                <w:szCs w:val="20"/>
                <w:lang w:val="es-EC"/>
              </w:rPr>
            </w:pPr>
            <w:r w:rsidRPr="003F3CB2">
              <w:rPr>
                <w:color w:val="000000"/>
                <w:sz w:val="20"/>
                <w:lang w:val="es-EC"/>
              </w:rPr>
              <w:t>62,55</w:t>
            </w:r>
          </w:p>
        </w:tc>
      </w:tr>
      <w:tr w:rsidR="002A5A6E" w:rsidRPr="003F3CB2" w14:paraId="3420533B" w14:textId="77777777" w:rsidTr="00225E36">
        <w:tc>
          <w:tcPr>
            <w:tcW w:w="3240" w:type="pct"/>
            <w:tcBorders>
              <w:top w:val="single" w:sz="4" w:space="0" w:color="auto"/>
              <w:left w:val="single" w:sz="4" w:space="0" w:color="auto"/>
              <w:bottom w:val="single" w:sz="4" w:space="0" w:color="auto"/>
              <w:right w:val="single" w:sz="4" w:space="0" w:color="auto"/>
            </w:tcBorders>
            <w:noWrap/>
            <w:vAlign w:val="center"/>
          </w:tcPr>
          <w:p w14:paraId="4AFCF96B" w14:textId="77777777" w:rsidR="002A5A6E" w:rsidRPr="003F3CB2" w:rsidRDefault="002A5A6E" w:rsidP="00225E36">
            <w:pPr>
              <w:jc w:val="left"/>
              <w:rPr>
                <w:bCs/>
                <w:color w:val="000000"/>
                <w:sz w:val="20"/>
                <w:szCs w:val="20"/>
                <w:lang w:val="es-EC"/>
              </w:rPr>
            </w:pPr>
            <w:r w:rsidRPr="003F3CB2">
              <w:rPr>
                <w:color w:val="000000"/>
                <w:sz w:val="20"/>
                <w:lang w:val="es-EC"/>
              </w:rPr>
              <w:t>Relación de costo-beneficio (USD/kg)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5F95CE1" w14:textId="77777777" w:rsidR="002A5A6E" w:rsidRPr="003F3CB2" w:rsidRDefault="002A5A6E" w:rsidP="00225E36">
            <w:pPr>
              <w:jc w:val="right"/>
              <w:rPr>
                <w:bCs/>
                <w:color w:val="000000"/>
                <w:sz w:val="20"/>
                <w:szCs w:val="20"/>
                <w:lang w:val="es-EC"/>
              </w:rPr>
            </w:pPr>
            <w:r w:rsidRPr="003F3CB2">
              <w:rPr>
                <w:color w:val="000000"/>
                <w:sz w:val="20"/>
                <w:lang w:val="es-EC"/>
              </w:rPr>
              <w:t>9,79</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2A6D09DE" w14:textId="77777777" w:rsidR="002A5A6E" w:rsidRPr="003F3CB2" w:rsidRDefault="002A5A6E" w:rsidP="00225E36">
            <w:pPr>
              <w:jc w:val="right"/>
              <w:rPr>
                <w:bCs/>
                <w:color w:val="000000"/>
                <w:sz w:val="20"/>
                <w:szCs w:val="20"/>
                <w:lang w:val="es-EC"/>
              </w:rPr>
            </w:pPr>
            <w:r w:rsidRPr="003F3CB2">
              <w:rPr>
                <w:color w:val="000000"/>
                <w:sz w:val="20"/>
                <w:lang w:val="es-EC"/>
              </w:rPr>
              <w:t>6,79</w:t>
            </w:r>
          </w:p>
        </w:tc>
      </w:tr>
    </w:tbl>
    <w:p w14:paraId="5725C025" w14:textId="77777777" w:rsidR="002A5A6E" w:rsidRPr="002A5A6E" w:rsidRDefault="002A5A6E" w:rsidP="00410152">
      <w:pPr>
        <w:pStyle w:val="Heading1"/>
        <w:tabs>
          <w:tab w:val="clear" w:pos="180"/>
        </w:tabs>
        <w:spacing w:before="240"/>
        <w:ind w:left="0"/>
        <w:rPr>
          <w:lang w:val="es-ES"/>
        </w:rPr>
      </w:pPr>
      <w:r w:rsidRPr="002A5A6E">
        <w:rPr>
          <w:lang w:val="es-ES"/>
        </w:rPr>
        <w:t>Además de las 62,55 t de HFC contenidos en polioles premezclados de importación admisibles para su financiamiento, como se muestra en el cuadro 4, el sector también está consumiendo 35,48 t no admisibles para financiamiento. Este consumo también se eliminará durante la etapa I del PAK. La relación costo-beneficio, incluido todo el tonelaje que se está eliminando en la etapa I, es de USD 4,33/kg.</w:t>
      </w:r>
    </w:p>
    <w:p w14:paraId="5E4930BE" w14:textId="77777777" w:rsidR="002A5A6E" w:rsidRPr="003F3CB2" w:rsidRDefault="002A5A6E" w:rsidP="002A5A6E">
      <w:pPr>
        <w:keepNext/>
        <w:spacing w:after="240"/>
        <w:rPr>
          <w:u w:val="single"/>
          <w:lang w:val="es-EC"/>
        </w:rPr>
      </w:pPr>
      <w:r w:rsidRPr="003F3CB2">
        <w:rPr>
          <w:u w:val="single"/>
          <w:lang w:val="es-EC"/>
        </w:rPr>
        <w:t>Impacto sobre el clima</w:t>
      </w:r>
    </w:p>
    <w:p w14:paraId="38DFD90B" w14:textId="77777777" w:rsidR="002A5A6E" w:rsidRPr="00410152" w:rsidRDefault="002A5A6E" w:rsidP="00410152">
      <w:pPr>
        <w:pStyle w:val="Heading1"/>
        <w:tabs>
          <w:tab w:val="clear" w:pos="180"/>
        </w:tabs>
        <w:spacing w:before="240"/>
        <w:ind w:left="0"/>
        <w:rPr>
          <w:lang w:val="es-ES"/>
        </w:rPr>
      </w:pPr>
      <w:r w:rsidRPr="00410152">
        <w:rPr>
          <w:lang w:val="es-ES"/>
        </w:rPr>
        <w:t>La conversión de las empresas de fabricación de espumas de PU en el Ecuador evitaría la emisión a la atmósfera de, aproximadamente, 96.263 toneladas de CO₂ eq de HFC por año, tal como se indica en el cuadro 6.</w:t>
      </w:r>
    </w:p>
    <w:p w14:paraId="7E9643AC" w14:textId="77777777" w:rsidR="002A5A6E" w:rsidRPr="003F3CB2" w:rsidRDefault="002A5A6E" w:rsidP="002A5A6E">
      <w:pPr>
        <w:pStyle w:val="Heading1"/>
        <w:numPr>
          <w:ilvl w:val="0"/>
          <w:numId w:val="0"/>
        </w:numPr>
        <w:spacing w:after="0"/>
        <w:rPr>
          <w:b/>
          <w:lang w:val="es-EC"/>
        </w:rPr>
      </w:pPr>
      <w:r w:rsidRPr="003F3CB2">
        <w:rPr>
          <w:b/>
          <w:lang w:val="es-EC"/>
        </w:rPr>
        <w:t>Cuadro 6. Efectos sobre el clima del proyecto de espumas de PU en Ecuador</w:t>
      </w:r>
    </w:p>
    <w:tbl>
      <w:tblPr>
        <w:tblW w:w="5000" w:type="pct"/>
        <w:tblLook w:val="04A0" w:firstRow="1" w:lastRow="0" w:firstColumn="1" w:lastColumn="0" w:noHBand="0" w:noVBand="1"/>
      </w:tblPr>
      <w:tblGrid>
        <w:gridCol w:w="2085"/>
        <w:gridCol w:w="1961"/>
        <w:gridCol w:w="1462"/>
        <w:gridCol w:w="1922"/>
        <w:gridCol w:w="2010"/>
      </w:tblGrid>
      <w:tr w:rsidR="002A5A6E" w:rsidRPr="003F3CB2" w14:paraId="341C1DC0" w14:textId="77777777" w:rsidTr="00225E36">
        <w:trPr>
          <w:trHeight w:val="215"/>
          <w:tblHeader/>
        </w:trPr>
        <w:tc>
          <w:tcPr>
            <w:tcW w:w="1121" w:type="pct"/>
            <w:vMerge w:val="restart"/>
            <w:tcBorders>
              <w:top w:val="single" w:sz="4" w:space="0" w:color="auto"/>
              <w:left w:val="single" w:sz="4" w:space="0" w:color="auto"/>
              <w:right w:val="single" w:sz="4" w:space="0" w:color="auto"/>
            </w:tcBorders>
            <w:vAlign w:val="center"/>
          </w:tcPr>
          <w:p w14:paraId="65AF2507" w14:textId="77777777" w:rsidR="002A5A6E" w:rsidRPr="003F3CB2" w:rsidRDefault="002A5A6E" w:rsidP="00225E36">
            <w:pPr>
              <w:jc w:val="center"/>
              <w:rPr>
                <w:b/>
                <w:bCs/>
                <w:color w:val="000000"/>
                <w:sz w:val="20"/>
                <w:szCs w:val="20"/>
                <w:lang w:val="es-EC"/>
              </w:rPr>
            </w:pPr>
            <w:r w:rsidRPr="003F3CB2">
              <w:rPr>
                <w:b/>
                <w:color w:val="000000"/>
                <w:sz w:val="20"/>
                <w:lang w:val="es-EC"/>
              </w:rPr>
              <w:t>Año</w:t>
            </w:r>
          </w:p>
        </w:tc>
        <w:tc>
          <w:tcPr>
            <w:tcW w:w="1055" w:type="pct"/>
            <w:vMerge w:val="restart"/>
            <w:tcBorders>
              <w:top w:val="single" w:sz="4" w:space="0" w:color="auto"/>
              <w:left w:val="single" w:sz="4" w:space="0" w:color="auto"/>
              <w:right w:val="single" w:sz="4" w:space="0" w:color="auto"/>
            </w:tcBorders>
            <w:noWrap/>
            <w:vAlign w:val="center"/>
          </w:tcPr>
          <w:p w14:paraId="0B2C6E04" w14:textId="77777777" w:rsidR="002A5A6E" w:rsidRPr="003F3CB2" w:rsidRDefault="002A5A6E" w:rsidP="00225E36">
            <w:pPr>
              <w:jc w:val="center"/>
              <w:rPr>
                <w:b/>
                <w:bCs/>
                <w:color w:val="000000"/>
                <w:sz w:val="20"/>
                <w:szCs w:val="20"/>
                <w:lang w:val="es-EC"/>
              </w:rPr>
            </w:pPr>
            <w:r w:rsidRPr="003F3CB2">
              <w:rPr>
                <w:b/>
                <w:color w:val="000000"/>
                <w:sz w:val="20"/>
                <w:lang w:val="es-EC"/>
              </w:rPr>
              <w:t>Sustancia</w:t>
            </w:r>
          </w:p>
        </w:tc>
        <w:tc>
          <w:tcPr>
            <w:tcW w:w="791" w:type="pct"/>
            <w:vMerge w:val="restart"/>
            <w:tcBorders>
              <w:top w:val="single" w:sz="4" w:space="0" w:color="auto"/>
              <w:left w:val="nil"/>
              <w:right w:val="single" w:sz="4" w:space="0" w:color="auto"/>
            </w:tcBorders>
            <w:vAlign w:val="center"/>
          </w:tcPr>
          <w:p w14:paraId="42853538" w14:textId="77777777" w:rsidR="002A5A6E" w:rsidRPr="003F3CB2" w:rsidRDefault="002A5A6E" w:rsidP="00225E36">
            <w:pPr>
              <w:jc w:val="center"/>
              <w:rPr>
                <w:b/>
                <w:bCs/>
                <w:color w:val="000000"/>
                <w:sz w:val="20"/>
                <w:szCs w:val="20"/>
                <w:lang w:val="es-EC"/>
              </w:rPr>
            </w:pPr>
            <w:r w:rsidRPr="003F3CB2">
              <w:rPr>
                <w:b/>
                <w:color w:val="000000"/>
                <w:sz w:val="20"/>
                <w:lang w:val="es-EC"/>
              </w:rPr>
              <w:t>PCA</w:t>
            </w:r>
          </w:p>
        </w:tc>
        <w:tc>
          <w:tcPr>
            <w:tcW w:w="2033" w:type="pct"/>
            <w:gridSpan w:val="2"/>
            <w:tcBorders>
              <w:top w:val="single" w:sz="4" w:space="0" w:color="auto"/>
              <w:left w:val="nil"/>
              <w:bottom w:val="single" w:sz="4" w:space="0" w:color="auto"/>
              <w:right w:val="single" w:sz="4" w:space="0" w:color="auto"/>
            </w:tcBorders>
            <w:noWrap/>
            <w:vAlign w:val="center"/>
          </w:tcPr>
          <w:p w14:paraId="0B576DCE" w14:textId="77777777" w:rsidR="002A5A6E" w:rsidRPr="003F3CB2" w:rsidRDefault="002A5A6E" w:rsidP="00225E36">
            <w:pPr>
              <w:jc w:val="center"/>
              <w:rPr>
                <w:b/>
                <w:bCs/>
                <w:color w:val="000000"/>
                <w:sz w:val="20"/>
                <w:szCs w:val="20"/>
                <w:lang w:val="es-EC"/>
              </w:rPr>
            </w:pPr>
            <w:r w:rsidRPr="003F3CB2">
              <w:rPr>
                <w:b/>
                <w:color w:val="000000"/>
                <w:sz w:val="20"/>
                <w:lang w:val="es-EC"/>
              </w:rPr>
              <w:t>Consumo en polioles premezclados</w:t>
            </w:r>
          </w:p>
        </w:tc>
      </w:tr>
      <w:tr w:rsidR="002A5A6E" w:rsidRPr="003F3CB2" w14:paraId="4EF1B0DD" w14:textId="77777777" w:rsidTr="00225E36">
        <w:trPr>
          <w:trHeight w:val="215"/>
          <w:tblHeader/>
        </w:trPr>
        <w:tc>
          <w:tcPr>
            <w:tcW w:w="1121" w:type="pct"/>
            <w:vMerge/>
            <w:tcBorders>
              <w:left w:val="single" w:sz="4" w:space="0" w:color="auto"/>
              <w:bottom w:val="single" w:sz="4" w:space="0" w:color="auto"/>
              <w:right w:val="single" w:sz="4" w:space="0" w:color="auto"/>
            </w:tcBorders>
          </w:tcPr>
          <w:p w14:paraId="35AE2525" w14:textId="77777777" w:rsidR="002A5A6E" w:rsidRPr="003F3CB2" w:rsidRDefault="002A5A6E" w:rsidP="00225E36">
            <w:pPr>
              <w:jc w:val="center"/>
              <w:rPr>
                <w:b/>
                <w:bCs/>
                <w:color w:val="000000"/>
                <w:sz w:val="20"/>
                <w:szCs w:val="20"/>
                <w:lang w:val="es-EC"/>
              </w:rPr>
            </w:pPr>
          </w:p>
        </w:tc>
        <w:tc>
          <w:tcPr>
            <w:tcW w:w="1055" w:type="pct"/>
            <w:vMerge/>
            <w:tcBorders>
              <w:left w:val="single" w:sz="4" w:space="0" w:color="auto"/>
              <w:bottom w:val="single" w:sz="4" w:space="0" w:color="auto"/>
              <w:right w:val="single" w:sz="4" w:space="0" w:color="auto"/>
            </w:tcBorders>
            <w:noWrap/>
            <w:vAlign w:val="center"/>
            <w:hideMark/>
          </w:tcPr>
          <w:p w14:paraId="74D3C079" w14:textId="77777777" w:rsidR="002A5A6E" w:rsidRPr="003F3CB2" w:rsidRDefault="002A5A6E" w:rsidP="00225E36">
            <w:pPr>
              <w:jc w:val="center"/>
              <w:rPr>
                <w:b/>
                <w:bCs/>
                <w:color w:val="000000"/>
                <w:sz w:val="20"/>
                <w:szCs w:val="20"/>
                <w:lang w:val="es-EC"/>
              </w:rPr>
            </w:pPr>
          </w:p>
        </w:tc>
        <w:tc>
          <w:tcPr>
            <w:tcW w:w="791" w:type="pct"/>
            <w:vMerge/>
            <w:tcBorders>
              <w:left w:val="nil"/>
              <w:bottom w:val="single" w:sz="4" w:space="0" w:color="auto"/>
              <w:right w:val="single" w:sz="4" w:space="0" w:color="auto"/>
            </w:tcBorders>
            <w:vAlign w:val="center"/>
            <w:hideMark/>
          </w:tcPr>
          <w:p w14:paraId="7A8BDF75" w14:textId="77777777" w:rsidR="002A5A6E" w:rsidRPr="003F3CB2" w:rsidRDefault="002A5A6E" w:rsidP="00225E36">
            <w:pPr>
              <w:jc w:val="center"/>
              <w:rPr>
                <w:b/>
                <w:bCs/>
                <w:color w:val="000000"/>
                <w:sz w:val="20"/>
                <w:szCs w:val="20"/>
                <w:lang w:val="es-EC"/>
              </w:rPr>
            </w:pPr>
          </w:p>
        </w:tc>
        <w:tc>
          <w:tcPr>
            <w:tcW w:w="1034" w:type="pct"/>
            <w:tcBorders>
              <w:top w:val="single" w:sz="4" w:space="0" w:color="auto"/>
              <w:left w:val="nil"/>
              <w:bottom w:val="single" w:sz="4" w:space="0" w:color="auto"/>
              <w:right w:val="single" w:sz="4" w:space="0" w:color="auto"/>
            </w:tcBorders>
            <w:noWrap/>
            <w:vAlign w:val="center"/>
            <w:hideMark/>
          </w:tcPr>
          <w:p w14:paraId="6308954C" w14:textId="77777777" w:rsidR="002A5A6E" w:rsidRPr="003F3CB2" w:rsidRDefault="002A5A6E" w:rsidP="00225E36">
            <w:pPr>
              <w:jc w:val="center"/>
              <w:rPr>
                <w:b/>
                <w:bCs/>
                <w:color w:val="000000"/>
                <w:sz w:val="20"/>
                <w:szCs w:val="20"/>
                <w:lang w:val="es-EC"/>
              </w:rPr>
            </w:pPr>
            <w:r w:rsidRPr="003F3CB2">
              <w:rPr>
                <w:b/>
                <w:color w:val="000000"/>
                <w:sz w:val="20"/>
                <w:lang w:val="es-EC"/>
              </w:rPr>
              <w:t>t</w:t>
            </w:r>
          </w:p>
        </w:tc>
        <w:tc>
          <w:tcPr>
            <w:tcW w:w="999" w:type="pct"/>
            <w:tcBorders>
              <w:top w:val="single" w:sz="4" w:space="0" w:color="auto"/>
              <w:left w:val="nil"/>
              <w:bottom w:val="single" w:sz="4" w:space="0" w:color="auto"/>
              <w:right w:val="single" w:sz="4" w:space="0" w:color="auto"/>
            </w:tcBorders>
            <w:noWrap/>
            <w:vAlign w:val="center"/>
            <w:hideMark/>
          </w:tcPr>
          <w:p w14:paraId="5B545FF2" w14:textId="77777777" w:rsidR="002A5A6E" w:rsidRPr="003F3CB2" w:rsidRDefault="002A5A6E" w:rsidP="00225E36">
            <w:pPr>
              <w:jc w:val="center"/>
              <w:rPr>
                <w:color w:val="000000"/>
                <w:sz w:val="20"/>
                <w:szCs w:val="20"/>
                <w:lang w:val="es-EC"/>
              </w:rPr>
            </w:pPr>
            <w:r w:rsidRPr="003F3CB2">
              <w:rPr>
                <w:b/>
                <w:color w:val="000000"/>
                <w:sz w:val="20"/>
                <w:lang w:val="es-EC"/>
              </w:rPr>
              <w:t>Toneladas de CO</w:t>
            </w:r>
            <w:r w:rsidRPr="003F3CB2">
              <w:rPr>
                <w:b/>
                <w:color w:val="000000"/>
                <w:sz w:val="20"/>
                <w:vertAlign w:val="subscript"/>
                <w:lang w:val="es-EC"/>
              </w:rPr>
              <w:t>2</w:t>
            </w:r>
            <w:r w:rsidRPr="003F3CB2">
              <w:rPr>
                <w:b/>
                <w:color w:val="000000"/>
                <w:sz w:val="20"/>
                <w:lang w:val="es-EC"/>
              </w:rPr>
              <w:t> eq</w:t>
            </w:r>
          </w:p>
        </w:tc>
      </w:tr>
      <w:tr w:rsidR="002A5A6E" w:rsidRPr="003F3CB2" w14:paraId="075C2FE8" w14:textId="77777777" w:rsidTr="00225E36">
        <w:trPr>
          <w:trHeight w:val="241"/>
        </w:trPr>
        <w:tc>
          <w:tcPr>
            <w:tcW w:w="5000" w:type="pct"/>
            <w:gridSpan w:val="5"/>
            <w:tcBorders>
              <w:top w:val="nil"/>
              <w:left w:val="single" w:sz="4" w:space="0" w:color="auto"/>
              <w:bottom w:val="single" w:sz="4" w:space="0" w:color="auto"/>
              <w:right w:val="single" w:sz="4" w:space="0" w:color="auto"/>
            </w:tcBorders>
            <w:vAlign w:val="center"/>
          </w:tcPr>
          <w:p w14:paraId="291AE1FB" w14:textId="77777777" w:rsidR="002A5A6E" w:rsidRPr="003F3CB2" w:rsidRDefault="002A5A6E" w:rsidP="00225E36">
            <w:pPr>
              <w:spacing w:before="60" w:after="60"/>
              <w:jc w:val="center"/>
              <w:rPr>
                <w:color w:val="000000"/>
                <w:sz w:val="20"/>
                <w:szCs w:val="20"/>
                <w:lang w:val="es-EC"/>
              </w:rPr>
            </w:pPr>
            <w:r w:rsidRPr="003F3CB2">
              <w:rPr>
                <w:b/>
                <w:color w:val="000000"/>
                <w:sz w:val="20"/>
                <w:lang w:val="es-EC"/>
              </w:rPr>
              <w:t>Antes de la conversión</w:t>
            </w:r>
          </w:p>
        </w:tc>
      </w:tr>
      <w:tr w:rsidR="002A5A6E" w:rsidRPr="003F3CB2" w14:paraId="20A39E81" w14:textId="77777777" w:rsidTr="00225E36">
        <w:trPr>
          <w:trHeight w:val="197"/>
        </w:trPr>
        <w:tc>
          <w:tcPr>
            <w:tcW w:w="1121" w:type="pct"/>
            <w:tcBorders>
              <w:top w:val="nil"/>
              <w:left w:val="single" w:sz="4" w:space="0" w:color="auto"/>
              <w:bottom w:val="single" w:sz="4" w:space="0" w:color="auto"/>
              <w:right w:val="single" w:sz="4" w:space="0" w:color="auto"/>
            </w:tcBorders>
          </w:tcPr>
          <w:p w14:paraId="76A682F6" w14:textId="77777777" w:rsidR="002A5A6E" w:rsidRPr="003F3CB2" w:rsidRDefault="002A5A6E" w:rsidP="00225E36">
            <w:pPr>
              <w:jc w:val="center"/>
              <w:rPr>
                <w:color w:val="000000"/>
                <w:sz w:val="20"/>
                <w:szCs w:val="20"/>
                <w:lang w:val="es-EC"/>
              </w:rPr>
            </w:pPr>
            <w:r w:rsidRPr="003F3CB2">
              <w:rPr>
                <w:color w:val="000000"/>
                <w:sz w:val="20"/>
                <w:lang w:val="es-EC"/>
              </w:rPr>
              <w:t>2022</w:t>
            </w:r>
          </w:p>
        </w:tc>
        <w:tc>
          <w:tcPr>
            <w:tcW w:w="1055" w:type="pct"/>
            <w:tcBorders>
              <w:top w:val="nil"/>
              <w:left w:val="single" w:sz="4" w:space="0" w:color="auto"/>
              <w:bottom w:val="single" w:sz="4" w:space="0" w:color="auto"/>
              <w:right w:val="single" w:sz="4" w:space="0" w:color="auto"/>
            </w:tcBorders>
            <w:noWrap/>
            <w:vAlign w:val="center"/>
          </w:tcPr>
          <w:p w14:paraId="6CFB1399" w14:textId="77777777" w:rsidR="002A5A6E" w:rsidRPr="003F3CB2" w:rsidRDefault="002A5A6E" w:rsidP="00225E36">
            <w:pPr>
              <w:rPr>
                <w:color w:val="000000"/>
                <w:sz w:val="20"/>
                <w:szCs w:val="20"/>
                <w:lang w:val="es-EC"/>
              </w:rPr>
            </w:pPr>
            <w:r w:rsidRPr="003F3CB2">
              <w:rPr>
                <w:color w:val="000000"/>
                <w:sz w:val="20"/>
                <w:lang w:val="es-EC"/>
              </w:rPr>
              <w:t>HFC-365mfc/227ea</w:t>
            </w:r>
          </w:p>
        </w:tc>
        <w:tc>
          <w:tcPr>
            <w:tcW w:w="791" w:type="pct"/>
            <w:tcBorders>
              <w:top w:val="nil"/>
              <w:left w:val="nil"/>
              <w:bottom w:val="single" w:sz="4" w:space="0" w:color="auto"/>
              <w:right w:val="single" w:sz="4" w:space="0" w:color="auto"/>
            </w:tcBorders>
            <w:vAlign w:val="center"/>
          </w:tcPr>
          <w:p w14:paraId="772BB4B6" w14:textId="77777777" w:rsidR="002A5A6E" w:rsidRPr="003F3CB2" w:rsidRDefault="002A5A6E" w:rsidP="00225E36">
            <w:pPr>
              <w:ind w:right="109"/>
              <w:jc w:val="right"/>
              <w:rPr>
                <w:color w:val="000000"/>
                <w:sz w:val="20"/>
                <w:szCs w:val="20"/>
                <w:lang w:val="es-EC"/>
              </w:rPr>
            </w:pPr>
            <w:r w:rsidRPr="003F3CB2">
              <w:rPr>
                <w:color w:val="000000"/>
                <w:sz w:val="20"/>
                <w:lang w:val="es-EC"/>
              </w:rPr>
              <w:t>963,82</w:t>
            </w:r>
          </w:p>
        </w:tc>
        <w:tc>
          <w:tcPr>
            <w:tcW w:w="1034" w:type="pct"/>
            <w:tcBorders>
              <w:top w:val="single" w:sz="4" w:space="0" w:color="auto"/>
              <w:bottom w:val="single" w:sz="4" w:space="0" w:color="auto"/>
              <w:right w:val="single" w:sz="4" w:space="0" w:color="auto"/>
            </w:tcBorders>
            <w:noWrap/>
            <w:vAlign w:val="center"/>
          </w:tcPr>
          <w:p w14:paraId="62C0AC1E" w14:textId="77777777" w:rsidR="002A5A6E" w:rsidRPr="003F3CB2" w:rsidRDefault="002A5A6E" w:rsidP="00225E36">
            <w:pPr>
              <w:ind w:right="109"/>
              <w:jc w:val="right"/>
              <w:rPr>
                <w:color w:val="000000"/>
                <w:sz w:val="20"/>
                <w:szCs w:val="20"/>
                <w:lang w:val="es-EC"/>
              </w:rPr>
            </w:pPr>
            <w:r w:rsidRPr="003F3CB2">
              <w:rPr>
                <w:sz w:val="20"/>
                <w:lang w:val="es-EC"/>
              </w:rPr>
              <w:t>104,68</w:t>
            </w:r>
          </w:p>
        </w:tc>
        <w:tc>
          <w:tcPr>
            <w:tcW w:w="999" w:type="pct"/>
            <w:tcBorders>
              <w:top w:val="single" w:sz="4" w:space="0" w:color="auto"/>
              <w:left w:val="single" w:sz="4" w:space="0" w:color="auto"/>
              <w:bottom w:val="single" w:sz="4" w:space="0" w:color="auto"/>
              <w:right w:val="single" w:sz="4" w:space="0" w:color="auto"/>
            </w:tcBorders>
            <w:vAlign w:val="center"/>
          </w:tcPr>
          <w:p w14:paraId="1497DA6F" w14:textId="77777777" w:rsidR="002A5A6E" w:rsidRPr="003F3CB2" w:rsidRDefault="002A5A6E" w:rsidP="00225E36">
            <w:pPr>
              <w:ind w:right="109"/>
              <w:jc w:val="right"/>
              <w:rPr>
                <w:color w:val="000000"/>
                <w:sz w:val="20"/>
                <w:szCs w:val="20"/>
                <w:lang w:val="es-EC"/>
              </w:rPr>
            </w:pPr>
            <w:r w:rsidRPr="003F3CB2">
              <w:rPr>
                <w:sz w:val="20"/>
                <w:lang w:val="es-EC"/>
              </w:rPr>
              <w:t>100.893</w:t>
            </w:r>
          </w:p>
        </w:tc>
      </w:tr>
      <w:tr w:rsidR="002A5A6E" w:rsidRPr="003F3CB2" w14:paraId="51324A11" w14:textId="77777777" w:rsidTr="00225E36">
        <w:trPr>
          <w:trHeight w:val="197"/>
        </w:trPr>
        <w:tc>
          <w:tcPr>
            <w:tcW w:w="1121" w:type="pct"/>
            <w:tcBorders>
              <w:top w:val="nil"/>
              <w:left w:val="single" w:sz="4" w:space="0" w:color="auto"/>
              <w:bottom w:val="single" w:sz="4" w:space="0" w:color="auto"/>
              <w:right w:val="single" w:sz="4" w:space="0" w:color="auto"/>
            </w:tcBorders>
          </w:tcPr>
          <w:p w14:paraId="40048DF6" w14:textId="77777777" w:rsidR="002A5A6E" w:rsidRPr="003F3CB2" w:rsidRDefault="002A5A6E" w:rsidP="00225E36">
            <w:pPr>
              <w:jc w:val="center"/>
              <w:rPr>
                <w:color w:val="000000"/>
                <w:sz w:val="20"/>
                <w:szCs w:val="20"/>
                <w:lang w:val="es-EC"/>
              </w:rPr>
            </w:pPr>
            <w:r w:rsidRPr="003F3CB2">
              <w:rPr>
                <w:color w:val="000000"/>
                <w:sz w:val="20"/>
                <w:lang w:val="es-EC"/>
              </w:rPr>
              <w:t>2023</w:t>
            </w:r>
          </w:p>
        </w:tc>
        <w:tc>
          <w:tcPr>
            <w:tcW w:w="1055" w:type="pct"/>
            <w:tcBorders>
              <w:top w:val="nil"/>
              <w:left w:val="single" w:sz="4" w:space="0" w:color="auto"/>
              <w:bottom w:val="single" w:sz="4" w:space="0" w:color="auto"/>
              <w:right w:val="single" w:sz="4" w:space="0" w:color="auto"/>
            </w:tcBorders>
            <w:noWrap/>
            <w:vAlign w:val="center"/>
          </w:tcPr>
          <w:p w14:paraId="09C6DAB5" w14:textId="77777777" w:rsidR="002A5A6E" w:rsidRPr="003F3CB2" w:rsidRDefault="002A5A6E" w:rsidP="00225E36">
            <w:pPr>
              <w:rPr>
                <w:color w:val="000000"/>
                <w:sz w:val="20"/>
                <w:szCs w:val="20"/>
                <w:lang w:val="es-EC"/>
              </w:rPr>
            </w:pPr>
            <w:r w:rsidRPr="003F3CB2">
              <w:rPr>
                <w:color w:val="000000"/>
                <w:sz w:val="20"/>
                <w:lang w:val="es-EC"/>
              </w:rPr>
              <w:t>HFC-365mfc/227ea</w:t>
            </w:r>
          </w:p>
        </w:tc>
        <w:tc>
          <w:tcPr>
            <w:tcW w:w="791" w:type="pct"/>
            <w:tcBorders>
              <w:top w:val="nil"/>
              <w:left w:val="nil"/>
              <w:bottom w:val="single" w:sz="4" w:space="0" w:color="auto"/>
              <w:right w:val="single" w:sz="4" w:space="0" w:color="auto"/>
            </w:tcBorders>
            <w:vAlign w:val="center"/>
          </w:tcPr>
          <w:p w14:paraId="2CC0F80B" w14:textId="77777777" w:rsidR="002A5A6E" w:rsidRPr="003F3CB2" w:rsidRDefault="002A5A6E" w:rsidP="00225E36">
            <w:pPr>
              <w:ind w:right="109"/>
              <w:jc w:val="right"/>
              <w:rPr>
                <w:color w:val="000000"/>
                <w:sz w:val="20"/>
                <w:szCs w:val="20"/>
                <w:lang w:val="es-EC"/>
              </w:rPr>
            </w:pPr>
            <w:r w:rsidRPr="003F3CB2">
              <w:rPr>
                <w:color w:val="000000"/>
                <w:sz w:val="20"/>
                <w:lang w:val="es-EC"/>
              </w:rPr>
              <w:t>963,82</w:t>
            </w:r>
          </w:p>
        </w:tc>
        <w:tc>
          <w:tcPr>
            <w:tcW w:w="1034" w:type="pct"/>
            <w:tcBorders>
              <w:top w:val="single" w:sz="4" w:space="0" w:color="auto"/>
              <w:left w:val="nil"/>
              <w:bottom w:val="single" w:sz="4" w:space="0" w:color="auto"/>
              <w:right w:val="single" w:sz="4" w:space="0" w:color="auto"/>
            </w:tcBorders>
            <w:noWrap/>
            <w:vAlign w:val="center"/>
          </w:tcPr>
          <w:p w14:paraId="01F890DF" w14:textId="77777777" w:rsidR="002A5A6E" w:rsidRPr="003F3CB2" w:rsidRDefault="002A5A6E" w:rsidP="00225E36">
            <w:pPr>
              <w:ind w:right="109"/>
              <w:jc w:val="right"/>
              <w:rPr>
                <w:color w:val="000000"/>
                <w:sz w:val="20"/>
                <w:szCs w:val="20"/>
                <w:lang w:val="es-EC"/>
              </w:rPr>
            </w:pPr>
            <w:r w:rsidRPr="003F3CB2">
              <w:rPr>
                <w:color w:val="000000"/>
                <w:sz w:val="20"/>
                <w:lang w:val="es-EC"/>
              </w:rPr>
              <w:t>109,06</w:t>
            </w:r>
          </w:p>
        </w:tc>
        <w:tc>
          <w:tcPr>
            <w:tcW w:w="999" w:type="pct"/>
            <w:tcBorders>
              <w:top w:val="single" w:sz="4" w:space="0" w:color="auto"/>
              <w:left w:val="nil"/>
              <w:bottom w:val="single" w:sz="4" w:space="0" w:color="auto"/>
              <w:right w:val="single" w:sz="4" w:space="0" w:color="auto"/>
            </w:tcBorders>
            <w:vAlign w:val="center"/>
          </w:tcPr>
          <w:p w14:paraId="37DA6A71" w14:textId="77777777" w:rsidR="002A5A6E" w:rsidRPr="003F3CB2" w:rsidRDefault="002A5A6E" w:rsidP="00225E36">
            <w:pPr>
              <w:ind w:right="109"/>
              <w:jc w:val="right"/>
              <w:rPr>
                <w:color w:val="000000"/>
                <w:sz w:val="20"/>
                <w:szCs w:val="20"/>
                <w:lang w:val="es-EC"/>
              </w:rPr>
            </w:pPr>
            <w:r w:rsidRPr="003F3CB2">
              <w:rPr>
                <w:color w:val="000000"/>
                <w:sz w:val="20"/>
                <w:lang w:val="es-EC"/>
              </w:rPr>
              <w:t>105.114</w:t>
            </w:r>
          </w:p>
        </w:tc>
      </w:tr>
      <w:tr w:rsidR="002A5A6E" w:rsidRPr="003F3CB2" w14:paraId="17C79318" w14:textId="77777777" w:rsidTr="00225E36">
        <w:trPr>
          <w:trHeight w:val="197"/>
        </w:trPr>
        <w:tc>
          <w:tcPr>
            <w:tcW w:w="1121" w:type="pct"/>
            <w:tcBorders>
              <w:top w:val="nil"/>
              <w:left w:val="single" w:sz="4" w:space="0" w:color="auto"/>
              <w:bottom w:val="single" w:sz="4" w:space="0" w:color="auto"/>
              <w:right w:val="single" w:sz="4" w:space="0" w:color="auto"/>
            </w:tcBorders>
          </w:tcPr>
          <w:p w14:paraId="115056EE" w14:textId="77777777" w:rsidR="002A5A6E" w:rsidRPr="003F3CB2" w:rsidRDefault="002A5A6E" w:rsidP="00225E36">
            <w:pPr>
              <w:jc w:val="center"/>
              <w:rPr>
                <w:color w:val="000000"/>
                <w:sz w:val="20"/>
                <w:szCs w:val="20"/>
                <w:lang w:val="es-EC"/>
              </w:rPr>
            </w:pPr>
            <w:r w:rsidRPr="003F3CB2">
              <w:rPr>
                <w:color w:val="000000"/>
                <w:sz w:val="20"/>
                <w:lang w:val="es-EC"/>
              </w:rPr>
              <w:t>2024</w:t>
            </w:r>
          </w:p>
        </w:tc>
        <w:tc>
          <w:tcPr>
            <w:tcW w:w="1055" w:type="pct"/>
            <w:tcBorders>
              <w:top w:val="nil"/>
              <w:left w:val="single" w:sz="4" w:space="0" w:color="auto"/>
              <w:bottom w:val="single" w:sz="4" w:space="0" w:color="auto"/>
              <w:right w:val="single" w:sz="4" w:space="0" w:color="auto"/>
            </w:tcBorders>
            <w:noWrap/>
            <w:vAlign w:val="center"/>
          </w:tcPr>
          <w:p w14:paraId="52239963" w14:textId="77777777" w:rsidR="002A5A6E" w:rsidRPr="003F3CB2" w:rsidRDefault="002A5A6E" w:rsidP="00225E36">
            <w:pPr>
              <w:rPr>
                <w:color w:val="000000"/>
                <w:sz w:val="20"/>
                <w:szCs w:val="20"/>
                <w:lang w:val="es-EC"/>
              </w:rPr>
            </w:pPr>
            <w:r w:rsidRPr="003F3CB2">
              <w:rPr>
                <w:color w:val="000000"/>
                <w:sz w:val="20"/>
                <w:lang w:val="es-EC"/>
              </w:rPr>
              <w:t>HFC-245fa</w:t>
            </w:r>
          </w:p>
        </w:tc>
        <w:tc>
          <w:tcPr>
            <w:tcW w:w="791" w:type="pct"/>
            <w:tcBorders>
              <w:top w:val="nil"/>
              <w:left w:val="nil"/>
              <w:bottom w:val="single" w:sz="4" w:space="0" w:color="auto"/>
              <w:right w:val="single" w:sz="4" w:space="0" w:color="auto"/>
            </w:tcBorders>
            <w:vAlign w:val="center"/>
          </w:tcPr>
          <w:p w14:paraId="3AC05C42" w14:textId="77777777" w:rsidR="002A5A6E" w:rsidRPr="003F3CB2" w:rsidRDefault="002A5A6E" w:rsidP="00225E36">
            <w:pPr>
              <w:ind w:right="109"/>
              <w:jc w:val="right"/>
              <w:rPr>
                <w:color w:val="000000"/>
                <w:sz w:val="20"/>
                <w:szCs w:val="20"/>
                <w:lang w:val="es-EC"/>
              </w:rPr>
            </w:pPr>
            <w:r w:rsidRPr="003F3CB2">
              <w:rPr>
                <w:color w:val="000000"/>
                <w:sz w:val="20"/>
                <w:lang w:val="es-EC"/>
              </w:rPr>
              <w:t>1.030</w:t>
            </w:r>
          </w:p>
        </w:tc>
        <w:tc>
          <w:tcPr>
            <w:tcW w:w="1034" w:type="pct"/>
            <w:tcBorders>
              <w:top w:val="nil"/>
              <w:left w:val="nil"/>
              <w:bottom w:val="single" w:sz="4" w:space="0" w:color="auto"/>
              <w:right w:val="single" w:sz="4" w:space="0" w:color="auto"/>
            </w:tcBorders>
            <w:noWrap/>
            <w:vAlign w:val="center"/>
          </w:tcPr>
          <w:p w14:paraId="00A01C08" w14:textId="77777777" w:rsidR="002A5A6E" w:rsidRPr="003F3CB2" w:rsidRDefault="002A5A6E" w:rsidP="00225E36">
            <w:pPr>
              <w:ind w:right="109"/>
              <w:jc w:val="right"/>
              <w:rPr>
                <w:color w:val="000000"/>
                <w:sz w:val="20"/>
                <w:szCs w:val="20"/>
                <w:lang w:val="es-EC"/>
              </w:rPr>
            </w:pPr>
            <w:r w:rsidRPr="003F3CB2">
              <w:rPr>
                <w:color w:val="000000"/>
                <w:sz w:val="20"/>
                <w:lang w:val="es-EC"/>
              </w:rPr>
              <w:t>80,37</w:t>
            </w:r>
          </w:p>
        </w:tc>
        <w:tc>
          <w:tcPr>
            <w:tcW w:w="999" w:type="pct"/>
            <w:tcBorders>
              <w:top w:val="nil"/>
              <w:left w:val="nil"/>
              <w:bottom w:val="single" w:sz="4" w:space="0" w:color="auto"/>
              <w:right w:val="single" w:sz="4" w:space="0" w:color="auto"/>
            </w:tcBorders>
            <w:vAlign w:val="center"/>
          </w:tcPr>
          <w:p w14:paraId="19602065" w14:textId="77777777" w:rsidR="002A5A6E" w:rsidRPr="003F3CB2" w:rsidRDefault="002A5A6E" w:rsidP="00225E36">
            <w:pPr>
              <w:ind w:right="109"/>
              <w:jc w:val="right"/>
              <w:rPr>
                <w:color w:val="000000"/>
                <w:sz w:val="20"/>
                <w:szCs w:val="20"/>
                <w:lang w:val="es-EC"/>
              </w:rPr>
            </w:pPr>
            <w:r w:rsidRPr="003F3CB2">
              <w:rPr>
                <w:color w:val="000000"/>
                <w:sz w:val="20"/>
                <w:lang w:val="es-EC"/>
              </w:rPr>
              <w:t>82.781</w:t>
            </w:r>
          </w:p>
        </w:tc>
      </w:tr>
      <w:tr w:rsidR="002A5A6E" w:rsidRPr="003F3CB2" w14:paraId="76E8844D" w14:textId="77777777" w:rsidTr="00225E36">
        <w:trPr>
          <w:trHeight w:val="197"/>
        </w:trPr>
        <w:tc>
          <w:tcPr>
            <w:tcW w:w="1121" w:type="pct"/>
            <w:tcBorders>
              <w:top w:val="single" w:sz="4" w:space="0" w:color="auto"/>
              <w:left w:val="single" w:sz="4" w:space="0" w:color="auto"/>
              <w:bottom w:val="single" w:sz="4" w:space="0" w:color="auto"/>
              <w:right w:val="single" w:sz="4" w:space="0" w:color="auto"/>
            </w:tcBorders>
          </w:tcPr>
          <w:p w14:paraId="5E62BAE0" w14:textId="77777777" w:rsidR="002A5A6E" w:rsidRPr="003F3CB2" w:rsidRDefault="002A5A6E" w:rsidP="00225E36">
            <w:pPr>
              <w:ind w:left="169"/>
              <w:jc w:val="left"/>
              <w:rPr>
                <w:color w:val="000000"/>
                <w:sz w:val="20"/>
                <w:szCs w:val="20"/>
                <w:lang w:val="es-EC"/>
              </w:rPr>
            </w:pPr>
            <w:r w:rsidRPr="003F3CB2">
              <w:rPr>
                <w:color w:val="000000"/>
                <w:sz w:val="20"/>
                <w:lang w:val="es-EC"/>
              </w:rPr>
              <w:t>Media de 2022-2024</w:t>
            </w:r>
          </w:p>
        </w:tc>
        <w:tc>
          <w:tcPr>
            <w:tcW w:w="1055" w:type="pct"/>
            <w:tcBorders>
              <w:top w:val="single" w:sz="4" w:space="0" w:color="auto"/>
              <w:left w:val="single" w:sz="4" w:space="0" w:color="auto"/>
              <w:bottom w:val="single" w:sz="4" w:space="0" w:color="auto"/>
              <w:right w:val="single" w:sz="4" w:space="0" w:color="auto"/>
            </w:tcBorders>
          </w:tcPr>
          <w:p w14:paraId="0CA7F995" w14:textId="77777777" w:rsidR="002A5A6E" w:rsidRPr="003F3CB2" w:rsidRDefault="002A5A6E" w:rsidP="00225E36">
            <w:pPr>
              <w:ind w:left="37"/>
              <w:jc w:val="left"/>
              <w:rPr>
                <w:color w:val="000000"/>
                <w:sz w:val="20"/>
                <w:szCs w:val="20"/>
                <w:lang w:val="es-EC"/>
              </w:rPr>
            </w:pPr>
          </w:p>
        </w:tc>
        <w:tc>
          <w:tcPr>
            <w:tcW w:w="791" w:type="pct"/>
            <w:tcBorders>
              <w:top w:val="single" w:sz="4" w:space="0" w:color="auto"/>
              <w:left w:val="single" w:sz="4" w:space="0" w:color="auto"/>
              <w:bottom w:val="single" w:sz="4" w:space="0" w:color="auto"/>
              <w:right w:val="single" w:sz="4" w:space="0" w:color="auto"/>
            </w:tcBorders>
          </w:tcPr>
          <w:p w14:paraId="231E8EF7" w14:textId="77777777" w:rsidR="002A5A6E" w:rsidRPr="003F3CB2" w:rsidRDefault="002A5A6E" w:rsidP="00225E36">
            <w:pPr>
              <w:ind w:left="169" w:right="109"/>
              <w:jc w:val="right"/>
              <w:rPr>
                <w:color w:val="000000"/>
                <w:sz w:val="20"/>
                <w:szCs w:val="20"/>
                <w:lang w:val="es-EC"/>
              </w:rPr>
            </w:pPr>
          </w:p>
        </w:tc>
        <w:tc>
          <w:tcPr>
            <w:tcW w:w="1034" w:type="pct"/>
            <w:tcBorders>
              <w:top w:val="single" w:sz="4" w:space="0" w:color="auto"/>
              <w:left w:val="single" w:sz="4" w:space="0" w:color="auto"/>
              <w:bottom w:val="single" w:sz="4" w:space="0" w:color="auto"/>
              <w:right w:val="single" w:sz="4" w:space="0" w:color="auto"/>
            </w:tcBorders>
            <w:noWrap/>
            <w:vAlign w:val="center"/>
          </w:tcPr>
          <w:p w14:paraId="665F584B" w14:textId="77777777" w:rsidR="002A5A6E" w:rsidRPr="003F3CB2" w:rsidRDefault="002A5A6E" w:rsidP="00225E36">
            <w:pPr>
              <w:ind w:right="109"/>
              <w:jc w:val="right"/>
              <w:rPr>
                <w:color w:val="000000"/>
                <w:sz w:val="20"/>
                <w:szCs w:val="20"/>
                <w:lang w:val="es-EC"/>
              </w:rPr>
            </w:pPr>
            <w:r w:rsidRPr="003F3CB2">
              <w:rPr>
                <w:sz w:val="20"/>
                <w:lang w:val="es-EC"/>
              </w:rPr>
              <w:t>98,04</w:t>
            </w:r>
          </w:p>
        </w:tc>
        <w:tc>
          <w:tcPr>
            <w:tcW w:w="999" w:type="pct"/>
            <w:tcBorders>
              <w:top w:val="single" w:sz="4" w:space="0" w:color="auto"/>
              <w:left w:val="single" w:sz="4" w:space="0" w:color="auto"/>
              <w:bottom w:val="single" w:sz="4" w:space="0" w:color="auto"/>
              <w:right w:val="single" w:sz="4" w:space="0" w:color="auto"/>
            </w:tcBorders>
            <w:vAlign w:val="center"/>
          </w:tcPr>
          <w:p w14:paraId="72CB28C8" w14:textId="77777777" w:rsidR="002A5A6E" w:rsidRPr="003F3CB2" w:rsidRDefault="002A5A6E" w:rsidP="00225E36">
            <w:pPr>
              <w:ind w:right="109"/>
              <w:jc w:val="right"/>
              <w:rPr>
                <w:color w:val="000000"/>
                <w:sz w:val="20"/>
                <w:szCs w:val="20"/>
                <w:lang w:val="es-EC"/>
              </w:rPr>
            </w:pPr>
            <w:r w:rsidRPr="003F3CB2">
              <w:rPr>
                <w:sz w:val="20"/>
                <w:lang w:val="es-EC"/>
              </w:rPr>
              <w:t>96.263</w:t>
            </w:r>
          </w:p>
        </w:tc>
      </w:tr>
      <w:tr w:rsidR="002A5A6E" w:rsidRPr="003F3CB2" w14:paraId="1A520C87" w14:textId="77777777" w:rsidTr="00225E36">
        <w:trPr>
          <w:trHeight w:val="2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12883B8" w14:textId="77777777" w:rsidR="002A5A6E" w:rsidRPr="003F3CB2" w:rsidRDefault="002A5A6E" w:rsidP="00225E36">
            <w:pPr>
              <w:keepNext/>
              <w:spacing w:before="60" w:after="60"/>
              <w:jc w:val="center"/>
              <w:rPr>
                <w:b/>
                <w:bCs/>
                <w:color w:val="000000"/>
                <w:sz w:val="20"/>
                <w:szCs w:val="20"/>
                <w:lang w:val="es-EC"/>
              </w:rPr>
            </w:pPr>
            <w:r w:rsidRPr="003F3CB2">
              <w:rPr>
                <w:b/>
                <w:color w:val="000000"/>
                <w:sz w:val="20"/>
                <w:lang w:val="es-EC"/>
              </w:rPr>
              <w:t>Después de la conversión</w:t>
            </w:r>
          </w:p>
        </w:tc>
      </w:tr>
      <w:tr w:rsidR="002A5A6E" w:rsidRPr="003F3CB2" w14:paraId="7A4F268F" w14:textId="77777777" w:rsidTr="00225E36">
        <w:trPr>
          <w:trHeight w:val="80"/>
        </w:trPr>
        <w:tc>
          <w:tcPr>
            <w:tcW w:w="1121" w:type="pct"/>
            <w:tcBorders>
              <w:top w:val="nil"/>
              <w:left w:val="single" w:sz="4" w:space="0" w:color="auto"/>
              <w:bottom w:val="single" w:sz="4" w:space="0" w:color="auto"/>
              <w:right w:val="single" w:sz="4" w:space="0" w:color="auto"/>
            </w:tcBorders>
          </w:tcPr>
          <w:p w14:paraId="58B752FC" w14:textId="77777777" w:rsidR="002A5A6E" w:rsidRPr="003F3CB2" w:rsidRDefault="002A5A6E" w:rsidP="00225E36">
            <w:pPr>
              <w:rPr>
                <w:color w:val="000000"/>
                <w:sz w:val="20"/>
                <w:szCs w:val="20"/>
                <w:lang w:val="es-EC"/>
              </w:rPr>
            </w:pPr>
          </w:p>
        </w:tc>
        <w:tc>
          <w:tcPr>
            <w:tcW w:w="1055" w:type="pct"/>
            <w:tcBorders>
              <w:top w:val="nil"/>
              <w:left w:val="single" w:sz="4" w:space="0" w:color="auto"/>
              <w:bottom w:val="single" w:sz="4" w:space="0" w:color="auto"/>
              <w:right w:val="single" w:sz="4" w:space="0" w:color="auto"/>
            </w:tcBorders>
            <w:noWrap/>
            <w:vAlign w:val="center"/>
            <w:hideMark/>
          </w:tcPr>
          <w:p w14:paraId="0BF77361" w14:textId="77777777" w:rsidR="002A5A6E" w:rsidRPr="003F3CB2" w:rsidRDefault="002A5A6E" w:rsidP="00225E36">
            <w:pPr>
              <w:rPr>
                <w:color w:val="000000"/>
                <w:sz w:val="20"/>
                <w:szCs w:val="20"/>
                <w:lang w:val="es-EC"/>
              </w:rPr>
            </w:pPr>
            <w:r w:rsidRPr="003F3CB2">
              <w:rPr>
                <w:color w:val="000000"/>
                <w:sz w:val="20"/>
                <w:lang w:val="es-EC"/>
              </w:rPr>
              <w:t>HFO-1233zd(E)</w:t>
            </w:r>
          </w:p>
        </w:tc>
        <w:tc>
          <w:tcPr>
            <w:tcW w:w="791" w:type="pct"/>
            <w:tcBorders>
              <w:top w:val="nil"/>
              <w:left w:val="nil"/>
              <w:bottom w:val="single" w:sz="4" w:space="0" w:color="auto"/>
              <w:right w:val="single" w:sz="4" w:space="0" w:color="auto"/>
            </w:tcBorders>
            <w:vAlign w:val="center"/>
          </w:tcPr>
          <w:p w14:paraId="2F11FDF2" w14:textId="77777777" w:rsidR="002A5A6E" w:rsidRPr="003F3CB2" w:rsidRDefault="002A5A6E" w:rsidP="00225E36">
            <w:pPr>
              <w:ind w:right="109"/>
              <w:jc w:val="right"/>
              <w:rPr>
                <w:color w:val="000000"/>
                <w:sz w:val="20"/>
                <w:szCs w:val="20"/>
                <w:lang w:val="es-EC"/>
              </w:rPr>
            </w:pPr>
            <w:r w:rsidRPr="003F3CB2">
              <w:rPr>
                <w:color w:val="000000"/>
                <w:sz w:val="20"/>
                <w:lang w:val="es-EC"/>
              </w:rPr>
              <w:t>0</w:t>
            </w:r>
          </w:p>
        </w:tc>
        <w:tc>
          <w:tcPr>
            <w:tcW w:w="1034" w:type="pct"/>
            <w:tcBorders>
              <w:top w:val="nil"/>
              <w:left w:val="nil"/>
              <w:bottom w:val="single" w:sz="4" w:space="0" w:color="auto"/>
              <w:right w:val="single" w:sz="4" w:space="0" w:color="auto"/>
            </w:tcBorders>
            <w:noWrap/>
            <w:vAlign w:val="center"/>
          </w:tcPr>
          <w:p w14:paraId="6047FF1C" w14:textId="77777777" w:rsidR="002A5A6E" w:rsidRPr="003F3CB2" w:rsidRDefault="002A5A6E" w:rsidP="00225E36">
            <w:pPr>
              <w:ind w:right="109"/>
              <w:jc w:val="right"/>
              <w:rPr>
                <w:color w:val="000000"/>
                <w:sz w:val="20"/>
                <w:szCs w:val="20"/>
                <w:lang w:val="es-EC"/>
              </w:rPr>
            </w:pPr>
            <w:r w:rsidRPr="003F3CB2">
              <w:rPr>
                <w:color w:val="000000"/>
                <w:sz w:val="20"/>
                <w:lang w:val="es-EC"/>
              </w:rPr>
              <w:t>34,40</w:t>
            </w:r>
          </w:p>
        </w:tc>
        <w:tc>
          <w:tcPr>
            <w:tcW w:w="999" w:type="pct"/>
            <w:tcBorders>
              <w:top w:val="nil"/>
              <w:left w:val="nil"/>
              <w:bottom w:val="single" w:sz="4" w:space="0" w:color="auto"/>
              <w:right w:val="single" w:sz="4" w:space="0" w:color="auto"/>
            </w:tcBorders>
            <w:vAlign w:val="center"/>
          </w:tcPr>
          <w:p w14:paraId="4512B8FA" w14:textId="77777777" w:rsidR="002A5A6E" w:rsidRPr="003F3CB2" w:rsidRDefault="002A5A6E" w:rsidP="00225E36">
            <w:pPr>
              <w:ind w:right="109"/>
              <w:jc w:val="right"/>
              <w:rPr>
                <w:color w:val="000000"/>
                <w:sz w:val="20"/>
                <w:szCs w:val="20"/>
                <w:lang w:val="es-EC"/>
              </w:rPr>
            </w:pPr>
            <w:r w:rsidRPr="003F3CB2">
              <w:rPr>
                <w:color w:val="000000"/>
                <w:sz w:val="20"/>
                <w:lang w:val="es-EC"/>
              </w:rPr>
              <w:t>0</w:t>
            </w:r>
          </w:p>
        </w:tc>
      </w:tr>
      <w:tr w:rsidR="002A5A6E" w:rsidRPr="003F3CB2" w14:paraId="5160FB29" w14:textId="77777777" w:rsidTr="00225E36">
        <w:trPr>
          <w:trHeight w:val="107"/>
        </w:trPr>
        <w:tc>
          <w:tcPr>
            <w:tcW w:w="1121" w:type="pct"/>
            <w:tcBorders>
              <w:top w:val="nil"/>
              <w:left w:val="single" w:sz="4" w:space="0" w:color="auto"/>
              <w:bottom w:val="single" w:sz="4" w:space="0" w:color="auto"/>
              <w:right w:val="single" w:sz="4" w:space="0" w:color="auto"/>
            </w:tcBorders>
          </w:tcPr>
          <w:p w14:paraId="498730B0" w14:textId="77777777" w:rsidR="002A5A6E" w:rsidRPr="003F3CB2" w:rsidRDefault="002A5A6E" w:rsidP="00225E36">
            <w:pPr>
              <w:rPr>
                <w:b/>
                <w:bCs/>
                <w:color w:val="000000"/>
                <w:sz w:val="20"/>
                <w:szCs w:val="20"/>
                <w:lang w:val="es-EC"/>
              </w:rPr>
            </w:pPr>
          </w:p>
        </w:tc>
        <w:tc>
          <w:tcPr>
            <w:tcW w:w="1055" w:type="pct"/>
            <w:tcBorders>
              <w:top w:val="nil"/>
              <w:left w:val="single" w:sz="4" w:space="0" w:color="auto"/>
              <w:bottom w:val="single" w:sz="4" w:space="0" w:color="auto"/>
              <w:right w:val="single" w:sz="4" w:space="0" w:color="auto"/>
            </w:tcBorders>
            <w:noWrap/>
            <w:vAlign w:val="center"/>
            <w:hideMark/>
          </w:tcPr>
          <w:p w14:paraId="6263A9C6" w14:textId="77777777" w:rsidR="002A5A6E" w:rsidRPr="003F3CB2" w:rsidRDefault="002A5A6E" w:rsidP="00225E36">
            <w:pPr>
              <w:rPr>
                <w:b/>
                <w:bCs/>
                <w:color w:val="000000"/>
                <w:sz w:val="20"/>
                <w:szCs w:val="20"/>
                <w:lang w:val="es-EC"/>
              </w:rPr>
            </w:pPr>
            <w:r w:rsidRPr="003F3CB2">
              <w:rPr>
                <w:b/>
                <w:color w:val="000000"/>
                <w:sz w:val="20"/>
                <w:lang w:val="es-EC"/>
              </w:rPr>
              <w:t>Impacto</w:t>
            </w:r>
          </w:p>
        </w:tc>
        <w:tc>
          <w:tcPr>
            <w:tcW w:w="791" w:type="pct"/>
            <w:tcBorders>
              <w:top w:val="nil"/>
              <w:left w:val="nil"/>
              <w:bottom w:val="single" w:sz="4" w:space="0" w:color="auto"/>
              <w:right w:val="single" w:sz="4" w:space="0" w:color="auto"/>
            </w:tcBorders>
            <w:vAlign w:val="center"/>
          </w:tcPr>
          <w:p w14:paraId="247508F8" w14:textId="77777777" w:rsidR="002A5A6E" w:rsidRPr="003F3CB2" w:rsidRDefault="002A5A6E" w:rsidP="00225E36">
            <w:pPr>
              <w:ind w:right="109"/>
              <w:jc w:val="right"/>
              <w:rPr>
                <w:b/>
                <w:bCs/>
                <w:color w:val="000000"/>
                <w:sz w:val="20"/>
                <w:szCs w:val="20"/>
                <w:lang w:val="es-EC"/>
              </w:rPr>
            </w:pPr>
          </w:p>
        </w:tc>
        <w:tc>
          <w:tcPr>
            <w:tcW w:w="1034" w:type="pct"/>
            <w:tcBorders>
              <w:top w:val="nil"/>
              <w:left w:val="nil"/>
              <w:bottom w:val="single" w:sz="4" w:space="0" w:color="auto"/>
              <w:right w:val="single" w:sz="4" w:space="0" w:color="auto"/>
            </w:tcBorders>
            <w:noWrap/>
            <w:vAlign w:val="center"/>
          </w:tcPr>
          <w:p w14:paraId="38E5C51F" w14:textId="77777777" w:rsidR="002A5A6E" w:rsidRPr="003F3CB2" w:rsidRDefault="002A5A6E" w:rsidP="00225E36">
            <w:pPr>
              <w:ind w:right="109"/>
              <w:jc w:val="right"/>
              <w:rPr>
                <w:b/>
                <w:bCs/>
                <w:color w:val="000000"/>
                <w:sz w:val="20"/>
                <w:szCs w:val="20"/>
                <w:lang w:val="es-EC"/>
              </w:rPr>
            </w:pPr>
          </w:p>
        </w:tc>
        <w:tc>
          <w:tcPr>
            <w:tcW w:w="999" w:type="pct"/>
            <w:tcBorders>
              <w:top w:val="nil"/>
              <w:left w:val="nil"/>
              <w:bottom w:val="single" w:sz="4" w:space="0" w:color="auto"/>
              <w:right w:val="single" w:sz="4" w:space="0" w:color="auto"/>
            </w:tcBorders>
            <w:vAlign w:val="center"/>
          </w:tcPr>
          <w:p w14:paraId="61C8047C" w14:textId="77777777" w:rsidR="002A5A6E" w:rsidRPr="003F3CB2" w:rsidRDefault="002A5A6E" w:rsidP="00225E36">
            <w:pPr>
              <w:ind w:right="109"/>
              <w:jc w:val="right"/>
              <w:rPr>
                <w:b/>
                <w:bCs/>
                <w:color w:val="000000"/>
                <w:sz w:val="20"/>
                <w:szCs w:val="20"/>
                <w:lang w:val="es-EC"/>
              </w:rPr>
            </w:pPr>
            <w:r w:rsidRPr="003F3CB2">
              <w:rPr>
                <w:b/>
                <w:color w:val="000000"/>
                <w:sz w:val="20"/>
                <w:lang w:val="es-EC"/>
              </w:rPr>
              <w:t>96.263</w:t>
            </w:r>
          </w:p>
        </w:tc>
      </w:tr>
    </w:tbl>
    <w:p w14:paraId="1090463D" w14:textId="77777777" w:rsidR="002A5A6E" w:rsidRPr="002A5A6E" w:rsidRDefault="002A5A6E" w:rsidP="002A5A6E">
      <w:pPr>
        <w:keepNext/>
        <w:spacing w:before="240" w:after="240"/>
        <w:rPr>
          <w:u w:val="single"/>
          <w:lang w:val="es-ES"/>
        </w:rPr>
      </w:pPr>
      <w:r w:rsidRPr="002A5A6E">
        <w:rPr>
          <w:u w:val="single"/>
          <w:lang w:val="es-ES"/>
        </w:rPr>
        <w:t>Aplicación de la política de género</w:t>
      </w:r>
    </w:p>
    <w:p w14:paraId="09E34CAF" w14:textId="77777777" w:rsidR="002A5A6E" w:rsidRPr="002A5A6E" w:rsidRDefault="002A5A6E" w:rsidP="00410152">
      <w:pPr>
        <w:pStyle w:val="Heading1"/>
        <w:tabs>
          <w:tab w:val="clear" w:pos="180"/>
        </w:tabs>
        <w:spacing w:before="240"/>
        <w:ind w:left="0"/>
        <w:rPr>
          <w:lang w:val="es-ES"/>
        </w:rPr>
      </w:pPr>
      <w:r w:rsidRPr="002A5A6E">
        <w:rPr>
          <w:lang w:val="es-ES"/>
        </w:rPr>
        <w:t xml:space="preserve">Conforme a las decisiones 84/92 d) y 90/48 c) del Comité Ejecutivo, en la ejecución del PAK del Ecuador se toma en consideración la política de género del Fondo Multilateral. Durante el período de notificación, se han recopilado sistemáticamente datos desglosados sobre las actividades de creación de capacidad y de capacitación relacionadas con el sector de equipos de refrigeración y aire acondicionado, lo que ha permitido a la Unidad de Ozono y a los socios de ejecución hacer un seguimiento de las tendencias de participación e identificar oportunidades para fomentar aún más la participación de las mujeres. Se han </w:t>
      </w:r>
      <w:r w:rsidRPr="002A5A6E">
        <w:rPr>
          <w:lang w:val="es-ES"/>
        </w:rPr>
        <w:lastRenderedPageBreak/>
        <w:t>hecho esfuerzos para garantizar que el papel de las mujeres en el sector de refrigeración y aire acondicionado sea visible y esté adecuadamente representado en la preparación de los materiales de capacitación, presentaciones y productos de comunicación desarrollados en el marco del PAK. En los materiales educativos y de divulgación se presentan ejemplos e imágenes inclusivas, destacando las contribuciones tanto de mujeres como de hombres en roles técnicos y de gestión dentro del sector. También se han realizado esfuerzos para promover una participación equilibrada de profesionales y estudiantes mujeres en las consultas con las partes interesadas, reuniones, talleres y diálogos organizados en el marco del proyecto, así como para difundir información sobre oportunidades de capacitación y de desarrollo profesional dentro del sector de equipos de refrigeración y aire acondicionado.</w:t>
      </w:r>
    </w:p>
    <w:p w14:paraId="700183BA" w14:textId="77777777" w:rsidR="002A5A6E" w:rsidRPr="003F3CB2" w:rsidRDefault="002A5A6E" w:rsidP="002A5A6E">
      <w:pPr>
        <w:keepNext/>
        <w:shd w:val="clear" w:color="auto" w:fill="FFFFFF" w:themeFill="background1"/>
        <w:spacing w:after="240"/>
        <w:rPr>
          <w:lang w:val="es-EC"/>
        </w:rPr>
      </w:pPr>
      <w:r w:rsidRPr="003F3CB2">
        <w:rPr>
          <w:u w:val="single"/>
          <w:lang w:val="es-EC"/>
        </w:rPr>
        <w:t>Acuerdo actualizado</w:t>
      </w:r>
    </w:p>
    <w:p w14:paraId="05277295" w14:textId="12AB6D6B" w:rsidR="002A5A6E" w:rsidRPr="002A5A6E" w:rsidRDefault="002A5A6E" w:rsidP="00410152">
      <w:pPr>
        <w:pStyle w:val="Heading1"/>
        <w:tabs>
          <w:tab w:val="clear" w:pos="180"/>
        </w:tabs>
        <w:spacing w:before="240"/>
        <w:ind w:left="0"/>
        <w:rPr>
          <w:lang w:val="es-ES"/>
        </w:rPr>
      </w:pPr>
      <w:r w:rsidRPr="002A5A6E">
        <w:rPr>
          <w:lang w:val="es-ES"/>
        </w:rPr>
        <w:t>En vista de la inclusión del plan sectorial de espumas de PU y el nivel de financiamiento revisado para tenerlo en cuenta, se ha actualizado el Acuerdo entre el Gobierno del Ecuador y el Comité Ejecutivo correspondiente a la etapa I del PAK. En concreto, se han revisado el párrafo 2 y los apéndices 1</w:t>
      </w:r>
      <w:r w:rsidRPr="002A5A6E">
        <w:rPr>
          <w:lang w:val="es-ES"/>
        </w:rPr>
        <w:noBreakHyphen/>
        <w:t>A y 2</w:t>
      </w:r>
      <w:r w:rsidRPr="002A5A6E">
        <w:rPr>
          <w:lang w:val="es-ES"/>
        </w:rPr>
        <w:noBreakHyphen/>
        <w:t>A y se ha añadido el párrafo 17 para indicar que el Acuerdo actualizado, que figura en el anexo I del presente documento, sustituye al que se había alcanzado en la 97</w:t>
      </w:r>
      <w:r w:rsidR="0088248D">
        <w:rPr>
          <w:lang w:val="es-ES"/>
        </w:rPr>
        <w:t xml:space="preserve">ª </w:t>
      </w:r>
      <w:r w:rsidRPr="002A5A6E">
        <w:rPr>
          <w:lang w:val="es-ES"/>
        </w:rPr>
        <w:t>reunión mediante la decisión </w:t>
      </w:r>
      <w:r w:rsidR="003F3CB2" w:rsidRPr="003F3CB2">
        <w:rPr>
          <w:lang w:val="es-ES"/>
        </w:rPr>
        <w:t>97/17</w:t>
      </w:r>
      <w:r w:rsidR="003F3CB2">
        <w:rPr>
          <w:lang w:val="es-ES"/>
        </w:rPr>
        <w:t> </w:t>
      </w:r>
      <w:r w:rsidR="003F3CB2" w:rsidRPr="003F3CB2">
        <w:rPr>
          <w:lang w:val="es-ES"/>
        </w:rPr>
        <w:t>l)</w:t>
      </w:r>
      <w:r w:rsidRPr="002A5A6E">
        <w:rPr>
          <w:lang w:val="es-ES"/>
        </w:rPr>
        <w:t>. El Acuerdo actualizado completo se adjuntará al informe final de la 98</w:t>
      </w:r>
      <w:r w:rsidR="0088248D">
        <w:rPr>
          <w:lang w:val="es-ES"/>
        </w:rPr>
        <w:t xml:space="preserve">ª </w:t>
      </w:r>
      <w:r w:rsidRPr="002A5A6E">
        <w:rPr>
          <w:lang w:val="es-ES"/>
        </w:rPr>
        <w:t>reunión.</w:t>
      </w:r>
    </w:p>
    <w:p w14:paraId="556362EB" w14:textId="77777777" w:rsidR="002A5A6E" w:rsidRPr="002A5A6E" w:rsidRDefault="002A5A6E" w:rsidP="002A5A6E">
      <w:pPr>
        <w:keepNext/>
        <w:spacing w:after="240"/>
        <w:outlineLvl w:val="0"/>
        <w:rPr>
          <w:u w:val="single"/>
          <w:lang w:val="es-ES"/>
        </w:rPr>
      </w:pPr>
      <w:r w:rsidRPr="002A5A6E">
        <w:rPr>
          <w:u w:val="single"/>
          <w:lang w:val="es-ES"/>
        </w:rPr>
        <w:t>Sostenibilidad de la eliminación de los HFC y evaluación de riesgos</w:t>
      </w:r>
    </w:p>
    <w:p w14:paraId="60D6B254" w14:textId="77777777" w:rsidR="002A5A6E" w:rsidRPr="002A5A6E" w:rsidRDefault="002A5A6E" w:rsidP="00410152">
      <w:pPr>
        <w:pStyle w:val="Heading1"/>
        <w:tabs>
          <w:tab w:val="clear" w:pos="180"/>
        </w:tabs>
        <w:spacing w:before="240"/>
        <w:ind w:left="0"/>
        <w:rPr>
          <w:lang w:val="es-ES"/>
        </w:rPr>
      </w:pPr>
      <w:r w:rsidRPr="002A5A6E">
        <w:rPr>
          <w:lang w:val="es-ES"/>
        </w:rPr>
        <w:t>La sostenibilidad a largo plazo de la reducción de los HFC en el Ecuador está respaldada por una combinación de medidas reglamentarias, fortalecimiento institucional y actividades de creación de capacidad implementadas en el marco del PAK. El Ecuador cuenta con un sistema de licencias en vigor y operativo para las importaciones de HFC, que se implementa a través de una plataforma electrónica administrada por el Ministerio de Producción, Comercio Exterior e Inversiones en coordinación con el Servicio Nacional de Aduana, lo que permite hacer un seguimiento continuo de las importaciones y mejorar la trazabilidad de las sustancias controladas. Se están incorporando en los planes de estudio de institutos técnicos, centros de formación profesional y universidades programas de capacitación en buenas prácticas de mantenimiento, la manipulación segura de sustancias alternativas de bajo PCA y la recuperación y gestión de refrigerantes a fin de garantizar que los conocimientos y las capacidades técnicas desarrollados durante la ejecución del proyecto continúen más allá de la duración del proyecto. El fortalecimiento de la red de recuperación, reciclaje y regeneración de refrigerantes también contribuye a la sostenibilidad a largo plazo de la reducción de los HFC, ya que las colaboraciones establecidas con los operadores de gestión de residuos, las instituciones de capacitación y las partes interesadas del sector privado sirven de respaldo para la recuperación y gestión respetuosa con el medio ambiente de los refrigerantes al final de la vida útil de los equipos, reduciendo las emisiones y facilitando la gestión del ciclo de vida.</w:t>
      </w:r>
    </w:p>
    <w:p w14:paraId="27841C01" w14:textId="68D617C6" w:rsidR="002A5A6E" w:rsidRPr="002A5A6E" w:rsidRDefault="002A5A6E" w:rsidP="00410152">
      <w:pPr>
        <w:pStyle w:val="Heading1"/>
        <w:tabs>
          <w:tab w:val="clear" w:pos="180"/>
        </w:tabs>
        <w:spacing w:before="240"/>
        <w:ind w:left="0"/>
        <w:rPr>
          <w:lang w:val="es-ES"/>
        </w:rPr>
      </w:pPr>
      <w:r w:rsidRPr="002A5A6E">
        <w:rPr>
          <w:lang w:val="es-ES"/>
        </w:rPr>
        <w:t xml:space="preserve">A pesar de estos avances, persisten algunos riesgos para la sostenibilidad de la reducción de los HFC. Una de las principales dificultades es la presencia continuada de un gran parque instalado de equipos que operan con refrigerantes de alto PCA, particularmente en los sectores de equipos de refrigeración y aire acondicionado comerciales. La vida útil operativa, relativamente larga, de estos equipos podría ralentizar la transición hacia alternativas de bajo PCA. Este riesgo se está mitigando mediante la capacitación continua de los técnicos, actividades de sensibilización dirigidas a los usuarios finales y proyectos de demostración que permiten mostrar la viabilidad técnica y económica de las tecnologías alternativas. Otro riesgo potencial es la limitada capacidad del sector de servicio y mantenimiento para manipular de forma segura los HC y otros refrigerantes ligeramente inflamables. Para hacer frente a este riesgo, en el PAK se incluyen actividades específicas de capacitación, directrices técnicas y el fortalecimiento del sistema de certificación de técnicos a partir de las competencias laborales. Por último, los posibles riesgos asociados con el comercio ilegal o la clasificación errónea de refrigerantes se están mitigando mediante la colaboración continua con las autoridades aduaneras, la capacitación de los funcionarios de aduanas y el desarrollo de herramientas técnicas para mejorar la identificación de los refrigerantes y la supervisión de las importaciones. El conjunto </w:t>
      </w:r>
      <w:r w:rsidRPr="002A5A6E">
        <w:rPr>
          <w:lang w:val="es-ES"/>
        </w:rPr>
        <w:lastRenderedPageBreak/>
        <w:t>de estas medidas garantizará que el Ecuador mantenga un progreso sostenido en la ejecución de la reducción de los HFC en el marco de la Enmienda de Kigali.</w:t>
      </w:r>
    </w:p>
    <w:p w14:paraId="123323E3" w14:textId="77777777" w:rsidR="002A5A6E" w:rsidRPr="003F3CB2" w:rsidRDefault="002A5A6E" w:rsidP="002A5A6E">
      <w:pPr>
        <w:keepNext/>
        <w:spacing w:before="240" w:after="240"/>
        <w:rPr>
          <w:u w:val="single"/>
          <w:lang w:val="es-EC"/>
        </w:rPr>
      </w:pPr>
      <w:r w:rsidRPr="003F3CB2">
        <w:rPr>
          <w:u w:val="single"/>
          <w:lang w:val="es-EC"/>
        </w:rPr>
        <w:t>Conclusión</w:t>
      </w:r>
    </w:p>
    <w:p w14:paraId="4EF486EB" w14:textId="3EBB930A" w:rsidR="002A5A6E" w:rsidRPr="00410152" w:rsidRDefault="002A5A6E" w:rsidP="00410152">
      <w:pPr>
        <w:pStyle w:val="Heading1"/>
        <w:tabs>
          <w:tab w:val="clear" w:pos="180"/>
        </w:tabs>
        <w:spacing w:before="240"/>
        <w:ind w:left="0"/>
        <w:rPr>
          <w:lang w:val="es-ES"/>
        </w:rPr>
      </w:pPr>
      <w:r w:rsidRPr="00410152">
        <w:rPr>
          <w:lang w:val="es-ES"/>
        </w:rPr>
        <w:t xml:space="preserve">El consumo en 2025 de 2.730.306 toneladas de </w:t>
      </w:r>
      <w:r w:rsidR="00543679" w:rsidRPr="002A5A6E">
        <w:rPr>
          <w:lang w:val="es-ES"/>
        </w:rPr>
        <w:t>CO</w:t>
      </w:r>
      <w:r w:rsidR="00543679" w:rsidRPr="002A5A6E">
        <w:rPr>
          <w:vertAlign w:val="subscript"/>
          <w:lang w:val="es-ES"/>
        </w:rPr>
        <w:t>2</w:t>
      </w:r>
      <w:r w:rsidRPr="00410152">
        <w:rPr>
          <w:lang w:val="es-ES"/>
        </w:rPr>
        <w:t> </w:t>
      </w:r>
      <w:proofErr w:type="spellStart"/>
      <w:r w:rsidRPr="00410152">
        <w:rPr>
          <w:lang w:val="es-ES"/>
        </w:rPr>
        <w:t>eq</w:t>
      </w:r>
      <w:proofErr w:type="spellEnd"/>
      <w:r w:rsidRPr="00410152">
        <w:rPr>
          <w:lang w:val="es-ES"/>
        </w:rPr>
        <w:t xml:space="preserve"> es un 14,1 por ciento inferior al límite de consumo establecido en el Protocolo de Montreal (3.179.294 toneladas de </w:t>
      </w:r>
      <w:r w:rsidR="00543679" w:rsidRPr="002A5A6E">
        <w:rPr>
          <w:lang w:val="es-ES"/>
        </w:rPr>
        <w:t>CO</w:t>
      </w:r>
      <w:r w:rsidR="00543679" w:rsidRPr="002A5A6E">
        <w:rPr>
          <w:vertAlign w:val="subscript"/>
          <w:lang w:val="es-ES"/>
        </w:rPr>
        <w:t>2</w:t>
      </w:r>
      <w:r w:rsidRPr="00410152">
        <w:rPr>
          <w:lang w:val="es-ES"/>
        </w:rPr>
        <w:t> </w:t>
      </w:r>
      <w:proofErr w:type="spellStart"/>
      <w:r w:rsidRPr="00410152">
        <w:rPr>
          <w:lang w:val="es-ES"/>
        </w:rPr>
        <w:t>eq</w:t>
      </w:r>
      <w:proofErr w:type="spellEnd"/>
      <w:r w:rsidRPr="00410152">
        <w:rPr>
          <w:lang w:val="es-ES"/>
        </w:rPr>
        <w:t xml:space="preserve">) y un 11,5 por ciento inferior al consumo máximo admisible establecido en el Acuerdo (3.083.915 toneladas de </w:t>
      </w:r>
      <w:r w:rsidR="00543679" w:rsidRPr="002A5A6E">
        <w:rPr>
          <w:lang w:val="es-ES"/>
        </w:rPr>
        <w:t>CO</w:t>
      </w:r>
      <w:r w:rsidR="00543679" w:rsidRPr="002A5A6E">
        <w:rPr>
          <w:vertAlign w:val="subscript"/>
          <w:lang w:val="es-ES"/>
        </w:rPr>
        <w:t>2</w:t>
      </w:r>
      <w:r w:rsidRPr="00410152">
        <w:rPr>
          <w:lang w:val="es-ES"/>
        </w:rPr>
        <w:t> </w:t>
      </w:r>
      <w:proofErr w:type="spellStart"/>
      <w:r w:rsidRPr="00410152">
        <w:rPr>
          <w:lang w:val="es-ES"/>
        </w:rPr>
        <w:t>eq</w:t>
      </w:r>
      <w:proofErr w:type="spellEnd"/>
      <w:r w:rsidRPr="00410152">
        <w:rPr>
          <w:lang w:val="es-ES"/>
        </w:rPr>
        <w:t>). El informe de verificación confirmó que el Gobierno estaba implementando un sistema de concesión de licencias y cupos para las importaciones y exportaciones de HFC y que el Ecuador cumplió con los objetivos de consumo en 2024 y 2025. Entre las actividades completadas durante el primer tramo de la etapa I se incluyen la actualización del sistema en línea de licencias de HFC, la capacitación del personal de aduanas, el desarrollo de acuerdos con instituciones de capacitación, la adquisición de herramientas y equipos para instituciones de capacitación en refrigeración, aire acondicionado y aire acondicionado para vehículos, y actividades de sensibilización. La tasa de desembolso del primer tramo es del 95 por ciento. Entre las actividades planificadas para el segundo tramo están la capacitación continua y el suministro de equipos a los técnicos de mantenimiento de refrigeración, aire acondicionado y aire acondicionado de vehículos, seguir desarrollando el esquema de recuperación y regeneración de refrigerantes, y un plan para eliminar por completo el uso de los HFC en el sector de espumas de poliuretano.</w:t>
      </w:r>
    </w:p>
    <w:p w14:paraId="15E8BBD7" w14:textId="77777777" w:rsidR="002A5A6E" w:rsidRDefault="002A5A6E" w:rsidP="002A5A6E">
      <w:pPr>
        <w:pStyle w:val="Heading1"/>
        <w:keepNext/>
        <w:numPr>
          <w:ilvl w:val="0"/>
          <w:numId w:val="0"/>
        </w:numPr>
        <w:autoSpaceDE w:val="0"/>
        <w:autoSpaceDN w:val="0"/>
        <w:adjustRightInd w:val="0"/>
        <w:spacing w:before="360"/>
        <w:rPr>
          <w:b/>
        </w:rPr>
      </w:pPr>
      <w:bookmarkStart w:id="7" w:name="_Hlk126916251"/>
      <w:bookmarkEnd w:id="5"/>
      <w:r>
        <w:rPr>
          <w:b/>
        </w:rPr>
        <w:t>R</w:t>
      </w:r>
      <w:bookmarkEnd w:id="7"/>
      <w:r>
        <w:rPr>
          <w:b/>
        </w:rPr>
        <w:t>ECOMENDACIÓN</w:t>
      </w:r>
    </w:p>
    <w:p w14:paraId="1C7AF21C" w14:textId="77777777" w:rsidR="002A5A6E" w:rsidRPr="002A5A6E" w:rsidRDefault="002A5A6E" w:rsidP="00410152">
      <w:pPr>
        <w:pStyle w:val="Heading1"/>
        <w:tabs>
          <w:tab w:val="clear" w:pos="180"/>
        </w:tabs>
        <w:spacing w:before="240"/>
        <w:ind w:left="0"/>
        <w:rPr>
          <w:lang w:val="es-ES"/>
        </w:rPr>
      </w:pPr>
      <w:r w:rsidRPr="002A5A6E">
        <w:rPr>
          <w:lang w:val="es-ES"/>
        </w:rPr>
        <w:t>El Comité Ejecutivo podrá estimar oportuno:</w:t>
      </w:r>
    </w:p>
    <w:p w14:paraId="33A6EF32" w14:textId="77777777" w:rsidR="002A5A6E" w:rsidRDefault="002A5A6E" w:rsidP="003F3CB2">
      <w:pPr>
        <w:pStyle w:val="Heading2"/>
        <w:ind w:left="1440" w:hanging="720"/>
      </w:pPr>
      <w:r>
        <w:t>Tomar nota de:</w:t>
      </w:r>
    </w:p>
    <w:p w14:paraId="26330E88" w14:textId="77777777" w:rsidR="002A5A6E" w:rsidRPr="002A5A6E" w:rsidRDefault="002A5A6E" w:rsidP="003F3CB2">
      <w:pPr>
        <w:pStyle w:val="Heading3"/>
        <w:ind w:left="2160" w:hanging="720"/>
        <w:rPr>
          <w:lang w:val="es-ES"/>
        </w:rPr>
      </w:pPr>
      <w:r w:rsidRPr="002A5A6E">
        <w:rPr>
          <w:lang w:val="es-ES"/>
        </w:rPr>
        <w:t>El informe sobre la marcha del primer tramo de la etapa I del plan de aplicación de la Enmienda de Kigali relativa a los HFC (PAK) del Ecuador;</w:t>
      </w:r>
    </w:p>
    <w:p w14:paraId="0FC1482F" w14:textId="76721F9E" w:rsidR="002A5A6E" w:rsidRPr="002A5A6E" w:rsidRDefault="002A5A6E" w:rsidP="003F3CB2">
      <w:pPr>
        <w:pStyle w:val="Heading3"/>
        <w:ind w:left="2160" w:hanging="720"/>
        <w:rPr>
          <w:lang w:val="es-ES"/>
        </w:rPr>
      </w:pPr>
      <w:r w:rsidRPr="002A5A6E">
        <w:rPr>
          <w:lang w:val="es-ES"/>
        </w:rPr>
        <w:t xml:space="preserve">Que en la etapa I del PAK se incluía financiamiento para el plan </w:t>
      </w:r>
      <w:r w:rsidR="003F3CB2">
        <w:rPr>
          <w:lang w:val="es-ES"/>
        </w:rPr>
        <w:t>para eliminar por completo</w:t>
      </w:r>
      <w:r w:rsidRPr="002A5A6E">
        <w:rPr>
          <w:lang w:val="es-ES"/>
        </w:rPr>
        <w:t xml:space="preserve"> los HFC contenidos en polioles premezclados de importación en el sector espumas de poliuretano (plan sectorial de espumas) por un monto de USD 424.950, más unos gastos de apoyo del organismo de USD 29.746 para la ONUDI;</w:t>
      </w:r>
    </w:p>
    <w:p w14:paraId="04FADF36" w14:textId="77777777" w:rsidR="002A5A6E" w:rsidRPr="002A5A6E" w:rsidRDefault="002A5A6E" w:rsidP="003F3CB2">
      <w:pPr>
        <w:pStyle w:val="Heading3"/>
        <w:ind w:left="2160" w:hanging="720"/>
        <w:rPr>
          <w:lang w:val="es-ES"/>
        </w:rPr>
      </w:pPr>
      <w:r w:rsidRPr="002A5A6E">
        <w:rPr>
          <w:lang w:val="es-ES"/>
        </w:rPr>
        <w:t>El compromiso del Gobierno del Ecuador de prohibir las importaciones y/o el uso de los HFC, tanto puros como contenidos en polioles premezclados, en el momento en que se haya convertido a tecnologías sin HFC la última planta de fabricación de espumas, y como máximo el 1 de enero de 2030;</w:t>
      </w:r>
    </w:p>
    <w:p w14:paraId="2751CD92" w14:textId="77777777" w:rsidR="002A5A6E" w:rsidRPr="002A5A6E" w:rsidRDefault="002A5A6E" w:rsidP="003F3CB2">
      <w:pPr>
        <w:pStyle w:val="Heading3"/>
        <w:ind w:left="2160" w:hanging="720"/>
        <w:rPr>
          <w:lang w:val="es-ES"/>
        </w:rPr>
      </w:pPr>
      <w:r w:rsidRPr="002A5A6E">
        <w:rPr>
          <w:lang w:val="es-ES"/>
        </w:rPr>
        <w:t>Que la Secretaría del Fondo ha actualizado el Acuerdo entre el Gobierno del Ecuador y el Comité Ejecutivo para la etapa I del PAK, tal como figura en el anexo I del presente documento, concretamente el párrafo 2 y los apéndices 1-A y 2-A, para adaptarlos a la inclusión del plan sectorial de espumas y el correspondiente nivel de financiamiento revisado, y se ha añadido el párrafo 17 para indicar que el Acuerdo actualizado sustituye al suscrito en la 97ª reunión; y</w:t>
      </w:r>
    </w:p>
    <w:p w14:paraId="0848214D" w14:textId="1333DDB9" w:rsidR="002A5A6E" w:rsidRPr="002A5A6E" w:rsidRDefault="002A5A6E" w:rsidP="003F3CB2">
      <w:pPr>
        <w:pStyle w:val="Heading3"/>
        <w:ind w:left="2160" w:hanging="720"/>
        <w:rPr>
          <w:lang w:val="es-ES"/>
        </w:rPr>
      </w:pPr>
      <w:r w:rsidRPr="002A5A6E">
        <w:rPr>
          <w:lang w:val="es-ES"/>
        </w:rPr>
        <w:t>Que se deducirán 96.263 toneladas de CO</w:t>
      </w:r>
      <w:r w:rsidRPr="002A5A6E">
        <w:rPr>
          <w:vertAlign w:val="subscript"/>
          <w:lang w:val="es-ES"/>
        </w:rPr>
        <w:t>2</w:t>
      </w:r>
      <w:r w:rsidRPr="002A5A6E">
        <w:rPr>
          <w:lang w:val="es-ES"/>
        </w:rPr>
        <w:t> equivalente de HFC contenidos en polioles premezclados de importación del punto de partida para las reducciones acumuladas sostenidas del consumo de HFC que se establecerán según la orientación proporcionada por el Comité Ejecutivo; y</w:t>
      </w:r>
    </w:p>
    <w:p w14:paraId="5232307B" w14:textId="77777777" w:rsidR="002A5A6E" w:rsidRPr="002A5A6E" w:rsidRDefault="002A5A6E" w:rsidP="003F3CB2">
      <w:pPr>
        <w:pStyle w:val="Heading2"/>
        <w:spacing w:before="240"/>
        <w:ind w:left="1440" w:hanging="720"/>
        <w:rPr>
          <w:lang w:val="es-ES"/>
        </w:rPr>
      </w:pPr>
      <w:r w:rsidRPr="002A5A6E">
        <w:rPr>
          <w:lang w:val="es-ES"/>
        </w:rPr>
        <w:t xml:space="preserve">Aprobar el segundo tramo de la etapa I del PAK del Ecuador y el correspondiente plan de ejecución del tramo para el período 2026-2028, por un monto de USD 789.364, más unos </w:t>
      </w:r>
      <w:r w:rsidRPr="002A5A6E">
        <w:rPr>
          <w:lang w:val="es-ES"/>
        </w:rPr>
        <w:lastRenderedPageBreak/>
        <w:t>gastos de apoyo del organismo de USD 55.255 para la ONUDI, en el entendimiento de que la ONUDI incluirá, como parte del informe sobre la marcha de la ejecución del segundo tramo del PAK, una actualización sobre los progresos realizados en la implantación de las recomendaciones contenidas en el informe de verificación presentado a la 98ª reunión.</w:t>
      </w:r>
    </w:p>
    <w:p w14:paraId="6A7AD0A6" w14:textId="77777777" w:rsidR="002A5A6E" w:rsidRPr="002A5A6E" w:rsidRDefault="002A5A6E" w:rsidP="002A5A6E">
      <w:pPr>
        <w:rPr>
          <w:b/>
          <w:lang w:val="es-ES"/>
        </w:rPr>
      </w:pPr>
      <w:r w:rsidRPr="002A5A6E">
        <w:rPr>
          <w:lang w:val="es-ES"/>
        </w:rPr>
        <w:br w:type="page"/>
      </w:r>
    </w:p>
    <w:p w14:paraId="04A354B6" w14:textId="77777777" w:rsidR="002A5A6E" w:rsidRPr="002A5A6E" w:rsidRDefault="002A5A6E" w:rsidP="002A5A6E">
      <w:pPr>
        <w:jc w:val="center"/>
        <w:rPr>
          <w:b/>
          <w:lang w:val="es-ES"/>
        </w:rPr>
      </w:pPr>
      <w:r w:rsidRPr="002A5A6E">
        <w:rPr>
          <w:b/>
          <w:lang w:val="es-ES"/>
        </w:rPr>
        <w:lastRenderedPageBreak/>
        <w:t>FICHA DE EVALUACIÓN DEL PROYECTO – PROYECTO NO PLURIANUAL</w:t>
      </w:r>
    </w:p>
    <w:p w14:paraId="08F58CE2" w14:textId="77777777" w:rsidR="002A5A6E" w:rsidRPr="00B6715D" w:rsidRDefault="002A5A6E" w:rsidP="002A5A6E">
      <w:pPr>
        <w:spacing w:before="200" w:after="200"/>
        <w:jc w:val="center"/>
        <w:rPr>
          <w:b/>
        </w:rPr>
      </w:pPr>
      <w:r>
        <w:rPr>
          <w:b/>
        </w:rPr>
        <w:t>Ecuador</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2A5A6E" w:rsidRPr="000E4A76" w14:paraId="122F58F0" w14:textId="77777777" w:rsidTr="00225E36">
        <w:trPr>
          <w:trHeight w:val="251"/>
        </w:trPr>
        <w:tc>
          <w:tcPr>
            <w:tcW w:w="7933" w:type="dxa"/>
            <w:vAlign w:val="center"/>
          </w:tcPr>
          <w:p w14:paraId="4F2A6782" w14:textId="77777777" w:rsidR="002A5A6E" w:rsidRPr="006D6EC9" w:rsidRDefault="002A5A6E" w:rsidP="00225E36">
            <w:pPr>
              <w:tabs>
                <w:tab w:val="left" w:pos="383"/>
              </w:tabs>
              <w:spacing w:before="20" w:after="20"/>
              <w:jc w:val="center"/>
              <w:rPr>
                <w:sz w:val="20"/>
                <w:szCs w:val="20"/>
                <w:highlight w:val="cyan"/>
              </w:rPr>
            </w:pPr>
            <w:bookmarkStart w:id="8" w:name="_Hlk149308122"/>
            <w:r>
              <w:rPr>
                <w:b/>
                <w:caps/>
                <w:sz w:val="20"/>
              </w:rPr>
              <w:t>Título del proyecto</w:t>
            </w:r>
            <w:bookmarkEnd w:id="8"/>
          </w:p>
        </w:tc>
        <w:tc>
          <w:tcPr>
            <w:tcW w:w="2187" w:type="dxa"/>
            <w:vAlign w:val="center"/>
          </w:tcPr>
          <w:p w14:paraId="28D1C2EA" w14:textId="77777777" w:rsidR="002A5A6E" w:rsidRPr="006D6EC9" w:rsidRDefault="002A5A6E" w:rsidP="00225E36">
            <w:pPr>
              <w:spacing w:before="20" w:after="20"/>
              <w:jc w:val="center"/>
              <w:rPr>
                <w:sz w:val="20"/>
                <w:szCs w:val="20"/>
                <w:highlight w:val="cyan"/>
              </w:rPr>
            </w:pPr>
            <w:r>
              <w:rPr>
                <w:b/>
                <w:caps/>
                <w:sz w:val="20"/>
              </w:rPr>
              <w:t>Organismo</w:t>
            </w:r>
          </w:p>
        </w:tc>
      </w:tr>
      <w:tr w:rsidR="002A5A6E" w:rsidRPr="000E4A76" w14:paraId="7658EB98" w14:textId="77777777" w:rsidTr="00225E36">
        <w:trPr>
          <w:trHeight w:val="251"/>
        </w:trPr>
        <w:tc>
          <w:tcPr>
            <w:tcW w:w="7933" w:type="dxa"/>
          </w:tcPr>
          <w:p w14:paraId="3D739F11" w14:textId="77777777" w:rsidR="002A5A6E" w:rsidRPr="002A5A6E" w:rsidRDefault="002A5A6E" w:rsidP="00225E36">
            <w:pPr>
              <w:tabs>
                <w:tab w:val="left" w:pos="383"/>
              </w:tabs>
              <w:spacing w:before="20" w:after="20"/>
              <w:jc w:val="left"/>
              <w:rPr>
                <w:sz w:val="20"/>
                <w:szCs w:val="20"/>
                <w:highlight w:val="yellow"/>
                <w:lang w:val="es-ES"/>
              </w:rPr>
            </w:pPr>
            <w:r w:rsidRPr="002A5A6E">
              <w:rPr>
                <w:sz w:val="20"/>
                <w:lang w:val="es-ES"/>
              </w:rPr>
              <w:t>Proyecto piloto de demostración para mantener o mejorar la eficiencia energética de las tecnologías y equipos sustitutivos en el contexto de la reducción de los HFC (actividades sin inversión</w:t>
            </w:r>
            <w:r w:rsidRPr="002A5A6E">
              <w:rPr>
                <w:sz w:val="20"/>
                <w:shd w:val="clear" w:color="auto" w:fill="FFFFFF" w:themeFill="background1"/>
                <w:lang w:val="es-ES"/>
              </w:rPr>
              <w:t>) mediante</w:t>
            </w:r>
            <w:r w:rsidRPr="002A5A6E">
              <w:rPr>
                <w:sz w:val="20"/>
                <w:lang w:val="es-ES"/>
              </w:rPr>
              <w:t xml:space="preserve"> la sustitución de un sistema de refrigeración centralizado de R</w:t>
            </w:r>
            <w:r w:rsidRPr="002A5A6E">
              <w:rPr>
                <w:sz w:val="20"/>
                <w:lang w:val="es-ES"/>
              </w:rPr>
              <w:noBreakHyphen/>
              <w:t>507A por un sistema de recirculación a base de amoníaco en una empresa de procesamiento de camarones del Ecuador (decisión 91/65)</w:t>
            </w:r>
          </w:p>
        </w:tc>
        <w:tc>
          <w:tcPr>
            <w:tcW w:w="2187" w:type="dxa"/>
            <w:vAlign w:val="center"/>
          </w:tcPr>
          <w:p w14:paraId="17AA2BA4" w14:textId="77777777" w:rsidR="002A5A6E" w:rsidRPr="006D6EC9" w:rsidRDefault="002A5A6E" w:rsidP="00225E36">
            <w:pPr>
              <w:spacing w:before="20" w:after="20"/>
              <w:jc w:val="center"/>
              <w:rPr>
                <w:sz w:val="20"/>
                <w:szCs w:val="20"/>
              </w:rPr>
            </w:pPr>
            <w:r>
              <w:rPr>
                <w:sz w:val="20"/>
              </w:rPr>
              <w:t>ONUDI (principal)</w:t>
            </w:r>
          </w:p>
        </w:tc>
      </w:tr>
    </w:tbl>
    <w:p w14:paraId="4C532F30" w14:textId="77777777" w:rsidR="002A5A6E" w:rsidRPr="006D6EC9" w:rsidRDefault="002A5A6E" w:rsidP="002A5A6E">
      <w:pPr>
        <w:jc w:val="center"/>
        <w:rPr>
          <w:sz w:val="20"/>
          <w:szCs w:val="20"/>
          <w:lang w:val="en-GB"/>
        </w:rPr>
      </w:pPr>
    </w:p>
    <w:tbl>
      <w:tblPr>
        <w:tblStyle w:val="TableGrid"/>
        <w:tblW w:w="5360" w:type="pct"/>
        <w:jc w:val="center"/>
        <w:tblLayout w:type="fixed"/>
        <w:tblLook w:val="01E0" w:firstRow="1" w:lastRow="1" w:firstColumn="1" w:lastColumn="1" w:noHBand="0" w:noVBand="0"/>
      </w:tblPr>
      <w:tblGrid>
        <w:gridCol w:w="10120"/>
      </w:tblGrid>
      <w:tr w:rsidR="002A5A6E" w:rsidRPr="00D73D50" w14:paraId="533DD8E1" w14:textId="77777777" w:rsidTr="00225E36">
        <w:trPr>
          <w:trHeight w:val="60"/>
          <w:jc w:val="center"/>
        </w:trPr>
        <w:tc>
          <w:tcPr>
            <w:tcW w:w="10023" w:type="dxa"/>
          </w:tcPr>
          <w:p w14:paraId="2E461FC7" w14:textId="77777777" w:rsidR="002A5A6E" w:rsidRPr="006D6EC9" w:rsidRDefault="002A5A6E" w:rsidP="00225E36">
            <w:pPr>
              <w:spacing w:before="20" w:after="20"/>
              <w:jc w:val="left"/>
              <w:outlineLvl w:val="0"/>
              <w:rPr>
                <w:sz w:val="20"/>
                <w:szCs w:val="20"/>
                <w:highlight w:val="cyan"/>
              </w:rPr>
            </w:pPr>
            <w:r>
              <w:rPr>
                <w:b/>
                <w:caps/>
                <w:sz w:val="20"/>
              </w:rPr>
              <w:t>OBJETIVO DEL PROYECTO</w:t>
            </w:r>
          </w:p>
        </w:tc>
      </w:tr>
      <w:tr w:rsidR="002A5A6E" w:rsidRPr="00DA0485" w14:paraId="0FAE8F0C" w14:textId="77777777" w:rsidTr="00225E36">
        <w:trPr>
          <w:trHeight w:val="1149"/>
          <w:jc w:val="center"/>
        </w:trPr>
        <w:tc>
          <w:tcPr>
            <w:tcW w:w="10023" w:type="dxa"/>
          </w:tcPr>
          <w:p w14:paraId="06B60370" w14:textId="566C75E1" w:rsidR="002A5A6E" w:rsidRPr="002A5A6E" w:rsidRDefault="002A5A6E" w:rsidP="00225E36">
            <w:pPr>
              <w:rPr>
                <w:color w:val="000000" w:themeColor="text1"/>
                <w:sz w:val="20"/>
                <w:szCs w:val="20"/>
                <w:lang w:val="es-ES"/>
              </w:rPr>
            </w:pPr>
            <w:r w:rsidRPr="002A5A6E">
              <w:rPr>
                <w:sz w:val="20"/>
                <w:lang w:val="es-ES"/>
              </w:rPr>
              <w:t xml:space="preserve">El objetivo de este proyecto de demostración es eliminar el uso de R-507A en la instalación afectada, reducir las emisiones </w:t>
            </w:r>
            <w:r w:rsidRPr="00B12025">
              <w:rPr>
                <w:sz w:val="20"/>
                <w:szCs w:val="20"/>
                <w:lang w:val="es-ES"/>
              </w:rPr>
              <w:t>directas de CO</w:t>
            </w:r>
            <w:r w:rsidRPr="00B12025">
              <w:rPr>
                <w:sz w:val="20"/>
                <w:szCs w:val="20"/>
                <w:vertAlign w:val="subscript"/>
                <w:lang w:val="es-ES"/>
              </w:rPr>
              <w:t>2</w:t>
            </w:r>
            <w:r w:rsidRPr="00B12025">
              <w:rPr>
                <w:sz w:val="20"/>
                <w:szCs w:val="20"/>
                <w:lang w:val="es-ES"/>
              </w:rPr>
              <w:t> equivalentes (CO</w:t>
            </w:r>
            <w:r w:rsidRPr="00B12025">
              <w:rPr>
                <w:sz w:val="20"/>
                <w:szCs w:val="20"/>
                <w:vertAlign w:val="subscript"/>
                <w:lang w:val="es-ES"/>
              </w:rPr>
              <w:t>2</w:t>
            </w:r>
            <w:r w:rsidRPr="00B12025">
              <w:rPr>
                <w:sz w:val="20"/>
                <w:szCs w:val="20"/>
                <w:lang w:val="es-ES"/>
              </w:rPr>
              <w:t> eq) asociadas con fugas, mejorar la eficiencia energética, fortalecer la capacidad técnica nacional de diseñar y operar sistemas a base de amoníaco (</w:t>
            </w:r>
            <w:r w:rsidR="00B12025" w:rsidRPr="00B12025">
              <w:rPr>
                <w:sz w:val="20"/>
                <w:szCs w:val="20"/>
                <w:lang w:val="es-ES"/>
              </w:rPr>
              <w:t>NH₃</w:t>
            </w:r>
            <w:r w:rsidRPr="00B12025">
              <w:rPr>
                <w:sz w:val="20"/>
                <w:szCs w:val="20"/>
                <w:lang w:val="es-ES"/>
              </w:rPr>
              <w:t xml:space="preserve">) y proporcionar un modelo reproducible por otros usuarios de refrigeración industrial. Entre los resultados esperados se incluyen la instalación y puesta en marcha de un sistema a base de </w:t>
            </w:r>
            <w:r w:rsidR="00B12025" w:rsidRPr="00B12025">
              <w:rPr>
                <w:sz w:val="20"/>
                <w:szCs w:val="20"/>
                <w:lang w:val="es-ES"/>
              </w:rPr>
              <w:t>NH₃</w:t>
            </w:r>
            <w:r w:rsidRPr="00B12025">
              <w:rPr>
                <w:sz w:val="20"/>
                <w:szCs w:val="20"/>
                <w:lang w:val="es-ES"/>
              </w:rPr>
              <w:t>, reducciones cuantificadas del consumo y de las emisiones de refrigerantes, una evaluación verificada de la eficiencia energética</w:t>
            </w:r>
            <w:r w:rsidRPr="002A5A6E">
              <w:rPr>
                <w:sz w:val="20"/>
                <w:lang w:val="es-ES"/>
              </w:rPr>
              <w:t xml:space="preserve"> antes y después de la conversión, y la difusión de los resultados entre las partes interesadas para apoyar su replicabilidad.</w:t>
            </w:r>
          </w:p>
        </w:tc>
      </w:tr>
    </w:tbl>
    <w:p w14:paraId="36B26B0B" w14:textId="77777777" w:rsidR="002A5A6E" w:rsidRPr="00BA0191" w:rsidRDefault="002A5A6E" w:rsidP="002A5A6E">
      <w:pPr>
        <w:jc w:val="center"/>
        <w:rPr>
          <w:highlight w:val="yellow"/>
          <w:lang w:val="es-ES"/>
        </w:rPr>
      </w:pPr>
    </w:p>
    <w:tbl>
      <w:tblPr>
        <w:tblStyle w:val="TableGrid"/>
        <w:tblW w:w="5360" w:type="pct"/>
        <w:jc w:val="center"/>
        <w:tblLook w:val="01E0" w:firstRow="1" w:lastRow="1" w:firstColumn="1" w:lastColumn="1" w:noHBand="0" w:noVBand="0"/>
      </w:tblPr>
      <w:tblGrid>
        <w:gridCol w:w="4289"/>
        <w:gridCol w:w="5831"/>
      </w:tblGrid>
      <w:tr w:rsidR="002A5A6E" w:rsidRPr="00DA0485" w14:paraId="28C214C5" w14:textId="77777777" w:rsidTr="00225E36">
        <w:trPr>
          <w:jc w:val="center"/>
        </w:trPr>
        <w:tc>
          <w:tcPr>
            <w:tcW w:w="4248" w:type="dxa"/>
            <w:vAlign w:val="center"/>
          </w:tcPr>
          <w:p w14:paraId="75C15ADC" w14:textId="77777777" w:rsidR="002A5A6E" w:rsidRPr="00D73D50" w:rsidRDefault="002A5A6E" w:rsidP="00225E36">
            <w:pPr>
              <w:spacing w:before="20" w:after="20"/>
              <w:jc w:val="left"/>
              <w:rPr>
                <w:sz w:val="20"/>
                <w:szCs w:val="20"/>
                <w:highlight w:val="yellow"/>
              </w:rPr>
            </w:pPr>
            <w:r>
              <w:rPr>
                <w:b/>
                <w:caps/>
                <w:sz w:val="20"/>
              </w:rPr>
              <w:t>Organismo nacional de coordinación</w:t>
            </w:r>
          </w:p>
        </w:tc>
        <w:tc>
          <w:tcPr>
            <w:tcW w:w="5775" w:type="dxa"/>
            <w:vAlign w:val="center"/>
          </w:tcPr>
          <w:p w14:paraId="15C7B045" w14:textId="77777777" w:rsidR="002A5A6E" w:rsidRPr="002A5A6E" w:rsidRDefault="002A5A6E" w:rsidP="00225E36">
            <w:pPr>
              <w:spacing w:before="20" w:after="20"/>
              <w:jc w:val="right"/>
              <w:rPr>
                <w:sz w:val="20"/>
                <w:szCs w:val="20"/>
                <w:highlight w:val="yellow"/>
                <w:lang w:val="es-ES"/>
              </w:rPr>
            </w:pPr>
            <w:r w:rsidRPr="002A5A6E">
              <w:rPr>
                <w:sz w:val="20"/>
                <w:lang w:val="es-ES"/>
              </w:rPr>
              <w:t>Ministerio de Producción, Comercio Exterior e Inversiones</w:t>
            </w:r>
          </w:p>
        </w:tc>
      </w:tr>
    </w:tbl>
    <w:p w14:paraId="38A38AE8" w14:textId="77777777" w:rsidR="002A5A6E" w:rsidRPr="002A5A6E" w:rsidRDefault="002A5A6E" w:rsidP="002A5A6E">
      <w:pPr>
        <w:jc w:val="center"/>
        <w:rPr>
          <w:highlight w:val="yellow"/>
          <w:lang w:val="es-ES"/>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3685"/>
        <w:gridCol w:w="1710"/>
        <w:gridCol w:w="1620"/>
        <w:gridCol w:w="3105"/>
      </w:tblGrid>
      <w:tr w:rsidR="002A5A6E" w:rsidRPr="008429BC" w14:paraId="5377F9A9" w14:textId="77777777" w:rsidTr="008429BC">
        <w:trPr>
          <w:jc w:val="center"/>
        </w:trPr>
        <w:tc>
          <w:tcPr>
            <w:tcW w:w="3685" w:type="dxa"/>
            <w:vAlign w:val="center"/>
          </w:tcPr>
          <w:p w14:paraId="7514A8BD" w14:textId="77777777" w:rsidR="002A5A6E" w:rsidRPr="008429BC" w:rsidRDefault="002A5A6E" w:rsidP="00225E36">
            <w:pPr>
              <w:spacing w:before="20" w:after="20"/>
              <w:jc w:val="left"/>
              <w:rPr>
                <w:b/>
                <w:caps/>
                <w:sz w:val="20"/>
                <w:szCs w:val="20"/>
                <w:lang w:val="es-EC"/>
              </w:rPr>
            </w:pPr>
            <w:r w:rsidRPr="008429BC">
              <w:rPr>
                <w:b/>
                <w:sz w:val="20"/>
                <w:lang w:val="es-EC"/>
              </w:rPr>
              <w:t>DATOS DEL ARTÍCULO 7 (anexo F)</w:t>
            </w:r>
          </w:p>
        </w:tc>
        <w:tc>
          <w:tcPr>
            <w:tcW w:w="1710" w:type="dxa"/>
            <w:vAlign w:val="center"/>
          </w:tcPr>
          <w:p w14:paraId="349A5F49" w14:textId="77777777" w:rsidR="002A5A6E" w:rsidRPr="008429BC" w:rsidRDefault="002A5A6E" w:rsidP="00225E36">
            <w:pPr>
              <w:spacing w:before="20" w:after="20"/>
              <w:jc w:val="center"/>
              <w:rPr>
                <w:b/>
                <w:bCs/>
                <w:sz w:val="20"/>
                <w:szCs w:val="20"/>
                <w:lang w:val="es-EC"/>
              </w:rPr>
            </w:pPr>
            <w:r w:rsidRPr="008429BC">
              <w:rPr>
                <w:b/>
                <w:sz w:val="20"/>
                <w:lang w:val="es-EC"/>
              </w:rPr>
              <w:t>Año: 2025</w:t>
            </w:r>
          </w:p>
        </w:tc>
        <w:tc>
          <w:tcPr>
            <w:tcW w:w="1620" w:type="dxa"/>
            <w:vAlign w:val="center"/>
          </w:tcPr>
          <w:p w14:paraId="21463A7B" w14:textId="77777777" w:rsidR="002A5A6E" w:rsidRPr="008429BC" w:rsidRDefault="002A5A6E" w:rsidP="00225E36">
            <w:pPr>
              <w:jc w:val="right"/>
              <w:rPr>
                <w:lang w:val="es-EC"/>
              </w:rPr>
            </w:pPr>
            <w:r w:rsidRPr="008429BC">
              <w:rPr>
                <w:sz w:val="20"/>
                <w:lang w:val="es-EC"/>
              </w:rPr>
              <w:t>1.238,20 t</w:t>
            </w:r>
          </w:p>
        </w:tc>
        <w:tc>
          <w:tcPr>
            <w:tcW w:w="3105" w:type="dxa"/>
            <w:vAlign w:val="center"/>
          </w:tcPr>
          <w:p w14:paraId="1E3E34B0" w14:textId="77777777" w:rsidR="002A5A6E" w:rsidRPr="008429BC" w:rsidRDefault="002A5A6E" w:rsidP="00225E36">
            <w:pPr>
              <w:spacing w:before="20" w:after="20"/>
              <w:jc w:val="right"/>
              <w:rPr>
                <w:sz w:val="20"/>
                <w:szCs w:val="20"/>
                <w:lang w:val="es-EC"/>
              </w:rPr>
            </w:pPr>
            <w:r w:rsidRPr="008429BC">
              <w:rPr>
                <w:color w:val="000000" w:themeColor="text1"/>
                <w:sz w:val="20"/>
                <w:lang w:val="es-EC"/>
              </w:rPr>
              <w:t xml:space="preserve">2.730.306 toneladas de </w:t>
            </w:r>
            <w:r w:rsidRPr="008429BC">
              <w:rPr>
                <w:sz w:val="20"/>
                <w:lang w:val="es-EC"/>
              </w:rPr>
              <w:t>CO</w:t>
            </w:r>
            <w:r w:rsidRPr="008429BC">
              <w:rPr>
                <w:sz w:val="20"/>
                <w:vertAlign w:val="subscript"/>
                <w:lang w:val="es-EC"/>
              </w:rPr>
              <w:t>2</w:t>
            </w:r>
            <w:r w:rsidRPr="008429BC">
              <w:rPr>
                <w:sz w:val="20"/>
                <w:lang w:val="es-EC"/>
              </w:rPr>
              <w:t> eq</w:t>
            </w:r>
          </w:p>
        </w:tc>
      </w:tr>
    </w:tbl>
    <w:p w14:paraId="3CB1AB4D" w14:textId="77777777" w:rsidR="002A5A6E" w:rsidRPr="008429BC" w:rsidRDefault="002A5A6E" w:rsidP="002A5A6E">
      <w:pPr>
        <w:jc w:val="center"/>
        <w:rPr>
          <w:lang w:val="es-EC"/>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5"/>
        <w:gridCol w:w="1846"/>
        <w:gridCol w:w="1619"/>
      </w:tblGrid>
      <w:tr w:rsidR="002A5A6E" w:rsidRPr="008429BC" w14:paraId="4D25B168" w14:textId="77777777" w:rsidTr="008429BC">
        <w:trPr>
          <w:trHeight w:val="250"/>
          <w:jc w:val="center"/>
        </w:trPr>
        <w:tc>
          <w:tcPr>
            <w:tcW w:w="3288" w:type="pct"/>
            <w:tcBorders>
              <w:top w:val="single" w:sz="4" w:space="0" w:color="auto"/>
              <w:left w:val="single" w:sz="4" w:space="0" w:color="auto"/>
              <w:bottom w:val="single" w:sz="4" w:space="0" w:color="auto"/>
              <w:right w:val="nil"/>
            </w:tcBorders>
          </w:tcPr>
          <w:p w14:paraId="070579D3"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lang w:val="es-EC"/>
              </w:rPr>
            </w:pPr>
            <w:r w:rsidRPr="008429BC">
              <w:rPr>
                <w:b/>
                <w:sz w:val="20"/>
                <w:lang w:val="es-EC"/>
              </w:rPr>
              <w:t>DETALLES DEL PROYECTO</w:t>
            </w:r>
          </w:p>
        </w:tc>
        <w:tc>
          <w:tcPr>
            <w:tcW w:w="912" w:type="pct"/>
            <w:tcBorders>
              <w:top w:val="single" w:sz="4" w:space="0" w:color="auto"/>
              <w:left w:val="nil"/>
              <w:bottom w:val="single" w:sz="4" w:space="0" w:color="auto"/>
              <w:right w:val="nil"/>
            </w:tcBorders>
          </w:tcPr>
          <w:p w14:paraId="781F46C0"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s-EC"/>
              </w:rPr>
            </w:pPr>
          </w:p>
        </w:tc>
        <w:tc>
          <w:tcPr>
            <w:tcW w:w="800" w:type="pct"/>
            <w:tcBorders>
              <w:top w:val="single" w:sz="4" w:space="0" w:color="auto"/>
              <w:left w:val="nil"/>
              <w:bottom w:val="single" w:sz="4" w:space="0" w:color="auto"/>
              <w:right w:val="single" w:sz="4" w:space="0" w:color="auto"/>
            </w:tcBorders>
          </w:tcPr>
          <w:p w14:paraId="62EA2F4E"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s-EC"/>
              </w:rPr>
            </w:pPr>
          </w:p>
        </w:tc>
      </w:tr>
      <w:tr w:rsidR="002A5A6E" w:rsidRPr="008429BC" w14:paraId="3009E111" w14:textId="77777777" w:rsidTr="008429BC">
        <w:trPr>
          <w:trHeight w:val="155"/>
          <w:jc w:val="center"/>
        </w:trPr>
        <w:tc>
          <w:tcPr>
            <w:tcW w:w="3288" w:type="pct"/>
            <w:vMerge w:val="restart"/>
            <w:tcBorders>
              <w:top w:val="single" w:sz="4" w:space="0" w:color="auto"/>
              <w:left w:val="single" w:sz="4" w:space="0" w:color="auto"/>
              <w:right w:val="single" w:sz="4" w:space="0" w:color="auto"/>
            </w:tcBorders>
            <w:vAlign w:val="center"/>
          </w:tcPr>
          <w:p w14:paraId="3A13B61A"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s-EC"/>
              </w:rPr>
            </w:pPr>
            <w:r w:rsidRPr="008429BC">
              <w:rPr>
                <w:sz w:val="20"/>
                <w:lang w:val="es-EC"/>
              </w:rPr>
              <w:t>Consumo de HFC en el sector de servicio y mantenimiento (datos del programa de país de 2025)</w:t>
            </w:r>
          </w:p>
        </w:tc>
        <w:tc>
          <w:tcPr>
            <w:tcW w:w="912" w:type="pct"/>
            <w:tcBorders>
              <w:top w:val="single" w:sz="4" w:space="0" w:color="auto"/>
            </w:tcBorders>
            <w:vAlign w:val="center"/>
          </w:tcPr>
          <w:p w14:paraId="213DDCB0"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es-EC"/>
              </w:rPr>
            </w:pPr>
            <w:r w:rsidRPr="008429BC">
              <w:rPr>
                <w:color w:val="000000" w:themeColor="text1"/>
                <w:sz w:val="20"/>
                <w:lang w:val="es-EC"/>
              </w:rPr>
              <w:t>t</w:t>
            </w:r>
          </w:p>
        </w:tc>
        <w:tc>
          <w:tcPr>
            <w:tcW w:w="800" w:type="pct"/>
            <w:tcBorders>
              <w:top w:val="single" w:sz="4" w:space="0" w:color="auto"/>
              <w:left w:val="single" w:sz="4" w:space="0" w:color="auto"/>
              <w:bottom w:val="single" w:sz="4" w:space="0" w:color="auto"/>
              <w:right w:val="single" w:sz="4" w:space="0" w:color="auto"/>
            </w:tcBorders>
            <w:vAlign w:val="center"/>
          </w:tcPr>
          <w:p w14:paraId="5D480C39"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color w:val="000000" w:themeColor="text1"/>
                <w:sz w:val="20"/>
                <w:lang w:val="es-EC"/>
              </w:rPr>
              <w:t>1.209,29</w:t>
            </w:r>
          </w:p>
        </w:tc>
      </w:tr>
      <w:tr w:rsidR="002A5A6E" w:rsidRPr="008429BC" w14:paraId="78EFF323" w14:textId="77777777" w:rsidTr="008429BC">
        <w:trPr>
          <w:trHeight w:val="39"/>
          <w:jc w:val="center"/>
        </w:trPr>
        <w:tc>
          <w:tcPr>
            <w:tcW w:w="3288" w:type="pct"/>
            <w:vMerge/>
            <w:tcBorders>
              <w:left w:val="single" w:sz="4" w:space="0" w:color="auto"/>
              <w:right w:val="single" w:sz="4" w:space="0" w:color="auto"/>
            </w:tcBorders>
            <w:vAlign w:val="center"/>
          </w:tcPr>
          <w:p w14:paraId="060C1468"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s-EC"/>
              </w:rPr>
            </w:pPr>
          </w:p>
        </w:tc>
        <w:tc>
          <w:tcPr>
            <w:tcW w:w="912" w:type="pct"/>
            <w:vAlign w:val="center"/>
          </w:tcPr>
          <w:p w14:paraId="18779B59"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178"/>
              <w:jc w:val="right"/>
              <w:rPr>
                <w:color w:val="000000" w:themeColor="text1"/>
                <w:sz w:val="20"/>
                <w:highlight w:val="cyan"/>
                <w:lang w:val="es-EC"/>
              </w:rPr>
            </w:pPr>
            <w:r w:rsidRPr="008429BC">
              <w:rPr>
                <w:sz w:val="20"/>
                <w:lang w:val="es-EC"/>
              </w:rPr>
              <w:t>Toneladas de CO</w:t>
            </w:r>
            <w:r w:rsidRPr="008429BC">
              <w:rPr>
                <w:sz w:val="20"/>
                <w:vertAlign w:val="subscript"/>
                <w:lang w:val="es-EC"/>
              </w:rPr>
              <w:t>2</w:t>
            </w:r>
            <w:r w:rsidRPr="008429BC">
              <w:rPr>
                <w:sz w:val="20"/>
                <w:lang w:val="es-EC"/>
              </w:rPr>
              <w:t> eq</w:t>
            </w:r>
          </w:p>
        </w:tc>
        <w:tc>
          <w:tcPr>
            <w:tcW w:w="800" w:type="pct"/>
            <w:tcBorders>
              <w:top w:val="single" w:sz="4" w:space="0" w:color="auto"/>
              <w:left w:val="single" w:sz="4" w:space="0" w:color="auto"/>
              <w:bottom w:val="single" w:sz="4" w:space="0" w:color="auto"/>
              <w:right w:val="single" w:sz="4" w:space="0" w:color="auto"/>
            </w:tcBorders>
            <w:vAlign w:val="center"/>
          </w:tcPr>
          <w:p w14:paraId="3F8F5656"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color w:val="000000" w:themeColor="text1"/>
                <w:sz w:val="20"/>
                <w:lang w:val="es-EC"/>
              </w:rPr>
              <w:t>2.615.862</w:t>
            </w:r>
          </w:p>
        </w:tc>
      </w:tr>
      <w:tr w:rsidR="002A5A6E" w:rsidRPr="008429BC" w14:paraId="10CC90BB" w14:textId="77777777" w:rsidTr="008429BC">
        <w:trPr>
          <w:trHeight w:val="39"/>
          <w:jc w:val="center"/>
        </w:trPr>
        <w:tc>
          <w:tcPr>
            <w:tcW w:w="3288" w:type="pct"/>
            <w:tcBorders>
              <w:top w:val="single" w:sz="4" w:space="0" w:color="auto"/>
              <w:left w:val="single" w:sz="4" w:space="0" w:color="auto"/>
              <w:bottom w:val="single" w:sz="4" w:space="0" w:color="auto"/>
              <w:right w:val="single" w:sz="4" w:space="0" w:color="auto"/>
            </w:tcBorders>
            <w:vAlign w:val="center"/>
          </w:tcPr>
          <w:p w14:paraId="284F7403"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Duración del proyecto</w:t>
            </w:r>
          </w:p>
        </w:tc>
        <w:tc>
          <w:tcPr>
            <w:tcW w:w="912" w:type="pct"/>
            <w:vAlign w:val="center"/>
          </w:tcPr>
          <w:p w14:paraId="0B2258F5" w14:textId="77777777" w:rsidR="002A5A6E" w:rsidRPr="008429BC" w:rsidRDefault="002A5A6E" w:rsidP="00225E36">
            <w:pPr>
              <w:spacing w:before="20" w:after="20"/>
              <w:jc w:val="right"/>
              <w:rPr>
                <w:color w:val="000000" w:themeColor="text1"/>
                <w:sz w:val="20"/>
                <w:lang w:val="es-EC"/>
              </w:rPr>
            </w:pPr>
            <w:r w:rsidRPr="008429BC">
              <w:rPr>
                <w:color w:val="000000" w:themeColor="text1"/>
                <w:sz w:val="20"/>
                <w:lang w:val="es-EC"/>
              </w:rPr>
              <w:t>meses</w:t>
            </w:r>
          </w:p>
        </w:tc>
        <w:tc>
          <w:tcPr>
            <w:tcW w:w="800" w:type="pct"/>
            <w:tcBorders>
              <w:top w:val="single" w:sz="4" w:space="0" w:color="auto"/>
              <w:left w:val="single" w:sz="4" w:space="0" w:color="auto"/>
              <w:bottom w:val="single" w:sz="4" w:space="0" w:color="auto"/>
              <w:right w:val="single" w:sz="4" w:space="0" w:color="auto"/>
            </w:tcBorders>
            <w:vAlign w:val="center"/>
          </w:tcPr>
          <w:p w14:paraId="3FBB5584" w14:textId="77777777" w:rsidR="002A5A6E" w:rsidRPr="008429BC" w:rsidRDefault="002A5A6E" w:rsidP="00225E36">
            <w:pPr>
              <w:spacing w:before="20" w:after="20"/>
              <w:jc w:val="right"/>
              <w:rPr>
                <w:sz w:val="20"/>
                <w:szCs w:val="20"/>
                <w:lang w:val="es-EC"/>
              </w:rPr>
            </w:pPr>
            <w:r w:rsidRPr="008429BC">
              <w:rPr>
                <w:sz w:val="20"/>
                <w:lang w:val="es-EC"/>
              </w:rPr>
              <w:t>36</w:t>
            </w:r>
          </w:p>
        </w:tc>
      </w:tr>
      <w:tr w:rsidR="002A5A6E" w:rsidRPr="008429BC" w14:paraId="37A73E10" w14:textId="77777777" w:rsidTr="008429BC">
        <w:trPr>
          <w:trHeight w:val="39"/>
          <w:jc w:val="center"/>
        </w:trPr>
        <w:tc>
          <w:tcPr>
            <w:tcW w:w="3288" w:type="pct"/>
            <w:tcBorders>
              <w:top w:val="single" w:sz="4" w:space="0" w:color="auto"/>
              <w:left w:val="single" w:sz="4" w:space="0" w:color="auto"/>
              <w:bottom w:val="single" w:sz="4" w:space="0" w:color="auto"/>
              <w:right w:val="single" w:sz="4" w:space="0" w:color="auto"/>
            </w:tcBorders>
            <w:vAlign w:val="center"/>
          </w:tcPr>
          <w:p w14:paraId="12D91F5E"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Subvención solicitada al Fondo Multilateral</w:t>
            </w:r>
          </w:p>
        </w:tc>
        <w:tc>
          <w:tcPr>
            <w:tcW w:w="912" w:type="pct"/>
            <w:vAlign w:val="center"/>
          </w:tcPr>
          <w:p w14:paraId="2E950CED"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271DA748"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sz w:val="20"/>
                <w:lang w:val="es-EC"/>
              </w:rPr>
              <w:t>492.000</w:t>
            </w:r>
          </w:p>
        </w:tc>
      </w:tr>
      <w:tr w:rsidR="002A5A6E" w:rsidRPr="008429BC" w14:paraId="4E16447D" w14:textId="77777777" w:rsidTr="008429BC">
        <w:trPr>
          <w:trHeight w:val="39"/>
          <w:jc w:val="center"/>
        </w:trPr>
        <w:tc>
          <w:tcPr>
            <w:tcW w:w="3288" w:type="pct"/>
            <w:tcBorders>
              <w:top w:val="single" w:sz="4" w:space="0" w:color="auto"/>
              <w:left w:val="single" w:sz="4" w:space="0" w:color="auto"/>
              <w:bottom w:val="single" w:sz="4" w:space="0" w:color="auto"/>
              <w:right w:val="single" w:sz="4" w:space="0" w:color="auto"/>
            </w:tcBorders>
            <w:vAlign w:val="center"/>
          </w:tcPr>
          <w:p w14:paraId="2604BB8A"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Subvención concedida</w:t>
            </w:r>
          </w:p>
        </w:tc>
        <w:tc>
          <w:tcPr>
            <w:tcW w:w="912" w:type="pct"/>
            <w:vAlign w:val="center"/>
          </w:tcPr>
          <w:p w14:paraId="1E9B5ACD" w14:textId="77777777" w:rsidR="002A5A6E" w:rsidRPr="008429BC" w:rsidRDefault="002A5A6E" w:rsidP="00225E36">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48F730C1" w14:textId="77777777" w:rsidR="002A5A6E" w:rsidRPr="008429BC" w:rsidRDefault="002A5A6E" w:rsidP="00225E36">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lang w:val="es-EC"/>
              </w:rPr>
            </w:pPr>
            <w:r w:rsidRPr="008429BC">
              <w:rPr>
                <w:sz w:val="20"/>
                <w:lang w:val="es-EC"/>
              </w:rPr>
              <w:t>449.600</w:t>
            </w:r>
          </w:p>
        </w:tc>
      </w:tr>
      <w:tr w:rsidR="002A5A6E" w:rsidRPr="008429BC" w14:paraId="6E8EBC7C" w14:textId="77777777" w:rsidTr="008429BC">
        <w:trPr>
          <w:trHeight w:val="239"/>
          <w:jc w:val="center"/>
        </w:trPr>
        <w:tc>
          <w:tcPr>
            <w:tcW w:w="3288" w:type="pct"/>
            <w:tcBorders>
              <w:top w:val="single" w:sz="4" w:space="0" w:color="auto"/>
              <w:left w:val="single" w:sz="4" w:space="0" w:color="auto"/>
              <w:bottom w:val="single" w:sz="4" w:space="0" w:color="auto"/>
              <w:right w:val="single" w:sz="4" w:space="0" w:color="auto"/>
            </w:tcBorders>
            <w:vAlign w:val="center"/>
          </w:tcPr>
          <w:p w14:paraId="474E4A39"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Gastos de apoyo del proyecto para la ONUDI</w:t>
            </w:r>
          </w:p>
        </w:tc>
        <w:tc>
          <w:tcPr>
            <w:tcW w:w="912" w:type="pct"/>
            <w:vAlign w:val="center"/>
          </w:tcPr>
          <w:p w14:paraId="21824C3E"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1EB3B0B4"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sz w:val="20"/>
                <w:lang w:val="es-EC"/>
              </w:rPr>
              <w:t>31.472</w:t>
            </w:r>
          </w:p>
        </w:tc>
      </w:tr>
      <w:tr w:rsidR="002A5A6E" w:rsidRPr="008429BC" w14:paraId="0BC59788" w14:textId="77777777" w:rsidTr="008429BC">
        <w:trPr>
          <w:trHeight w:val="250"/>
          <w:jc w:val="center"/>
        </w:trPr>
        <w:tc>
          <w:tcPr>
            <w:tcW w:w="3288" w:type="pct"/>
            <w:tcBorders>
              <w:top w:val="single" w:sz="4" w:space="0" w:color="auto"/>
              <w:left w:val="single" w:sz="4" w:space="0" w:color="auto"/>
              <w:bottom w:val="single" w:sz="4" w:space="0" w:color="auto"/>
              <w:right w:val="single" w:sz="4" w:space="0" w:color="auto"/>
            </w:tcBorders>
            <w:vAlign w:val="center"/>
          </w:tcPr>
          <w:p w14:paraId="74E1CBBE"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Costo total del proyecto para el Fondo Multilateral</w:t>
            </w:r>
          </w:p>
        </w:tc>
        <w:tc>
          <w:tcPr>
            <w:tcW w:w="912" w:type="pct"/>
            <w:vAlign w:val="center"/>
          </w:tcPr>
          <w:p w14:paraId="15522B0B"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0C49F195"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color w:val="000000" w:themeColor="text1"/>
                <w:sz w:val="20"/>
                <w:lang w:val="es-EC"/>
              </w:rPr>
              <w:t>481.072</w:t>
            </w:r>
          </w:p>
        </w:tc>
      </w:tr>
      <w:tr w:rsidR="002A5A6E" w:rsidRPr="008429BC" w14:paraId="26CDCDA2" w14:textId="77777777" w:rsidTr="008429BC">
        <w:trPr>
          <w:trHeight w:val="119"/>
          <w:jc w:val="center"/>
        </w:trPr>
        <w:tc>
          <w:tcPr>
            <w:tcW w:w="3288" w:type="pct"/>
            <w:tcBorders>
              <w:top w:val="single" w:sz="4" w:space="0" w:color="auto"/>
              <w:left w:val="single" w:sz="4" w:space="0" w:color="auto"/>
              <w:bottom w:val="single" w:sz="4" w:space="0" w:color="auto"/>
              <w:right w:val="single" w:sz="4" w:space="0" w:color="auto"/>
            </w:tcBorders>
            <w:vAlign w:val="center"/>
          </w:tcPr>
          <w:p w14:paraId="3652EAF0" w14:textId="77777777" w:rsidR="002A5A6E" w:rsidRPr="008429BC" w:rsidRDefault="002A5A6E" w:rsidP="00225E36">
            <w:pPr>
              <w:spacing w:before="20" w:after="20"/>
              <w:jc w:val="left"/>
              <w:rPr>
                <w:sz w:val="20"/>
                <w:szCs w:val="20"/>
                <w:lang w:val="es-EC"/>
              </w:rPr>
            </w:pPr>
            <w:r w:rsidRPr="008429BC">
              <w:rPr>
                <w:sz w:val="20"/>
                <w:lang w:val="es-EC"/>
              </w:rPr>
              <w:t>Cofinanciamiento</w:t>
            </w:r>
          </w:p>
        </w:tc>
        <w:tc>
          <w:tcPr>
            <w:tcW w:w="912" w:type="pct"/>
            <w:vAlign w:val="center"/>
          </w:tcPr>
          <w:p w14:paraId="260BCB50" w14:textId="77777777" w:rsidR="002A5A6E" w:rsidRPr="008429BC" w:rsidRDefault="002A5A6E" w:rsidP="00225E36">
            <w:pPr>
              <w:spacing w:before="20" w:after="20"/>
              <w:jc w:val="right"/>
              <w:rPr>
                <w:color w:val="000000" w:themeColor="text1"/>
                <w:sz w:val="20"/>
                <w:highlight w:val="cyan"/>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2D837289" w14:textId="77777777" w:rsidR="002A5A6E" w:rsidRPr="008429BC" w:rsidRDefault="002A5A6E" w:rsidP="00225E36">
            <w:pPr>
              <w:spacing w:before="20" w:after="20"/>
              <w:jc w:val="right"/>
              <w:rPr>
                <w:sz w:val="20"/>
                <w:szCs w:val="20"/>
                <w:lang w:val="es-EC"/>
              </w:rPr>
            </w:pPr>
            <w:r w:rsidRPr="008429BC">
              <w:rPr>
                <w:sz w:val="20"/>
                <w:lang w:val="es-EC"/>
              </w:rPr>
              <w:t>1.403.743</w:t>
            </w:r>
          </w:p>
        </w:tc>
      </w:tr>
      <w:tr w:rsidR="002A5A6E" w:rsidRPr="008429BC" w14:paraId="2FBA0405" w14:textId="77777777" w:rsidTr="008429BC">
        <w:trPr>
          <w:trHeight w:val="119"/>
          <w:jc w:val="center"/>
        </w:trPr>
        <w:tc>
          <w:tcPr>
            <w:tcW w:w="3288" w:type="pct"/>
            <w:tcBorders>
              <w:top w:val="single" w:sz="4" w:space="0" w:color="auto"/>
              <w:left w:val="single" w:sz="4" w:space="0" w:color="auto"/>
              <w:bottom w:val="single" w:sz="4" w:space="0" w:color="auto"/>
              <w:right w:val="single" w:sz="4" w:space="0" w:color="auto"/>
            </w:tcBorders>
            <w:vAlign w:val="center"/>
          </w:tcPr>
          <w:p w14:paraId="40568DDA" w14:textId="77777777" w:rsidR="002A5A6E" w:rsidRPr="008429BC" w:rsidRDefault="002A5A6E" w:rsidP="00225E36">
            <w:pPr>
              <w:spacing w:before="20" w:after="20"/>
              <w:jc w:val="left"/>
              <w:rPr>
                <w:sz w:val="20"/>
                <w:szCs w:val="20"/>
                <w:lang w:val="es-EC"/>
              </w:rPr>
            </w:pPr>
            <w:r w:rsidRPr="008429BC">
              <w:rPr>
                <w:sz w:val="20"/>
                <w:lang w:val="es-EC"/>
              </w:rPr>
              <w:t>Costo total del proyecto, incluido el cofinanciamiento</w:t>
            </w:r>
          </w:p>
        </w:tc>
        <w:tc>
          <w:tcPr>
            <w:tcW w:w="912" w:type="pct"/>
            <w:vAlign w:val="center"/>
          </w:tcPr>
          <w:p w14:paraId="538CC168" w14:textId="77777777" w:rsidR="002A5A6E" w:rsidRPr="008429BC" w:rsidRDefault="002A5A6E" w:rsidP="00225E36">
            <w:pPr>
              <w:spacing w:before="20" w:after="20"/>
              <w:jc w:val="right"/>
              <w:rPr>
                <w:color w:val="000000" w:themeColor="text1"/>
                <w:sz w:val="20"/>
                <w:highlight w:val="cyan"/>
                <w:lang w:val="es-EC"/>
              </w:rPr>
            </w:pPr>
            <w:r w:rsidRPr="008429BC">
              <w:rPr>
                <w:color w:val="000000" w:themeColor="text1"/>
                <w:sz w:val="20"/>
                <w:lang w:val="es-EC"/>
              </w:rPr>
              <w:t>USD</w:t>
            </w:r>
          </w:p>
        </w:tc>
        <w:tc>
          <w:tcPr>
            <w:tcW w:w="800" w:type="pct"/>
            <w:tcBorders>
              <w:top w:val="single" w:sz="4" w:space="0" w:color="auto"/>
              <w:left w:val="single" w:sz="4" w:space="0" w:color="auto"/>
              <w:bottom w:val="single" w:sz="4" w:space="0" w:color="auto"/>
              <w:right w:val="single" w:sz="4" w:space="0" w:color="auto"/>
            </w:tcBorders>
            <w:vAlign w:val="center"/>
          </w:tcPr>
          <w:p w14:paraId="59E48B1F" w14:textId="77777777" w:rsidR="002A5A6E" w:rsidRPr="008429BC" w:rsidRDefault="002A5A6E" w:rsidP="00225E36">
            <w:pPr>
              <w:spacing w:before="20" w:after="20"/>
              <w:jc w:val="right"/>
              <w:rPr>
                <w:color w:val="000000" w:themeColor="text1"/>
                <w:sz w:val="20"/>
                <w:szCs w:val="20"/>
                <w:lang w:val="es-EC"/>
              </w:rPr>
            </w:pPr>
            <w:r w:rsidRPr="008429BC">
              <w:rPr>
                <w:color w:val="000000" w:themeColor="text1"/>
                <w:sz w:val="20"/>
                <w:lang w:val="es-EC"/>
              </w:rPr>
              <w:t>1.853.343</w:t>
            </w:r>
          </w:p>
        </w:tc>
      </w:tr>
      <w:tr w:rsidR="002A5A6E" w:rsidRPr="008429BC" w14:paraId="384BAE13" w14:textId="77777777" w:rsidTr="008429BC">
        <w:trPr>
          <w:trHeight w:val="239"/>
          <w:jc w:val="center"/>
        </w:trPr>
        <w:tc>
          <w:tcPr>
            <w:tcW w:w="3288" w:type="pct"/>
            <w:tcBorders>
              <w:top w:val="single" w:sz="4" w:space="0" w:color="auto"/>
              <w:left w:val="single" w:sz="4" w:space="0" w:color="auto"/>
              <w:bottom w:val="single" w:sz="4" w:space="0" w:color="auto"/>
              <w:right w:val="single" w:sz="4" w:space="0" w:color="auto"/>
            </w:tcBorders>
            <w:vAlign w:val="center"/>
          </w:tcPr>
          <w:p w14:paraId="0E3912E7"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Ahorro de energía conseguido con el proyecto</w:t>
            </w:r>
          </w:p>
        </w:tc>
        <w:tc>
          <w:tcPr>
            <w:tcW w:w="912" w:type="pct"/>
            <w:tcBorders>
              <w:bottom w:val="single" w:sz="4" w:space="0" w:color="auto"/>
            </w:tcBorders>
            <w:vAlign w:val="center"/>
          </w:tcPr>
          <w:p w14:paraId="3E96EEA7"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es-EC"/>
              </w:rPr>
            </w:pPr>
            <w:r w:rsidRPr="008429BC">
              <w:rPr>
                <w:sz w:val="20"/>
                <w:lang w:val="es-EC"/>
              </w:rPr>
              <w:t>KWh/año</w:t>
            </w:r>
          </w:p>
        </w:tc>
        <w:tc>
          <w:tcPr>
            <w:tcW w:w="800" w:type="pct"/>
            <w:tcBorders>
              <w:top w:val="single" w:sz="4" w:space="0" w:color="auto"/>
              <w:left w:val="single" w:sz="4" w:space="0" w:color="auto"/>
              <w:bottom w:val="single" w:sz="4" w:space="0" w:color="auto"/>
              <w:right w:val="single" w:sz="4" w:space="0" w:color="auto"/>
            </w:tcBorders>
            <w:vAlign w:val="center"/>
          </w:tcPr>
          <w:p w14:paraId="3F4E4220"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201"/>
              <w:jc w:val="right"/>
              <w:rPr>
                <w:sz w:val="20"/>
                <w:szCs w:val="20"/>
                <w:lang w:val="es-EC"/>
              </w:rPr>
            </w:pPr>
            <w:r w:rsidRPr="008429BC">
              <w:rPr>
                <w:sz w:val="20"/>
                <w:lang w:val="es-EC"/>
              </w:rPr>
              <w:t>1.321.374</w:t>
            </w:r>
          </w:p>
        </w:tc>
      </w:tr>
      <w:tr w:rsidR="002A5A6E" w:rsidRPr="008429BC" w14:paraId="0A726878" w14:textId="77777777" w:rsidTr="00225E36">
        <w:trPr>
          <w:trHeight w:val="239"/>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4A61F0AF"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Cofinanciamiento</w:t>
            </w:r>
          </w:p>
        </w:tc>
        <w:tc>
          <w:tcPr>
            <w:tcW w:w="800" w:type="pct"/>
            <w:tcBorders>
              <w:top w:val="single" w:sz="4" w:space="0" w:color="auto"/>
              <w:left w:val="nil"/>
              <w:bottom w:val="single" w:sz="4" w:space="0" w:color="auto"/>
              <w:right w:val="single" w:sz="4" w:space="0" w:color="auto"/>
            </w:tcBorders>
            <w:vAlign w:val="center"/>
          </w:tcPr>
          <w:p w14:paraId="2A5B44FD"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sz w:val="20"/>
                <w:lang w:val="es-EC"/>
              </w:rPr>
              <w:t>Sí</w:t>
            </w:r>
          </w:p>
        </w:tc>
      </w:tr>
      <w:tr w:rsidR="002A5A6E" w:rsidRPr="008429BC" w14:paraId="0A67A8FD" w14:textId="77777777" w:rsidTr="00225E36">
        <w:trPr>
          <w:trHeight w:val="250"/>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621E6CCD"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s-EC"/>
              </w:rPr>
            </w:pPr>
            <w:r w:rsidRPr="008429BC">
              <w:rPr>
                <w:sz w:val="20"/>
                <w:lang w:val="es-EC"/>
              </w:rPr>
              <w:t>Incluye hitos de seguimiento del proyecto</w:t>
            </w:r>
          </w:p>
        </w:tc>
        <w:tc>
          <w:tcPr>
            <w:tcW w:w="800" w:type="pct"/>
            <w:tcBorders>
              <w:top w:val="single" w:sz="4" w:space="0" w:color="auto"/>
              <w:left w:val="nil"/>
              <w:bottom w:val="single" w:sz="4" w:space="0" w:color="auto"/>
              <w:right w:val="single" w:sz="4" w:space="0" w:color="auto"/>
            </w:tcBorders>
            <w:vAlign w:val="center"/>
          </w:tcPr>
          <w:p w14:paraId="4440F0EE" w14:textId="77777777" w:rsidR="002A5A6E" w:rsidRPr="008429BC" w:rsidRDefault="002A5A6E" w:rsidP="00225E3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sz w:val="20"/>
                <w:lang w:val="es-EC"/>
              </w:rPr>
              <w:t>Sí</w:t>
            </w:r>
          </w:p>
        </w:tc>
      </w:tr>
      <w:tr w:rsidR="002A5A6E" w:rsidRPr="008429BC" w14:paraId="54839A7C" w14:textId="77777777" w:rsidTr="00225E36">
        <w:trPr>
          <w:trHeight w:val="228"/>
          <w:jc w:val="center"/>
        </w:trPr>
        <w:tc>
          <w:tcPr>
            <w:tcW w:w="4200" w:type="pct"/>
            <w:gridSpan w:val="2"/>
            <w:tcBorders>
              <w:top w:val="single" w:sz="4" w:space="0" w:color="auto"/>
              <w:left w:val="single" w:sz="4" w:space="0" w:color="auto"/>
              <w:right w:val="single" w:sz="4" w:space="0" w:color="auto"/>
            </w:tcBorders>
            <w:shd w:val="clear" w:color="auto" w:fill="FFFFFF" w:themeFill="background1"/>
            <w:vAlign w:val="center"/>
          </w:tcPr>
          <w:p w14:paraId="45CAB32C" w14:textId="77777777" w:rsidR="002A5A6E" w:rsidRPr="008429BC" w:rsidRDefault="002A5A6E" w:rsidP="00225E36">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C"/>
              </w:rPr>
            </w:pPr>
            <w:r w:rsidRPr="008429BC">
              <w:rPr>
                <w:sz w:val="20"/>
                <w:lang w:val="es-EC"/>
              </w:rPr>
              <w:t>Hay establecidas normas de eficiencia energética mínima para las aplicaciones relevantes</w:t>
            </w:r>
          </w:p>
        </w:tc>
        <w:tc>
          <w:tcPr>
            <w:tcW w:w="800" w:type="pct"/>
            <w:tcBorders>
              <w:top w:val="single" w:sz="4" w:space="0" w:color="auto"/>
              <w:left w:val="nil"/>
              <w:right w:val="single" w:sz="4" w:space="0" w:color="auto"/>
            </w:tcBorders>
            <w:shd w:val="clear" w:color="auto" w:fill="FFFFFF" w:themeFill="background1"/>
            <w:vAlign w:val="center"/>
          </w:tcPr>
          <w:p w14:paraId="0C4880D8" w14:textId="77777777" w:rsidR="002A5A6E" w:rsidRPr="008429BC" w:rsidRDefault="002A5A6E" w:rsidP="00225E36">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s-EC"/>
              </w:rPr>
            </w:pPr>
            <w:r w:rsidRPr="008429BC">
              <w:rPr>
                <w:sz w:val="20"/>
                <w:lang w:val="es-EC"/>
              </w:rPr>
              <w:t>No</w:t>
            </w:r>
          </w:p>
        </w:tc>
      </w:tr>
      <w:tr w:rsidR="002A5A6E" w:rsidRPr="008429BC" w14:paraId="6135DC71" w14:textId="77777777" w:rsidTr="00225E36">
        <w:trPr>
          <w:trHeight w:val="228"/>
          <w:jc w:val="center"/>
        </w:trPr>
        <w:tc>
          <w:tcPr>
            <w:tcW w:w="4200" w:type="pct"/>
            <w:gridSpan w:val="2"/>
            <w:tcBorders>
              <w:left w:val="single" w:sz="4" w:space="0" w:color="auto"/>
              <w:bottom w:val="single" w:sz="4" w:space="0" w:color="auto"/>
              <w:right w:val="single" w:sz="4" w:space="0" w:color="auto"/>
            </w:tcBorders>
            <w:shd w:val="clear" w:color="auto" w:fill="FFFFFF" w:themeFill="background1"/>
            <w:vAlign w:val="center"/>
          </w:tcPr>
          <w:p w14:paraId="57CA73D7" w14:textId="77777777" w:rsidR="002A5A6E" w:rsidRPr="008429BC" w:rsidRDefault="002A5A6E" w:rsidP="00225E36">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sz w:val="20"/>
                <w:lang w:val="es-EC"/>
              </w:rPr>
            </w:pPr>
            <w:r w:rsidRPr="008429BC">
              <w:rPr>
                <w:sz w:val="20"/>
                <w:lang w:val="es-EC"/>
              </w:rPr>
              <w:t>Normas de eficiencia energética mínima obligatorias para las aplicaciones relevantes</w:t>
            </w:r>
          </w:p>
        </w:tc>
        <w:tc>
          <w:tcPr>
            <w:tcW w:w="800" w:type="pct"/>
            <w:tcBorders>
              <w:left w:val="nil"/>
              <w:bottom w:val="single" w:sz="4" w:space="0" w:color="auto"/>
              <w:right w:val="single" w:sz="4" w:space="0" w:color="auto"/>
            </w:tcBorders>
            <w:shd w:val="clear" w:color="auto" w:fill="FFFFFF" w:themeFill="background1"/>
            <w:vAlign w:val="center"/>
          </w:tcPr>
          <w:p w14:paraId="0CCAF56C" w14:textId="77777777" w:rsidR="002A5A6E" w:rsidRPr="008429BC" w:rsidRDefault="002A5A6E" w:rsidP="00225E36">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lang w:val="es-EC"/>
              </w:rPr>
            </w:pPr>
            <w:r w:rsidRPr="008429BC">
              <w:rPr>
                <w:sz w:val="20"/>
                <w:lang w:val="es-EC"/>
              </w:rPr>
              <w:t>No</w:t>
            </w:r>
          </w:p>
        </w:tc>
      </w:tr>
    </w:tbl>
    <w:p w14:paraId="6A56BB55" w14:textId="77777777" w:rsidR="002A5A6E" w:rsidRPr="008429BC" w:rsidRDefault="002A5A6E" w:rsidP="002A5A6E">
      <w:pPr>
        <w:shd w:val="clear" w:color="auto" w:fill="FFFFFF" w:themeFill="background1"/>
        <w:jc w:val="center"/>
        <w:rPr>
          <w:lang w:val="es-EC"/>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2A5A6E" w:rsidRPr="008429BC" w14:paraId="0ABFD57F" w14:textId="77777777" w:rsidTr="00225E36">
        <w:trPr>
          <w:trHeight w:val="60"/>
          <w:jc w:val="center"/>
        </w:trPr>
        <w:tc>
          <w:tcPr>
            <w:tcW w:w="5011" w:type="dxa"/>
          </w:tcPr>
          <w:p w14:paraId="1C5D9561"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lang w:val="es-EC"/>
              </w:rPr>
            </w:pPr>
            <w:r w:rsidRPr="008429BC">
              <w:rPr>
                <w:b/>
                <w:sz w:val="20"/>
                <w:lang w:val="es-EC"/>
              </w:rPr>
              <w:t>RECOMENDACIÓN DE LA SECRETARÍA</w:t>
            </w:r>
          </w:p>
        </w:tc>
        <w:tc>
          <w:tcPr>
            <w:tcW w:w="5012" w:type="dxa"/>
          </w:tcPr>
          <w:p w14:paraId="4D387A7C" w14:textId="77777777" w:rsidR="002A5A6E" w:rsidRPr="008429BC" w:rsidRDefault="002A5A6E" w:rsidP="00225E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highlight w:val="yellow"/>
                <w:lang w:val="es-EC"/>
              </w:rPr>
            </w:pPr>
            <w:r w:rsidRPr="008429BC">
              <w:rPr>
                <w:sz w:val="20"/>
                <w:lang w:val="es-EC"/>
              </w:rPr>
              <w:t>Para su consideración individual</w:t>
            </w:r>
          </w:p>
        </w:tc>
      </w:tr>
    </w:tbl>
    <w:p w14:paraId="7C6E1292" w14:textId="77777777" w:rsidR="002A5A6E" w:rsidRPr="008E4806" w:rsidRDefault="002A5A6E" w:rsidP="002A5A6E">
      <w:pPr>
        <w:jc w:val="center"/>
        <w:rPr>
          <w:highlight w:val="yellow"/>
          <w:lang w:val="en-GB"/>
        </w:rPr>
      </w:pPr>
    </w:p>
    <w:p w14:paraId="25CB560A" w14:textId="77777777" w:rsidR="002A5A6E" w:rsidRPr="00D73D50" w:rsidRDefault="002A5A6E" w:rsidP="002A5A6E">
      <w:pPr>
        <w:jc w:val="left"/>
        <w:rPr>
          <w:b/>
          <w:highlight w:val="yellow"/>
        </w:rPr>
      </w:pPr>
      <w:r>
        <w:br w:type="page"/>
      </w:r>
    </w:p>
    <w:p w14:paraId="04B07FCC" w14:textId="77777777" w:rsidR="002A5A6E" w:rsidRPr="002F7525" w:rsidRDefault="002A5A6E" w:rsidP="002A5A6E">
      <w:pPr>
        <w:tabs>
          <w:tab w:val="left" w:pos="5530"/>
        </w:tabs>
        <w:jc w:val="center"/>
        <w:rPr>
          <w:b/>
        </w:rPr>
      </w:pPr>
      <w:r>
        <w:rPr>
          <w:b/>
        </w:rPr>
        <w:lastRenderedPageBreak/>
        <w:t>DESCRIPCIÓN DEL PROYECTO</w:t>
      </w:r>
    </w:p>
    <w:p w14:paraId="02237780" w14:textId="77777777" w:rsidR="002A5A6E" w:rsidRPr="008429BC" w:rsidRDefault="002A5A6E" w:rsidP="002A5A6E">
      <w:pPr>
        <w:spacing w:before="240" w:after="240"/>
        <w:rPr>
          <w:b/>
          <w:bCs/>
          <w:lang w:val="es-EC"/>
        </w:rPr>
      </w:pPr>
      <w:r w:rsidRPr="008429BC">
        <w:rPr>
          <w:b/>
          <w:lang w:val="es-EC"/>
        </w:rPr>
        <w:t>Resumen de la propuesta original</w:t>
      </w:r>
    </w:p>
    <w:p w14:paraId="25AC1A6E" w14:textId="799B3050" w:rsidR="002A5A6E" w:rsidRPr="00410152" w:rsidRDefault="002A5A6E" w:rsidP="00410152">
      <w:pPr>
        <w:pStyle w:val="Heading1"/>
        <w:tabs>
          <w:tab w:val="clear" w:pos="180"/>
        </w:tabs>
        <w:spacing w:before="240"/>
        <w:ind w:left="0"/>
        <w:rPr>
          <w:lang w:val="es-ES"/>
        </w:rPr>
      </w:pPr>
      <w:r w:rsidRPr="00410152">
        <w:rPr>
          <w:lang w:val="es-ES"/>
        </w:rPr>
        <w:t>En nombre del Gobierno del Ecuador, la ONUDI ha presentado, como organismo de ejecución designado y conforme a lo dispuesto en la decisión 91/65, un proyecto piloto de demostración para mantener o mejorar la eficiencia energética de las tecnologías y equipos sustitutivos en el contexto de la reducción de los HFC (actividades sin inversión) mediante la sustitución de un sistema de refrigeración centralizado a base de R-507A por un sistema de recirculación a base de amoníaco (</w:t>
      </w:r>
      <w:r w:rsidR="00B12025" w:rsidRPr="002A5A6E">
        <w:rPr>
          <w:lang w:val="es-ES"/>
        </w:rPr>
        <w:t>NH₃</w:t>
      </w:r>
      <w:r w:rsidRPr="00410152">
        <w:rPr>
          <w:lang w:val="es-ES"/>
        </w:rPr>
        <w:t>/R</w:t>
      </w:r>
      <w:r w:rsidRPr="00410152">
        <w:rPr>
          <w:lang w:val="es-ES"/>
        </w:rPr>
        <w:noBreakHyphen/>
        <w:t>717) en una empresa de procesamiento de camarones, por un monto de USD 492.000, más unos gastos de apoyo del organismo de USD 34.440, de acuerdo con la comunicación inicial</w:t>
      </w:r>
      <w:r w:rsidRPr="00410152">
        <w:rPr>
          <w:vertAlign w:val="superscript"/>
          <w:lang w:val="es-ES"/>
        </w:rPr>
        <w:footnoteReference w:id="9"/>
      </w:r>
      <w:r w:rsidRPr="00410152">
        <w:rPr>
          <w:lang w:val="es-ES"/>
        </w:rPr>
        <w:t>.</w:t>
      </w:r>
    </w:p>
    <w:p w14:paraId="567EB8E4" w14:textId="77777777" w:rsidR="002A5A6E" w:rsidRPr="008429BC" w:rsidRDefault="002A5A6E" w:rsidP="002A5A6E">
      <w:pPr>
        <w:spacing w:after="240"/>
        <w:rPr>
          <w:b/>
          <w:bCs/>
          <w:lang w:val="es-EC"/>
        </w:rPr>
      </w:pPr>
      <w:r w:rsidRPr="008429BC">
        <w:rPr>
          <w:b/>
          <w:lang w:val="es-EC"/>
        </w:rPr>
        <w:t>Antecedentes</w:t>
      </w:r>
    </w:p>
    <w:p w14:paraId="5687E5E2" w14:textId="77777777" w:rsidR="002A5A6E" w:rsidRPr="00410152" w:rsidRDefault="002A5A6E" w:rsidP="00410152">
      <w:pPr>
        <w:pStyle w:val="Heading1"/>
        <w:tabs>
          <w:tab w:val="clear" w:pos="180"/>
        </w:tabs>
        <w:spacing w:before="240"/>
        <w:ind w:left="0"/>
        <w:rPr>
          <w:lang w:val="es-ES"/>
        </w:rPr>
      </w:pPr>
      <w:r w:rsidRPr="00410152">
        <w:rPr>
          <w:lang w:val="es-ES"/>
        </w:rPr>
        <w:t>El Ecuador ratificó la Enmienda de Kigali el 22 de enero de 2018, la etapa I del plan de aplicación de la Enmienda de Kigali relativa a los HFC (PAK) se aprobó en la  93ª reunión</w:t>
      </w:r>
      <w:r w:rsidRPr="00440D92">
        <w:rPr>
          <w:vertAlign w:val="superscript"/>
          <w:lang w:val="es-ES"/>
        </w:rPr>
        <w:footnoteReference w:id="10"/>
      </w:r>
      <w:r w:rsidRPr="00410152">
        <w:rPr>
          <w:lang w:val="es-ES"/>
        </w:rPr>
        <w:t xml:space="preserve"> y el país se comprometió a reducir su consumo de HFC en un 14 por ciento respecto del nivel básico de referencia para 2029, lo que incluye la toma de medidas de reducción provisionales a partir de 2025. En su 91ª reunión, el Comité Ejecutivo aprobó un proyecto de inversión para convertir la fabricación de refrigeradores domésticos y comerciales de HFC-134a a R-600a y R-290 en una empresa de Induglob. Este proyecto aparece en el Acuerdo del PAK, y las reducciones de HFC que tiene asociadas forman parte de la reducción del 14 por ciento del nivel básico de HFC para 2029. Si bien el proyecto no incluía un componente de eficiencia energética, los cálculos informados por la empresa han mostrado una mejora del 4 por ciento en la eficiencia energética de los refrigeradores domésticos a base de R-600a fabricados en la línea convertida. En la etapa I del PAK se incluyen actividades relacionadas con la eficiencia energética, que se analizan más adelante en más detalle, en la sección "Descripción general del proyecto".</w:t>
      </w:r>
    </w:p>
    <w:p w14:paraId="368AEDE3" w14:textId="77777777" w:rsidR="002A5A6E" w:rsidRPr="008429BC" w:rsidRDefault="002A5A6E" w:rsidP="002A5A6E">
      <w:pPr>
        <w:pStyle w:val="Heading1"/>
        <w:numPr>
          <w:ilvl w:val="0"/>
          <w:numId w:val="0"/>
        </w:numPr>
        <w:rPr>
          <w:lang w:val="es-EC"/>
        </w:rPr>
      </w:pPr>
      <w:r w:rsidRPr="008429BC">
        <w:rPr>
          <w:u w:val="single"/>
          <w:lang w:val="es-EC"/>
        </w:rPr>
        <w:t>Estado de ejecución de otras actividades relacionadas con la eficiencia energética</w:t>
      </w:r>
    </w:p>
    <w:p w14:paraId="0AD4EEB1" w14:textId="77777777" w:rsidR="002A5A6E" w:rsidRPr="00410152" w:rsidRDefault="002A5A6E" w:rsidP="00410152">
      <w:pPr>
        <w:pStyle w:val="Heading1"/>
        <w:tabs>
          <w:tab w:val="clear" w:pos="180"/>
        </w:tabs>
        <w:spacing w:before="240"/>
        <w:ind w:left="0"/>
        <w:rPr>
          <w:lang w:val="es-ES"/>
        </w:rPr>
      </w:pPr>
      <w:r w:rsidRPr="00410152">
        <w:rPr>
          <w:lang w:val="es-ES"/>
        </w:rPr>
        <w:t>Como parte de las actividades de apoyo a la reducción de los HFC, la Unidad de Ozono de Ecuador ha fortalecido su asociación con el Ministerio de Energía y Recursos Naturales No Renovables identificando relaciones entre la reducción de los HFC y la eficiencia energética.</w:t>
      </w:r>
    </w:p>
    <w:p w14:paraId="25D5ABE2" w14:textId="77777777" w:rsidR="002A5A6E" w:rsidRPr="00410152" w:rsidRDefault="002A5A6E" w:rsidP="00410152">
      <w:pPr>
        <w:pStyle w:val="Heading1"/>
        <w:tabs>
          <w:tab w:val="clear" w:pos="180"/>
        </w:tabs>
        <w:spacing w:before="240"/>
        <w:ind w:left="0"/>
        <w:rPr>
          <w:lang w:val="es-ES"/>
        </w:rPr>
      </w:pPr>
      <w:r w:rsidRPr="00410152">
        <w:rPr>
          <w:lang w:val="es-ES"/>
        </w:rPr>
        <w:t>En la 93ª reunión, como parte de la etapa II del segundo tramo del plan de gestión para la eliminación de los HCFC (PGEH), se aprobaron actividades adicionales para mantener la eficiencia energética en el sector de servicio y mantenimiento de equipos de refrigeración de conformidad con la decisión 89/6, incluido el fortalecimiento de la capacidad de los importadores y los agentes de aduanas, creación de capacidad y capacitación adicional sobre eficiencia energética en el sector de servicio y mantenimiento de equipos de refrigeración y aire acondicionado, así como actividades de sensibilización y divulgación</w:t>
      </w:r>
      <w:r w:rsidRPr="00440D92">
        <w:rPr>
          <w:vertAlign w:val="superscript"/>
          <w:lang w:val="es-ES"/>
        </w:rPr>
        <w:footnoteReference w:id="11"/>
      </w:r>
      <w:r w:rsidRPr="00410152">
        <w:rPr>
          <w:lang w:val="es-ES"/>
        </w:rPr>
        <w:t>.</w:t>
      </w:r>
    </w:p>
    <w:p w14:paraId="112FBDB1" w14:textId="77777777" w:rsidR="002A5A6E" w:rsidRPr="00410152" w:rsidRDefault="002A5A6E" w:rsidP="00410152">
      <w:pPr>
        <w:pStyle w:val="Heading1"/>
        <w:tabs>
          <w:tab w:val="clear" w:pos="180"/>
        </w:tabs>
        <w:spacing w:before="240"/>
        <w:ind w:left="0"/>
        <w:rPr>
          <w:lang w:val="es-ES"/>
        </w:rPr>
      </w:pPr>
      <w:r w:rsidRPr="00410152">
        <w:rPr>
          <w:lang w:val="es-ES"/>
        </w:rPr>
        <w:t>El proyecto piloto para mejorar la eficiencia energética de las tecnologías sustitutivas durante la reducción de los HFC en Ecuador, aprobado en la 93ª reunión, se analiza en detalle en el párrafo 34 del presente documento.</w:t>
      </w:r>
    </w:p>
    <w:p w14:paraId="6F8CF8CE" w14:textId="77777777" w:rsidR="002A5A6E" w:rsidRPr="00410152" w:rsidRDefault="002A5A6E" w:rsidP="00410152">
      <w:pPr>
        <w:pStyle w:val="Heading1"/>
        <w:tabs>
          <w:tab w:val="clear" w:pos="180"/>
        </w:tabs>
        <w:spacing w:before="240"/>
        <w:ind w:left="0"/>
        <w:rPr>
          <w:lang w:val="es-ES"/>
        </w:rPr>
      </w:pPr>
      <w:r w:rsidRPr="00410152">
        <w:rPr>
          <w:lang w:val="es-ES"/>
        </w:rPr>
        <w:t xml:space="preserve">Entre las iniciativas nacionales del Ecuador destinadas a mejorar la eficiencia energética en diferentes sectores está el Programa RENOVA (sustitución de refrigeradores domésticos ineficientes por unidades más eficientes para reducir el consumo de electricidad residencial), el Programa de Etiquetado Energético (etiquetado obligatorio para guiar las elecciones de los consumidores y promover los equipos eficientes), la Promoción de la Gestión de la Energía Industrial (fomentando el uso de sistemas de gestión </w:t>
      </w:r>
      <w:r w:rsidRPr="00410152">
        <w:rPr>
          <w:lang w:val="es-ES"/>
        </w:rPr>
        <w:lastRenderedPageBreak/>
        <w:t>de la energía basados en la norma ISO 50001 en grandes consumidores de electricidad), auditorías de eficiencia energética en el sector público y planes de mejora de la infraestructura pública, y varios mecanismos de incentivos para ahorros de energía verificados y certificaciones relacionadas.</w:t>
      </w:r>
    </w:p>
    <w:p w14:paraId="0E31D7F2" w14:textId="77777777" w:rsidR="002A5A6E" w:rsidRPr="008429BC" w:rsidRDefault="002A5A6E" w:rsidP="002A5A6E">
      <w:pPr>
        <w:keepNext/>
        <w:spacing w:after="240"/>
        <w:rPr>
          <w:u w:val="single"/>
          <w:lang w:val="es-EC"/>
        </w:rPr>
      </w:pPr>
      <w:r w:rsidRPr="008429BC">
        <w:rPr>
          <w:u w:val="single"/>
          <w:lang w:val="es-EC"/>
        </w:rPr>
        <w:t>Marco normativo, reglamentario e institucional</w:t>
      </w:r>
    </w:p>
    <w:p w14:paraId="293621FA" w14:textId="77777777" w:rsidR="002A5A6E" w:rsidRPr="00410152" w:rsidRDefault="002A5A6E" w:rsidP="00410152">
      <w:pPr>
        <w:pStyle w:val="Heading1"/>
        <w:tabs>
          <w:tab w:val="clear" w:pos="180"/>
        </w:tabs>
        <w:spacing w:before="240"/>
        <w:ind w:left="0"/>
        <w:rPr>
          <w:lang w:val="es-ES"/>
        </w:rPr>
      </w:pPr>
      <w:r w:rsidRPr="00410152">
        <w:rPr>
          <w:lang w:val="es-ES"/>
        </w:rPr>
        <w:t>Las responsabilidades institucionales relacionadas con la eficiencia energética en el Ecuador se distribuyen entre el Ministerio de Energía y Minas, que es la principal autoridad en políticas energéticas nacionales y el coordinador de las estrategias de eficiencia energética; el Servicio Ecuatoriano de Normalización (INEN), responsable del desarrollo, adopción y cumplimiento de los reglamentos y normas técnicas, incluidas las normas de eficiencia energética mínima y los programas de etiquetado; el Ministerio de Producción, Comercio Exterior e Inversiones, que alberga la Unidad de Ozono y que supervisa la ejecución del Protocolo de Montreal, incluidos los sistemas de licencias y cupos de refrigerantes; el Servicio Nacional de Aduana, que controla las sustancias importadas y los equipos regulados; y la Agencia de Regulación y Control de Electricidad, que supervisa las regulaciones del mercado eléctrico y las estructuras de aranceles relevantes para el consumo industrial de electricidad.</w:t>
      </w:r>
    </w:p>
    <w:p w14:paraId="1CC23D1A" w14:textId="77777777" w:rsidR="002A5A6E" w:rsidRPr="002A5A6E" w:rsidRDefault="002A5A6E" w:rsidP="00410152">
      <w:pPr>
        <w:pStyle w:val="Heading1"/>
        <w:tabs>
          <w:tab w:val="clear" w:pos="180"/>
        </w:tabs>
        <w:spacing w:before="240"/>
        <w:ind w:left="0"/>
        <w:rPr>
          <w:lang w:val="es-ES"/>
        </w:rPr>
      </w:pPr>
      <w:r w:rsidRPr="00410152">
        <w:rPr>
          <w:lang w:val="es-ES"/>
        </w:rPr>
        <w:t>El Sistema Nacional de Eficiencia Energética, establecido en la Ley Orgánica de Eficiencia Energética aprobada en 2019, exige hacer un uso racional y sostenible de la energía en los sectores público y privado mediante el fomento de tecnologías de alta eficiencia, sistemas de gestión de la energía y estándares basados en la eficiencia. El Plan Nacional de Eficiencia Energética para</w:t>
      </w:r>
      <w:r w:rsidRPr="002A5A6E">
        <w:rPr>
          <w:lang w:val="es-ES"/>
        </w:rPr>
        <w:t xml:space="preserve"> 2016-2035 tiene como objetivo reducir el consumo de electricidad y las emisiones de gases de efecto invernadero asociadas, especialmente de las aplicaciones de refrigeración y aire acondicionado, que representan una parte significativa de la demanda de electricidad en los sectores residencial, comercial e industrial.</w:t>
      </w:r>
    </w:p>
    <w:p w14:paraId="62AEDAA5" w14:textId="77777777" w:rsidR="002A5A6E" w:rsidRPr="002A5A6E" w:rsidRDefault="002A5A6E" w:rsidP="00410152">
      <w:pPr>
        <w:pStyle w:val="Heading1"/>
        <w:tabs>
          <w:tab w:val="clear" w:pos="180"/>
        </w:tabs>
        <w:spacing w:before="240"/>
        <w:ind w:left="0"/>
        <w:rPr>
          <w:lang w:val="es-ES"/>
        </w:rPr>
      </w:pPr>
      <w:r w:rsidRPr="002A5A6E">
        <w:rPr>
          <w:lang w:val="es-ES"/>
        </w:rPr>
        <w:t xml:space="preserve">El Ministerio de Energía y Minas ha desarrollado 11 normas para promover la eficiencia energética y 23 reglamentos técnicos para garantizar la comercialización de equipos domésticos e industriales energéticamente eficientes, incluida la norma técnica núm. 2495 sobre requisitos de eficiencia energética para acondicionadores de aire (2015); el reglamento técnico N.º 35 sobre el reporte de la eficiencia energética, métodos de prueba y etiquetado en artefactos de refrigeración de uso doméstico (2020); y la norma técnica N.º 2511 sobre los requisitos de eficiencia energética para cámaras de refrigeración instaladas en vehículos automotores. </w:t>
      </w:r>
    </w:p>
    <w:p w14:paraId="6906E1BA" w14:textId="0DA72F50" w:rsidR="002A5A6E" w:rsidRPr="002A5A6E" w:rsidRDefault="002A5A6E" w:rsidP="00410152">
      <w:pPr>
        <w:pStyle w:val="Heading1"/>
        <w:tabs>
          <w:tab w:val="clear" w:pos="180"/>
        </w:tabs>
        <w:spacing w:before="240"/>
        <w:ind w:left="0"/>
        <w:rPr>
          <w:lang w:val="es-ES"/>
        </w:rPr>
      </w:pPr>
      <w:r w:rsidRPr="002A5A6E">
        <w:rPr>
          <w:lang w:val="es-ES"/>
        </w:rPr>
        <w:t xml:space="preserve">La Unidad de Ozono actuará como autoridad nacional de coordinación, supervisando la ejecución del proyecto, asegurando la alineación con el sistema de licencias y cupos de HFC, facilitando la coordinación de la reglamentación e informando de los avances. El Ministerio de Energía y Minas guiará la integración con las políticas nacionales de eficiencia energética, mientras que el Servicio Nacional de Aduana hará cumplir el sistema de cupos de importación de HFC y se asegurará de que las reducciones del consumo de R-507A obtenidas gracias al proyecto se reflejen en controles nacionales. Las autoridades de medio ambiente garantizarán el cumplimiento de las normas industriales y de seguridad que regulan los sistemas a base de </w:t>
      </w:r>
      <w:r w:rsidR="00A259BC" w:rsidRPr="002A5A6E">
        <w:rPr>
          <w:lang w:val="es-ES"/>
        </w:rPr>
        <w:t>NH₃</w:t>
      </w:r>
      <w:r w:rsidRPr="002A5A6E">
        <w:rPr>
          <w:lang w:val="es-ES"/>
        </w:rPr>
        <w:t>.</w:t>
      </w:r>
    </w:p>
    <w:p w14:paraId="480E8B17" w14:textId="50565BAC" w:rsidR="002A5A6E" w:rsidRPr="002A5A6E" w:rsidRDefault="002A5A6E" w:rsidP="00410152">
      <w:pPr>
        <w:pStyle w:val="Heading1"/>
        <w:tabs>
          <w:tab w:val="clear" w:pos="180"/>
        </w:tabs>
        <w:spacing w:before="240"/>
        <w:ind w:left="0"/>
        <w:rPr>
          <w:lang w:val="es-ES"/>
        </w:rPr>
      </w:pPr>
      <w:r w:rsidRPr="002A5A6E">
        <w:rPr>
          <w:lang w:val="es-ES"/>
        </w:rPr>
        <w:t xml:space="preserve">La planta de procesamiento de camarones servirá como empresa anfitriona, proporcionando datos de referencia, dando apoyo a la instalación y puesta en marcha, e integrando el sistema a base de </w:t>
      </w:r>
      <w:r w:rsidR="00A259BC" w:rsidRPr="002A5A6E">
        <w:rPr>
          <w:lang w:val="es-ES"/>
        </w:rPr>
        <w:t>NH₃</w:t>
      </w:r>
      <w:r w:rsidRPr="002A5A6E">
        <w:rPr>
          <w:lang w:val="es-ES"/>
        </w:rPr>
        <w:t xml:space="preserve"> en sus operaciones. El diseño del sistema, el suministro de los equipos, la instalación, puesta en marcha y verificación de la eficiencia se llevará a cabo por empresas de ingeniería de equipos de refrigeración industrial. Los proveedores de mantenimiento nacionales participarán en intercambios técnicos y capacitación para fortalecer la capacidad nacional en el mantenimiento y gestión de la seguridad de los sistemas a base de </w:t>
      </w:r>
      <w:r w:rsidR="00A259BC" w:rsidRPr="002A5A6E">
        <w:rPr>
          <w:lang w:val="es-ES"/>
        </w:rPr>
        <w:t>NH₃</w:t>
      </w:r>
      <w:r w:rsidRPr="002A5A6E">
        <w:rPr>
          <w:lang w:val="es-ES"/>
        </w:rPr>
        <w:t>.</w:t>
      </w:r>
    </w:p>
    <w:p w14:paraId="70FAC81F" w14:textId="6FFA3C82" w:rsidR="002A5A6E" w:rsidRPr="002A5A6E" w:rsidRDefault="002A5A6E" w:rsidP="00410152">
      <w:pPr>
        <w:pStyle w:val="Heading1"/>
        <w:tabs>
          <w:tab w:val="clear" w:pos="180"/>
        </w:tabs>
        <w:spacing w:before="240"/>
        <w:ind w:left="0"/>
        <w:rPr>
          <w:lang w:val="es-ES"/>
        </w:rPr>
      </w:pPr>
      <w:r w:rsidRPr="002A5A6E">
        <w:rPr>
          <w:lang w:val="es-ES"/>
        </w:rPr>
        <w:t xml:space="preserve">La ONUDI, en su calidad de organismo de ejecución, se encargará de la supervisión técnica, dar apoyo a las adquisiciones, supervisar la ejecución, hacer seguimiento del rendimiento y presentar informes sobre los resultados. Las instituciones de capacitación fortalecidas en el marco del PGEH y el PAK </w:t>
      </w:r>
      <w:r w:rsidRPr="002A5A6E">
        <w:rPr>
          <w:lang w:val="es-ES"/>
        </w:rPr>
        <w:lastRenderedPageBreak/>
        <w:t xml:space="preserve">contribuirán a la creación de capacidad del proyecto e incorporarán las enseñanzas extraídas de la demostración en los planes de estudios nacionales para apoyar el funcionamiento seguro de los sistemas de refrigeración industrial a base de </w:t>
      </w:r>
      <w:r w:rsidR="00A259BC" w:rsidRPr="002A5A6E">
        <w:rPr>
          <w:lang w:val="es-ES"/>
        </w:rPr>
        <w:t>NH₃</w:t>
      </w:r>
      <w:r w:rsidRPr="002A5A6E">
        <w:rPr>
          <w:lang w:val="es-ES"/>
        </w:rPr>
        <w:t>. Las asociaciones industriales del sector de procesamiento de camarones ayudarán a difundir los resultados y a promover la replicación en instalaciones similares, ampliando el impacto del proyecto en todo el sector.</w:t>
      </w:r>
    </w:p>
    <w:p w14:paraId="5FDC3423" w14:textId="77777777" w:rsidR="002A5A6E" w:rsidRPr="00795A84" w:rsidRDefault="002A5A6E" w:rsidP="002A5A6E">
      <w:pPr>
        <w:keepNext/>
        <w:shd w:val="clear" w:color="auto" w:fill="FFFFFF" w:themeFill="background1"/>
        <w:spacing w:after="240"/>
        <w:rPr>
          <w:i/>
          <w:iCs/>
          <w:lang w:val="es-EC"/>
        </w:rPr>
      </w:pPr>
      <w:r>
        <w:rPr>
          <w:i/>
        </w:rPr>
        <w:t xml:space="preserve">Normas </w:t>
      </w:r>
      <w:r w:rsidRPr="00795A84">
        <w:rPr>
          <w:i/>
          <w:lang w:val="es-EC"/>
        </w:rPr>
        <w:t>de eficiencia energética mínima</w:t>
      </w:r>
    </w:p>
    <w:p w14:paraId="1DC90BB1" w14:textId="78B10F50" w:rsidR="002A5A6E" w:rsidRPr="00410152" w:rsidRDefault="002A5A6E" w:rsidP="00410152">
      <w:pPr>
        <w:pStyle w:val="Heading1"/>
        <w:tabs>
          <w:tab w:val="clear" w:pos="180"/>
        </w:tabs>
        <w:spacing w:before="240"/>
        <w:ind w:left="0"/>
        <w:rPr>
          <w:lang w:val="es-ES"/>
        </w:rPr>
      </w:pPr>
      <w:r w:rsidRPr="00410152">
        <w:rPr>
          <w:lang w:val="es-ES"/>
        </w:rPr>
        <w:t>El Ecuador cuenta con normas de eficiencia energética mínima y etiquetado obligatorio de aparatos domésticos de refrigeración y aire acondicionado pequeños, y existen requisitos mínimos de rendimiento energético para determinados componentes de aplicaciones de gran tamaño de los sectores de refrigeración comercial e industrial, como los motores eléctricos utilizados en compresores y bombas de recirculación de líquidos o ventiladores accionados por motor incorporados en condensadores de evaporación y enfriadores de aire; sin embargo, aún no se han establecido normas de eficiencia energética a nivel de sistema para dichos sectores.</w:t>
      </w:r>
    </w:p>
    <w:p w14:paraId="44D24B22" w14:textId="77777777" w:rsidR="002A5A6E" w:rsidRPr="00795A84" w:rsidRDefault="002A5A6E" w:rsidP="002A5A6E">
      <w:pPr>
        <w:pStyle w:val="Heading1"/>
        <w:keepNext/>
        <w:numPr>
          <w:ilvl w:val="0"/>
          <w:numId w:val="0"/>
        </w:numPr>
        <w:shd w:val="clear" w:color="auto" w:fill="FFFFFF" w:themeFill="background1"/>
        <w:suppressAutoHyphens/>
        <w:spacing w:before="240"/>
        <w:rPr>
          <w:u w:val="single"/>
          <w:lang w:val="es-EC"/>
        </w:rPr>
      </w:pPr>
      <w:r w:rsidRPr="00795A84">
        <w:rPr>
          <w:u w:val="single"/>
          <w:lang w:val="es-EC"/>
        </w:rPr>
        <w:t>Consumo de HFC y antecedentes sobre el sector</w:t>
      </w:r>
    </w:p>
    <w:p w14:paraId="52993C47" w14:textId="60126B3D" w:rsidR="002A5A6E" w:rsidRPr="002A5A6E" w:rsidRDefault="002A5A6E" w:rsidP="00410152">
      <w:pPr>
        <w:pStyle w:val="Heading1"/>
        <w:tabs>
          <w:tab w:val="clear" w:pos="180"/>
        </w:tabs>
        <w:spacing w:before="240"/>
        <w:ind w:left="0"/>
        <w:rPr>
          <w:lang w:val="es-ES"/>
        </w:rPr>
      </w:pPr>
      <w:r w:rsidRPr="002A5A6E">
        <w:rPr>
          <w:lang w:val="es-ES"/>
        </w:rPr>
        <w:t xml:space="preserve">La base de referencia del consumo de HFC del Ecuador se estableció en 3.179.294 toneladas de </w:t>
      </w:r>
      <w:r w:rsidR="00543679">
        <w:rPr>
          <w:lang w:val="es-ES"/>
        </w:rPr>
        <w:t>CO₂</w:t>
      </w:r>
      <w:r w:rsidRPr="002A5A6E">
        <w:rPr>
          <w:lang w:val="es-ES"/>
        </w:rPr>
        <w:t> equivalente (</w:t>
      </w:r>
      <w:r w:rsidR="00543679">
        <w:rPr>
          <w:lang w:val="es-ES"/>
        </w:rPr>
        <w:t>CO₂</w:t>
      </w:r>
      <w:r w:rsidRPr="002A5A6E">
        <w:rPr>
          <w:lang w:val="es-ES"/>
        </w:rPr>
        <w:t> </w:t>
      </w:r>
      <w:proofErr w:type="spellStart"/>
      <w:r w:rsidRPr="002A5A6E">
        <w:rPr>
          <w:lang w:val="es-ES"/>
        </w:rPr>
        <w:t>eq</w:t>
      </w:r>
      <w:proofErr w:type="spellEnd"/>
      <w:r w:rsidRPr="002A5A6E">
        <w:rPr>
          <w:lang w:val="es-ES"/>
        </w:rPr>
        <w:t xml:space="preserve">). </w:t>
      </w:r>
      <w:r w:rsidRPr="00410152">
        <w:rPr>
          <w:lang w:val="es-ES"/>
        </w:rPr>
        <w:t xml:space="preserve">De acuerdo con los datos del artículo 7, el uso total de HFC en 2025 fue de 2.730.306 toneladas de </w:t>
      </w:r>
      <w:r w:rsidR="00543679">
        <w:rPr>
          <w:lang w:val="es-ES"/>
        </w:rPr>
        <w:t>CO₂</w:t>
      </w:r>
      <w:r w:rsidRPr="00410152">
        <w:rPr>
          <w:lang w:val="es-ES"/>
        </w:rPr>
        <w:t> </w:t>
      </w:r>
      <w:proofErr w:type="spellStart"/>
      <w:r w:rsidRPr="00410152">
        <w:rPr>
          <w:lang w:val="es-ES"/>
        </w:rPr>
        <w:t>eq</w:t>
      </w:r>
      <w:proofErr w:type="spellEnd"/>
      <w:r w:rsidRPr="00410152">
        <w:rPr>
          <w:lang w:val="es-ES"/>
        </w:rPr>
        <w:t>, una cifra un 14,1 por ciento inferior al nivel básico.</w:t>
      </w:r>
      <w:r w:rsidRPr="002A5A6E">
        <w:rPr>
          <w:lang w:val="es-ES"/>
        </w:rPr>
        <w:t xml:space="preserve"> En el cuadro 1 se presenta el consumo de HFC en el país durante el período 2021-2025.</w:t>
      </w:r>
    </w:p>
    <w:p w14:paraId="5BAA6355" w14:textId="77777777" w:rsidR="002A5A6E" w:rsidRPr="00795A84" w:rsidRDefault="002A5A6E" w:rsidP="002A5A6E">
      <w:pPr>
        <w:keepNext/>
        <w:spacing w:before="240"/>
        <w:rPr>
          <w:b/>
          <w:bCs/>
          <w:lang w:val="es-EC"/>
        </w:rPr>
      </w:pPr>
      <w:r w:rsidRPr="00795A84">
        <w:rPr>
          <w:b/>
          <w:lang w:val="es-EC"/>
        </w:rPr>
        <w:t>Cuadro 1.</w:t>
      </w:r>
      <w:r w:rsidRPr="00795A84">
        <w:rPr>
          <w:lang w:val="es-EC"/>
        </w:rPr>
        <w:t xml:space="preserve"> </w:t>
      </w:r>
      <w:r w:rsidRPr="00795A84">
        <w:rPr>
          <w:b/>
          <w:lang w:val="es-EC"/>
        </w:rPr>
        <w:t>Consumo de HFC en el período 2121-2025 (datos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72"/>
        <w:gridCol w:w="1575"/>
        <w:gridCol w:w="1573"/>
        <w:gridCol w:w="1573"/>
        <w:gridCol w:w="1575"/>
      </w:tblGrid>
      <w:tr w:rsidR="002A5A6E" w:rsidRPr="00795A84" w14:paraId="40A1E652" w14:textId="77777777" w:rsidTr="00225E36">
        <w:trPr>
          <w:trHeight w:val="54"/>
          <w:tblHeader/>
        </w:trPr>
        <w:tc>
          <w:tcPr>
            <w:tcW w:w="833" w:type="pct"/>
            <w:noWrap/>
            <w:vAlign w:val="center"/>
            <w:hideMark/>
          </w:tcPr>
          <w:p w14:paraId="32B1912A" w14:textId="77777777" w:rsidR="002A5A6E" w:rsidRPr="00795A84" w:rsidRDefault="002A5A6E" w:rsidP="00225E36">
            <w:pPr>
              <w:shd w:val="clear" w:color="auto" w:fill="FFFFFF" w:themeFill="background1"/>
              <w:spacing w:before="20" w:after="20"/>
              <w:jc w:val="center"/>
              <w:rPr>
                <w:b/>
                <w:bCs/>
                <w:sz w:val="20"/>
                <w:szCs w:val="20"/>
                <w:lang w:val="es-EC"/>
              </w:rPr>
            </w:pPr>
            <w:r w:rsidRPr="00795A84">
              <w:rPr>
                <w:b/>
                <w:sz w:val="20"/>
                <w:lang w:val="es-EC"/>
              </w:rPr>
              <w:t>Sustancia</w:t>
            </w:r>
          </w:p>
        </w:tc>
        <w:tc>
          <w:tcPr>
            <w:tcW w:w="833" w:type="pct"/>
            <w:shd w:val="clear" w:color="auto" w:fill="FFFFFF" w:themeFill="background1"/>
            <w:vAlign w:val="center"/>
          </w:tcPr>
          <w:p w14:paraId="611AD791" w14:textId="77777777" w:rsidR="002A5A6E" w:rsidRPr="00795A84" w:rsidRDefault="002A5A6E" w:rsidP="00225E36">
            <w:pPr>
              <w:tabs>
                <w:tab w:val="left" w:pos="3141"/>
              </w:tabs>
              <w:spacing w:before="20" w:after="20"/>
              <w:jc w:val="center"/>
              <w:rPr>
                <w:b/>
                <w:bCs/>
                <w:sz w:val="20"/>
                <w:szCs w:val="20"/>
                <w:lang w:val="es-EC"/>
              </w:rPr>
            </w:pPr>
            <w:r w:rsidRPr="00795A84">
              <w:rPr>
                <w:b/>
                <w:sz w:val="20"/>
                <w:lang w:val="es-EC"/>
              </w:rPr>
              <w:t>2021</w:t>
            </w:r>
          </w:p>
        </w:tc>
        <w:tc>
          <w:tcPr>
            <w:tcW w:w="834" w:type="pct"/>
            <w:noWrap/>
            <w:vAlign w:val="center"/>
            <w:hideMark/>
          </w:tcPr>
          <w:p w14:paraId="5DCCB150" w14:textId="77777777" w:rsidR="002A5A6E" w:rsidRPr="00795A84" w:rsidRDefault="002A5A6E" w:rsidP="00225E36">
            <w:pPr>
              <w:tabs>
                <w:tab w:val="left" w:pos="3141"/>
              </w:tabs>
              <w:spacing w:before="20" w:after="20"/>
              <w:jc w:val="center"/>
              <w:rPr>
                <w:b/>
                <w:bCs/>
                <w:sz w:val="20"/>
                <w:szCs w:val="20"/>
                <w:lang w:val="es-EC"/>
              </w:rPr>
            </w:pPr>
            <w:r w:rsidRPr="00795A84">
              <w:rPr>
                <w:b/>
                <w:sz w:val="20"/>
                <w:lang w:val="es-EC"/>
              </w:rPr>
              <w:t>2022</w:t>
            </w:r>
          </w:p>
        </w:tc>
        <w:tc>
          <w:tcPr>
            <w:tcW w:w="833" w:type="pct"/>
            <w:noWrap/>
            <w:vAlign w:val="center"/>
            <w:hideMark/>
          </w:tcPr>
          <w:p w14:paraId="10BB2986" w14:textId="77777777" w:rsidR="002A5A6E" w:rsidRPr="00795A84" w:rsidRDefault="002A5A6E" w:rsidP="00225E36">
            <w:pPr>
              <w:tabs>
                <w:tab w:val="left" w:pos="3141"/>
              </w:tabs>
              <w:spacing w:before="20" w:after="20"/>
              <w:jc w:val="center"/>
              <w:rPr>
                <w:b/>
                <w:bCs/>
                <w:sz w:val="20"/>
                <w:szCs w:val="20"/>
                <w:lang w:val="es-EC"/>
              </w:rPr>
            </w:pPr>
            <w:r w:rsidRPr="00795A84">
              <w:rPr>
                <w:b/>
                <w:sz w:val="20"/>
                <w:lang w:val="es-EC"/>
              </w:rPr>
              <w:t>2023</w:t>
            </w:r>
          </w:p>
        </w:tc>
        <w:tc>
          <w:tcPr>
            <w:tcW w:w="833" w:type="pct"/>
            <w:noWrap/>
            <w:vAlign w:val="center"/>
            <w:hideMark/>
          </w:tcPr>
          <w:p w14:paraId="7734BCE3" w14:textId="77777777" w:rsidR="002A5A6E" w:rsidRPr="00795A84" w:rsidRDefault="002A5A6E" w:rsidP="00225E36">
            <w:pPr>
              <w:tabs>
                <w:tab w:val="left" w:pos="3141"/>
              </w:tabs>
              <w:spacing w:before="20" w:after="20"/>
              <w:jc w:val="center"/>
              <w:rPr>
                <w:b/>
                <w:bCs/>
                <w:sz w:val="20"/>
                <w:szCs w:val="20"/>
                <w:lang w:val="es-EC"/>
              </w:rPr>
            </w:pPr>
            <w:r w:rsidRPr="00795A84">
              <w:rPr>
                <w:b/>
                <w:sz w:val="20"/>
                <w:lang w:val="es-EC"/>
              </w:rPr>
              <w:t>2024</w:t>
            </w:r>
          </w:p>
        </w:tc>
        <w:tc>
          <w:tcPr>
            <w:tcW w:w="834" w:type="pct"/>
            <w:vAlign w:val="center"/>
          </w:tcPr>
          <w:p w14:paraId="3D3F4E0C" w14:textId="77777777" w:rsidR="002A5A6E" w:rsidRPr="00795A84" w:rsidRDefault="002A5A6E" w:rsidP="00225E36">
            <w:pPr>
              <w:tabs>
                <w:tab w:val="left" w:pos="3141"/>
              </w:tabs>
              <w:spacing w:before="20" w:after="20"/>
              <w:jc w:val="center"/>
              <w:rPr>
                <w:b/>
                <w:bCs/>
                <w:sz w:val="20"/>
                <w:szCs w:val="20"/>
                <w:lang w:val="es-EC"/>
              </w:rPr>
            </w:pPr>
            <w:r w:rsidRPr="00795A84">
              <w:rPr>
                <w:b/>
                <w:sz w:val="20"/>
                <w:lang w:val="es-EC"/>
              </w:rPr>
              <w:t>2025</w:t>
            </w:r>
          </w:p>
        </w:tc>
      </w:tr>
      <w:tr w:rsidR="002A5A6E" w:rsidRPr="00795A84" w14:paraId="0CF16FD9" w14:textId="77777777" w:rsidTr="00225E36">
        <w:trPr>
          <w:trHeight w:val="54"/>
        </w:trPr>
        <w:tc>
          <w:tcPr>
            <w:tcW w:w="5000" w:type="pct"/>
            <w:gridSpan w:val="6"/>
            <w:noWrap/>
            <w:vAlign w:val="center"/>
          </w:tcPr>
          <w:p w14:paraId="1E0DA7F7" w14:textId="77777777" w:rsidR="002A5A6E" w:rsidRPr="00795A84" w:rsidRDefault="002A5A6E" w:rsidP="00225E36">
            <w:pPr>
              <w:keepNext/>
              <w:tabs>
                <w:tab w:val="left" w:pos="3141"/>
              </w:tabs>
              <w:spacing w:before="20" w:after="20"/>
              <w:jc w:val="center"/>
              <w:rPr>
                <w:b/>
                <w:bCs/>
                <w:sz w:val="20"/>
                <w:szCs w:val="20"/>
                <w:lang w:val="es-EC"/>
              </w:rPr>
            </w:pPr>
            <w:r w:rsidRPr="00795A84">
              <w:rPr>
                <w:b/>
                <w:sz w:val="20"/>
                <w:lang w:val="es-EC"/>
              </w:rPr>
              <w:t>Toneladas</w:t>
            </w:r>
          </w:p>
        </w:tc>
      </w:tr>
      <w:tr w:rsidR="002A5A6E" w:rsidRPr="00795A84" w14:paraId="49F6F0A6" w14:textId="77777777" w:rsidTr="00225E36">
        <w:trPr>
          <w:trHeight w:val="54"/>
        </w:trPr>
        <w:tc>
          <w:tcPr>
            <w:tcW w:w="833" w:type="pct"/>
            <w:noWrap/>
            <w:vAlign w:val="center"/>
          </w:tcPr>
          <w:p w14:paraId="255C8564" w14:textId="77777777" w:rsidR="002A5A6E" w:rsidRPr="00795A84" w:rsidRDefault="002A5A6E" w:rsidP="00225E36">
            <w:pPr>
              <w:shd w:val="clear" w:color="auto" w:fill="FFFFFF" w:themeFill="background1"/>
              <w:spacing w:before="20" w:after="20"/>
              <w:jc w:val="left"/>
              <w:rPr>
                <w:sz w:val="20"/>
                <w:szCs w:val="20"/>
                <w:lang w:val="es-EC"/>
              </w:rPr>
            </w:pPr>
            <w:r w:rsidRPr="00795A84">
              <w:rPr>
                <w:sz w:val="20"/>
                <w:lang w:val="es-EC"/>
              </w:rPr>
              <w:t>Todos los HFC</w:t>
            </w:r>
          </w:p>
        </w:tc>
        <w:tc>
          <w:tcPr>
            <w:tcW w:w="833" w:type="pct"/>
            <w:shd w:val="clear" w:color="auto" w:fill="FFFFFF" w:themeFill="background1"/>
            <w:vAlign w:val="center"/>
          </w:tcPr>
          <w:p w14:paraId="69761196" w14:textId="77777777" w:rsidR="002A5A6E" w:rsidRPr="00795A84" w:rsidRDefault="002A5A6E" w:rsidP="00225E36">
            <w:pPr>
              <w:jc w:val="right"/>
              <w:rPr>
                <w:color w:val="000000"/>
                <w:sz w:val="20"/>
                <w:szCs w:val="20"/>
                <w:lang w:val="es-EC"/>
              </w:rPr>
            </w:pPr>
            <w:r w:rsidRPr="00795A84">
              <w:rPr>
                <w:color w:val="000000"/>
                <w:sz w:val="20"/>
                <w:lang w:val="es-EC"/>
              </w:rPr>
              <w:t>861,65</w:t>
            </w:r>
          </w:p>
        </w:tc>
        <w:tc>
          <w:tcPr>
            <w:tcW w:w="834" w:type="pct"/>
            <w:noWrap/>
            <w:vAlign w:val="center"/>
          </w:tcPr>
          <w:p w14:paraId="718D9389" w14:textId="77777777" w:rsidR="002A5A6E" w:rsidRPr="00795A84" w:rsidRDefault="002A5A6E" w:rsidP="00225E36">
            <w:pPr>
              <w:jc w:val="right"/>
              <w:rPr>
                <w:color w:val="000000"/>
                <w:sz w:val="20"/>
                <w:szCs w:val="20"/>
                <w:lang w:val="es-EC"/>
              </w:rPr>
            </w:pPr>
            <w:r w:rsidRPr="00795A84">
              <w:rPr>
                <w:color w:val="000000"/>
                <w:sz w:val="20"/>
                <w:lang w:val="es-EC"/>
              </w:rPr>
              <w:t>1.597,67</w:t>
            </w:r>
          </w:p>
        </w:tc>
        <w:tc>
          <w:tcPr>
            <w:tcW w:w="833" w:type="pct"/>
            <w:noWrap/>
            <w:vAlign w:val="center"/>
          </w:tcPr>
          <w:p w14:paraId="5F61EC1F" w14:textId="77777777" w:rsidR="002A5A6E" w:rsidRPr="00795A84" w:rsidRDefault="002A5A6E" w:rsidP="00225E36">
            <w:pPr>
              <w:jc w:val="right"/>
              <w:rPr>
                <w:color w:val="000000"/>
                <w:sz w:val="20"/>
                <w:szCs w:val="20"/>
                <w:lang w:val="es-EC"/>
              </w:rPr>
            </w:pPr>
            <w:r w:rsidRPr="00795A84">
              <w:rPr>
                <w:color w:val="000000"/>
                <w:sz w:val="20"/>
                <w:lang w:val="es-EC"/>
              </w:rPr>
              <w:t>1.399,50</w:t>
            </w:r>
          </w:p>
        </w:tc>
        <w:tc>
          <w:tcPr>
            <w:tcW w:w="833" w:type="pct"/>
            <w:noWrap/>
            <w:vAlign w:val="center"/>
          </w:tcPr>
          <w:p w14:paraId="4AAC5D1E" w14:textId="77777777" w:rsidR="002A5A6E" w:rsidRPr="00795A84" w:rsidRDefault="002A5A6E" w:rsidP="00225E36">
            <w:pPr>
              <w:jc w:val="right"/>
              <w:rPr>
                <w:color w:val="000000"/>
                <w:sz w:val="20"/>
                <w:szCs w:val="20"/>
                <w:lang w:val="es-EC"/>
              </w:rPr>
            </w:pPr>
            <w:r w:rsidRPr="00795A84">
              <w:rPr>
                <w:color w:val="000000"/>
                <w:sz w:val="20"/>
                <w:lang w:val="es-EC"/>
              </w:rPr>
              <w:t>937,88</w:t>
            </w:r>
          </w:p>
        </w:tc>
        <w:tc>
          <w:tcPr>
            <w:tcW w:w="834" w:type="pct"/>
            <w:vAlign w:val="center"/>
          </w:tcPr>
          <w:p w14:paraId="517D2B67" w14:textId="77777777" w:rsidR="002A5A6E" w:rsidRPr="00795A84" w:rsidRDefault="002A5A6E" w:rsidP="00225E36">
            <w:pPr>
              <w:spacing w:before="20" w:after="20"/>
              <w:ind w:left="-113"/>
              <w:jc w:val="right"/>
              <w:rPr>
                <w:sz w:val="20"/>
                <w:szCs w:val="20"/>
                <w:lang w:val="es-EC"/>
              </w:rPr>
            </w:pPr>
            <w:r w:rsidRPr="00795A84">
              <w:rPr>
                <w:sz w:val="20"/>
                <w:lang w:val="es-EC"/>
              </w:rPr>
              <w:t>1.238,20</w:t>
            </w:r>
          </w:p>
        </w:tc>
      </w:tr>
      <w:tr w:rsidR="002A5A6E" w:rsidRPr="00795A84" w14:paraId="26B94049" w14:textId="77777777" w:rsidTr="00225E36">
        <w:trPr>
          <w:trHeight w:val="296"/>
        </w:trPr>
        <w:tc>
          <w:tcPr>
            <w:tcW w:w="833" w:type="pct"/>
            <w:noWrap/>
            <w:vAlign w:val="center"/>
          </w:tcPr>
          <w:p w14:paraId="217AEF2B" w14:textId="77777777" w:rsidR="002A5A6E" w:rsidRPr="00795A84" w:rsidRDefault="002A5A6E" w:rsidP="00225E36">
            <w:pPr>
              <w:shd w:val="clear" w:color="auto" w:fill="FFFFFF" w:themeFill="background1"/>
              <w:spacing w:before="20" w:after="20"/>
              <w:jc w:val="left"/>
              <w:rPr>
                <w:sz w:val="20"/>
                <w:szCs w:val="20"/>
                <w:lang w:val="es-EC"/>
              </w:rPr>
            </w:pPr>
            <w:r w:rsidRPr="00795A84">
              <w:rPr>
                <w:sz w:val="20"/>
                <w:lang w:val="es-EC"/>
              </w:rPr>
              <w:t>R-507A</w:t>
            </w:r>
          </w:p>
        </w:tc>
        <w:tc>
          <w:tcPr>
            <w:tcW w:w="833" w:type="pct"/>
            <w:shd w:val="clear" w:color="auto" w:fill="FFFFFF" w:themeFill="background1"/>
            <w:vAlign w:val="center"/>
          </w:tcPr>
          <w:p w14:paraId="0435F674" w14:textId="77777777" w:rsidR="002A5A6E" w:rsidRPr="00795A84" w:rsidRDefault="002A5A6E" w:rsidP="00225E36">
            <w:pPr>
              <w:jc w:val="right"/>
              <w:rPr>
                <w:color w:val="000000"/>
                <w:sz w:val="20"/>
                <w:szCs w:val="20"/>
                <w:lang w:val="es-EC"/>
              </w:rPr>
            </w:pPr>
            <w:r w:rsidRPr="00795A84">
              <w:rPr>
                <w:color w:val="000000"/>
                <w:sz w:val="20"/>
                <w:lang w:val="es-EC"/>
              </w:rPr>
              <w:t>137,16</w:t>
            </w:r>
          </w:p>
        </w:tc>
        <w:tc>
          <w:tcPr>
            <w:tcW w:w="834" w:type="pct"/>
            <w:noWrap/>
            <w:vAlign w:val="center"/>
          </w:tcPr>
          <w:p w14:paraId="253C6B9A" w14:textId="77777777" w:rsidR="002A5A6E" w:rsidRPr="00795A84" w:rsidRDefault="002A5A6E" w:rsidP="00225E36">
            <w:pPr>
              <w:jc w:val="right"/>
              <w:rPr>
                <w:color w:val="000000"/>
                <w:sz w:val="20"/>
                <w:szCs w:val="20"/>
                <w:lang w:val="es-EC"/>
              </w:rPr>
            </w:pPr>
            <w:r w:rsidRPr="00795A84">
              <w:rPr>
                <w:color w:val="000000"/>
                <w:sz w:val="20"/>
                <w:lang w:val="es-EC"/>
              </w:rPr>
              <w:t>301,20</w:t>
            </w:r>
          </w:p>
        </w:tc>
        <w:tc>
          <w:tcPr>
            <w:tcW w:w="833" w:type="pct"/>
            <w:noWrap/>
            <w:vAlign w:val="center"/>
          </w:tcPr>
          <w:p w14:paraId="19F8B3E9" w14:textId="77777777" w:rsidR="002A5A6E" w:rsidRPr="00795A84" w:rsidRDefault="002A5A6E" w:rsidP="00225E36">
            <w:pPr>
              <w:jc w:val="right"/>
              <w:rPr>
                <w:color w:val="000000"/>
                <w:sz w:val="20"/>
                <w:szCs w:val="20"/>
                <w:lang w:val="es-EC"/>
              </w:rPr>
            </w:pPr>
            <w:r w:rsidRPr="00795A84">
              <w:rPr>
                <w:color w:val="000000"/>
                <w:sz w:val="20"/>
                <w:lang w:val="es-EC"/>
              </w:rPr>
              <w:t>229,72</w:t>
            </w:r>
          </w:p>
        </w:tc>
        <w:tc>
          <w:tcPr>
            <w:tcW w:w="833" w:type="pct"/>
            <w:noWrap/>
            <w:vAlign w:val="center"/>
          </w:tcPr>
          <w:p w14:paraId="751AB7A0" w14:textId="77777777" w:rsidR="002A5A6E" w:rsidRPr="00795A84" w:rsidRDefault="002A5A6E" w:rsidP="00225E36">
            <w:pPr>
              <w:jc w:val="right"/>
              <w:rPr>
                <w:color w:val="000000"/>
                <w:sz w:val="20"/>
                <w:szCs w:val="20"/>
                <w:lang w:val="es-EC"/>
              </w:rPr>
            </w:pPr>
            <w:r w:rsidRPr="00795A84">
              <w:rPr>
                <w:color w:val="000000"/>
                <w:sz w:val="20"/>
                <w:lang w:val="es-EC"/>
              </w:rPr>
              <w:t>109,77</w:t>
            </w:r>
          </w:p>
        </w:tc>
        <w:tc>
          <w:tcPr>
            <w:tcW w:w="834" w:type="pct"/>
            <w:vAlign w:val="center"/>
          </w:tcPr>
          <w:p w14:paraId="1D0367FE" w14:textId="77777777" w:rsidR="002A5A6E" w:rsidRPr="00795A84" w:rsidRDefault="002A5A6E" w:rsidP="00225E36">
            <w:pPr>
              <w:spacing w:before="20" w:after="20"/>
              <w:ind w:left="-113"/>
              <w:jc w:val="right"/>
              <w:rPr>
                <w:sz w:val="20"/>
                <w:szCs w:val="20"/>
                <w:highlight w:val="cyan"/>
                <w:lang w:val="es-EC"/>
              </w:rPr>
            </w:pPr>
            <w:r w:rsidRPr="00795A84">
              <w:rPr>
                <w:sz w:val="20"/>
                <w:lang w:val="es-EC"/>
              </w:rPr>
              <w:t>212,39</w:t>
            </w:r>
          </w:p>
        </w:tc>
      </w:tr>
      <w:tr w:rsidR="002A5A6E" w:rsidRPr="00795A84" w14:paraId="625ACC0A" w14:textId="77777777" w:rsidTr="00225E36">
        <w:trPr>
          <w:trHeight w:val="54"/>
        </w:trPr>
        <w:tc>
          <w:tcPr>
            <w:tcW w:w="5000" w:type="pct"/>
            <w:gridSpan w:val="6"/>
            <w:noWrap/>
            <w:vAlign w:val="center"/>
          </w:tcPr>
          <w:p w14:paraId="2BE3EF29" w14:textId="77777777" w:rsidR="002A5A6E" w:rsidRPr="00795A84" w:rsidRDefault="002A5A6E" w:rsidP="00225E36">
            <w:pPr>
              <w:keepNext/>
              <w:spacing w:before="20" w:after="20"/>
              <w:jc w:val="center"/>
              <w:rPr>
                <w:lang w:val="es-EC"/>
              </w:rPr>
            </w:pPr>
            <w:r w:rsidRPr="00795A84">
              <w:rPr>
                <w:b/>
                <w:sz w:val="20"/>
                <w:lang w:val="es-EC"/>
              </w:rPr>
              <w:t>Toneladas de CO</w:t>
            </w:r>
            <w:r w:rsidRPr="00795A84">
              <w:rPr>
                <w:b/>
                <w:sz w:val="20"/>
                <w:vertAlign w:val="subscript"/>
                <w:lang w:val="es-EC"/>
              </w:rPr>
              <w:t>2</w:t>
            </w:r>
            <w:r w:rsidRPr="00795A84">
              <w:rPr>
                <w:b/>
                <w:sz w:val="20"/>
                <w:lang w:val="es-EC"/>
              </w:rPr>
              <w:t> eq</w:t>
            </w:r>
          </w:p>
        </w:tc>
      </w:tr>
      <w:tr w:rsidR="002A5A6E" w:rsidRPr="00795A84" w14:paraId="23750FAD" w14:textId="77777777" w:rsidTr="00225E36">
        <w:trPr>
          <w:trHeight w:val="54"/>
        </w:trPr>
        <w:tc>
          <w:tcPr>
            <w:tcW w:w="833" w:type="pct"/>
            <w:noWrap/>
            <w:vAlign w:val="center"/>
          </w:tcPr>
          <w:p w14:paraId="505274CC" w14:textId="77777777" w:rsidR="002A5A6E" w:rsidRPr="00795A84" w:rsidRDefault="002A5A6E" w:rsidP="00225E36">
            <w:pPr>
              <w:shd w:val="clear" w:color="auto" w:fill="FFFFFF" w:themeFill="background1"/>
              <w:spacing w:before="20" w:after="20"/>
              <w:jc w:val="left"/>
              <w:rPr>
                <w:sz w:val="20"/>
                <w:szCs w:val="20"/>
                <w:lang w:val="es-EC"/>
              </w:rPr>
            </w:pPr>
            <w:r w:rsidRPr="00795A84">
              <w:rPr>
                <w:sz w:val="20"/>
                <w:lang w:val="es-EC"/>
              </w:rPr>
              <w:t>Todos los HFC</w:t>
            </w:r>
          </w:p>
        </w:tc>
        <w:tc>
          <w:tcPr>
            <w:tcW w:w="833" w:type="pct"/>
            <w:shd w:val="clear" w:color="auto" w:fill="FFFFFF" w:themeFill="background1"/>
            <w:vAlign w:val="center"/>
          </w:tcPr>
          <w:p w14:paraId="065795CC" w14:textId="77777777" w:rsidR="002A5A6E" w:rsidRPr="00795A84" w:rsidRDefault="002A5A6E" w:rsidP="00225E36">
            <w:pPr>
              <w:spacing w:before="20" w:after="20"/>
              <w:jc w:val="right"/>
              <w:rPr>
                <w:sz w:val="20"/>
                <w:szCs w:val="20"/>
                <w:highlight w:val="cyan"/>
                <w:lang w:val="es-EC"/>
              </w:rPr>
            </w:pPr>
            <w:r w:rsidRPr="00795A84">
              <w:rPr>
                <w:color w:val="1E1E1E"/>
                <w:sz w:val="20"/>
                <w:shd w:val="clear" w:color="auto" w:fill="FFFFFF"/>
                <w:lang w:val="es-EC"/>
              </w:rPr>
              <w:t>1.931.128</w:t>
            </w:r>
          </w:p>
        </w:tc>
        <w:tc>
          <w:tcPr>
            <w:tcW w:w="834" w:type="pct"/>
            <w:noWrap/>
            <w:vAlign w:val="center"/>
          </w:tcPr>
          <w:p w14:paraId="691A64DC" w14:textId="77777777" w:rsidR="002A5A6E" w:rsidRPr="00795A84" w:rsidRDefault="002A5A6E" w:rsidP="00225E36">
            <w:pPr>
              <w:spacing w:before="20" w:after="20"/>
              <w:jc w:val="right"/>
              <w:rPr>
                <w:sz w:val="20"/>
                <w:szCs w:val="20"/>
                <w:highlight w:val="cyan"/>
                <w:lang w:val="es-EC"/>
              </w:rPr>
            </w:pPr>
            <w:r w:rsidRPr="00795A84">
              <w:rPr>
                <w:color w:val="1E1E1E"/>
                <w:sz w:val="20"/>
                <w:shd w:val="clear" w:color="auto" w:fill="FFFFFF"/>
                <w:lang w:val="es-EC"/>
              </w:rPr>
              <w:t>3.937.954</w:t>
            </w:r>
          </w:p>
        </w:tc>
        <w:tc>
          <w:tcPr>
            <w:tcW w:w="833" w:type="pct"/>
            <w:noWrap/>
            <w:vAlign w:val="center"/>
          </w:tcPr>
          <w:p w14:paraId="349C3D24" w14:textId="77777777" w:rsidR="002A5A6E" w:rsidRPr="00795A84" w:rsidRDefault="002A5A6E" w:rsidP="00225E36">
            <w:pPr>
              <w:spacing w:before="20" w:after="20"/>
              <w:jc w:val="right"/>
              <w:rPr>
                <w:sz w:val="20"/>
                <w:szCs w:val="20"/>
                <w:highlight w:val="cyan"/>
                <w:lang w:val="es-EC"/>
              </w:rPr>
            </w:pPr>
            <w:r w:rsidRPr="00795A84">
              <w:rPr>
                <w:color w:val="1E1E1E"/>
                <w:sz w:val="20"/>
                <w:shd w:val="clear" w:color="auto" w:fill="FFFFFF"/>
                <w:lang w:val="es-EC"/>
              </w:rPr>
              <w:t>3.161.086</w:t>
            </w:r>
          </w:p>
        </w:tc>
        <w:tc>
          <w:tcPr>
            <w:tcW w:w="833" w:type="pct"/>
            <w:noWrap/>
            <w:vAlign w:val="center"/>
          </w:tcPr>
          <w:p w14:paraId="68E25329" w14:textId="77777777" w:rsidR="002A5A6E" w:rsidRPr="00795A84" w:rsidRDefault="002A5A6E" w:rsidP="00225E36">
            <w:pPr>
              <w:spacing w:before="20" w:after="20"/>
              <w:jc w:val="right"/>
              <w:rPr>
                <w:sz w:val="20"/>
                <w:szCs w:val="20"/>
                <w:highlight w:val="cyan"/>
                <w:lang w:val="es-EC"/>
              </w:rPr>
            </w:pPr>
            <w:r w:rsidRPr="00795A84">
              <w:rPr>
                <w:color w:val="1E1E1E"/>
                <w:sz w:val="20"/>
                <w:shd w:val="clear" w:color="auto" w:fill="FFFFFF"/>
                <w:lang w:val="es-EC"/>
              </w:rPr>
              <w:t>2.010.343</w:t>
            </w:r>
          </w:p>
        </w:tc>
        <w:tc>
          <w:tcPr>
            <w:tcW w:w="834" w:type="pct"/>
            <w:vAlign w:val="center"/>
          </w:tcPr>
          <w:p w14:paraId="4D9D37DE" w14:textId="77777777" w:rsidR="002A5A6E" w:rsidRPr="00795A84" w:rsidRDefault="002A5A6E" w:rsidP="00225E36">
            <w:pPr>
              <w:spacing w:before="20" w:after="20"/>
              <w:jc w:val="right"/>
              <w:rPr>
                <w:lang w:val="es-EC"/>
              </w:rPr>
            </w:pPr>
            <w:r w:rsidRPr="00795A84">
              <w:rPr>
                <w:sz w:val="20"/>
                <w:lang w:val="es-EC"/>
              </w:rPr>
              <w:t>2.730.306</w:t>
            </w:r>
          </w:p>
        </w:tc>
      </w:tr>
      <w:tr w:rsidR="002A5A6E" w:rsidRPr="00795A84" w14:paraId="3FE63A9B" w14:textId="77777777" w:rsidTr="00225E36">
        <w:trPr>
          <w:trHeight w:val="54"/>
        </w:trPr>
        <w:tc>
          <w:tcPr>
            <w:tcW w:w="833" w:type="pct"/>
            <w:noWrap/>
            <w:vAlign w:val="center"/>
          </w:tcPr>
          <w:p w14:paraId="5CE71306" w14:textId="77777777" w:rsidR="002A5A6E" w:rsidRPr="00795A84" w:rsidRDefault="002A5A6E" w:rsidP="00225E36">
            <w:pPr>
              <w:shd w:val="clear" w:color="auto" w:fill="FFFFFF" w:themeFill="background1"/>
              <w:spacing w:before="20" w:after="20"/>
              <w:jc w:val="left"/>
              <w:rPr>
                <w:sz w:val="20"/>
                <w:szCs w:val="20"/>
                <w:lang w:val="es-EC"/>
              </w:rPr>
            </w:pPr>
            <w:r w:rsidRPr="00795A84">
              <w:rPr>
                <w:sz w:val="20"/>
                <w:lang w:val="es-EC"/>
              </w:rPr>
              <w:t>R-507A</w:t>
            </w:r>
          </w:p>
        </w:tc>
        <w:tc>
          <w:tcPr>
            <w:tcW w:w="833" w:type="pct"/>
            <w:shd w:val="clear" w:color="auto" w:fill="FFFFFF" w:themeFill="background1"/>
            <w:vAlign w:val="center"/>
          </w:tcPr>
          <w:p w14:paraId="27D1A958" w14:textId="77777777" w:rsidR="002A5A6E" w:rsidRPr="00795A84" w:rsidRDefault="002A5A6E" w:rsidP="00225E36">
            <w:pPr>
              <w:spacing w:before="20" w:after="20"/>
              <w:jc w:val="right"/>
              <w:rPr>
                <w:sz w:val="20"/>
                <w:szCs w:val="20"/>
                <w:lang w:val="es-EC"/>
              </w:rPr>
            </w:pPr>
            <w:r w:rsidRPr="00795A84">
              <w:rPr>
                <w:sz w:val="20"/>
                <w:lang w:val="es-EC"/>
              </w:rPr>
              <w:t>546.588</w:t>
            </w:r>
          </w:p>
        </w:tc>
        <w:tc>
          <w:tcPr>
            <w:tcW w:w="834" w:type="pct"/>
            <w:noWrap/>
            <w:vAlign w:val="center"/>
          </w:tcPr>
          <w:p w14:paraId="315A587B" w14:textId="77777777" w:rsidR="002A5A6E" w:rsidRPr="00795A84" w:rsidRDefault="002A5A6E" w:rsidP="00225E36">
            <w:pPr>
              <w:spacing w:before="20" w:after="20"/>
              <w:jc w:val="right"/>
              <w:rPr>
                <w:sz w:val="20"/>
                <w:szCs w:val="20"/>
                <w:lang w:val="es-EC"/>
              </w:rPr>
            </w:pPr>
            <w:r w:rsidRPr="00795A84">
              <w:rPr>
                <w:sz w:val="20"/>
                <w:lang w:val="es-EC"/>
              </w:rPr>
              <w:t>1.200.272</w:t>
            </w:r>
          </w:p>
        </w:tc>
        <w:tc>
          <w:tcPr>
            <w:tcW w:w="833" w:type="pct"/>
            <w:noWrap/>
            <w:vAlign w:val="center"/>
          </w:tcPr>
          <w:p w14:paraId="72013368" w14:textId="77777777" w:rsidR="002A5A6E" w:rsidRPr="00795A84" w:rsidRDefault="002A5A6E" w:rsidP="00225E36">
            <w:pPr>
              <w:spacing w:before="20" w:after="20"/>
              <w:jc w:val="right"/>
              <w:rPr>
                <w:sz w:val="20"/>
                <w:szCs w:val="20"/>
                <w:lang w:val="es-EC"/>
              </w:rPr>
            </w:pPr>
            <w:r w:rsidRPr="00795A84">
              <w:rPr>
                <w:sz w:val="20"/>
                <w:lang w:val="es-EC"/>
              </w:rPr>
              <w:t>915.426</w:t>
            </w:r>
          </w:p>
        </w:tc>
        <w:tc>
          <w:tcPr>
            <w:tcW w:w="833" w:type="pct"/>
            <w:noWrap/>
            <w:vAlign w:val="center"/>
          </w:tcPr>
          <w:p w14:paraId="331E1CFC" w14:textId="77777777" w:rsidR="002A5A6E" w:rsidRPr="00795A84" w:rsidRDefault="002A5A6E" w:rsidP="00225E36">
            <w:pPr>
              <w:spacing w:before="20" w:after="20"/>
              <w:jc w:val="right"/>
              <w:rPr>
                <w:sz w:val="20"/>
                <w:szCs w:val="20"/>
                <w:lang w:val="es-EC"/>
              </w:rPr>
            </w:pPr>
            <w:r w:rsidRPr="00795A84">
              <w:rPr>
                <w:sz w:val="20"/>
                <w:lang w:val="es-EC"/>
              </w:rPr>
              <w:t>437.444</w:t>
            </w:r>
          </w:p>
        </w:tc>
        <w:tc>
          <w:tcPr>
            <w:tcW w:w="834" w:type="pct"/>
            <w:vAlign w:val="center"/>
          </w:tcPr>
          <w:p w14:paraId="254AC14C" w14:textId="77777777" w:rsidR="002A5A6E" w:rsidRPr="00795A84" w:rsidRDefault="002A5A6E" w:rsidP="00225E36">
            <w:pPr>
              <w:spacing w:before="20" w:after="20"/>
              <w:jc w:val="right"/>
              <w:rPr>
                <w:sz w:val="20"/>
                <w:szCs w:val="20"/>
                <w:lang w:val="es-EC"/>
              </w:rPr>
            </w:pPr>
            <w:r w:rsidRPr="00795A84">
              <w:rPr>
                <w:sz w:val="20"/>
                <w:lang w:val="es-EC"/>
              </w:rPr>
              <w:t>846.390</w:t>
            </w:r>
          </w:p>
        </w:tc>
      </w:tr>
    </w:tbl>
    <w:p w14:paraId="7E631669" w14:textId="1349EE21" w:rsidR="002A5A6E" w:rsidRPr="002A5A6E" w:rsidRDefault="002A5A6E" w:rsidP="00410152">
      <w:pPr>
        <w:pStyle w:val="Heading1"/>
        <w:tabs>
          <w:tab w:val="clear" w:pos="180"/>
        </w:tabs>
        <w:spacing w:before="240"/>
        <w:ind w:left="0"/>
        <w:rPr>
          <w:lang w:val="es-ES"/>
        </w:rPr>
      </w:pPr>
      <w:r w:rsidRPr="002A5A6E">
        <w:rPr>
          <w:lang w:val="es-ES"/>
        </w:rPr>
        <w:t>Tras una caída temporal debid</w:t>
      </w:r>
      <w:r w:rsidR="00795A84">
        <w:rPr>
          <w:lang w:val="es-ES"/>
        </w:rPr>
        <w:t>a</w:t>
      </w:r>
      <w:r w:rsidRPr="002A5A6E">
        <w:rPr>
          <w:lang w:val="es-ES"/>
        </w:rPr>
        <w:t xml:space="preserve"> a la pandemia del COVID-19, el consumo de HFC del Ecuador en 2022 alcanzó un máximo de 3.937.954 toneladas de </w:t>
      </w:r>
      <w:r w:rsidR="00543679">
        <w:rPr>
          <w:lang w:val="es-ES"/>
        </w:rPr>
        <w:t>CO₂</w:t>
      </w:r>
      <w:r w:rsidRPr="002A5A6E">
        <w:rPr>
          <w:lang w:val="es-ES"/>
        </w:rPr>
        <w:t> </w:t>
      </w:r>
      <w:proofErr w:type="spellStart"/>
      <w:r w:rsidRPr="002A5A6E">
        <w:rPr>
          <w:lang w:val="es-ES"/>
        </w:rPr>
        <w:t>eq</w:t>
      </w:r>
      <w:proofErr w:type="spellEnd"/>
      <w:r w:rsidRPr="002A5A6E">
        <w:rPr>
          <w:lang w:val="es-ES"/>
        </w:rPr>
        <w:t xml:space="preserve"> debido a la recuperación del mercado. Desde entonces, el consumo de R-507A y de todos los HFC sumados ha ido fluctuando, pero se ha mantenido por debajo de los controles del Protocolo de Montreal y del consumo máximo admisible de las sustancias del anexo F según lo establecido en el Acuerdo del Ecuador con el Comité Ejecutivo.</w:t>
      </w:r>
    </w:p>
    <w:p w14:paraId="3A5FACA3" w14:textId="40A2ABAC" w:rsidR="002A5A6E" w:rsidRPr="002A5A6E" w:rsidRDefault="002A5A6E" w:rsidP="00410152">
      <w:pPr>
        <w:pStyle w:val="Heading1"/>
        <w:tabs>
          <w:tab w:val="clear" w:pos="180"/>
        </w:tabs>
        <w:spacing w:before="240"/>
        <w:ind w:left="0"/>
        <w:rPr>
          <w:lang w:val="es-ES"/>
        </w:rPr>
      </w:pPr>
      <w:r w:rsidRPr="002A5A6E">
        <w:rPr>
          <w:lang w:val="es-ES"/>
        </w:rPr>
        <w:t xml:space="preserve">El de refrigeración industrial es el segundo subsector en cuanto al consumo de HFC del Ecuador, utilizando casi una cuarta parte de los HFC del sector de servicio y mantenimiento nacional, principalmente R‑507A, R‑404A y HFC‑134a. El procesamiento de camarones es una de las principales industrias de exportación del país, y utiliza sistemas de baja temperatura y túneles de congelación que funcionan a entre -35 °C y -40°C, con grandes cargas de refrigerante y </w:t>
      </w:r>
      <w:r w:rsidR="00795A84">
        <w:rPr>
          <w:lang w:val="es-ES"/>
        </w:rPr>
        <w:t>muchas</w:t>
      </w:r>
      <w:r w:rsidRPr="002A5A6E">
        <w:rPr>
          <w:lang w:val="es-ES"/>
        </w:rPr>
        <w:t xml:space="preserve"> horas de funcionamiento. Estas instalaciones se encuentran entre los usuarios de refrigeración industrial más intensivos en energía y emisiones. Las mezclas de refrigerantes con alto potencial de calentamiento atmosférico (PCA) siguen siendo comunes en sistemas centralizados y semicentralizados, y la reciente expansión impulsada por la exportación ha aumentado las instalaciones. Al no existir normas de eficiencia energética mínima para equipos de refrigeración industrial, los sistemas a base de HFC de alta carga siguen dominando tanto las plantas nuevas como las existentes.</w:t>
      </w:r>
    </w:p>
    <w:p w14:paraId="036EB1AD" w14:textId="77777777" w:rsidR="002A5A6E" w:rsidRPr="002A5A6E" w:rsidRDefault="002A5A6E" w:rsidP="002A5A6E">
      <w:pPr>
        <w:pStyle w:val="Heading1"/>
        <w:keepNext/>
        <w:numPr>
          <w:ilvl w:val="0"/>
          <w:numId w:val="0"/>
        </w:numPr>
        <w:shd w:val="clear" w:color="auto" w:fill="FFFFFF" w:themeFill="background1"/>
        <w:spacing w:before="240"/>
        <w:rPr>
          <w:b/>
          <w:bCs/>
          <w:lang w:val="es-ES"/>
        </w:rPr>
      </w:pPr>
      <w:bookmarkStart w:id="9" w:name="_Hlk126662278"/>
      <w:bookmarkStart w:id="10" w:name="_Hlk126934445"/>
      <w:r w:rsidRPr="002A5A6E">
        <w:rPr>
          <w:b/>
          <w:lang w:val="es-ES"/>
        </w:rPr>
        <w:lastRenderedPageBreak/>
        <w:t>Descripción general del proyecto</w:t>
      </w:r>
    </w:p>
    <w:p w14:paraId="48A2DFC3" w14:textId="77777777" w:rsidR="002A5A6E" w:rsidRPr="002A5A6E" w:rsidRDefault="002A5A6E" w:rsidP="002A5A6E">
      <w:pPr>
        <w:pStyle w:val="Heading1"/>
        <w:numPr>
          <w:ilvl w:val="0"/>
          <w:numId w:val="0"/>
        </w:numPr>
        <w:shd w:val="clear" w:color="auto" w:fill="FFFFFF" w:themeFill="background1"/>
        <w:spacing w:before="240"/>
        <w:rPr>
          <w:u w:val="single"/>
          <w:lang w:val="es-ES"/>
        </w:rPr>
      </w:pPr>
      <w:r w:rsidRPr="002A5A6E">
        <w:rPr>
          <w:u w:val="single"/>
          <w:lang w:val="es-ES"/>
        </w:rPr>
        <w:t>Objetivos del proyecto y coordinación con la etapa I del plan de aplicación de la Enmienda de Kigali relativa a los HFC</w:t>
      </w:r>
    </w:p>
    <w:p w14:paraId="2B6F123C" w14:textId="694BE76E" w:rsidR="002A5A6E" w:rsidRPr="002A5A6E" w:rsidRDefault="002A5A6E" w:rsidP="00410152">
      <w:pPr>
        <w:pStyle w:val="Heading1"/>
        <w:tabs>
          <w:tab w:val="clear" w:pos="180"/>
        </w:tabs>
        <w:spacing w:before="240"/>
        <w:ind w:left="0"/>
        <w:rPr>
          <w:lang w:val="es-ES"/>
        </w:rPr>
      </w:pPr>
      <w:r w:rsidRPr="002A5A6E">
        <w:rPr>
          <w:lang w:val="es-ES"/>
        </w:rPr>
        <w:t xml:space="preserve">El proyecto piloto de demostración, ejecutado en coordinación con la etapa I del PAK del país, tiene como objetivo reemplazar un sistema centralizado a base de R-507A de alta carga que sirve a cinco túneles de congelación de aire forzado (-40 °C) en Empacreci, una empresa de procesamiento de camarones de Guayaquil, con un sistema de recirculación a base de </w:t>
      </w:r>
      <w:r w:rsidR="00A259BC" w:rsidRPr="002A5A6E">
        <w:rPr>
          <w:lang w:val="es-ES"/>
        </w:rPr>
        <w:t>NH₃</w:t>
      </w:r>
      <w:r w:rsidRPr="002A5A6E">
        <w:rPr>
          <w:lang w:val="es-ES"/>
        </w:rPr>
        <w:t xml:space="preserve"> a baja temperatura. Al eliminar el uso de R-507A en la instalación afectada, el proyecto reducirá las emisiones directas de </w:t>
      </w:r>
      <w:r w:rsidR="00543679">
        <w:rPr>
          <w:lang w:val="es-ES"/>
        </w:rPr>
        <w:t>CO₂</w:t>
      </w:r>
      <w:r w:rsidRPr="002A5A6E">
        <w:rPr>
          <w:lang w:val="es-ES"/>
        </w:rPr>
        <w:t> </w:t>
      </w:r>
      <w:proofErr w:type="spellStart"/>
      <w:r w:rsidRPr="002A5A6E">
        <w:rPr>
          <w:lang w:val="es-ES"/>
        </w:rPr>
        <w:t>eq</w:t>
      </w:r>
      <w:proofErr w:type="spellEnd"/>
      <w:r w:rsidRPr="002A5A6E">
        <w:rPr>
          <w:lang w:val="es-ES"/>
        </w:rPr>
        <w:t xml:space="preserve"> asociadas con fugas, mejorará la eficiencia energética, fortalecerá la capacidad técnica nacional de diseño y operación de sistemas a base de </w:t>
      </w:r>
      <w:r w:rsidR="00A259BC" w:rsidRPr="002A5A6E">
        <w:rPr>
          <w:lang w:val="es-ES"/>
        </w:rPr>
        <w:t>NH₃</w:t>
      </w:r>
      <w:r w:rsidRPr="002A5A6E">
        <w:rPr>
          <w:lang w:val="es-ES"/>
        </w:rPr>
        <w:t xml:space="preserve"> y proporcionará un modelo replicable para otros usuarios de refrigeración industrial.</w:t>
      </w:r>
    </w:p>
    <w:p w14:paraId="5F1B4BD5" w14:textId="038153FE" w:rsidR="002A5A6E" w:rsidRPr="002A5A6E" w:rsidRDefault="002A5A6E" w:rsidP="00410152">
      <w:pPr>
        <w:pStyle w:val="Heading1"/>
        <w:tabs>
          <w:tab w:val="clear" w:pos="180"/>
        </w:tabs>
        <w:spacing w:before="240"/>
        <w:ind w:left="0"/>
        <w:rPr>
          <w:lang w:val="es-ES"/>
        </w:rPr>
      </w:pPr>
      <w:r w:rsidRPr="002A5A6E">
        <w:rPr>
          <w:lang w:val="es-ES"/>
        </w:rPr>
        <w:t>El proyecto piloto anterior, aprobado por la decisión 93/80, incluía un proyecto de propuesta para introducir o mejorar el etiquetado de eficiencia energética y las normas de eficiencia energética mínima de las unidades de condensación</w:t>
      </w:r>
      <w:r w:rsidRPr="00410152">
        <w:rPr>
          <w:lang w:val="es-ES"/>
        </w:rPr>
        <w:t xml:space="preserve">, así como </w:t>
      </w:r>
      <w:r w:rsidRPr="002A5A6E">
        <w:rPr>
          <w:lang w:val="es-ES"/>
        </w:rPr>
        <w:t>actividades para promover dichas medidas en sistemas de refrigeración y aire acondicionado comerciales e industriales con el fin de crear las condiciones para poder hacer la transición a utilizar sistemas de refrigeración y aire acondicionado grandes más energéticamente eficientes en el sector de equipos de refrigeración comercial del Ecuador</w:t>
      </w:r>
      <w:r w:rsidRPr="00440D92">
        <w:rPr>
          <w:vertAlign w:val="superscript"/>
          <w:lang w:val="es-ES"/>
        </w:rPr>
        <w:footnoteReference w:id="12"/>
      </w:r>
      <w:r w:rsidRPr="002A5A6E">
        <w:rPr>
          <w:lang w:val="es-ES"/>
        </w:rPr>
        <w:t xml:space="preserve">. El objetivo de este proyecto es ampliar aún más la red reglamentaria relativa a la eficiencia energética desarrollando una propuesta de normas de eficiencia energética mínima para sistemas de refrigeración centralizados, lo que incluye llevar a cabo una evaluación técnica de las tecnologías actuales, una evaluación comparativa con las buenas prácticas internacionales y la identificación de umbrales mínimos de eficiencia para soluciones de alta eficiencia energética y bajo PCA, prestando una especial atención a los </w:t>
      </w:r>
      <w:r w:rsidRPr="00410152">
        <w:rPr>
          <w:lang w:val="es-ES"/>
        </w:rPr>
        <w:t xml:space="preserve">sistemas centralizados de </w:t>
      </w:r>
      <w:r w:rsidR="004F21FF" w:rsidRPr="002A5A6E">
        <w:rPr>
          <w:lang w:val="es-ES"/>
        </w:rPr>
        <w:t>NH₃</w:t>
      </w:r>
      <w:r w:rsidRPr="00410152">
        <w:rPr>
          <w:lang w:val="es-ES"/>
        </w:rPr>
        <w:t xml:space="preserve"> y bajo PCA utilizados en el procesamiento de alimentos, el almacenamiento en frío y las industrias orientadas a la exportación.</w:t>
      </w:r>
    </w:p>
    <w:p w14:paraId="35390186" w14:textId="2B63B02F" w:rsidR="002A5A6E" w:rsidRPr="002A5A6E" w:rsidRDefault="002A5A6E" w:rsidP="00410152">
      <w:pPr>
        <w:pStyle w:val="Heading1"/>
        <w:tabs>
          <w:tab w:val="clear" w:pos="180"/>
        </w:tabs>
        <w:spacing w:before="240"/>
        <w:ind w:left="0"/>
        <w:rPr>
          <w:lang w:val="es-ES"/>
        </w:rPr>
      </w:pPr>
      <w:r w:rsidRPr="002A5A6E">
        <w:rPr>
          <w:lang w:val="es-ES"/>
        </w:rPr>
        <w:t xml:space="preserve">Las instituciones de capacitación técnica y vocacional fortalecidas en el marco del PGEH y el PAK prestarán apoyo a las actividades de creación de capacidad asociadas con el proyecto. Estas instituciones integrarán en los planes de estudios nacionales las enseñanzas extraídas de la demostración, lo que contribuirá a la seguridad en la manipulación y el funcionamiento de los sistemas de refrigeración industrial a base de </w:t>
      </w:r>
      <w:r w:rsidR="004F21FF" w:rsidRPr="002A5A6E">
        <w:rPr>
          <w:lang w:val="es-ES"/>
        </w:rPr>
        <w:t>NH₃</w:t>
      </w:r>
      <w:r w:rsidRPr="002A5A6E">
        <w:rPr>
          <w:lang w:val="es-ES"/>
        </w:rPr>
        <w:t>. Las asociaciones industriales que representan al sector de procesamiento de camarones facilitarán la difusión de los resultados y promoverán su replicación en instalaciones similares, aumentando así el impacto más amplio a nivel sectorial de la intervención.</w:t>
      </w:r>
    </w:p>
    <w:p w14:paraId="66FC2EAB" w14:textId="77777777" w:rsidR="002A5A6E" w:rsidRPr="00795A84" w:rsidRDefault="002A5A6E" w:rsidP="002A5A6E">
      <w:pPr>
        <w:pStyle w:val="Heading1"/>
        <w:numPr>
          <w:ilvl w:val="0"/>
          <w:numId w:val="0"/>
        </w:numPr>
        <w:rPr>
          <w:i/>
          <w:iCs/>
          <w:lang w:val="es-EC"/>
        </w:rPr>
      </w:pPr>
      <w:r w:rsidRPr="00795A84">
        <w:rPr>
          <w:u w:val="single"/>
          <w:shd w:val="clear" w:color="auto" w:fill="FFFFFF" w:themeFill="background1"/>
          <w:lang w:val="es-EC"/>
        </w:rPr>
        <w:t>Beneficiario del proyecto</w:t>
      </w:r>
    </w:p>
    <w:p w14:paraId="739750C7" w14:textId="19BBE7EF" w:rsidR="002A5A6E" w:rsidRPr="002A5A6E" w:rsidRDefault="002A5A6E" w:rsidP="00410152">
      <w:pPr>
        <w:pStyle w:val="Heading1"/>
        <w:tabs>
          <w:tab w:val="clear" w:pos="180"/>
        </w:tabs>
        <w:spacing w:before="240"/>
        <w:ind w:left="0"/>
        <w:rPr>
          <w:lang w:val="es-ES"/>
        </w:rPr>
      </w:pPr>
      <w:r w:rsidRPr="00410152">
        <w:rPr>
          <w:lang w:val="es-ES"/>
        </w:rPr>
        <w:t>La empresa beneficiaria del proyecto es Empacreci, un importante procesador y exportador de camarones de acuacultura ecuatorianos, con sede en Durán, Ecuador. La planta de procesamiento está situada en Guayaquil, la ciudad más grande y el principal puerto del Ecuador. Se especializa en el procesamiento, congelación y almacenamiento de productos de camarones destinados a los mercados internacionales, para lo que cumple con estrictos requisitos de calidad, trazabilidad e integridad de la cadena de frío. En el proceso de producción se utilizan túneles de congelación para garantizar la rápida estabilización del producto y el mantenimiento de los niveles de calidad requeridos para la exportación</w:t>
      </w:r>
      <w:r w:rsidRPr="002A5A6E">
        <w:rPr>
          <w:lang w:val="es-ES"/>
        </w:rPr>
        <w:t xml:space="preserve">. En 2022, Empacreci fue el quinto mayor exportador de camarones, exportando más de 78 millones de libras de camarones al año, con un consumo anual estimado de aproximadamente 0,9 toneladas métricas de R-507A (o 3.527 toneladas de </w:t>
      </w:r>
      <w:r w:rsidR="00543679">
        <w:rPr>
          <w:lang w:val="es-ES"/>
        </w:rPr>
        <w:t>CO₂</w:t>
      </w:r>
      <w:r w:rsidRPr="002A5A6E">
        <w:rPr>
          <w:lang w:val="es-ES"/>
        </w:rPr>
        <w:t> </w:t>
      </w:r>
      <w:proofErr w:type="spellStart"/>
      <w:r w:rsidRPr="002A5A6E">
        <w:rPr>
          <w:lang w:val="es-ES"/>
        </w:rPr>
        <w:t>eq</w:t>
      </w:r>
      <w:proofErr w:type="spellEnd"/>
      <w:r w:rsidRPr="002A5A6E">
        <w:rPr>
          <w:lang w:val="es-ES"/>
        </w:rPr>
        <w:t>).</w:t>
      </w:r>
    </w:p>
    <w:p w14:paraId="0F02C966" w14:textId="635F4938" w:rsidR="002A5A6E" w:rsidRPr="002A5A6E" w:rsidRDefault="002A5A6E" w:rsidP="00410152">
      <w:pPr>
        <w:pStyle w:val="Heading1"/>
        <w:tabs>
          <w:tab w:val="clear" w:pos="180"/>
        </w:tabs>
        <w:spacing w:before="240"/>
        <w:ind w:left="0"/>
        <w:rPr>
          <w:lang w:val="es-ES"/>
        </w:rPr>
      </w:pPr>
      <w:r w:rsidRPr="002A5A6E">
        <w:rPr>
          <w:lang w:val="es-ES"/>
        </w:rPr>
        <w:lastRenderedPageBreak/>
        <w:t xml:space="preserve">El proyecto de demostración propone sustituir el sistema a base de R-507 por un sistema centralizado de recirculación a baja temperatura (-40 °C) (recirculación mediante bombas/sobrealimentada) a base de </w:t>
      </w:r>
      <w:r w:rsidR="004F21FF" w:rsidRPr="002A5A6E">
        <w:rPr>
          <w:lang w:val="es-ES"/>
        </w:rPr>
        <w:t>NH₃</w:t>
      </w:r>
      <w:r w:rsidRPr="002A5A6E">
        <w:rPr>
          <w:lang w:val="es-ES"/>
        </w:rPr>
        <w:t xml:space="preserve">. El nuevo sistema se instalará en una sala de maquinaria exclusiva para ello y distribuirá </w:t>
      </w:r>
      <w:r w:rsidR="004F21FF" w:rsidRPr="002A5A6E">
        <w:rPr>
          <w:lang w:val="es-ES"/>
        </w:rPr>
        <w:t>NH₃</w:t>
      </w:r>
      <w:r w:rsidRPr="002A5A6E">
        <w:rPr>
          <w:lang w:val="es-ES"/>
        </w:rPr>
        <w:t xml:space="preserve"> líquido a los evaporadores a través de un separador de baja temperatura y la recirculación controlada de líquido, lo que garantizará un funcionamiento estable en condiciones industriales de alta carga. La instalación incluye un bastidor de compresor de tornillo industrial, condensadores de evaporación, receptores de líquido y una amplia distribución de tuberías de cobre a los evaporadores ubicados dentro de cada túnel de congelación de aire forzado. Más allá de la sustitución de los refrigerantes, la instalación integra una arquitectura optimizada del sistema, un control modular de la capacidad del compresor, la supervisión continua del rendimiento a través del sistema SCADA</w:t>
      </w:r>
      <w:r w:rsidRPr="00440D92">
        <w:rPr>
          <w:vertAlign w:val="superscript"/>
          <w:lang w:val="es-ES"/>
        </w:rPr>
        <w:footnoteReference w:id="13"/>
      </w:r>
      <w:r w:rsidRPr="002A5A6E">
        <w:rPr>
          <w:lang w:val="es-ES"/>
        </w:rPr>
        <w:t xml:space="preserve"> y una verificación estructurada del rendimiento energético. El sistema está diseñado específicamente para aplicaciones de congelación a bajas temperaturas en condiciones de carga industrial continua y para las temperaturas ambiente tropicales típicas de Guayaquil. La instalación garantizará la plena compatibilidad con el sistema de distribución de salmuera existente en la planta.</w:t>
      </w:r>
    </w:p>
    <w:p w14:paraId="78F4FF21" w14:textId="7218CCB0" w:rsidR="002A5A6E" w:rsidRPr="002A5A6E" w:rsidRDefault="002A5A6E" w:rsidP="00410152">
      <w:pPr>
        <w:pStyle w:val="Heading1"/>
        <w:tabs>
          <w:tab w:val="clear" w:pos="180"/>
        </w:tabs>
        <w:spacing w:before="240"/>
        <w:ind w:left="0"/>
        <w:rPr>
          <w:lang w:val="es-ES"/>
        </w:rPr>
      </w:pPr>
      <w:r w:rsidRPr="002A5A6E">
        <w:rPr>
          <w:lang w:val="es-ES"/>
        </w:rPr>
        <w:t xml:space="preserve">El beneficiario se autofinanciará el paquete completo de los equipos de </w:t>
      </w:r>
      <w:r w:rsidR="004F21FF" w:rsidRPr="002A5A6E">
        <w:rPr>
          <w:lang w:val="es-ES"/>
        </w:rPr>
        <w:t>NH₃</w:t>
      </w:r>
      <w:r w:rsidRPr="00410152">
        <w:rPr>
          <w:lang w:val="es-ES"/>
        </w:rPr>
        <w:t xml:space="preserve"> </w:t>
      </w:r>
      <w:r w:rsidRPr="002A5A6E">
        <w:rPr>
          <w:lang w:val="es-ES"/>
        </w:rPr>
        <w:t>(USD 1.403.743), contribuyendo con el 74 por ciento del costo total del proyecto.</w:t>
      </w:r>
    </w:p>
    <w:p w14:paraId="69EC9437" w14:textId="77777777" w:rsidR="002A5A6E" w:rsidRPr="002A5A6E" w:rsidRDefault="002A5A6E" w:rsidP="002A5A6E">
      <w:pPr>
        <w:pStyle w:val="Heading1"/>
        <w:keepNext/>
        <w:numPr>
          <w:ilvl w:val="0"/>
          <w:numId w:val="0"/>
        </w:numPr>
        <w:shd w:val="clear" w:color="auto" w:fill="FFFFFF" w:themeFill="background1"/>
        <w:spacing w:before="240"/>
        <w:rPr>
          <w:lang w:val="es-ES"/>
        </w:rPr>
      </w:pPr>
      <w:r w:rsidRPr="002A5A6E">
        <w:rPr>
          <w:u w:val="single"/>
          <w:lang w:val="es-ES"/>
        </w:rPr>
        <w:t>Actividades propuestas en la comunicación inicial</w:t>
      </w:r>
      <w:r w:rsidRPr="002A5A6E">
        <w:rPr>
          <w:lang w:val="es-ES"/>
        </w:rPr>
        <w:t xml:space="preserve"> </w:t>
      </w:r>
    </w:p>
    <w:p w14:paraId="33FEEC4E" w14:textId="77777777" w:rsidR="002A5A6E" w:rsidRPr="002A5A6E" w:rsidRDefault="002A5A6E" w:rsidP="00410152">
      <w:pPr>
        <w:pStyle w:val="Heading1"/>
        <w:tabs>
          <w:tab w:val="clear" w:pos="180"/>
        </w:tabs>
        <w:spacing w:before="240"/>
        <w:ind w:left="0"/>
        <w:rPr>
          <w:lang w:val="es-ES"/>
        </w:rPr>
      </w:pPr>
      <w:r w:rsidRPr="002A5A6E">
        <w:rPr>
          <w:lang w:val="es-ES"/>
        </w:rPr>
        <w:t xml:space="preserve">Se proponían las siguientes actividades y costos para la ejecución del proyecto: </w:t>
      </w:r>
    </w:p>
    <w:p w14:paraId="55BC3C82" w14:textId="77777777" w:rsidR="002A5A6E" w:rsidRPr="002A5A6E" w:rsidRDefault="002A5A6E" w:rsidP="00795A84">
      <w:pPr>
        <w:pStyle w:val="Heading2"/>
        <w:ind w:left="1440" w:hanging="720"/>
        <w:rPr>
          <w:lang w:val="es-ES"/>
        </w:rPr>
      </w:pPr>
      <w:r w:rsidRPr="002A5A6E">
        <w:rPr>
          <w:lang w:val="es-ES"/>
        </w:rPr>
        <w:t>Puesta en marcha, suministro e instalación de un sistema de refrigeración a base de NH₃, incluidos compresores para bajas temperaturas, separador, condensadores, receptor de líquido, evaporadores, estaciones de válvulas, sistemas eléctricos y de control, dispositivos de seguridad y servicios de ingeniería y supervisión (USD 1.403.743); y trabajos mecánicos asociados (USD 432.000) (total de USD 1.835.743);</w:t>
      </w:r>
    </w:p>
    <w:p w14:paraId="316A2EB4" w14:textId="77777777" w:rsidR="002A5A6E" w:rsidRPr="002A5A6E" w:rsidRDefault="002A5A6E" w:rsidP="00795A84">
      <w:pPr>
        <w:pStyle w:val="Heading2"/>
        <w:ind w:left="1440" w:hanging="720"/>
        <w:rPr>
          <w:lang w:val="es-ES"/>
        </w:rPr>
      </w:pPr>
      <w:r w:rsidRPr="002A5A6E">
        <w:rPr>
          <w:lang w:val="es-ES"/>
        </w:rPr>
        <w:t>Contratación de expertos técnicos para proporcionar orientación y apoyo a la puesta en marcha e instalación de nuevos sistemas de refrigeración, revisar los diseños, garantizar el cumplimiento de las mejores prácticas, capacitar al personal en la operación y el mantenimiento de los nuevos sistemas, ayudar en el cumplimiento de la normativa y los procesos de certificación, supervisar el progreso y preparar informes técnicos (USD 20.000);</w:t>
      </w:r>
    </w:p>
    <w:p w14:paraId="518E834F" w14:textId="77777777" w:rsidR="002A5A6E" w:rsidRPr="002A5A6E" w:rsidRDefault="002A5A6E" w:rsidP="00795A84">
      <w:pPr>
        <w:pStyle w:val="Heading2"/>
        <w:ind w:left="1440" w:hanging="720"/>
        <w:rPr>
          <w:lang w:val="es-ES"/>
        </w:rPr>
      </w:pPr>
      <w:r w:rsidRPr="002A5A6E">
        <w:rPr>
          <w:lang w:val="es-ES"/>
        </w:rPr>
        <w:t>Auditorías energéticas de referencia para establecer el uso de energía previo a la instalación, evaluaciones energéticas posteriores a la instalación para medir las mejoras de eficiencia, análisis comparativo de los datos de energía para evaluar el rendimiento general del sistema, preparación de informes que detallen los ahorros de energía y recomendaciones para la optimización, registro de datos, análisis de verificación y difusión de resultados a las partes interesadas para apoyar una adopción más amplia (USD 10.000); y</w:t>
      </w:r>
    </w:p>
    <w:p w14:paraId="63505852" w14:textId="77777777" w:rsidR="002A5A6E" w:rsidRPr="002A5A6E" w:rsidRDefault="002A5A6E" w:rsidP="00795A84">
      <w:pPr>
        <w:pStyle w:val="Heading2"/>
        <w:ind w:left="1440" w:hanging="720"/>
        <w:rPr>
          <w:color w:val="000000" w:themeColor="text1"/>
          <w:lang w:val="es-ES"/>
        </w:rPr>
      </w:pPr>
      <w:r w:rsidRPr="002A5A6E">
        <w:rPr>
          <w:lang w:val="es-ES"/>
        </w:rPr>
        <w:t>Elaboración de un proyecto de propuesta de normas de eficiencia energética mínima para sistemas de refrigeración industrial centralizados, incluida una evaluación técnica de las tecnologías utilizadas actualmente, una evaluación comparativa con las mejores prácticas internacionales, la identificación de umbrales mínimos de eficiencia energética</w:t>
      </w:r>
      <w:r w:rsidRPr="002A5A6E">
        <w:rPr>
          <w:color w:val="000000" w:themeColor="text1"/>
          <w:lang w:val="es-ES"/>
        </w:rPr>
        <w:t>, consultas a las partes interesadas y talleres técnicos con representantes de la industria, empresas de ingeniería, autoridades gubernamentales y reguladores de energía para garantizar la viabilidad y la aceptación en el sector (USD 30.000).</w:t>
      </w:r>
    </w:p>
    <w:p w14:paraId="1C592DD7" w14:textId="77777777" w:rsidR="002A5A6E" w:rsidRPr="002A5A6E" w:rsidRDefault="002A5A6E" w:rsidP="002A5A6E">
      <w:pPr>
        <w:pStyle w:val="Heading1"/>
        <w:keepNext/>
        <w:numPr>
          <w:ilvl w:val="0"/>
          <w:numId w:val="0"/>
        </w:numPr>
        <w:spacing w:before="240"/>
        <w:rPr>
          <w:strike/>
          <w:lang w:val="es-ES"/>
        </w:rPr>
      </w:pPr>
      <w:r w:rsidRPr="002A5A6E">
        <w:rPr>
          <w:u w:val="single"/>
          <w:lang w:val="es-ES"/>
        </w:rPr>
        <w:lastRenderedPageBreak/>
        <w:t>Costo del proyecto piloto de conformidad con la comunicación inicial</w:t>
      </w:r>
    </w:p>
    <w:p w14:paraId="244041BC" w14:textId="77777777" w:rsidR="002A5A6E" w:rsidRPr="002A5A6E" w:rsidRDefault="002A5A6E" w:rsidP="00410152">
      <w:pPr>
        <w:pStyle w:val="Heading1"/>
        <w:tabs>
          <w:tab w:val="clear" w:pos="180"/>
        </w:tabs>
        <w:spacing w:before="240"/>
        <w:ind w:left="0"/>
        <w:rPr>
          <w:lang w:val="es-ES"/>
        </w:rPr>
      </w:pPr>
      <w:r w:rsidRPr="002A5A6E">
        <w:rPr>
          <w:lang w:val="es-ES"/>
        </w:rPr>
        <w:t>De un costo total de USD 1.895.743, más los gastos de apoyo del organismo, de la comunicación inicial, se han solicitado USD 492.000 al Fondo Multilateral, mientras que USD 1.403.743 (74 por ciento del costo total del proyecto) se aportarán a través de cofinanciamiento del beneficiario para la puesta en marcha, suministro e instalación de todos los componentes de un sistema de refrigeración a base de NH₃. Se espera que el proyecto se complete dentro de los 36 meses posteriores a la aprobación, entre julio de 2026 y junio de 2029. En el cuadro 2 se presenta un desglose de los costos del proyecto.</w:t>
      </w:r>
    </w:p>
    <w:bookmarkEnd w:id="9"/>
    <w:bookmarkEnd w:id="10"/>
    <w:p w14:paraId="50269EB7" w14:textId="77777777" w:rsidR="002A5A6E" w:rsidRPr="002A5A6E" w:rsidRDefault="002A5A6E" w:rsidP="002A5A6E">
      <w:pPr>
        <w:pStyle w:val="Heading1"/>
        <w:numPr>
          <w:ilvl w:val="0"/>
          <w:numId w:val="0"/>
        </w:numPr>
        <w:spacing w:before="240" w:after="0"/>
        <w:rPr>
          <w:highlight w:val="yellow"/>
          <w:lang w:val="es-ES"/>
        </w:rPr>
      </w:pPr>
      <w:r w:rsidRPr="002A5A6E">
        <w:rPr>
          <w:b/>
          <w:lang w:val="es-ES"/>
        </w:rPr>
        <w:t>Cuadro 2. Actividades del proyecto, presupuesto total y desglose de costos por fuente, de conformidad con la comunicación inicial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664"/>
        <w:gridCol w:w="3938"/>
        <w:gridCol w:w="1010"/>
        <w:gridCol w:w="1200"/>
        <w:gridCol w:w="1628"/>
      </w:tblGrid>
      <w:tr w:rsidR="002A5A6E" w:rsidRPr="007B6897" w14:paraId="6DA44778" w14:textId="77777777" w:rsidTr="00225E36">
        <w:trPr>
          <w:trHeight w:val="20"/>
          <w:tblHeader/>
        </w:trPr>
        <w:tc>
          <w:tcPr>
            <w:tcW w:w="3146" w:type="pct"/>
            <w:gridSpan w:val="2"/>
            <w:vMerge w:val="restart"/>
            <w:shd w:val="clear" w:color="auto" w:fill="FFFFFF" w:themeFill="background1"/>
            <w:tcMar>
              <w:left w:w="105" w:type="dxa"/>
              <w:right w:w="105" w:type="dxa"/>
            </w:tcMar>
            <w:vAlign w:val="center"/>
          </w:tcPr>
          <w:p w14:paraId="74A3AF04" w14:textId="77777777" w:rsidR="002A5A6E" w:rsidRPr="00795A84" w:rsidRDefault="002A5A6E" w:rsidP="00225E36">
            <w:pPr>
              <w:spacing w:before="20" w:after="20"/>
              <w:jc w:val="center"/>
              <w:rPr>
                <w:b/>
                <w:bCs/>
                <w:color w:val="000000" w:themeColor="text1"/>
                <w:sz w:val="20"/>
                <w:szCs w:val="20"/>
                <w:lang w:val="es-EC"/>
              </w:rPr>
            </w:pPr>
            <w:r w:rsidRPr="00795A84">
              <w:rPr>
                <w:b/>
                <w:color w:val="000000" w:themeColor="text1"/>
                <w:sz w:val="20"/>
                <w:lang w:val="es-EC"/>
              </w:rPr>
              <w:t>Concepto</w:t>
            </w:r>
          </w:p>
        </w:tc>
        <w:tc>
          <w:tcPr>
            <w:tcW w:w="1854" w:type="pct"/>
            <w:gridSpan w:val="3"/>
            <w:shd w:val="clear" w:color="auto" w:fill="FFFFFF" w:themeFill="background1"/>
            <w:tcMar>
              <w:left w:w="105" w:type="dxa"/>
              <w:right w:w="105" w:type="dxa"/>
            </w:tcMar>
            <w:vAlign w:val="center"/>
          </w:tcPr>
          <w:p w14:paraId="467E12CE" w14:textId="77777777" w:rsidR="002A5A6E" w:rsidRPr="00795A84" w:rsidRDefault="002A5A6E" w:rsidP="00225E36">
            <w:pPr>
              <w:jc w:val="center"/>
              <w:rPr>
                <w:lang w:val="es-EC"/>
              </w:rPr>
            </w:pPr>
            <w:r w:rsidRPr="00795A84">
              <w:rPr>
                <w:b/>
                <w:color w:val="000000" w:themeColor="text1"/>
                <w:sz w:val="20"/>
                <w:lang w:val="es-EC"/>
              </w:rPr>
              <w:t>Costo del proyecto (USD)</w:t>
            </w:r>
          </w:p>
        </w:tc>
      </w:tr>
      <w:tr w:rsidR="002A5A6E" w:rsidRPr="007B6897" w14:paraId="5E241595" w14:textId="77777777" w:rsidTr="00225E36">
        <w:trPr>
          <w:trHeight w:val="20"/>
          <w:tblHeader/>
        </w:trPr>
        <w:tc>
          <w:tcPr>
            <w:tcW w:w="3146" w:type="pct"/>
            <w:gridSpan w:val="2"/>
            <w:vMerge/>
            <w:shd w:val="clear" w:color="auto" w:fill="FFFFFF" w:themeFill="background1"/>
            <w:tcMar>
              <w:left w:w="105" w:type="dxa"/>
              <w:right w:w="105" w:type="dxa"/>
            </w:tcMar>
            <w:vAlign w:val="center"/>
          </w:tcPr>
          <w:p w14:paraId="5256B03E" w14:textId="77777777" w:rsidR="002A5A6E" w:rsidRPr="00795A84" w:rsidRDefault="002A5A6E" w:rsidP="00225E36">
            <w:pPr>
              <w:spacing w:before="20" w:after="20"/>
              <w:jc w:val="center"/>
              <w:rPr>
                <w:b/>
                <w:bCs/>
                <w:color w:val="000000" w:themeColor="text1"/>
                <w:sz w:val="20"/>
                <w:szCs w:val="20"/>
                <w:lang w:val="es-EC"/>
              </w:rPr>
            </w:pPr>
          </w:p>
        </w:tc>
        <w:tc>
          <w:tcPr>
            <w:tcW w:w="606" w:type="pct"/>
            <w:shd w:val="clear" w:color="auto" w:fill="FFFFFF" w:themeFill="background1"/>
            <w:tcMar>
              <w:left w:w="105" w:type="dxa"/>
              <w:right w:w="105" w:type="dxa"/>
            </w:tcMar>
            <w:vAlign w:val="center"/>
          </w:tcPr>
          <w:p w14:paraId="62B418DB" w14:textId="77777777" w:rsidR="002A5A6E" w:rsidRPr="00795A84" w:rsidRDefault="002A5A6E" w:rsidP="00225E36">
            <w:pPr>
              <w:spacing w:before="20" w:after="20"/>
              <w:jc w:val="center"/>
              <w:rPr>
                <w:b/>
                <w:bCs/>
                <w:color w:val="000000" w:themeColor="text1"/>
                <w:sz w:val="20"/>
                <w:szCs w:val="20"/>
                <w:lang w:val="es-EC"/>
              </w:rPr>
            </w:pPr>
            <w:r w:rsidRPr="00795A84">
              <w:rPr>
                <w:b/>
                <w:color w:val="000000" w:themeColor="text1"/>
                <w:sz w:val="20"/>
                <w:lang w:val="es-EC"/>
              </w:rPr>
              <w:t>Total</w:t>
            </w:r>
          </w:p>
        </w:tc>
        <w:tc>
          <w:tcPr>
            <w:tcW w:w="676" w:type="pct"/>
            <w:shd w:val="clear" w:color="auto" w:fill="FFFFFF" w:themeFill="background1"/>
            <w:tcMar>
              <w:left w:w="105" w:type="dxa"/>
              <w:right w:w="105" w:type="dxa"/>
            </w:tcMar>
            <w:vAlign w:val="center"/>
          </w:tcPr>
          <w:p w14:paraId="322A7DB3" w14:textId="77777777" w:rsidR="002A5A6E" w:rsidRPr="00795A84" w:rsidRDefault="002A5A6E" w:rsidP="00225E36">
            <w:pPr>
              <w:spacing w:before="20" w:after="20"/>
              <w:ind w:right="-41"/>
              <w:jc w:val="center"/>
              <w:rPr>
                <w:b/>
                <w:bCs/>
                <w:color w:val="000000" w:themeColor="text1"/>
                <w:sz w:val="20"/>
                <w:szCs w:val="20"/>
                <w:lang w:val="es-EC"/>
              </w:rPr>
            </w:pPr>
            <w:r w:rsidRPr="00795A84">
              <w:rPr>
                <w:b/>
                <w:color w:val="000000" w:themeColor="text1"/>
                <w:sz w:val="20"/>
                <w:lang w:val="es-EC"/>
              </w:rPr>
              <w:t>Subvención del FML</w:t>
            </w:r>
          </w:p>
        </w:tc>
        <w:tc>
          <w:tcPr>
            <w:tcW w:w="573" w:type="pct"/>
            <w:shd w:val="clear" w:color="auto" w:fill="FFFFFF" w:themeFill="background1"/>
            <w:tcMar>
              <w:left w:w="105" w:type="dxa"/>
              <w:right w:w="105" w:type="dxa"/>
            </w:tcMar>
            <w:vAlign w:val="center"/>
          </w:tcPr>
          <w:p w14:paraId="23250456" w14:textId="77777777" w:rsidR="002A5A6E" w:rsidRPr="00795A84" w:rsidRDefault="002A5A6E" w:rsidP="00225E36">
            <w:pPr>
              <w:spacing w:before="20" w:after="20"/>
              <w:ind w:left="-105" w:right="-106"/>
              <w:jc w:val="center"/>
              <w:rPr>
                <w:b/>
                <w:bCs/>
                <w:color w:val="000000" w:themeColor="text1"/>
                <w:sz w:val="20"/>
                <w:szCs w:val="20"/>
                <w:lang w:val="es-EC"/>
              </w:rPr>
            </w:pPr>
            <w:r w:rsidRPr="00795A84">
              <w:rPr>
                <w:b/>
                <w:color w:val="000000" w:themeColor="text1"/>
                <w:sz w:val="20"/>
                <w:lang w:val="es-EC"/>
              </w:rPr>
              <w:t>Cofinanciamiento</w:t>
            </w:r>
          </w:p>
        </w:tc>
      </w:tr>
      <w:tr w:rsidR="002A5A6E" w:rsidRPr="007B6897" w14:paraId="0E666A9D" w14:textId="77777777" w:rsidTr="00225E36">
        <w:trPr>
          <w:trHeight w:val="122"/>
        </w:trPr>
        <w:tc>
          <w:tcPr>
            <w:tcW w:w="971" w:type="pct"/>
            <w:vMerge w:val="restart"/>
            <w:tcMar>
              <w:left w:w="105" w:type="dxa"/>
              <w:right w:w="105" w:type="dxa"/>
            </w:tcMar>
            <w:vAlign w:val="center"/>
          </w:tcPr>
          <w:p w14:paraId="295CD3C4" w14:textId="77777777" w:rsidR="002A5A6E" w:rsidRPr="00795A84" w:rsidRDefault="002A5A6E" w:rsidP="00225E36">
            <w:pPr>
              <w:spacing w:before="20" w:after="20"/>
              <w:jc w:val="left"/>
              <w:rPr>
                <w:color w:val="000000" w:themeColor="text1"/>
                <w:sz w:val="20"/>
                <w:szCs w:val="20"/>
                <w:lang w:val="es-EC"/>
              </w:rPr>
            </w:pPr>
            <w:r w:rsidRPr="00795A84">
              <w:rPr>
                <w:sz w:val="20"/>
                <w:lang w:val="es-EC"/>
              </w:rPr>
              <w:t>Componente 1: Equipos y proceso de instalación</w:t>
            </w:r>
          </w:p>
        </w:tc>
        <w:tc>
          <w:tcPr>
            <w:tcW w:w="2174" w:type="pct"/>
          </w:tcPr>
          <w:p w14:paraId="6934C97D" w14:textId="77777777" w:rsidR="002A5A6E" w:rsidRPr="00795A84" w:rsidRDefault="002A5A6E" w:rsidP="00225E36">
            <w:pPr>
              <w:spacing w:before="20" w:after="100" w:afterAutospacing="1"/>
              <w:jc w:val="left"/>
              <w:rPr>
                <w:sz w:val="20"/>
                <w:szCs w:val="20"/>
                <w:lang w:val="es-EC"/>
              </w:rPr>
            </w:pPr>
            <w:r w:rsidRPr="00795A84">
              <w:rPr>
                <w:sz w:val="20"/>
                <w:lang w:val="es-EC"/>
              </w:rPr>
              <w:t>Equipos de NH₃ y controles</w:t>
            </w:r>
          </w:p>
        </w:tc>
        <w:tc>
          <w:tcPr>
            <w:tcW w:w="606" w:type="pct"/>
            <w:tcMar>
              <w:left w:w="105" w:type="dxa"/>
              <w:right w:w="105" w:type="dxa"/>
            </w:tcMar>
          </w:tcPr>
          <w:p w14:paraId="29229E99"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1.403.743</w:t>
            </w:r>
          </w:p>
        </w:tc>
        <w:tc>
          <w:tcPr>
            <w:tcW w:w="676" w:type="pct"/>
            <w:tcMar>
              <w:left w:w="105" w:type="dxa"/>
              <w:right w:w="105" w:type="dxa"/>
            </w:tcMar>
          </w:tcPr>
          <w:p w14:paraId="302B136C"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0</w:t>
            </w:r>
          </w:p>
        </w:tc>
        <w:tc>
          <w:tcPr>
            <w:tcW w:w="573" w:type="pct"/>
            <w:tcMar>
              <w:left w:w="105" w:type="dxa"/>
              <w:right w:w="105" w:type="dxa"/>
            </w:tcMar>
          </w:tcPr>
          <w:p w14:paraId="7F94E6C7" w14:textId="77777777" w:rsidR="002A5A6E" w:rsidRPr="00795A84" w:rsidRDefault="002A5A6E" w:rsidP="00225E36">
            <w:pPr>
              <w:spacing w:before="20" w:after="20"/>
              <w:jc w:val="right"/>
              <w:rPr>
                <w:color w:val="000000"/>
                <w:sz w:val="20"/>
                <w:szCs w:val="20"/>
                <w:lang w:val="es-EC"/>
              </w:rPr>
            </w:pPr>
            <w:r w:rsidRPr="00795A84">
              <w:rPr>
                <w:sz w:val="20"/>
                <w:lang w:val="es-EC"/>
              </w:rPr>
              <w:t>1.403.743</w:t>
            </w:r>
          </w:p>
        </w:tc>
      </w:tr>
      <w:tr w:rsidR="002A5A6E" w:rsidRPr="007B6897" w14:paraId="10F27F51" w14:textId="77777777" w:rsidTr="00225E36">
        <w:trPr>
          <w:trHeight w:val="32"/>
        </w:trPr>
        <w:tc>
          <w:tcPr>
            <w:tcW w:w="971" w:type="pct"/>
            <w:vMerge/>
            <w:tcMar>
              <w:left w:w="105" w:type="dxa"/>
              <w:right w:w="105" w:type="dxa"/>
            </w:tcMar>
            <w:vAlign w:val="center"/>
          </w:tcPr>
          <w:p w14:paraId="0A14C881" w14:textId="77777777" w:rsidR="002A5A6E" w:rsidRPr="00795A84" w:rsidRDefault="002A5A6E" w:rsidP="00225E36">
            <w:pPr>
              <w:spacing w:before="20" w:after="20"/>
              <w:jc w:val="left"/>
              <w:rPr>
                <w:sz w:val="20"/>
                <w:szCs w:val="20"/>
                <w:lang w:val="es-EC"/>
              </w:rPr>
            </w:pPr>
          </w:p>
        </w:tc>
        <w:tc>
          <w:tcPr>
            <w:tcW w:w="2174" w:type="pct"/>
          </w:tcPr>
          <w:p w14:paraId="5A5CAA91" w14:textId="77777777" w:rsidR="002A5A6E" w:rsidRPr="00795A84" w:rsidRDefault="002A5A6E" w:rsidP="00225E36">
            <w:pPr>
              <w:spacing w:before="20" w:after="100" w:afterAutospacing="1"/>
              <w:jc w:val="left"/>
              <w:rPr>
                <w:sz w:val="20"/>
                <w:szCs w:val="20"/>
                <w:lang w:val="es-EC"/>
              </w:rPr>
            </w:pPr>
            <w:r w:rsidRPr="00795A84">
              <w:rPr>
                <w:sz w:val="20"/>
                <w:lang w:val="es-EC"/>
              </w:rPr>
              <w:t>Instalaciones mecánicas</w:t>
            </w:r>
          </w:p>
        </w:tc>
        <w:tc>
          <w:tcPr>
            <w:tcW w:w="606" w:type="pct"/>
            <w:tcMar>
              <w:left w:w="105" w:type="dxa"/>
              <w:right w:w="105" w:type="dxa"/>
            </w:tcMar>
          </w:tcPr>
          <w:p w14:paraId="3008753D" w14:textId="77777777" w:rsidR="002A5A6E" w:rsidRPr="00795A84" w:rsidRDefault="002A5A6E" w:rsidP="00225E36">
            <w:pPr>
              <w:spacing w:before="20" w:after="100" w:afterAutospacing="1"/>
              <w:jc w:val="right"/>
              <w:rPr>
                <w:sz w:val="20"/>
                <w:szCs w:val="20"/>
                <w:lang w:val="es-EC"/>
              </w:rPr>
            </w:pPr>
            <w:r w:rsidRPr="00795A84">
              <w:rPr>
                <w:sz w:val="20"/>
                <w:lang w:val="es-EC"/>
              </w:rPr>
              <w:t>432.000</w:t>
            </w:r>
          </w:p>
        </w:tc>
        <w:tc>
          <w:tcPr>
            <w:tcW w:w="676" w:type="pct"/>
            <w:tcMar>
              <w:left w:w="105" w:type="dxa"/>
              <w:right w:w="105" w:type="dxa"/>
            </w:tcMar>
          </w:tcPr>
          <w:p w14:paraId="4F86629A" w14:textId="77777777" w:rsidR="002A5A6E" w:rsidRPr="00795A84" w:rsidRDefault="002A5A6E" w:rsidP="00225E36">
            <w:pPr>
              <w:spacing w:before="20" w:after="100" w:afterAutospacing="1"/>
              <w:jc w:val="right"/>
              <w:rPr>
                <w:sz w:val="20"/>
                <w:szCs w:val="20"/>
                <w:lang w:val="es-EC"/>
              </w:rPr>
            </w:pPr>
            <w:r w:rsidRPr="00795A84">
              <w:rPr>
                <w:sz w:val="20"/>
                <w:lang w:val="es-EC"/>
              </w:rPr>
              <w:t>432.000</w:t>
            </w:r>
          </w:p>
        </w:tc>
        <w:tc>
          <w:tcPr>
            <w:tcW w:w="573" w:type="pct"/>
            <w:tcMar>
              <w:left w:w="105" w:type="dxa"/>
              <w:right w:w="105" w:type="dxa"/>
            </w:tcMar>
          </w:tcPr>
          <w:p w14:paraId="718185AF" w14:textId="77777777" w:rsidR="002A5A6E" w:rsidRPr="00795A84" w:rsidRDefault="002A5A6E" w:rsidP="00225E36">
            <w:pPr>
              <w:spacing w:before="20" w:after="20"/>
              <w:jc w:val="right"/>
              <w:rPr>
                <w:sz w:val="20"/>
                <w:szCs w:val="20"/>
                <w:lang w:val="es-EC"/>
              </w:rPr>
            </w:pPr>
            <w:r w:rsidRPr="00795A84">
              <w:rPr>
                <w:sz w:val="20"/>
                <w:lang w:val="es-EC"/>
              </w:rPr>
              <w:t>0</w:t>
            </w:r>
          </w:p>
        </w:tc>
      </w:tr>
      <w:tr w:rsidR="002A5A6E" w:rsidRPr="00B823A9" w14:paraId="130CF3DD" w14:textId="77777777" w:rsidTr="00225E36">
        <w:trPr>
          <w:trHeight w:val="32"/>
        </w:trPr>
        <w:tc>
          <w:tcPr>
            <w:tcW w:w="971" w:type="pct"/>
            <w:vMerge/>
            <w:tcMar>
              <w:left w:w="105" w:type="dxa"/>
              <w:right w:w="105" w:type="dxa"/>
            </w:tcMar>
          </w:tcPr>
          <w:p w14:paraId="420AF9E7" w14:textId="77777777" w:rsidR="002A5A6E" w:rsidRPr="00795A84" w:rsidRDefault="002A5A6E" w:rsidP="00225E36">
            <w:pPr>
              <w:spacing w:before="20" w:after="20"/>
              <w:jc w:val="left"/>
              <w:rPr>
                <w:sz w:val="20"/>
                <w:szCs w:val="20"/>
                <w:lang w:val="es-EC"/>
              </w:rPr>
            </w:pPr>
          </w:p>
        </w:tc>
        <w:tc>
          <w:tcPr>
            <w:tcW w:w="2174" w:type="pct"/>
          </w:tcPr>
          <w:p w14:paraId="3A21E497" w14:textId="77777777" w:rsidR="002A5A6E" w:rsidRPr="00795A84" w:rsidRDefault="002A5A6E" w:rsidP="00225E36">
            <w:pPr>
              <w:spacing w:before="20" w:after="20"/>
              <w:jc w:val="left"/>
              <w:rPr>
                <w:sz w:val="20"/>
                <w:szCs w:val="20"/>
                <w:lang w:val="es-EC"/>
              </w:rPr>
            </w:pPr>
            <w:r w:rsidRPr="00795A84">
              <w:rPr>
                <w:b/>
                <w:sz w:val="20"/>
                <w:lang w:val="es-EC"/>
              </w:rPr>
              <w:t>Subtotal del componente 1</w:t>
            </w:r>
          </w:p>
        </w:tc>
        <w:tc>
          <w:tcPr>
            <w:tcW w:w="606" w:type="pct"/>
          </w:tcPr>
          <w:p w14:paraId="414B4E3F" w14:textId="77777777" w:rsidR="002A5A6E" w:rsidRPr="00795A84" w:rsidRDefault="002A5A6E" w:rsidP="00225E36">
            <w:pPr>
              <w:spacing w:before="20" w:after="100" w:afterAutospacing="1"/>
              <w:jc w:val="right"/>
              <w:rPr>
                <w:b/>
                <w:bCs/>
                <w:color w:val="000000"/>
                <w:sz w:val="20"/>
                <w:szCs w:val="20"/>
                <w:lang w:val="es-EC"/>
              </w:rPr>
            </w:pPr>
            <w:r w:rsidRPr="00795A84">
              <w:rPr>
                <w:b/>
                <w:sz w:val="20"/>
                <w:lang w:val="es-EC"/>
              </w:rPr>
              <w:t>1.835.743</w:t>
            </w:r>
          </w:p>
        </w:tc>
        <w:tc>
          <w:tcPr>
            <w:tcW w:w="676" w:type="pct"/>
            <w:tcMar>
              <w:left w:w="105" w:type="dxa"/>
              <w:right w:w="105" w:type="dxa"/>
            </w:tcMar>
          </w:tcPr>
          <w:p w14:paraId="0105951E" w14:textId="77777777" w:rsidR="002A5A6E" w:rsidRPr="00795A84" w:rsidRDefault="002A5A6E" w:rsidP="00225E36">
            <w:pPr>
              <w:spacing w:before="20" w:after="100" w:afterAutospacing="1"/>
              <w:jc w:val="right"/>
              <w:rPr>
                <w:b/>
                <w:bCs/>
                <w:color w:val="000000"/>
                <w:sz w:val="20"/>
                <w:szCs w:val="20"/>
                <w:lang w:val="es-EC"/>
              </w:rPr>
            </w:pPr>
            <w:r w:rsidRPr="00795A84">
              <w:rPr>
                <w:b/>
                <w:sz w:val="20"/>
                <w:lang w:val="es-EC"/>
              </w:rPr>
              <w:t>432.000</w:t>
            </w:r>
          </w:p>
        </w:tc>
        <w:tc>
          <w:tcPr>
            <w:tcW w:w="573" w:type="pct"/>
            <w:tcMar>
              <w:left w:w="105" w:type="dxa"/>
              <w:right w:w="105" w:type="dxa"/>
            </w:tcMar>
          </w:tcPr>
          <w:p w14:paraId="4E36454A" w14:textId="77777777" w:rsidR="002A5A6E" w:rsidRPr="00795A84" w:rsidRDefault="002A5A6E" w:rsidP="00225E36">
            <w:pPr>
              <w:spacing w:before="20" w:after="20"/>
              <w:jc w:val="right"/>
              <w:rPr>
                <w:b/>
                <w:bCs/>
                <w:color w:val="000000"/>
                <w:sz w:val="20"/>
                <w:szCs w:val="20"/>
                <w:lang w:val="es-EC"/>
              </w:rPr>
            </w:pPr>
            <w:r w:rsidRPr="00795A84">
              <w:rPr>
                <w:b/>
                <w:sz w:val="20"/>
                <w:lang w:val="es-EC"/>
              </w:rPr>
              <w:t>1.403.743</w:t>
            </w:r>
          </w:p>
        </w:tc>
      </w:tr>
      <w:tr w:rsidR="002A5A6E" w:rsidRPr="00B823A9" w14:paraId="4106F3A0" w14:textId="77777777" w:rsidTr="00225E36">
        <w:trPr>
          <w:trHeight w:val="93"/>
        </w:trPr>
        <w:tc>
          <w:tcPr>
            <w:tcW w:w="971" w:type="pct"/>
            <w:vMerge w:val="restart"/>
            <w:tcMar>
              <w:left w:w="105" w:type="dxa"/>
              <w:right w:w="105" w:type="dxa"/>
            </w:tcMar>
            <w:vAlign w:val="center"/>
          </w:tcPr>
          <w:p w14:paraId="72F42B44" w14:textId="77777777" w:rsidR="002A5A6E" w:rsidRPr="00795A84" w:rsidRDefault="002A5A6E" w:rsidP="00225E36">
            <w:pPr>
              <w:spacing w:before="20" w:after="20"/>
              <w:jc w:val="left"/>
              <w:rPr>
                <w:sz w:val="20"/>
                <w:szCs w:val="20"/>
                <w:lang w:val="es-EC"/>
              </w:rPr>
            </w:pPr>
            <w:r w:rsidRPr="00795A84">
              <w:rPr>
                <w:color w:val="000000" w:themeColor="text1"/>
                <w:sz w:val="20"/>
                <w:lang w:val="es-EC"/>
              </w:rPr>
              <w:t>Componente 2: Asistencia técnica</w:t>
            </w:r>
          </w:p>
        </w:tc>
        <w:tc>
          <w:tcPr>
            <w:tcW w:w="2174" w:type="pct"/>
            <w:vAlign w:val="center"/>
          </w:tcPr>
          <w:p w14:paraId="1C2CC292" w14:textId="77777777" w:rsidR="002A5A6E" w:rsidRPr="00795A84" w:rsidRDefault="002A5A6E" w:rsidP="00225E36">
            <w:pPr>
              <w:spacing w:before="20" w:after="20"/>
              <w:jc w:val="left"/>
              <w:rPr>
                <w:sz w:val="20"/>
                <w:szCs w:val="20"/>
                <w:lang w:val="es-EC"/>
              </w:rPr>
            </w:pPr>
            <w:r w:rsidRPr="00795A84">
              <w:rPr>
                <w:sz w:val="20"/>
                <w:lang w:val="es-EC"/>
              </w:rPr>
              <w:t>Consultores y expertos en eficiencia energética</w:t>
            </w:r>
          </w:p>
        </w:tc>
        <w:tc>
          <w:tcPr>
            <w:tcW w:w="606" w:type="pct"/>
          </w:tcPr>
          <w:p w14:paraId="7C31200B"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676" w:type="pct"/>
            <w:tcMar>
              <w:left w:w="105" w:type="dxa"/>
              <w:right w:w="105" w:type="dxa"/>
            </w:tcMar>
          </w:tcPr>
          <w:p w14:paraId="03A7515E"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573" w:type="pct"/>
            <w:tcMar>
              <w:left w:w="105" w:type="dxa"/>
              <w:right w:w="105" w:type="dxa"/>
            </w:tcMar>
          </w:tcPr>
          <w:p w14:paraId="44E930EE"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7B6897" w14:paraId="0E8C1C45" w14:textId="77777777" w:rsidTr="00225E36">
        <w:trPr>
          <w:trHeight w:val="20"/>
        </w:trPr>
        <w:tc>
          <w:tcPr>
            <w:tcW w:w="971" w:type="pct"/>
            <w:vMerge/>
            <w:tcMar>
              <w:left w:w="105" w:type="dxa"/>
              <w:right w:w="105" w:type="dxa"/>
            </w:tcMar>
          </w:tcPr>
          <w:p w14:paraId="42BD20CF" w14:textId="77777777" w:rsidR="002A5A6E" w:rsidRPr="00795A84" w:rsidRDefault="002A5A6E" w:rsidP="00225E36">
            <w:pPr>
              <w:spacing w:before="20" w:after="20"/>
              <w:jc w:val="left"/>
              <w:rPr>
                <w:color w:val="000000" w:themeColor="text1"/>
                <w:sz w:val="20"/>
                <w:szCs w:val="20"/>
                <w:lang w:val="es-EC"/>
              </w:rPr>
            </w:pPr>
          </w:p>
        </w:tc>
        <w:tc>
          <w:tcPr>
            <w:tcW w:w="2174" w:type="pct"/>
          </w:tcPr>
          <w:p w14:paraId="6CA07D50" w14:textId="77777777" w:rsidR="002A5A6E" w:rsidRPr="00795A84" w:rsidRDefault="002A5A6E" w:rsidP="00225E36">
            <w:pPr>
              <w:spacing w:after="100" w:afterAutospacing="1"/>
              <w:jc w:val="left"/>
              <w:rPr>
                <w:sz w:val="20"/>
                <w:szCs w:val="20"/>
                <w:lang w:val="es-EC"/>
              </w:rPr>
            </w:pPr>
            <w:r w:rsidRPr="00795A84">
              <w:rPr>
                <w:sz w:val="20"/>
                <w:lang w:val="es-EC"/>
              </w:rPr>
              <w:t>Evaluación de las mejoras energéticas</w:t>
            </w:r>
          </w:p>
        </w:tc>
        <w:tc>
          <w:tcPr>
            <w:tcW w:w="606" w:type="pct"/>
            <w:tcMar>
              <w:left w:w="105" w:type="dxa"/>
              <w:right w:w="105" w:type="dxa"/>
            </w:tcMar>
          </w:tcPr>
          <w:p w14:paraId="63F45747"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10.000</w:t>
            </w:r>
          </w:p>
        </w:tc>
        <w:tc>
          <w:tcPr>
            <w:tcW w:w="676" w:type="pct"/>
            <w:tcMar>
              <w:left w:w="105" w:type="dxa"/>
              <w:right w:w="105" w:type="dxa"/>
            </w:tcMar>
          </w:tcPr>
          <w:p w14:paraId="2FC52A51"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10.000</w:t>
            </w:r>
          </w:p>
        </w:tc>
        <w:tc>
          <w:tcPr>
            <w:tcW w:w="573" w:type="pct"/>
            <w:tcMar>
              <w:left w:w="105" w:type="dxa"/>
              <w:right w:w="105" w:type="dxa"/>
            </w:tcMar>
          </w:tcPr>
          <w:p w14:paraId="39F53201"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7B6897" w14:paraId="69C0AA77" w14:textId="77777777" w:rsidTr="00225E36">
        <w:trPr>
          <w:trHeight w:val="188"/>
        </w:trPr>
        <w:tc>
          <w:tcPr>
            <w:tcW w:w="971" w:type="pct"/>
            <w:vMerge/>
            <w:tcMar>
              <w:left w:w="105" w:type="dxa"/>
              <w:right w:w="105" w:type="dxa"/>
            </w:tcMar>
          </w:tcPr>
          <w:p w14:paraId="3025369E" w14:textId="77777777" w:rsidR="002A5A6E" w:rsidRPr="00795A84" w:rsidRDefault="002A5A6E" w:rsidP="00225E36">
            <w:pPr>
              <w:spacing w:before="20" w:after="20"/>
              <w:jc w:val="left"/>
              <w:rPr>
                <w:sz w:val="20"/>
                <w:szCs w:val="20"/>
                <w:lang w:val="es-EC"/>
              </w:rPr>
            </w:pPr>
          </w:p>
        </w:tc>
        <w:tc>
          <w:tcPr>
            <w:tcW w:w="2174" w:type="pct"/>
          </w:tcPr>
          <w:p w14:paraId="1EAD240A" w14:textId="77777777" w:rsidR="002A5A6E" w:rsidRPr="00795A84" w:rsidRDefault="002A5A6E" w:rsidP="00225E36">
            <w:pPr>
              <w:spacing w:after="100" w:afterAutospacing="1"/>
              <w:jc w:val="left"/>
              <w:rPr>
                <w:sz w:val="20"/>
                <w:szCs w:val="20"/>
                <w:lang w:val="es-EC"/>
              </w:rPr>
            </w:pPr>
            <w:r w:rsidRPr="00795A84">
              <w:rPr>
                <w:sz w:val="20"/>
                <w:lang w:val="es-EC"/>
              </w:rPr>
              <w:t>Elaboración de un proyecto de propuesta de normas de eficiencia energética mínima para unidades de condensación y sistemas centralizados</w:t>
            </w:r>
          </w:p>
        </w:tc>
        <w:tc>
          <w:tcPr>
            <w:tcW w:w="606" w:type="pct"/>
            <w:tcMar>
              <w:left w:w="105" w:type="dxa"/>
              <w:right w:w="105" w:type="dxa"/>
            </w:tcMar>
          </w:tcPr>
          <w:p w14:paraId="734C68E6"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30.000</w:t>
            </w:r>
          </w:p>
        </w:tc>
        <w:tc>
          <w:tcPr>
            <w:tcW w:w="676" w:type="pct"/>
            <w:tcMar>
              <w:left w:w="105" w:type="dxa"/>
              <w:right w:w="105" w:type="dxa"/>
            </w:tcMar>
          </w:tcPr>
          <w:p w14:paraId="55613484"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30.000</w:t>
            </w:r>
          </w:p>
        </w:tc>
        <w:tc>
          <w:tcPr>
            <w:tcW w:w="573" w:type="pct"/>
            <w:tcMar>
              <w:left w:w="105" w:type="dxa"/>
              <w:right w:w="105" w:type="dxa"/>
            </w:tcMar>
          </w:tcPr>
          <w:p w14:paraId="0D289AA0"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B823A9" w14:paraId="5B1294AE" w14:textId="77777777" w:rsidTr="00225E36">
        <w:trPr>
          <w:trHeight w:val="45"/>
        </w:trPr>
        <w:tc>
          <w:tcPr>
            <w:tcW w:w="971" w:type="pct"/>
            <w:vMerge/>
            <w:tcMar>
              <w:left w:w="105" w:type="dxa"/>
              <w:right w:w="105" w:type="dxa"/>
            </w:tcMar>
            <w:vAlign w:val="center"/>
          </w:tcPr>
          <w:p w14:paraId="1F5875DE" w14:textId="77777777" w:rsidR="002A5A6E" w:rsidRPr="00795A84" w:rsidRDefault="002A5A6E" w:rsidP="00225E36">
            <w:pPr>
              <w:spacing w:before="20" w:after="20"/>
              <w:ind w:left="609" w:hanging="579"/>
              <w:jc w:val="left"/>
              <w:rPr>
                <w:b/>
                <w:bCs/>
                <w:color w:val="000000" w:themeColor="text1"/>
                <w:sz w:val="20"/>
                <w:szCs w:val="20"/>
                <w:lang w:val="es-EC"/>
              </w:rPr>
            </w:pPr>
          </w:p>
        </w:tc>
        <w:tc>
          <w:tcPr>
            <w:tcW w:w="2174" w:type="pct"/>
            <w:vAlign w:val="center"/>
          </w:tcPr>
          <w:p w14:paraId="1FAE88F0" w14:textId="77777777" w:rsidR="002A5A6E" w:rsidRPr="00795A84" w:rsidRDefault="002A5A6E" w:rsidP="00225E36">
            <w:pPr>
              <w:spacing w:before="20" w:after="20"/>
              <w:ind w:left="609" w:hanging="579"/>
              <w:jc w:val="left"/>
              <w:rPr>
                <w:b/>
                <w:bCs/>
                <w:color w:val="000000" w:themeColor="text1"/>
                <w:sz w:val="20"/>
                <w:szCs w:val="20"/>
                <w:lang w:val="es-EC"/>
              </w:rPr>
            </w:pPr>
            <w:r w:rsidRPr="00795A84">
              <w:rPr>
                <w:b/>
                <w:sz w:val="20"/>
                <w:lang w:val="es-EC"/>
              </w:rPr>
              <w:t>Subtotal del componente 2</w:t>
            </w:r>
          </w:p>
        </w:tc>
        <w:tc>
          <w:tcPr>
            <w:tcW w:w="606" w:type="pct"/>
          </w:tcPr>
          <w:p w14:paraId="05C81703" w14:textId="77777777" w:rsidR="002A5A6E" w:rsidRPr="00795A84" w:rsidRDefault="002A5A6E" w:rsidP="00225E36">
            <w:pPr>
              <w:spacing w:before="20" w:after="100" w:afterAutospacing="1"/>
              <w:jc w:val="right"/>
              <w:rPr>
                <w:b/>
                <w:bCs/>
                <w:color w:val="000000" w:themeColor="text1"/>
                <w:sz w:val="20"/>
                <w:szCs w:val="20"/>
                <w:lang w:val="es-EC"/>
              </w:rPr>
            </w:pPr>
            <w:r w:rsidRPr="00795A84">
              <w:rPr>
                <w:b/>
                <w:sz w:val="20"/>
                <w:lang w:val="es-EC"/>
              </w:rPr>
              <w:t>60.000</w:t>
            </w:r>
          </w:p>
        </w:tc>
        <w:tc>
          <w:tcPr>
            <w:tcW w:w="676" w:type="pct"/>
            <w:tcMar>
              <w:left w:w="105" w:type="dxa"/>
              <w:right w:w="105" w:type="dxa"/>
            </w:tcMar>
          </w:tcPr>
          <w:p w14:paraId="68278DED" w14:textId="77777777" w:rsidR="002A5A6E" w:rsidRPr="00795A84" w:rsidRDefault="002A5A6E" w:rsidP="00225E36">
            <w:pPr>
              <w:spacing w:before="20" w:after="100" w:afterAutospacing="1"/>
              <w:jc w:val="right"/>
              <w:rPr>
                <w:b/>
                <w:bCs/>
                <w:color w:val="000000" w:themeColor="text1"/>
                <w:sz w:val="20"/>
                <w:szCs w:val="20"/>
                <w:lang w:val="es-EC"/>
              </w:rPr>
            </w:pPr>
            <w:r w:rsidRPr="00795A84">
              <w:rPr>
                <w:b/>
                <w:sz w:val="20"/>
                <w:lang w:val="es-EC"/>
              </w:rPr>
              <w:t>60.000</w:t>
            </w:r>
          </w:p>
        </w:tc>
        <w:tc>
          <w:tcPr>
            <w:tcW w:w="573" w:type="pct"/>
            <w:tcMar>
              <w:left w:w="105" w:type="dxa"/>
              <w:right w:w="105" w:type="dxa"/>
            </w:tcMar>
          </w:tcPr>
          <w:p w14:paraId="507CB402"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0</w:t>
            </w:r>
          </w:p>
        </w:tc>
      </w:tr>
      <w:tr w:rsidR="002A5A6E" w:rsidRPr="007B6897" w14:paraId="78C4019C" w14:textId="77777777" w:rsidTr="00225E36">
        <w:trPr>
          <w:trHeight w:val="20"/>
        </w:trPr>
        <w:tc>
          <w:tcPr>
            <w:tcW w:w="3146" w:type="pct"/>
            <w:gridSpan w:val="2"/>
            <w:tcMar>
              <w:left w:w="105" w:type="dxa"/>
              <w:right w:w="105" w:type="dxa"/>
            </w:tcMar>
            <w:vAlign w:val="center"/>
          </w:tcPr>
          <w:p w14:paraId="72DEBCE3" w14:textId="77777777" w:rsidR="002A5A6E" w:rsidRPr="00795A84" w:rsidRDefault="002A5A6E" w:rsidP="00225E36">
            <w:pPr>
              <w:spacing w:before="20" w:after="20"/>
              <w:jc w:val="left"/>
              <w:rPr>
                <w:b/>
                <w:bCs/>
                <w:color w:val="000000" w:themeColor="text1"/>
                <w:sz w:val="20"/>
                <w:szCs w:val="20"/>
                <w:lang w:val="es-EC"/>
              </w:rPr>
            </w:pPr>
            <w:r w:rsidRPr="00795A84">
              <w:rPr>
                <w:b/>
                <w:color w:val="000000" w:themeColor="text1"/>
                <w:sz w:val="20"/>
                <w:lang w:val="es-EC"/>
              </w:rPr>
              <w:t>Total</w:t>
            </w:r>
          </w:p>
        </w:tc>
        <w:tc>
          <w:tcPr>
            <w:tcW w:w="606" w:type="pct"/>
            <w:tcMar>
              <w:left w:w="105" w:type="dxa"/>
              <w:right w:w="105" w:type="dxa"/>
            </w:tcMar>
          </w:tcPr>
          <w:p w14:paraId="66013CF6"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1.895.743</w:t>
            </w:r>
          </w:p>
        </w:tc>
        <w:tc>
          <w:tcPr>
            <w:tcW w:w="676" w:type="pct"/>
            <w:tcMar>
              <w:left w:w="105" w:type="dxa"/>
              <w:right w:w="105" w:type="dxa"/>
            </w:tcMar>
          </w:tcPr>
          <w:p w14:paraId="588C83CE"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492.000</w:t>
            </w:r>
          </w:p>
        </w:tc>
        <w:tc>
          <w:tcPr>
            <w:tcW w:w="573" w:type="pct"/>
            <w:tcMar>
              <w:left w:w="105" w:type="dxa"/>
              <w:right w:w="105" w:type="dxa"/>
            </w:tcMar>
          </w:tcPr>
          <w:p w14:paraId="21A958E5" w14:textId="77777777" w:rsidR="002A5A6E" w:rsidRPr="00795A84" w:rsidRDefault="002A5A6E" w:rsidP="00225E36">
            <w:pPr>
              <w:spacing w:before="20" w:after="20"/>
              <w:jc w:val="right"/>
              <w:rPr>
                <w:b/>
                <w:bCs/>
                <w:color w:val="000000" w:themeColor="text1"/>
                <w:sz w:val="20"/>
                <w:szCs w:val="20"/>
                <w:lang w:val="es-EC"/>
              </w:rPr>
            </w:pPr>
            <w:r w:rsidRPr="00795A84">
              <w:rPr>
                <w:b/>
                <w:color w:val="000000" w:themeColor="text1"/>
                <w:sz w:val="20"/>
                <w:lang w:val="es-EC"/>
              </w:rPr>
              <w:t>1.403.743</w:t>
            </w:r>
          </w:p>
        </w:tc>
      </w:tr>
    </w:tbl>
    <w:p w14:paraId="127EB543" w14:textId="77777777" w:rsidR="002A5A6E" w:rsidRPr="002A5A6E" w:rsidRDefault="002A5A6E" w:rsidP="002A5A6E">
      <w:pPr>
        <w:keepNext/>
        <w:spacing w:before="360" w:after="240"/>
        <w:jc w:val="center"/>
        <w:rPr>
          <w:b/>
          <w:bCs/>
          <w:lang w:val="es-ES"/>
        </w:rPr>
      </w:pPr>
      <w:r w:rsidRPr="002A5A6E">
        <w:rPr>
          <w:b/>
          <w:lang w:val="es-ES"/>
        </w:rPr>
        <w:t>OBSERVACIONES Y RECOMENDACIÓN DE LA SECRETARÍA</w:t>
      </w:r>
    </w:p>
    <w:p w14:paraId="21FC7AEC" w14:textId="77777777" w:rsidR="002A5A6E" w:rsidRPr="00E76CFE" w:rsidRDefault="002A5A6E" w:rsidP="002A5A6E">
      <w:pPr>
        <w:keepNext/>
        <w:rPr>
          <w:b/>
          <w:bCs/>
        </w:rPr>
      </w:pPr>
      <w:r>
        <w:rPr>
          <w:b/>
        </w:rPr>
        <w:t>OBSERVACIONES</w:t>
      </w:r>
    </w:p>
    <w:p w14:paraId="6E047052" w14:textId="77777777" w:rsidR="002A5A6E" w:rsidRPr="002A5A6E" w:rsidRDefault="002A5A6E" w:rsidP="00410152">
      <w:pPr>
        <w:pStyle w:val="Heading1"/>
        <w:tabs>
          <w:tab w:val="clear" w:pos="180"/>
        </w:tabs>
        <w:spacing w:before="240"/>
        <w:ind w:left="0"/>
        <w:rPr>
          <w:lang w:val="es-ES"/>
        </w:rPr>
      </w:pPr>
      <w:r w:rsidRPr="002A5A6E">
        <w:rPr>
          <w:lang w:val="es-ES"/>
        </w:rPr>
        <w:t>La Secretaría ha examinado la propuesta de proyecto a la luz de las decisiones 89/6, 91/65 y 95/87, teniendo también en cuenta las actividades ejecutadas en la etapa I del PAK del país.</w:t>
      </w:r>
    </w:p>
    <w:p w14:paraId="3B55E9A8" w14:textId="77777777" w:rsidR="002A5A6E" w:rsidRPr="002A5A6E" w:rsidRDefault="002A5A6E" w:rsidP="002A5A6E">
      <w:pPr>
        <w:pStyle w:val="Heading1"/>
        <w:keepNext/>
        <w:numPr>
          <w:ilvl w:val="0"/>
          <w:numId w:val="0"/>
        </w:numPr>
        <w:rPr>
          <w:u w:val="single"/>
          <w:lang w:val="es-ES"/>
        </w:rPr>
      </w:pPr>
      <w:r w:rsidRPr="002A5A6E">
        <w:rPr>
          <w:u w:val="single"/>
          <w:lang w:val="es-ES"/>
        </w:rPr>
        <w:t>Admisibilidad en el marco de las decisiones 89/6, 91/65 y 95/87</w:t>
      </w:r>
    </w:p>
    <w:p w14:paraId="69F1B336" w14:textId="30253095" w:rsidR="002A5A6E" w:rsidRPr="002A5A6E" w:rsidRDefault="002A5A6E" w:rsidP="00410152">
      <w:pPr>
        <w:pStyle w:val="Heading1"/>
        <w:tabs>
          <w:tab w:val="clear" w:pos="180"/>
        </w:tabs>
        <w:spacing w:before="240"/>
        <w:ind w:left="0"/>
        <w:rPr>
          <w:lang w:val="es-ES"/>
        </w:rPr>
      </w:pPr>
      <w:r w:rsidRPr="002A5A6E">
        <w:rPr>
          <w:lang w:val="es-ES"/>
        </w:rPr>
        <w:t>Esta propuesta cumple con los criterios de admisibilidad establecidos en la decisión 95/87 d), ya que se ha presentado antes de la 100ª reunión del Comité Ejecutivo, y las actividades propuestas están de acuerdo con los criterios de la decisión 91/65 b) i)</w:t>
      </w:r>
      <w:r w:rsidR="00410152">
        <w:rPr>
          <w:lang w:val="es-ES"/>
        </w:rPr>
        <w:t xml:space="preserve"> </w:t>
      </w:r>
      <w:r w:rsidRPr="002A5A6E">
        <w:rPr>
          <w:lang w:val="es-ES"/>
        </w:rPr>
        <w:t>d., ya que forman parte de un proyecto del sector de servicio y mantenimiento y no han recibido financiamiento anterior. Conforme a lo dispuesto en la decisión 91/65 b) iv), el Gobierno del Ecuador ha confirmado que la Unidad de Ozono se coordinará con el Ministerio de Energía y Minas y el INEN para facilitar que se considere la transición de los refrigerantes en la elaboración de normas de eficiencia energética mínima; que, si el Gobierno del Ecuador tuviera previsto movilizar fondos de fuentes que no sean las del Fondo Multilateral para componentes de eficiencia energética durante la reducción de los HFC, el proyecto no dará lugar a la duplicación de actividades entre las financiadas por el Fondo Multilateral y las financiadas por otras fuentes; que se facilitará, según proceda, información sobre los progresos, los resultados y las enseñanzas clave del proyecto; que la fecha de finalización del proyecto no se fijará en más de 36 meses desde la fecha de aprobación por parte del Comité Ejecutivo; y que se presentará un informe detallado del proyecto al Comité Ejecutivo dentro de los seis meses siguientes a la fecha de finalización del proyecto.</w:t>
      </w:r>
    </w:p>
    <w:p w14:paraId="78750F02" w14:textId="77777777" w:rsidR="002A5A6E" w:rsidRPr="00795A84" w:rsidRDefault="002A5A6E" w:rsidP="002A5A6E">
      <w:pPr>
        <w:keepNext/>
        <w:spacing w:after="240"/>
        <w:rPr>
          <w:i/>
          <w:iCs/>
          <w:lang w:val="es-EC"/>
        </w:rPr>
      </w:pPr>
      <w:r w:rsidRPr="00795A84">
        <w:rPr>
          <w:i/>
          <w:lang w:val="es-EC"/>
        </w:rPr>
        <w:lastRenderedPageBreak/>
        <w:t>Normas de eficiencia energética mínima</w:t>
      </w:r>
    </w:p>
    <w:p w14:paraId="3DCDAB40" w14:textId="77777777" w:rsidR="002A5A6E" w:rsidRPr="002A5A6E" w:rsidRDefault="002A5A6E" w:rsidP="00A43BB1">
      <w:pPr>
        <w:pStyle w:val="Heading1"/>
        <w:tabs>
          <w:tab w:val="clear" w:pos="180"/>
        </w:tabs>
        <w:spacing w:before="240"/>
        <w:ind w:left="0"/>
        <w:rPr>
          <w:lang w:val="es-ES"/>
        </w:rPr>
      </w:pPr>
      <w:r w:rsidRPr="002A5A6E">
        <w:rPr>
          <w:lang w:val="es-ES"/>
        </w:rPr>
        <w:t>A pesar de haber establecido normas para equipos de refrigeración doméstica y de aire acondicionado de poca capacidad, el Ecuador actualmente no dispone de normas de eficiencia energética mínima a nivel de sistema para sistemas de refrigeración comerciales e industriales de gran capacidad. En ausencia de dichas normas a nivel de sistema para sistemas de refrigeración industriales centralizados, el proyecto aplicará metodologías de medición de la eficiencia energética reconocidas internacionalmente a fin de garantizar la correcta documentación de las ganancias de eficiencia y para apoyar el desarrollo futuro de niveles de referencia del rendimiento energético a nivel de sistemas en el país.</w:t>
      </w:r>
    </w:p>
    <w:p w14:paraId="162F82E8" w14:textId="77777777" w:rsidR="002A5A6E" w:rsidRPr="002A5A6E" w:rsidRDefault="002A5A6E" w:rsidP="002A5A6E">
      <w:pPr>
        <w:keepNext/>
        <w:spacing w:after="240"/>
        <w:outlineLvl w:val="0"/>
        <w:rPr>
          <w:lang w:val="es-ES"/>
        </w:rPr>
      </w:pPr>
      <w:r w:rsidRPr="002A5A6E">
        <w:rPr>
          <w:u w:val="single"/>
          <w:lang w:val="es-ES"/>
        </w:rPr>
        <w:t>Aspectos técnicos y relativos a costos</w:t>
      </w:r>
      <w:r w:rsidRPr="002A5A6E">
        <w:rPr>
          <w:lang w:val="es-ES"/>
        </w:rPr>
        <w:t xml:space="preserve"> </w:t>
      </w:r>
    </w:p>
    <w:p w14:paraId="37BDAACA" w14:textId="77777777" w:rsidR="002A5A6E" w:rsidRPr="002A5A6E" w:rsidRDefault="002A5A6E" w:rsidP="002A5A6E">
      <w:pPr>
        <w:keepNext/>
        <w:spacing w:after="240"/>
        <w:outlineLvl w:val="0"/>
        <w:rPr>
          <w:i/>
          <w:iCs/>
          <w:lang w:val="es-ES"/>
        </w:rPr>
      </w:pPr>
      <w:r w:rsidRPr="002A5A6E">
        <w:rPr>
          <w:i/>
          <w:lang w:val="es-ES"/>
        </w:rPr>
        <w:t xml:space="preserve">Selección de la tecnología y cálculo de costos </w:t>
      </w:r>
    </w:p>
    <w:p w14:paraId="024DDD2E" w14:textId="202A8328" w:rsidR="002A5A6E" w:rsidRPr="002A5A6E" w:rsidRDefault="002A5A6E" w:rsidP="00A43BB1">
      <w:pPr>
        <w:pStyle w:val="Heading1"/>
        <w:tabs>
          <w:tab w:val="clear" w:pos="180"/>
        </w:tabs>
        <w:spacing w:before="240"/>
        <w:ind w:left="0"/>
        <w:rPr>
          <w:lang w:val="es-ES"/>
        </w:rPr>
      </w:pPr>
      <w:r w:rsidRPr="002A5A6E">
        <w:rPr>
          <w:lang w:val="es-ES"/>
        </w:rPr>
        <w:t xml:space="preserve">La ONUDI explicó que se había evaluado el uso continuado de sistemas de HFC y otras opciones de bajo PCA, pero que se había seleccionado la tecnología a base de </w:t>
      </w:r>
      <w:r w:rsidR="004F21FF" w:rsidRPr="002A5A6E">
        <w:rPr>
          <w:lang w:val="es-ES"/>
        </w:rPr>
        <w:t>NH₃</w:t>
      </w:r>
      <w:r w:rsidRPr="002A5A6E">
        <w:rPr>
          <w:lang w:val="es-ES"/>
        </w:rPr>
        <w:t xml:space="preserve"> debido a su nulo PCA, su mejor comportamiento termodinámico a bajas temperaturas (-40 °C), algo particularmente importante en aplicaciones de congelación industrial, su mayor eficiencia energética en comparación con sistemas equivalentes de HFC, su probada fiabilidad en instalaciones industriales de procesamiento de alimentos de gran capacidad, la larga vida útil de los equipos y menores costos operativos a lo largo de su vida útil a pesar del mayor gasto de capital inicial. La adopción de la tecnología a base de </w:t>
      </w:r>
      <w:r w:rsidR="004F21FF" w:rsidRPr="002A5A6E">
        <w:rPr>
          <w:lang w:val="es-ES"/>
        </w:rPr>
        <w:t>NH₃</w:t>
      </w:r>
      <w:r w:rsidRPr="002A5A6E">
        <w:rPr>
          <w:lang w:val="es-ES"/>
        </w:rPr>
        <w:t xml:space="preserve"> en el Ecuador se ha visto limitada por los mayores costos iniciales, los requisitos de seguridad y la necesidad de contar con habilidades técnicas especializadas. El proyecto aborda estas barreras apoyando la instalación, haciendo posible una transición estructurada y generando experiencia práctica para facilitar una mayor replicación en el sector. Más allá de la sustitución de refrigerantes, la instalación integra una arquitectura optimizada del sistema, control modular de la capacidad del compresor, supervisión continua del rendimiento y verificación estructurada de la eficiencia energética.</w:t>
      </w:r>
    </w:p>
    <w:p w14:paraId="002AE05E" w14:textId="710C4755" w:rsidR="002A5A6E" w:rsidRPr="002A5A6E" w:rsidRDefault="002A5A6E" w:rsidP="00A43BB1">
      <w:pPr>
        <w:pStyle w:val="Heading1"/>
        <w:tabs>
          <w:tab w:val="clear" w:pos="180"/>
        </w:tabs>
        <w:spacing w:before="240"/>
        <w:ind w:left="0"/>
        <w:rPr>
          <w:lang w:val="es-ES"/>
        </w:rPr>
      </w:pPr>
      <w:r w:rsidRPr="002A5A6E">
        <w:rPr>
          <w:lang w:val="es-ES"/>
        </w:rPr>
        <w:t xml:space="preserve">La empresa financiará el costo total de los equipos y controles de </w:t>
      </w:r>
      <w:r w:rsidR="009D7A32" w:rsidRPr="002A5A6E">
        <w:rPr>
          <w:lang w:val="es-ES"/>
        </w:rPr>
        <w:t>NH₃</w:t>
      </w:r>
      <w:r w:rsidRPr="002A5A6E">
        <w:rPr>
          <w:lang w:val="es-ES"/>
        </w:rPr>
        <w:t xml:space="preserve"> (USD 1.403.743), lo que representa la inversión tecnológica principal y demuestra responsabilidad y compromiso para adoptar una solución de PCA cero. Para evitar la adquisición fragmentada de un sistema industrial integrado y garantizar la plena compatibilidad con el proceso existente y los requisitos operativos, la empresa gestionará y financiará la selección y el suministro de los equipos y no se solicitarán fondos para el paquete de equipos. En cambio, en la propuesta se solicitan los costos correspondientes a la instalación mecánica y los trabajos de seguridad necesarios para implementar la solución de NH₃ en condiciones industriales, incluidas las tuberías y los accesorios, el montaje mecánico, el aislamiento y el cableado eléctrico, así como la asistencia técnica.</w:t>
      </w:r>
    </w:p>
    <w:p w14:paraId="07EE218A" w14:textId="10B488E5" w:rsidR="002A5A6E" w:rsidRPr="00A43BB1" w:rsidRDefault="002A5A6E" w:rsidP="00A43BB1">
      <w:pPr>
        <w:pStyle w:val="Heading1"/>
        <w:tabs>
          <w:tab w:val="clear" w:pos="180"/>
        </w:tabs>
        <w:spacing w:before="240"/>
        <w:ind w:left="0"/>
        <w:rPr>
          <w:lang w:val="es-ES"/>
        </w:rPr>
      </w:pPr>
      <w:r w:rsidRPr="002A5A6E">
        <w:rPr>
          <w:lang w:val="es-ES"/>
        </w:rPr>
        <w:t xml:space="preserve">La Secretaría preguntó acerca de los costos en términos comparativos y la ONUDI estimó que reemplazar el sistema por otro a base de R-507A costaría aproximadamente USD 800.000, mientras que el costo de un sistema de </w:t>
      </w:r>
      <w:r w:rsidR="009D7A32" w:rsidRPr="002A5A6E">
        <w:rPr>
          <w:lang w:val="es-ES"/>
        </w:rPr>
        <w:t>NH₃</w:t>
      </w:r>
      <w:r w:rsidRPr="002A5A6E">
        <w:rPr>
          <w:lang w:val="es-ES"/>
        </w:rPr>
        <w:t xml:space="preserve"> es de USD 1,8 millones. La Secretaría preguntó sobre el reparto de los costos, ya que normalmente el Fondo Multilateral paga los equipos; la ONUDI explicó que, dada la complejidad del proyecto, asignar los recursos del Fondo Multilateral a la instalación ayuda a evitar la compra fragmentada de un paquete integrado, algo fundamental para garantizar la compatibilidad, el rendimiento y la seguridad del sistema. La ONUDI explicó, además, que la experiencia en otros proyectos había demostrado que dividir las adquisiciones, financiando algunos componentes por separado, podía crear problemas técnicos y operativos, en particular en grandes sistemas industriales. A diferencia de los equipos modulares o autónomos, este proyecto afecta a un sistema altamente integrado, donde los compresores, las tuberías, los controles y los elementos de seguridad deben funcionar como una solución de ingeniería única.</w:t>
      </w:r>
    </w:p>
    <w:p w14:paraId="558955C3" w14:textId="77777777" w:rsidR="002A5A6E" w:rsidRPr="00A43BB1" w:rsidRDefault="002A5A6E" w:rsidP="00A43BB1">
      <w:pPr>
        <w:pStyle w:val="Heading1"/>
        <w:tabs>
          <w:tab w:val="clear" w:pos="180"/>
        </w:tabs>
        <w:spacing w:before="240"/>
        <w:ind w:left="0"/>
        <w:rPr>
          <w:lang w:val="es-ES"/>
        </w:rPr>
      </w:pPr>
      <w:r w:rsidRPr="002A5A6E">
        <w:rPr>
          <w:lang w:val="es-ES"/>
        </w:rPr>
        <w:t xml:space="preserve">Tras negociar los elementos de costos, se acordó reducir los fondos cubiertos por el Fondo Multilateral para el componente 1 del proyecto de demostración de USD 432.000 a USD 399.600. Se aplicó una reducción de USD 32.400 al costo total de las instalaciones mecánicas, teniendo en cuenta que, en caso </w:t>
      </w:r>
      <w:r w:rsidRPr="002A5A6E">
        <w:rPr>
          <w:lang w:val="es-ES"/>
        </w:rPr>
        <w:lastRenderedPageBreak/>
        <w:t>de incurrir en sobrecostos durante la instalación, la empresa cubrirá cualquier costo adicional más allá de lo presupuestado en el proyecto aprobado y no se requerirá financiación adicional del Fondo Multilateral. Por otra parte, el presupuesto para elaborar un proyecto de propuesta de normas de eficiencia energética mínima para unidades de condensación y sistemas centralizados (componente 2) se redujo en USD 10.000, en el entendimiento de que se encontrarán eficiencias para esta actividad durante la ejecución del PAK y el PGEH. El nivel de financiamiento acordado ayudará a garantizar que el beneficiario esté motivado para participar y promover activamente la adopción de esta tecnología. También ayudará a contar con un diseño e ingeniería adecuados para el proyecto, lo que conducirá a un mejor rendimiento, menos problemas técnicos y una mayor confianza en la fiabilidad y la viabilidad a largo plazo de la tecnología.</w:t>
      </w:r>
    </w:p>
    <w:p w14:paraId="10ABF0FE" w14:textId="77777777" w:rsidR="002A5A6E" w:rsidRPr="00795A84" w:rsidRDefault="002A5A6E" w:rsidP="002A5A6E">
      <w:pPr>
        <w:keepNext/>
        <w:spacing w:after="240"/>
        <w:outlineLvl w:val="0"/>
        <w:rPr>
          <w:i/>
          <w:iCs/>
          <w:lang w:val="es-EC"/>
        </w:rPr>
      </w:pPr>
      <w:r w:rsidRPr="00795A84">
        <w:rPr>
          <w:i/>
          <w:lang w:val="es-EC"/>
        </w:rPr>
        <w:t>Selección del beneficiario</w:t>
      </w:r>
    </w:p>
    <w:p w14:paraId="2F490C8D" w14:textId="551920DC" w:rsidR="002A5A6E" w:rsidRPr="00A43BB1" w:rsidRDefault="002A5A6E" w:rsidP="00A43BB1">
      <w:pPr>
        <w:pStyle w:val="Heading1"/>
        <w:tabs>
          <w:tab w:val="clear" w:pos="180"/>
        </w:tabs>
        <w:spacing w:before="240"/>
        <w:ind w:left="0"/>
        <w:rPr>
          <w:lang w:val="es-ES"/>
        </w:rPr>
      </w:pPr>
      <w:r w:rsidRPr="002A5A6E">
        <w:rPr>
          <w:lang w:val="es-ES"/>
        </w:rPr>
        <w:t xml:space="preserve">La ONUDI explicó que el beneficiario se había seleccionado por su fuerte sentido de responsabilidad y compromiso con la transición a sustancias alternativas a los HFC de bajo PCA. La empresa estaba evaluando opciones para actualizar su sistema de refrigeración para dar respuesta a consideraciones operativas y de eficiencia. Sin este proyecto, la vía más probable habría sido llevar a cabo una sustitución comparable utilizando la tecnología convencional de HFC. El proyecto propuesto permite hacer una transición acelerada a un sistema a base de </w:t>
      </w:r>
      <w:r w:rsidR="009D7A32" w:rsidRPr="002A5A6E">
        <w:rPr>
          <w:lang w:val="es-ES"/>
        </w:rPr>
        <w:t>NH₃</w:t>
      </w:r>
      <w:r w:rsidRPr="002A5A6E">
        <w:rPr>
          <w:lang w:val="es-ES"/>
        </w:rPr>
        <w:t xml:space="preserve"> de PCA cero, alineado con los objetivos de eficiencia energética y los compromisos nacionales en el marco de la Enmienda de Kigali.</w:t>
      </w:r>
    </w:p>
    <w:p w14:paraId="2073539E" w14:textId="77777777" w:rsidR="002A5A6E" w:rsidRDefault="002A5A6E" w:rsidP="002A5A6E">
      <w:pPr>
        <w:pStyle w:val="ListParagraph"/>
        <w:keepNext/>
        <w:shd w:val="clear" w:color="auto" w:fill="FFFFFF" w:themeFill="background1"/>
        <w:spacing w:after="240"/>
        <w:ind w:left="0"/>
        <w:outlineLvl w:val="0"/>
        <w:rPr>
          <w:i/>
          <w:iCs/>
        </w:rPr>
      </w:pPr>
      <w:r>
        <w:rPr>
          <w:i/>
        </w:rPr>
        <w:t>Supervisión</w:t>
      </w:r>
    </w:p>
    <w:p w14:paraId="035B9870" w14:textId="77777777" w:rsidR="002A5A6E" w:rsidRPr="002A5A6E" w:rsidRDefault="002A5A6E" w:rsidP="00A43BB1">
      <w:pPr>
        <w:pStyle w:val="Heading1"/>
        <w:tabs>
          <w:tab w:val="clear" w:pos="180"/>
        </w:tabs>
        <w:spacing w:before="240"/>
        <w:ind w:left="0"/>
        <w:rPr>
          <w:lang w:val="es-ES"/>
        </w:rPr>
      </w:pPr>
      <w:r w:rsidRPr="002A5A6E">
        <w:rPr>
          <w:lang w:val="es-ES"/>
        </w:rPr>
        <w:t xml:space="preserve">El financiamiento recomendado incluye auditorías energéticas de referencia para establecer el uso de energía previo a la instalación, realizar evaluaciones energéticas posteriores a la instalación para medir las mejoras de eficiencia, analizar y comparar los datos energéticos para evaluar el rendimiento general del sistema, preparar informes que detallen los ahorros de energía y recomendaciones para su optimización, y compartir los resultados con las partes interesadas para apoyar una adopción más amplia mediante su replicación. Además, el beneficiario se ha comprometido a implementar un programa de mantenimiento preventivo estructurado que abarque los compresores, condensadores, evaporadores, sistemas de control y componentes de seguridad, incluidos los sistemas de detección y ventilación de gases. El sistema funcionará sometido a una supervisión continua de sus parámetros clave de rendimiento (presiones, temperaturas, factores de carga y consumo de electricidad), lo que permitirá detectar de forma temprana las posibles ineficiencias y tomar medidas correctivas preventivas. </w:t>
      </w:r>
    </w:p>
    <w:p w14:paraId="6BF3B177" w14:textId="77777777" w:rsidR="002A5A6E" w:rsidRPr="00795A84" w:rsidRDefault="002A5A6E" w:rsidP="002A5A6E">
      <w:pPr>
        <w:keepNext/>
        <w:spacing w:before="240" w:after="240"/>
        <w:rPr>
          <w:i/>
          <w:iCs/>
          <w:lang w:val="es-EC"/>
        </w:rPr>
      </w:pPr>
      <w:r w:rsidRPr="00795A84">
        <w:rPr>
          <w:i/>
          <w:lang w:val="es-EC"/>
        </w:rPr>
        <w:t>Costos acordados del proyecto piloto</w:t>
      </w:r>
    </w:p>
    <w:p w14:paraId="7EEC0595" w14:textId="069F06F6" w:rsidR="002A5A6E" w:rsidRPr="002A5A6E" w:rsidRDefault="002A5A6E" w:rsidP="00A43BB1">
      <w:pPr>
        <w:pStyle w:val="Heading1"/>
        <w:tabs>
          <w:tab w:val="clear" w:pos="180"/>
        </w:tabs>
        <w:spacing w:before="240"/>
        <w:ind w:left="0"/>
        <w:rPr>
          <w:lang w:val="es-ES"/>
        </w:rPr>
      </w:pPr>
      <w:r w:rsidRPr="002A5A6E">
        <w:rPr>
          <w:lang w:val="es-ES"/>
        </w:rPr>
        <w:t xml:space="preserve">El costo acordado del proyecto piloto para reemplazar un sistema de refrigeración centralizado a base de R-507A por un sistema de recirculación de </w:t>
      </w:r>
      <w:r w:rsidR="009D7A32" w:rsidRPr="002A5A6E">
        <w:rPr>
          <w:lang w:val="es-ES"/>
        </w:rPr>
        <w:t>NH₃</w:t>
      </w:r>
      <w:r w:rsidRPr="002A5A6E">
        <w:rPr>
          <w:lang w:val="es-ES"/>
        </w:rPr>
        <w:t xml:space="preserve"> en una planta de procesamiento de camarones del Ecuador asciende a USD 1.853.343, incluida una subvención del Fondo Multilateral de USD 449.600 y una cofinanciación del beneficiario de USD 1.403.743, como se muestra en el cuadro 3.</w:t>
      </w:r>
    </w:p>
    <w:p w14:paraId="3F9F1FF0" w14:textId="77777777" w:rsidR="002A5A6E" w:rsidRPr="00795A84" w:rsidRDefault="002A5A6E" w:rsidP="002A5A6E">
      <w:pPr>
        <w:keepNext/>
        <w:spacing w:before="240"/>
        <w:rPr>
          <w:b/>
          <w:bCs/>
          <w:lang w:val="es-EC"/>
        </w:rPr>
      </w:pPr>
      <w:r w:rsidRPr="002A5A6E">
        <w:rPr>
          <w:b/>
          <w:lang w:val="es-ES"/>
        </w:rPr>
        <w:t xml:space="preserve">Cuadro 3. </w:t>
      </w:r>
      <w:r w:rsidRPr="00795A84">
        <w:rPr>
          <w:b/>
          <w:lang w:val="es-EC"/>
        </w:rPr>
        <w:t>Actividades del proyecto, presupuesto total y desglose de costos por fuente, según lo convenido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664"/>
        <w:gridCol w:w="3938"/>
        <w:gridCol w:w="1010"/>
        <w:gridCol w:w="1200"/>
        <w:gridCol w:w="1628"/>
      </w:tblGrid>
      <w:tr w:rsidR="002A5A6E" w:rsidRPr="00795A84" w14:paraId="2B52398E" w14:textId="77777777" w:rsidTr="00225E36">
        <w:trPr>
          <w:trHeight w:val="20"/>
          <w:tblHeader/>
        </w:trPr>
        <w:tc>
          <w:tcPr>
            <w:tcW w:w="3146" w:type="pct"/>
            <w:gridSpan w:val="2"/>
            <w:vMerge w:val="restart"/>
            <w:shd w:val="clear" w:color="auto" w:fill="FFFFFF" w:themeFill="background1"/>
            <w:tcMar>
              <w:left w:w="105" w:type="dxa"/>
              <w:right w:w="105" w:type="dxa"/>
            </w:tcMar>
            <w:vAlign w:val="center"/>
          </w:tcPr>
          <w:p w14:paraId="569908F0" w14:textId="77777777" w:rsidR="002A5A6E" w:rsidRPr="00795A84" w:rsidRDefault="002A5A6E" w:rsidP="00225E36">
            <w:pPr>
              <w:spacing w:before="20" w:after="20"/>
              <w:jc w:val="center"/>
              <w:rPr>
                <w:b/>
                <w:bCs/>
                <w:color w:val="000000" w:themeColor="text1"/>
                <w:sz w:val="20"/>
                <w:szCs w:val="20"/>
                <w:lang w:val="es-EC"/>
              </w:rPr>
            </w:pPr>
            <w:r w:rsidRPr="00795A84">
              <w:rPr>
                <w:b/>
                <w:color w:val="000000" w:themeColor="text1"/>
                <w:sz w:val="20"/>
                <w:lang w:val="es-EC"/>
              </w:rPr>
              <w:t>Concepto</w:t>
            </w:r>
          </w:p>
        </w:tc>
        <w:tc>
          <w:tcPr>
            <w:tcW w:w="1854" w:type="pct"/>
            <w:gridSpan w:val="3"/>
            <w:shd w:val="clear" w:color="auto" w:fill="FFFFFF" w:themeFill="background1"/>
            <w:tcMar>
              <w:left w:w="105" w:type="dxa"/>
              <w:right w:w="105" w:type="dxa"/>
            </w:tcMar>
            <w:vAlign w:val="center"/>
          </w:tcPr>
          <w:p w14:paraId="47F8B55B" w14:textId="77777777" w:rsidR="002A5A6E" w:rsidRPr="00795A84" w:rsidRDefault="002A5A6E" w:rsidP="00225E36">
            <w:pPr>
              <w:jc w:val="center"/>
              <w:rPr>
                <w:lang w:val="es-EC"/>
              </w:rPr>
            </w:pPr>
            <w:r w:rsidRPr="00795A84">
              <w:rPr>
                <w:b/>
                <w:color w:val="000000" w:themeColor="text1"/>
                <w:sz w:val="20"/>
                <w:lang w:val="es-EC"/>
              </w:rPr>
              <w:t>Costo del proyecto (USD)</w:t>
            </w:r>
          </w:p>
        </w:tc>
      </w:tr>
      <w:tr w:rsidR="002A5A6E" w:rsidRPr="00795A84" w14:paraId="6F1D026F" w14:textId="77777777" w:rsidTr="00225E36">
        <w:trPr>
          <w:trHeight w:val="20"/>
          <w:tblHeader/>
        </w:trPr>
        <w:tc>
          <w:tcPr>
            <w:tcW w:w="3146" w:type="pct"/>
            <w:gridSpan w:val="2"/>
            <w:vMerge/>
            <w:shd w:val="clear" w:color="auto" w:fill="FFFFFF" w:themeFill="background1"/>
            <w:tcMar>
              <w:left w:w="105" w:type="dxa"/>
              <w:right w:w="105" w:type="dxa"/>
            </w:tcMar>
            <w:vAlign w:val="center"/>
          </w:tcPr>
          <w:p w14:paraId="0C76B9BB" w14:textId="77777777" w:rsidR="002A5A6E" w:rsidRPr="00795A84" w:rsidRDefault="002A5A6E" w:rsidP="00225E36">
            <w:pPr>
              <w:spacing w:before="20" w:after="20"/>
              <w:jc w:val="center"/>
              <w:rPr>
                <w:b/>
                <w:bCs/>
                <w:color w:val="000000" w:themeColor="text1"/>
                <w:sz w:val="20"/>
                <w:szCs w:val="20"/>
                <w:lang w:val="es-EC"/>
              </w:rPr>
            </w:pPr>
          </w:p>
        </w:tc>
        <w:tc>
          <w:tcPr>
            <w:tcW w:w="606" w:type="pct"/>
            <w:shd w:val="clear" w:color="auto" w:fill="FFFFFF" w:themeFill="background1"/>
            <w:tcMar>
              <w:left w:w="105" w:type="dxa"/>
              <w:right w:w="105" w:type="dxa"/>
            </w:tcMar>
            <w:vAlign w:val="center"/>
          </w:tcPr>
          <w:p w14:paraId="41BFF6CD" w14:textId="77777777" w:rsidR="002A5A6E" w:rsidRPr="00795A84" w:rsidRDefault="002A5A6E" w:rsidP="00225E36">
            <w:pPr>
              <w:spacing w:before="20" w:after="20"/>
              <w:jc w:val="center"/>
              <w:rPr>
                <w:b/>
                <w:bCs/>
                <w:color w:val="000000" w:themeColor="text1"/>
                <w:sz w:val="20"/>
                <w:szCs w:val="20"/>
                <w:lang w:val="es-EC"/>
              </w:rPr>
            </w:pPr>
            <w:r w:rsidRPr="00795A84">
              <w:rPr>
                <w:b/>
                <w:color w:val="000000" w:themeColor="text1"/>
                <w:sz w:val="20"/>
                <w:lang w:val="es-EC"/>
              </w:rPr>
              <w:t>Total</w:t>
            </w:r>
          </w:p>
        </w:tc>
        <w:tc>
          <w:tcPr>
            <w:tcW w:w="676" w:type="pct"/>
            <w:shd w:val="clear" w:color="auto" w:fill="FFFFFF" w:themeFill="background1"/>
            <w:tcMar>
              <w:left w:w="105" w:type="dxa"/>
              <w:right w:w="105" w:type="dxa"/>
            </w:tcMar>
            <w:vAlign w:val="center"/>
          </w:tcPr>
          <w:p w14:paraId="7C6BF554" w14:textId="77777777" w:rsidR="002A5A6E" w:rsidRPr="00795A84" w:rsidRDefault="002A5A6E" w:rsidP="00225E36">
            <w:pPr>
              <w:spacing w:before="20" w:after="20"/>
              <w:ind w:right="-41"/>
              <w:jc w:val="center"/>
              <w:rPr>
                <w:b/>
                <w:bCs/>
                <w:color w:val="000000" w:themeColor="text1"/>
                <w:sz w:val="20"/>
                <w:szCs w:val="20"/>
                <w:lang w:val="es-EC"/>
              </w:rPr>
            </w:pPr>
            <w:r w:rsidRPr="00795A84">
              <w:rPr>
                <w:b/>
                <w:color w:val="000000" w:themeColor="text1"/>
                <w:sz w:val="20"/>
                <w:lang w:val="es-EC"/>
              </w:rPr>
              <w:t>Subvención del FML</w:t>
            </w:r>
          </w:p>
        </w:tc>
        <w:tc>
          <w:tcPr>
            <w:tcW w:w="573" w:type="pct"/>
            <w:shd w:val="clear" w:color="auto" w:fill="FFFFFF" w:themeFill="background1"/>
            <w:tcMar>
              <w:left w:w="105" w:type="dxa"/>
              <w:right w:w="105" w:type="dxa"/>
            </w:tcMar>
            <w:vAlign w:val="center"/>
          </w:tcPr>
          <w:p w14:paraId="54AF9612" w14:textId="77777777" w:rsidR="002A5A6E" w:rsidRPr="00795A84" w:rsidRDefault="002A5A6E" w:rsidP="00225E36">
            <w:pPr>
              <w:spacing w:before="20" w:after="20"/>
              <w:ind w:left="-105" w:right="-106"/>
              <w:jc w:val="center"/>
              <w:rPr>
                <w:b/>
                <w:bCs/>
                <w:color w:val="000000" w:themeColor="text1"/>
                <w:sz w:val="20"/>
                <w:szCs w:val="20"/>
                <w:lang w:val="es-EC"/>
              </w:rPr>
            </w:pPr>
            <w:r w:rsidRPr="00795A84">
              <w:rPr>
                <w:b/>
                <w:color w:val="000000" w:themeColor="text1"/>
                <w:sz w:val="20"/>
                <w:lang w:val="es-EC"/>
              </w:rPr>
              <w:t>Cofinanciamiento</w:t>
            </w:r>
          </w:p>
        </w:tc>
      </w:tr>
      <w:tr w:rsidR="002A5A6E" w:rsidRPr="00795A84" w14:paraId="3474FF00" w14:textId="77777777" w:rsidTr="00225E36">
        <w:trPr>
          <w:trHeight w:val="122"/>
        </w:trPr>
        <w:tc>
          <w:tcPr>
            <w:tcW w:w="971" w:type="pct"/>
            <w:vMerge w:val="restart"/>
            <w:tcMar>
              <w:left w:w="105" w:type="dxa"/>
              <w:right w:w="105" w:type="dxa"/>
            </w:tcMar>
            <w:vAlign w:val="center"/>
          </w:tcPr>
          <w:p w14:paraId="46F34A9E" w14:textId="77777777" w:rsidR="002A5A6E" w:rsidRPr="00795A84" w:rsidRDefault="002A5A6E" w:rsidP="00225E36">
            <w:pPr>
              <w:spacing w:before="20" w:after="20"/>
              <w:jc w:val="left"/>
              <w:rPr>
                <w:color w:val="000000" w:themeColor="text1"/>
                <w:sz w:val="20"/>
                <w:szCs w:val="20"/>
                <w:lang w:val="es-EC"/>
              </w:rPr>
            </w:pPr>
            <w:r w:rsidRPr="00795A84">
              <w:rPr>
                <w:sz w:val="20"/>
                <w:lang w:val="es-EC"/>
              </w:rPr>
              <w:t>Componente 1: Equipos y proceso de instalación</w:t>
            </w:r>
          </w:p>
        </w:tc>
        <w:tc>
          <w:tcPr>
            <w:tcW w:w="2174" w:type="pct"/>
          </w:tcPr>
          <w:p w14:paraId="7E82779F" w14:textId="77777777" w:rsidR="002A5A6E" w:rsidRPr="00795A84" w:rsidRDefault="002A5A6E" w:rsidP="00225E36">
            <w:pPr>
              <w:spacing w:before="20" w:after="100" w:afterAutospacing="1"/>
              <w:jc w:val="left"/>
              <w:rPr>
                <w:sz w:val="20"/>
                <w:szCs w:val="20"/>
                <w:lang w:val="es-EC"/>
              </w:rPr>
            </w:pPr>
            <w:r w:rsidRPr="00795A84">
              <w:rPr>
                <w:sz w:val="20"/>
                <w:lang w:val="es-EC"/>
              </w:rPr>
              <w:t>Equipos de NH₃ y controles</w:t>
            </w:r>
          </w:p>
        </w:tc>
        <w:tc>
          <w:tcPr>
            <w:tcW w:w="606" w:type="pct"/>
            <w:tcMar>
              <w:left w:w="105" w:type="dxa"/>
              <w:right w:w="105" w:type="dxa"/>
            </w:tcMar>
          </w:tcPr>
          <w:p w14:paraId="6E340200"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1.403.743</w:t>
            </w:r>
          </w:p>
        </w:tc>
        <w:tc>
          <w:tcPr>
            <w:tcW w:w="676" w:type="pct"/>
            <w:tcMar>
              <w:left w:w="105" w:type="dxa"/>
              <w:right w:w="105" w:type="dxa"/>
            </w:tcMar>
          </w:tcPr>
          <w:p w14:paraId="5C3DA1ED"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0</w:t>
            </w:r>
          </w:p>
        </w:tc>
        <w:tc>
          <w:tcPr>
            <w:tcW w:w="573" w:type="pct"/>
            <w:tcMar>
              <w:left w:w="105" w:type="dxa"/>
              <w:right w:w="105" w:type="dxa"/>
            </w:tcMar>
          </w:tcPr>
          <w:p w14:paraId="4379D88A" w14:textId="77777777" w:rsidR="002A5A6E" w:rsidRPr="00795A84" w:rsidRDefault="002A5A6E" w:rsidP="00225E36">
            <w:pPr>
              <w:spacing w:before="20" w:after="20"/>
              <w:jc w:val="right"/>
              <w:rPr>
                <w:color w:val="000000"/>
                <w:sz w:val="20"/>
                <w:szCs w:val="20"/>
                <w:lang w:val="es-EC"/>
              </w:rPr>
            </w:pPr>
            <w:r w:rsidRPr="00795A84">
              <w:rPr>
                <w:sz w:val="20"/>
                <w:lang w:val="es-EC"/>
              </w:rPr>
              <w:t>1.403.743</w:t>
            </w:r>
          </w:p>
        </w:tc>
      </w:tr>
      <w:tr w:rsidR="002A5A6E" w:rsidRPr="00795A84" w14:paraId="0389958F" w14:textId="77777777" w:rsidTr="00225E36">
        <w:trPr>
          <w:trHeight w:val="32"/>
        </w:trPr>
        <w:tc>
          <w:tcPr>
            <w:tcW w:w="971" w:type="pct"/>
            <w:vMerge/>
            <w:tcMar>
              <w:left w:w="105" w:type="dxa"/>
              <w:right w:w="105" w:type="dxa"/>
            </w:tcMar>
            <w:vAlign w:val="center"/>
          </w:tcPr>
          <w:p w14:paraId="076766D0" w14:textId="77777777" w:rsidR="002A5A6E" w:rsidRPr="00795A84" w:rsidRDefault="002A5A6E" w:rsidP="00225E36">
            <w:pPr>
              <w:spacing w:before="20" w:after="20"/>
              <w:jc w:val="left"/>
              <w:rPr>
                <w:sz w:val="20"/>
                <w:szCs w:val="20"/>
                <w:lang w:val="es-EC"/>
              </w:rPr>
            </w:pPr>
          </w:p>
        </w:tc>
        <w:tc>
          <w:tcPr>
            <w:tcW w:w="2174" w:type="pct"/>
          </w:tcPr>
          <w:p w14:paraId="24DFFBCD" w14:textId="77777777" w:rsidR="002A5A6E" w:rsidRPr="00795A84" w:rsidRDefault="002A5A6E" w:rsidP="00225E36">
            <w:pPr>
              <w:spacing w:before="20" w:after="100" w:afterAutospacing="1"/>
              <w:jc w:val="left"/>
              <w:rPr>
                <w:sz w:val="20"/>
                <w:szCs w:val="20"/>
                <w:lang w:val="es-EC"/>
              </w:rPr>
            </w:pPr>
            <w:r w:rsidRPr="00795A84">
              <w:rPr>
                <w:sz w:val="20"/>
                <w:lang w:val="es-EC"/>
              </w:rPr>
              <w:t>Instalaciones mecánicas</w:t>
            </w:r>
          </w:p>
        </w:tc>
        <w:tc>
          <w:tcPr>
            <w:tcW w:w="606" w:type="pct"/>
            <w:tcMar>
              <w:left w:w="105" w:type="dxa"/>
              <w:right w:w="105" w:type="dxa"/>
            </w:tcMar>
          </w:tcPr>
          <w:p w14:paraId="3FCBB0D4" w14:textId="77777777" w:rsidR="002A5A6E" w:rsidRPr="00795A84" w:rsidRDefault="002A5A6E" w:rsidP="00225E36">
            <w:pPr>
              <w:spacing w:before="20" w:after="100" w:afterAutospacing="1"/>
              <w:jc w:val="right"/>
              <w:rPr>
                <w:sz w:val="20"/>
                <w:szCs w:val="20"/>
                <w:lang w:val="es-EC"/>
              </w:rPr>
            </w:pPr>
            <w:r w:rsidRPr="00795A84">
              <w:rPr>
                <w:sz w:val="20"/>
                <w:lang w:val="es-EC"/>
              </w:rPr>
              <w:t>399.600</w:t>
            </w:r>
          </w:p>
        </w:tc>
        <w:tc>
          <w:tcPr>
            <w:tcW w:w="676" w:type="pct"/>
            <w:tcMar>
              <w:left w:w="105" w:type="dxa"/>
              <w:right w:w="105" w:type="dxa"/>
            </w:tcMar>
          </w:tcPr>
          <w:p w14:paraId="044B8831" w14:textId="77777777" w:rsidR="002A5A6E" w:rsidRPr="00795A84" w:rsidRDefault="002A5A6E" w:rsidP="00225E36">
            <w:pPr>
              <w:spacing w:before="20" w:after="100" w:afterAutospacing="1"/>
              <w:jc w:val="right"/>
              <w:rPr>
                <w:sz w:val="20"/>
                <w:szCs w:val="20"/>
                <w:lang w:val="es-EC"/>
              </w:rPr>
            </w:pPr>
            <w:r w:rsidRPr="00795A84">
              <w:rPr>
                <w:sz w:val="20"/>
                <w:lang w:val="es-EC"/>
              </w:rPr>
              <w:t>399.600</w:t>
            </w:r>
          </w:p>
        </w:tc>
        <w:tc>
          <w:tcPr>
            <w:tcW w:w="573" w:type="pct"/>
            <w:tcMar>
              <w:left w:w="105" w:type="dxa"/>
              <w:right w:w="105" w:type="dxa"/>
            </w:tcMar>
          </w:tcPr>
          <w:p w14:paraId="60B464BD" w14:textId="77777777" w:rsidR="002A5A6E" w:rsidRPr="00795A84" w:rsidRDefault="002A5A6E" w:rsidP="00225E36">
            <w:pPr>
              <w:spacing w:before="20" w:after="20"/>
              <w:jc w:val="right"/>
              <w:rPr>
                <w:sz w:val="20"/>
                <w:szCs w:val="20"/>
                <w:lang w:val="es-EC"/>
              </w:rPr>
            </w:pPr>
            <w:r w:rsidRPr="00795A84">
              <w:rPr>
                <w:sz w:val="20"/>
                <w:lang w:val="es-EC"/>
              </w:rPr>
              <w:t>0</w:t>
            </w:r>
          </w:p>
        </w:tc>
      </w:tr>
      <w:tr w:rsidR="002A5A6E" w:rsidRPr="00795A84" w14:paraId="18EF803A" w14:textId="77777777" w:rsidTr="00225E36">
        <w:trPr>
          <w:trHeight w:val="32"/>
        </w:trPr>
        <w:tc>
          <w:tcPr>
            <w:tcW w:w="971" w:type="pct"/>
            <w:vMerge/>
            <w:tcMar>
              <w:left w:w="105" w:type="dxa"/>
              <w:right w:w="105" w:type="dxa"/>
            </w:tcMar>
          </w:tcPr>
          <w:p w14:paraId="503B3BD5" w14:textId="77777777" w:rsidR="002A5A6E" w:rsidRPr="00795A84" w:rsidRDefault="002A5A6E" w:rsidP="00225E36">
            <w:pPr>
              <w:spacing w:before="20" w:after="20"/>
              <w:jc w:val="left"/>
              <w:rPr>
                <w:sz w:val="20"/>
                <w:szCs w:val="20"/>
                <w:lang w:val="es-EC"/>
              </w:rPr>
            </w:pPr>
          </w:p>
        </w:tc>
        <w:tc>
          <w:tcPr>
            <w:tcW w:w="2174" w:type="pct"/>
          </w:tcPr>
          <w:p w14:paraId="0B732CA7" w14:textId="77777777" w:rsidR="002A5A6E" w:rsidRPr="00795A84" w:rsidRDefault="002A5A6E" w:rsidP="00225E36">
            <w:pPr>
              <w:spacing w:before="20" w:after="20"/>
              <w:jc w:val="left"/>
              <w:rPr>
                <w:sz w:val="20"/>
                <w:szCs w:val="20"/>
                <w:lang w:val="es-EC"/>
              </w:rPr>
            </w:pPr>
            <w:r w:rsidRPr="00795A84">
              <w:rPr>
                <w:b/>
                <w:sz w:val="20"/>
                <w:lang w:val="es-EC"/>
              </w:rPr>
              <w:t>Subtotal del componente 1</w:t>
            </w:r>
          </w:p>
        </w:tc>
        <w:tc>
          <w:tcPr>
            <w:tcW w:w="606" w:type="pct"/>
          </w:tcPr>
          <w:p w14:paraId="5C84C713" w14:textId="77777777" w:rsidR="002A5A6E" w:rsidRPr="00795A84" w:rsidRDefault="002A5A6E" w:rsidP="00225E36">
            <w:pPr>
              <w:spacing w:before="20" w:after="100" w:afterAutospacing="1"/>
              <w:jc w:val="right"/>
              <w:rPr>
                <w:b/>
                <w:bCs/>
                <w:color w:val="000000"/>
                <w:sz w:val="20"/>
                <w:szCs w:val="20"/>
                <w:lang w:val="es-EC"/>
              </w:rPr>
            </w:pPr>
            <w:r w:rsidRPr="00795A84">
              <w:rPr>
                <w:b/>
                <w:sz w:val="20"/>
                <w:lang w:val="es-EC"/>
              </w:rPr>
              <w:t>1.803.343</w:t>
            </w:r>
          </w:p>
        </w:tc>
        <w:tc>
          <w:tcPr>
            <w:tcW w:w="676" w:type="pct"/>
            <w:tcMar>
              <w:left w:w="105" w:type="dxa"/>
              <w:right w:w="105" w:type="dxa"/>
            </w:tcMar>
          </w:tcPr>
          <w:p w14:paraId="6CD61DE2" w14:textId="77777777" w:rsidR="002A5A6E" w:rsidRPr="00795A84" w:rsidRDefault="002A5A6E" w:rsidP="00225E36">
            <w:pPr>
              <w:spacing w:before="20" w:after="100" w:afterAutospacing="1"/>
              <w:jc w:val="right"/>
              <w:rPr>
                <w:b/>
                <w:bCs/>
                <w:color w:val="000000"/>
                <w:sz w:val="20"/>
                <w:szCs w:val="20"/>
                <w:lang w:val="es-EC"/>
              </w:rPr>
            </w:pPr>
            <w:r w:rsidRPr="00795A84">
              <w:rPr>
                <w:b/>
                <w:sz w:val="20"/>
                <w:lang w:val="es-EC"/>
              </w:rPr>
              <w:t>399.600</w:t>
            </w:r>
          </w:p>
        </w:tc>
        <w:tc>
          <w:tcPr>
            <w:tcW w:w="573" w:type="pct"/>
            <w:tcMar>
              <w:left w:w="105" w:type="dxa"/>
              <w:right w:w="105" w:type="dxa"/>
            </w:tcMar>
          </w:tcPr>
          <w:p w14:paraId="6D455C36" w14:textId="77777777" w:rsidR="002A5A6E" w:rsidRPr="00795A84" w:rsidRDefault="002A5A6E" w:rsidP="00225E36">
            <w:pPr>
              <w:spacing w:before="20" w:after="20"/>
              <w:jc w:val="right"/>
              <w:rPr>
                <w:b/>
                <w:bCs/>
                <w:color w:val="000000"/>
                <w:sz w:val="20"/>
                <w:szCs w:val="20"/>
                <w:lang w:val="es-EC"/>
              </w:rPr>
            </w:pPr>
            <w:r w:rsidRPr="00795A84">
              <w:rPr>
                <w:b/>
                <w:sz w:val="20"/>
                <w:lang w:val="es-EC"/>
              </w:rPr>
              <w:t>1.403.743</w:t>
            </w:r>
          </w:p>
        </w:tc>
      </w:tr>
      <w:tr w:rsidR="002A5A6E" w:rsidRPr="00795A84" w14:paraId="3EEDC33F" w14:textId="77777777" w:rsidTr="00225E36">
        <w:trPr>
          <w:trHeight w:val="93"/>
        </w:trPr>
        <w:tc>
          <w:tcPr>
            <w:tcW w:w="971" w:type="pct"/>
            <w:vMerge w:val="restart"/>
            <w:tcMar>
              <w:left w:w="105" w:type="dxa"/>
              <w:right w:w="105" w:type="dxa"/>
            </w:tcMar>
            <w:vAlign w:val="center"/>
          </w:tcPr>
          <w:p w14:paraId="3716E73F" w14:textId="77777777" w:rsidR="002A5A6E" w:rsidRPr="00795A84" w:rsidRDefault="002A5A6E" w:rsidP="00225E36">
            <w:pPr>
              <w:spacing w:before="20" w:after="20"/>
              <w:jc w:val="left"/>
              <w:rPr>
                <w:sz w:val="20"/>
                <w:szCs w:val="20"/>
                <w:lang w:val="es-EC"/>
              </w:rPr>
            </w:pPr>
            <w:r w:rsidRPr="00795A84">
              <w:rPr>
                <w:color w:val="000000" w:themeColor="text1"/>
                <w:sz w:val="20"/>
                <w:lang w:val="es-EC"/>
              </w:rPr>
              <w:t>Componente 2: Asistencia técnica</w:t>
            </w:r>
          </w:p>
        </w:tc>
        <w:tc>
          <w:tcPr>
            <w:tcW w:w="2174" w:type="pct"/>
            <w:vAlign w:val="center"/>
          </w:tcPr>
          <w:p w14:paraId="04B21BE1" w14:textId="77777777" w:rsidR="002A5A6E" w:rsidRPr="00795A84" w:rsidRDefault="002A5A6E" w:rsidP="00225E36">
            <w:pPr>
              <w:spacing w:before="20" w:after="20"/>
              <w:jc w:val="left"/>
              <w:rPr>
                <w:sz w:val="20"/>
                <w:szCs w:val="20"/>
                <w:lang w:val="es-EC"/>
              </w:rPr>
            </w:pPr>
            <w:r w:rsidRPr="00795A84">
              <w:rPr>
                <w:sz w:val="20"/>
                <w:lang w:val="es-EC"/>
              </w:rPr>
              <w:t>Consultores y expertos en eficiencia energética</w:t>
            </w:r>
          </w:p>
        </w:tc>
        <w:tc>
          <w:tcPr>
            <w:tcW w:w="606" w:type="pct"/>
          </w:tcPr>
          <w:p w14:paraId="3FE43EDC"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676" w:type="pct"/>
            <w:tcMar>
              <w:left w:w="105" w:type="dxa"/>
              <w:right w:w="105" w:type="dxa"/>
            </w:tcMar>
          </w:tcPr>
          <w:p w14:paraId="324C59A3"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573" w:type="pct"/>
            <w:tcMar>
              <w:left w:w="105" w:type="dxa"/>
              <w:right w:w="105" w:type="dxa"/>
            </w:tcMar>
          </w:tcPr>
          <w:p w14:paraId="36178248"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795A84" w14:paraId="7AF7EF01" w14:textId="77777777" w:rsidTr="00225E36">
        <w:trPr>
          <w:trHeight w:val="20"/>
        </w:trPr>
        <w:tc>
          <w:tcPr>
            <w:tcW w:w="971" w:type="pct"/>
            <w:vMerge/>
            <w:tcMar>
              <w:left w:w="105" w:type="dxa"/>
              <w:right w:w="105" w:type="dxa"/>
            </w:tcMar>
          </w:tcPr>
          <w:p w14:paraId="42681F7A" w14:textId="77777777" w:rsidR="002A5A6E" w:rsidRPr="00795A84" w:rsidRDefault="002A5A6E" w:rsidP="00225E36">
            <w:pPr>
              <w:spacing w:before="20" w:after="20"/>
              <w:jc w:val="left"/>
              <w:rPr>
                <w:color w:val="000000" w:themeColor="text1"/>
                <w:sz w:val="20"/>
                <w:szCs w:val="20"/>
                <w:lang w:val="es-EC"/>
              </w:rPr>
            </w:pPr>
          </w:p>
        </w:tc>
        <w:tc>
          <w:tcPr>
            <w:tcW w:w="2174" w:type="pct"/>
          </w:tcPr>
          <w:p w14:paraId="2F8C7220" w14:textId="77777777" w:rsidR="002A5A6E" w:rsidRPr="00795A84" w:rsidRDefault="002A5A6E" w:rsidP="00225E36">
            <w:pPr>
              <w:spacing w:after="100" w:afterAutospacing="1"/>
              <w:jc w:val="left"/>
              <w:rPr>
                <w:sz w:val="20"/>
                <w:szCs w:val="20"/>
                <w:lang w:val="es-EC"/>
              </w:rPr>
            </w:pPr>
            <w:r w:rsidRPr="00795A84">
              <w:rPr>
                <w:sz w:val="20"/>
                <w:lang w:val="es-EC"/>
              </w:rPr>
              <w:t>Evaluación de las mejoras energéticas</w:t>
            </w:r>
          </w:p>
        </w:tc>
        <w:tc>
          <w:tcPr>
            <w:tcW w:w="606" w:type="pct"/>
            <w:tcMar>
              <w:left w:w="105" w:type="dxa"/>
              <w:right w:w="105" w:type="dxa"/>
            </w:tcMar>
          </w:tcPr>
          <w:p w14:paraId="3A02F132"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10.000</w:t>
            </w:r>
          </w:p>
        </w:tc>
        <w:tc>
          <w:tcPr>
            <w:tcW w:w="676" w:type="pct"/>
            <w:tcMar>
              <w:left w:w="105" w:type="dxa"/>
              <w:right w:w="105" w:type="dxa"/>
            </w:tcMar>
          </w:tcPr>
          <w:p w14:paraId="1DEBCE27"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10.000</w:t>
            </w:r>
          </w:p>
        </w:tc>
        <w:tc>
          <w:tcPr>
            <w:tcW w:w="573" w:type="pct"/>
            <w:tcMar>
              <w:left w:w="105" w:type="dxa"/>
              <w:right w:w="105" w:type="dxa"/>
            </w:tcMar>
          </w:tcPr>
          <w:p w14:paraId="7A50707A"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795A84" w14:paraId="04ED90F6" w14:textId="77777777" w:rsidTr="00225E36">
        <w:trPr>
          <w:trHeight w:val="188"/>
        </w:trPr>
        <w:tc>
          <w:tcPr>
            <w:tcW w:w="971" w:type="pct"/>
            <w:vMerge/>
            <w:tcMar>
              <w:left w:w="105" w:type="dxa"/>
              <w:right w:w="105" w:type="dxa"/>
            </w:tcMar>
          </w:tcPr>
          <w:p w14:paraId="1498EEC7" w14:textId="77777777" w:rsidR="002A5A6E" w:rsidRPr="00795A84" w:rsidRDefault="002A5A6E" w:rsidP="00225E36">
            <w:pPr>
              <w:spacing w:before="20" w:after="20"/>
              <w:jc w:val="left"/>
              <w:rPr>
                <w:sz w:val="20"/>
                <w:szCs w:val="20"/>
                <w:lang w:val="es-EC"/>
              </w:rPr>
            </w:pPr>
          </w:p>
        </w:tc>
        <w:tc>
          <w:tcPr>
            <w:tcW w:w="2174" w:type="pct"/>
          </w:tcPr>
          <w:p w14:paraId="4A0D140C" w14:textId="77777777" w:rsidR="002A5A6E" w:rsidRPr="00795A84" w:rsidRDefault="002A5A6E" w:rsidP="00225E36">
            <w:pPr>
              <w:spacing w:after="100" w:afterAutospacing="1"/>
              <w:jc w:val="left"/>
              <w:rPr>
                <w:sz w:val="20"/>
                <w:szCs w:val="20"/>
                <w:lang w:val="es-EC"/>
              </w:rPr>
            </w:pPr>
            <w:r w:rsidRPr="00795A84">
              <w:rPr>
                <w:sz w:val="20"/>
                <w:lang w:val="es-EC"/>
              </w:rPr>
              <w:t>Elaboración de un proyecto de propuesta de normas de eficiencia energética mínima para unidades de condensación y sistemas centralizados</w:t>
            </w:r>
          </w:p>
        </w:tc>
        <w:tc>
          <w:tcPr>
            <w:tcW w:w="606" w:type="pct"/>
            <w:tcMar>
              <w:left w:w="105" w:type="dxa"/>
              <w:right w:w="105" w:type="dxa"/>
            </w:tcMar>
          </w:tcPr>
          <w:p w14:paraId="72C6DC55"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676" w:type="pct"/>
            <w:tcMar>
              <w:left w:w="105" w:type="dxa"/>
              <w:right w:w="105" w:type="dxa"/>
            </w:tcMar>
          </w:tcPr>
          <w:p w14:paraId="51FFB020" w14:textId="77777777" w:rsidR="002A5A6E" w:rsidRPr="00795A84" w:rsidRDefault="002A5A6E" w:rsidP="00225E36">
            <w:pPr>
              <w:spacing w:before="20" w:after="100" w:afterAutospacing="1"/>
              <w:jc w:val="right"/>
              <w:rPr>
                <w:color w:val="000000"/>
                <w:sz w:val="20"/>
                <w:szCs w:val="20"/>
                <w:lang w:val="es-EC"/>
              </w:rPr>
            </w:pPr>
            <w:r w:rsidRPr="00795A84">
              <w:rPr>
                <w:sz w:val="20"/>
                <w:lang w:val="es-EC"/>
              </w:rPr>
              <w:t>20.000</w:t>
            </w:r>
          </w:p>
        </w:tc>
        <w:tc>
          <w:tcPr>
            <w:tcW w:w="573" w:type="pct"/>
            <w:tcMar>
              <w:left w:w="105" w:type="dxa"/>
              <w:right w:w="105" w:type="dxa"/>
            </w:tcMar>
          </w:tcPr>
          <w:p w14:paraId="59149038" w14:textId="77777777" w:rsidR="002A5A6E" w:rsidRPr="00795A84" w:rsidRDefault="002A5A6E" w:rsidP="00225E36">
            <w:pPr>
              <w:spacing w:before="20" w:after="20"/>
              <w:jc w:val="right"/>
              <w:rPr>
                <w:color w:val="000000"/>
                <w:sz w:val="20"/>
                <w:szCs w:val="20"/>
                <w:lang w:val="es-EC"/>
              </w:rPr>
            </w:pPr>
            <w:r w:rsidRPr="00795A84">
              <w:rPr>
                <w:sz w:val="20"/>
                <w:lang w:val="es-EC"/>
              </w:rPr>
              <w:t>0</w:t>
            </w:r>
          </w:p>
        </w:tc>
      </w:tr>
      <w:tr w:rsidR="002A5A6E" w:rsidRPr="00795A84" w14:paraId="46F6E0A0" w14:textId="77777777" w:rsidTr="00225E36">
        <w:trPr>
          <w:trHeight w:val="45"/>
        </w:trPr>
        <w:tc>
          <w:tcPr>
            <w:tcW w:w="971" w:type="pct"/>
            <w:vMerge/>
            <w:tcMar>
              <w:left w:w="105" w:type="dxa"/>
              <w:right w:w="105" w:type="dxa"/>
            </w:tcMar>
            <w:vAlign w:val="center"/>
          </w:tcPr>
          <w:p w14:paraId="28DECDF6" w14:textId="77777777" w:rsidR="002A5A6E" w:rsidRPr="00795A84" w:rsidRDefault="002A5A6E" w:rsidP="00225E36">
            <w:pPr>
              <w:spacing w:before="20" w:after="20"/>
              <w:ind w:left="609" w:hanging="579"/>
              <w:jc w:val="left"/>
              <w:rPr>
                <w:b/>
                <w:bCs/>
                <w:color w:val="000000" w:themeColor="text1"/>
                <w:sz w:val="20"/>
                <w:szCs w:val="20"/>
                <w:lang w:val="es-EC"/>
              </w:rPr>
            </w:pPr>
          </w:p>
        </w:tc>
        <w:tc>
          <w:tcPr>
            <w:tcW w:w="2174" w:type="pct"/>
            <w:vAlign w:val="center"/>
          </w:tcPr>
          <w:p w14:paraId="069030BC" w14:textId="77777777" w:rsidR="002A5A6E" w:rsidRPr="00795A84" w:rsidRDefault="002A5A6E" w:rsidP="00225E36">
            <w:pPr>
              <w:spacing w:before="20" w:after="20"/>
              <w:ind w:left="609" w:hanging="579"/>
              <w:jc w:val="left"/>
              <w:rPr>
                <w:b/>
                <w:bCs/>
                <w:color w:val="000000" w:themeColor="text1"/>
                <w:sz w:val="20"/>
                <w:szCs w:val="20"/>
                <w:lang w:val="es-EC"/>
              </w:rPr>
            </w:pPr>
            <w:r w:rsidRPr="00795A84">
              <w:rPr>
                <w:b/>
                <w:sz w:val="20"/>
                <w:lang w:val="es-EC"/>
              </w:rPr>
              <w:t>Subtotal del componente 2</w:t>
            </w:r>
          </w:p>
        </w:tc>
        <w:tc>
          <w:tcPr>
            <w:tcW w:w="606" w:type="pct"/>
          </w:tcPr>
          <w:p w14:paraId="64AA5205" w14:textId="77777777" w:rsidR="002A5A6E" w:rsidRPr="00795A84" w:rsidRDefault="002A5A6E" w:rsidP="00225E36">
            <w:pPr>
              <w:spacing w:before="20" w:after="100" w:afterAutospacing="1"/>
              <w:jc w:val="right"/>
              <w:rPr>
                <w:b/>
                <w:bCs/>
                <w:color w:val="000000" w:themeColor="text1"/>
                <w:sz w:val="20"/>
                <w:szCs w:val="20"/>
                <w:lang w:val="es-EC"/>
              </w:rPr>
            </w:pPr>
            <w:r w:rsidRPr="00795A84">
              <w:rPr>
                <w:b/>
                <w:sz w:val="20"/>
                <w:lang w:val="es-EC"/>
              </w:rPr>
              <w:t>50.000</w:t>
            </w:r>
          </w:p>
        </w:tc>
        <w:tc>
          <w:tcPr>
            <w:tcW w:w="676" w:type="pct"/>
            <w:tcMar>
              <w:left w:w="105" w:type="dxa"/>
              <w:right w:w="105" w:type="dxa"/>
            </w:tcMar>
          </w:tcPr>
          <w:p w14:paraId="75196CB8" w14:textId="77777777" w:rsidR="002A5A6E" w:rsidRPr="00795A84" w:rsidRDefault="002A5A6E" w:rsidP="00225E36">
            <w:pPr>
              <w:spacing w:before="20" w:after="100" w:afterAutospacing="1"/>
              <w:jc w:val="right"/>
              <w:rPr>
                <w:b/>
                <w:bCs/>
                <w:color w:val="000000" w:themeColor="text1"/>
                <w:sz w:val="20"/>
                <w:szCs w:val="20"/>
                <w:lang w:val="es-EC"/>
              </w:rPr>
            </w:pPr>
            <w:r w:rsidRPr="00795A84">
              <w:rPr>
                <w:b/>
                <w:sz w:val="20"/>
                <w:lang w:val="es-EC"/>
              </w:rPr>
              <w:t>50.000</w:t>
            </w:r>
          </w:p>
        </w:tc>
        <w:tc>
          <w:tcPr>
            <w:tcW w:w="573" w:type="pct"/>
            <w:tcMar>
              <w:left w:w="105" w:type="dxa"/>
              <w:right w:w="105" w:type="dxa"/>
            </w:tcMar>
          </w:tcPr>
          <w:p w14:paraId="6B6CC60D"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0</w:t>
            </w:r>
          </w:p>
        </w:tc>
      </w:tr>
      <w:tr w:rsidR="002A5A6E" w:rsidRPr="00795A84" w14:paraId="50360828" w14:textId="77777777" w:rsidTr="00225E36">
        <w:trPr>
          <w:trHeight w:val="20"/>
        </w:trPr>
        <w:tc>
          <w:tcPr>
            <w:tcW w:w="3146" w:type="pct"/>
            <w:gridSpan w:val="2"/>
            <w:tcMar>
              <w:left w:w="105" w:type="dxa"/>
              <w:right w:w="105" w:type="dxa"/>
            </w:tcMar>
            <w:vAlign w:val="center"/>
          </w:tcPr>
          <w:p w14:paraId="0814365E" w14:textId="77777777" w:rsidR="002A5A6E" w:rsidRPr="00795A84" w:rsidRDefault="002A5A6E" w:rsidP="00225E36">
            <w:pPr>
              <w:spacing w:before="20" w:after="20"/>
              <w:jc w:val="left"/>
              <w:rPr>
                <w:b/>
                <w:bCs/>
                <w:color w:val="000000" w:themeColor="text1"/>
                <w:sz w:val="20"/>
                <w:szCs w:val="20"/>
                <w:lang w:val="es-EC"/>
              </w:rPr>
            </w:pPr>
            <w:r w:rsidRPr="00795A84">
              <w:rPr>
                <w:b/>
                <w:color w:val="000000" w:themeColor="text1"/>
                <w:sz w:val="20"/>
                <w:lang w:val="es-EC"/>
              </w:rPr>
              <w:t>Total</w:t>
            </w:r>
          </w:p>
        </w:tc>
        <w:tc>
          <w:tcPr>
            <w:tcW w:w="606" w:type="pct"/>
            <w:tcMar>
              <w:left w:w="105" w:type="dxa"/>
              <w:right w:w="105" w:type="dxa"/>
            </w:tcMar>
          </w:tcPr>
          <w:p w14:paraId="0A765844"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1.853.343</w:t>
            </w:r>
          </w:p>
        </w:tc>
        <w:tc>
          <w:tcPr>
            <w:tcW w:w="676" w:type="pct"/>
            <w:tcMar>
              <w:left w:w="105" w:type="dxa"/>
              <w:right w:w="105" w:type="dxa"/>
            </w:tcMar>
          </w:tcPr>
          <w:p w14:paraId="7924F14E" w14:textId="77777777" w:rsidR="002A5A6E" w:rsidRPr="00795A84" w:rsidRDefault="002A5A6E" w:rsidP="00225E36">
            <w:pPr>
              <w:spacing w:before="20" w:after="20"/>
              <w:jc w:val="right"/>
              <w:rPr>
                <w:b/>
                <w:bCs/>
                <w:color w:val="000000" w:themeColor="text1"/>
                <w:sz w:val="20"/>
                <w:szCs w:val="20"/>
                <w:lang w:val="es-EC"/>
              </w:rPr>
            </w:pPr>
            <w:r w:rsidRPr="00795A84">
              <w:rPr>
                <w:b/>
                <w:sz w:val="20"/>
                <w:lang w:val="es-EC"/>
              </w:rPr>
              <w:t>449.600</w:t>
            </w:r>
          </w:p>
        </w:tc>
        <w:tc>
          <w:tcPr>
            <w:tcW w:w="573" w:type="pct"/>
            <w:tcMar>
              <w:left w:w="105" w:type="dxa"/>
              <w:right w:w="105" w:type="dxa"/>
            </w:tcMar>
          </w:tcPr>
          <w:p w14:paraId="194A3DEA" w14:textId="77777777" w:rsidR="002A5A6E" w:rsidRPr="00795A84" w:rsidRDefault="002A5A6E" w:rsidP="00225E36">
            <w:pPr>
              <w:spacing w:before="20" w:after="20"/>
              <w:jc w:val="right"/>
              <w:rPr>
                <w:b/>
                <w:bCs/>
                <w:color w:val="000000" w:themeColor="text1"/>
                <w:sz w:val="20"/>
                <w:szCs w:val="20"/>
                <w:lang w:val="es-EC"/>
              </w:rPr>
            </w:pPr>
            <w:r w:rsidRPr="00795A84">
              <w:rPr>
                <w:b/>
                <w:color w:val="000000" w:themeColor="text1"/>
                <w:sz w:val="20"/>
                <w:lang w:val="es-EC"/>
              </w:rPr>
              <w:t>1.403.743</w:t>
            </w:r>
          </w:p>
        </w:tc>
      </w:tr>
    </w:tbl>
    <w:p w14:paraId="43E3D1AE" w14:textId="77777777" w:rsidR="002A5A6E" w:rsidRPr="002A5A6E" w:rsidRDefault="002A5A6E" w:rsidP="002A5A6E">
      <w:pPr>
        <w:spacing w:before="240" w:after="240"/>
        <w:rPr>
          <w:lang w:val="es-ES"/>
        </w:rPr>
      </w:pPr>
      <w:r w:rsidRPr="002A5A6E">
        <w:rPr>
          <w:i/>
          <w:lang w:val="es-ES"/>
        </w:rPr>
        <w:t>Mejoras de eficiencia energética y ahorros estimados</w:t>
      </w:r>
    </w:p>
    <w:p w14:paraId="15EFD050" w14:textId="4EF1EEA1" w:rsidR="002A5A6E" w:rsidRPr="002A5A6E" w:rsidRDefault="002A5A6E" w:rsidP="00A43BB1">
      <w:pPr>
        <w:pStyle w:val="Heading1"/>
        <w:tabs>
          <w:tab w:val="clear" w:pos="180"/>
        </w:tabs>
        <w:spacing w:before="240"/>
        <w:ind w:left="0"/>
        <w:rPr>
          <w:lang w:val="es-ES"/>
        </w:rPr>
      </w:pPr>
      <w:r w:rsidRPr="002A5A6E">
        <w:rPr>
          <w:lang w:val="es-ES"/>
        </w:rPr>
        <w:t>De acuerdo con los parámetros de operación de la propuesta, el sistema de referencia consume unos 7,3 GWh de electricidad al año (600</w:t>
      </w:r>
      <w:r w:rsidR="00795A84">
        <w:rPr>
          <w:lang w:val="es-ES"/>
        </w:rPr>
        <w:t>-</w:t>
      </w:r>
      <w:r w:rsidRPr="002A5A6E">
        <w:rPr>
          <w:lang w:val="es-ES"/>
        </w:rPr>
        <w:t xml:space="preserve">610 MWh al mes), con un costo estimado de USD 55.000- 65.000 al mes a las tarifas industriales típicas. Con el sistema a base de </w:t>
      </w:r>
      <w:r w:rsidR="009D7A32" w:rsidRPr="002A5A6E">
        <w:rPr>
          <w:lang w:val="es-ES"/>
        </w:rPr>
        <w:t>NH₃</w:t>
      </w:r>
      <w:r w:rsidRPr="002A5A6E">
        <w:rPr>
          <w:lang w:val="es-ES"/>
        </w:rPr>
        <w:t xml:space="preserve"> y la mejora esperada del coeficiente de rendimiento de 1,35 a 1,65, se prevé que el consumo anual caiga a aproximadamente 5,9 GWh (490</w:t>
      </w:r>
      <w:r w:rsidR="00795A84">
        <w:rPr>
          <w:lang w:val="es-ES"/>
        </w:rPr>
        <w:noBreakHyphen/>
      </w:r>
      <w:r w:rsidRPr="002A5A6E">
        <w:rPr>
          <w:lang w:val="es-ES"/>
        </w:rPr>
        <w:t xml:space="preserve">500 MWh al mes), lo que reduciría los costes mensuales de electricidad a unos USD 45.000-55.000. La diferencia entre la tecnología de referencia y el sistema de </w:t>
      </w:r>
      <w:r w:rsidR="009D7A32" w:rsidRPr="002A5A6E">
        <w:rPr>
          <w:lang w:val="es-ES"/>
        </w:rPr>
        <w:t>NH₃</w:t>
      </w:r>
      <w:r w:rsidRPr="002A5A6E">
        <w:rPr>
          <w:lang w:val="es-ES"/>
        </w:rPr>
        <w:t>, utilizando la carga de refrigeración media, el coeficiente de rendimiento y el uso anual de electricidad asciende a 1.321.374 kWh/año de emisiones evitadas</w:t>
      </w:r>
      <w:r w:rsidR="00795A84">
        <w:rPr>
          <w:lang w:val="es-ES"/>
        </w:rPr>
        <w:t>, que r</w:t>
      </w:r>
      <w:r w:rsidRPr="002A5A6E">
        <w:rPr>
          <w:lang w:val="es-ES"/>
        </w:rPr>
        <w:t>epresenta</w:t>
      </w:r>
      <w:r w:rsidR="00795A84">
        <w:rPr>
          <w:lang w:val="es-ES"/>
        </w:rPr>
        <w:t>n</w:t>
      </w:r>
      <w:r w:rsidRPr="002A5A6E">
        <w:rPr>
          <w:lang w:val="es-ES"/>
        </w:rPr>
        <w:t xml:space="preserve"> un ahorro estimado de USD 10.000-12.000 al mes, o USD 120.000-140.000 al año. Estos valores se corresponden con las ganancias de rendimiento indicativas de la propuesta y se confirmarán mediante mediciones y verificaciones en el componente 2.</w:t>
      </w:r>
    </w:p>
    <w:p w14:paraId="2C174735" w14:textId="77777777" w:rsidR="002A5A6E" w:rsidRPr="002A5A6E" w:rsidRDefault="002A5A6E" w:rsidP="002A5A6E">
      <w:pPr>
        <w:keepNext/>
        <w:spacing w:before="240" w:after="240"/>
        <w:rPr>
          <w:u w:val="single"/>
          <w:lang w:val="es-ES"/>
        </w:rPr>
      </w:pPr>
      <w:r w:rsidRPr="002A5A6E">
        <w:rPr>
          <w:u w:val="single"/>
          <w:lang w:val="es-ES"/>
        </w:rPr>
        <w:t>Sostenibilidad, replicabilidad y evaluación de riesgos</w:t>
      </w:r>
    </w:p>
    <w:p w14:paraId="1413944C" w14:textId="6C4B1C16" w:rsidR="002A5A6E" w:rsidRPr="002A5A6E" w:rsidRDefault="002A5A6E" w:rsidP="00A43BB1">
      <w:pPr>
        <w:pStyle w:val="Heading1"/>
        <w:tabs>
          <w:tab w:val="clear" w:pos="180"/>
        </w:tabs>
        <w:spacing w:before="240"/>
        <w:ind w:left="0"/>
        <w:rPr>
          <w:lang w:val="es-ES"/>
        </w:rPr>
      </w:pPr>
      <w:r w:rsidRPr="002A5A6E">
        <w:rPr>
          <w:lang w:val="es-ES"/>
        </w:rPr>
        <w:t>Entre los posibles riesgos para la sostenibilidad de los resultados del proyecto se incluyen retrasos en la fabricación o entrega de los equipos, dificultades para integrar el nuevo sistema a base de NH₃ con la infraestructura existente, riesgos de seguridad asociados con la manipulación del NH₃, sobrecostos durante la instalación, fluctuaciones del tipo de cambio que afecten a las importaciones de los equipos, interrupción temporal de la producción durante la instalación, insuficiente capacidad técnica para operar un sistema a base de NH₃, liberación accidental de NH₃ y retrasos en las actividades de verificación del rendimiento. El nivel de riesgo general del proyecto se considera moderado, dada la madurez técnica de los sistemas a base de NH₃</w:t>
      </w:r>
      <w:r w:rsidR="00795A84">
        <w:rPr>
          <w:lang w:val="es-ES"/>
        </w:rPr>
        <w:t xml:space="preserve"> </w:t>
      </w:r>
      <w:r w:rsidRPr="002A5A6E">
        <w:rPr>
          <w:lang w:val="es-ES"/>
        </w:rPr>
        <w:t>y el compromiso económico de la empresa participante.</w:t>
      </w:r>
    </w:p>
    <w:p w14:paraId="4E2CEB7E" w14:textId="77777777" w:rsidR="002A5A6E" w:rsidRPr="002A5A6E" w:rsidRDefault="002A5A6E" w:rsidP="00A43BB1">
      <w:pPr>
        <w:pStyle w:val="Heading1"/>
        <w:tabs>
          <w:tab w:val="clear" w:pos="180"/>
        </w:tabs>
        <w:spacing w:before="240"/>
        <w:ind w:left="0"/>
        <w:rPr>
          <w:lang w:val="es-ES"/>
        </w:rPr>
      </w:pPr>
      <w:r w:rsidRPr="002A5A6E">
        <w:rPr>
          <w:lang w:val="es-ES"/>
        </w:rPr>
        <w:t>Los riesgos se mitigarán mediante una planificación temprana de las adquisiciones, las cláusulas contractuales pertinentes, el uso de contratos con precio fijo en dólares estadounidenses cuando sea posible, una supervisión financiera interna, un diseño de ingeniería detallado, la participación de expertos experimentados en refrigeración industrial, una puesta en marcha por fases y calendarios de instalación coordinados con el proceso de producción, la inclusión de colchones temporales en el calendario de implementación, asegurarse del cumplimiento de las normas internacionales de seguridad, la instalación de sistemas de detección de gases y ventilación, el empleo de sistemas de contención de grado industrial y válvulas de alivio de presión, impartir capacitación a los operarios y protocolos de respuesta a emergencias, implementación de un programa de mantenimiento preventivo, la supervisión continua, una supervisión técnica específica y la instalación temprana de sistemas de registro de datos.</w:t>
      </w:r>
    </w:p>
    <w:p w14:paraId="2C533058" w14:textId="77777777" w:rsidR="002A5A6E" w:rsidRPr="002A5A6E" w:rsidRDefault="002A5A6E" w:rsidP="00A43BB1">
      <w:pPr>
        <w:pStyle w:val="Heading1"/>
        <w:tabs>
          <w:tab w:val="clear" w:pos="180"/>
        </w:tabs>
        <w:spacing w:before="240"/>
        <w:ind w:left="0"/>
        <w:rPr>
          <w:lang w:val="es-ES"/>
        </w:rPr>
      </w:pPr>
      <w:r w:rsidRPr="002A5A6E">
        <w:rPr>
          <w:lang w:val="es-ES"/>
        </w:rPr>
        <w:t xml:space="preserve">Se espera que los resultados del proyecto sean muy replicables en todo el sector de procesamiento de marisco del Ecuador. Los hallazgos técnicos, incluidos los parámetros de diseño del sistema, los procedimientos de puesta en marcha, la arquitectura de seguridad y la eficiencia energética medida, se compilarán en un informe final para su difusión a las partes interesadas en el ámbito de la refrigeración industrial. A nivel nacional, se estima que hay 25 plantas de procesamiento de camarones operando con sistemas de refrigeración de escala similar, y aproximadamente 50 instalaciones agroindustriales más que utilizan sistemas centralizados con temperaturas y perfiles de operación comparables. Dada su dependencia de los R‑507A y R‑404A, su operación continua y sus necesidades de congelación a baja temperatura, estas </w:t>
      </w:r>
      <w:r w:rsidRPr="002A5A6E">
        <w:rPr>
          <w:lang w:val="es-ES"/>
        </w:rPr>
        <w:lastRenderedPageBreak/>
        <w:t>instalaciones presentan un gran potencial de replicación. Por lo tanto, el proyecto generará una experiencia práctica directamente aplicable a una parte sustancial del mercado de refrigeración industrial del Ecuador.</w:t>
      </w:r>
    </w:p>
    <w:p w14:paraId="0E726535" w14:textId="77777777" w:rsidR="002A5A6E" w:rsidRDefault="002A5A6E" w:rsidP="002A5A6E">
      <w:pPr>
        <w:keepNext/>
        <w:spacing w:before="360" w:after="240"/>
        <w:rPr>
          <w:b/>
        </w:rPr>
      </w:pPr>
      <w:bookmarkStart w:id="11" w:name="_Toc176215686"/>
      <w:bookmarkStart w:id="12" w:name="_Toc176218226"/>
      <w:bookmarkStart w:id="13" w:name="_Toc176220405"/>
      <w:bookmarkStart w:id="14" w:name="_Toc176222855"/>
      <w:bookmarkStart w:id="15" w:name="_Toc176222953"/>
      <w:bookmarkStart w:id="16" w:name="_Toc176222996"/>
      <w:bookmarkStart w:id="17" w:name="_Toc221733783"/>
      <w:bookmarkStart w:id="18" w:name="_Toc221807894"/>
      <w:bookmarkStart w:id="19" w:name="_Toc222413779"/>
      <w:bookmarkStart w:id="20" w:name="_Toc222423775"/>
      <w:bookmarkStart w:id="21" w:name="_Toc222688681"/>
      <w:bookmarkStart w:id="22" w:name="_Toc223953862"/>
      <w:bookmarkStart w:id="23" w:name="_Toc176215687"/>
      <w:bookmarkStart w:id="24" w:name="_Toc176218227"/>
      <w:bookmarkStart w:id="25" w:name="_Toc176220406"/>
      <w:bookmarkStart w:id="26" w:name="_Toc176222856"/>
      <w:bookmarkStart w:id="27" w:name="_Toc176222954"/>
      <w:bookmarkStart w:id="28" w:name="_Toc176222997"/>
      <w:bookmarkStart w:id="29" w:name="_Toc221733784"/>
      <w:bookmarkStart w:id="30" w:name="_Toc221807895"/>
      <w:bookmarkStart w:id="31" w:name="_Toc222413780"/>
      <w:bookmarkStart w:id="32" w:name="_Toc222423776"/>
      <w:bookmarkStart w:id="33" w:name="_Toc222688682"/>
      <w:bookmarkStart w:id="34" w:name="_Toc223953863"/>
      <w:bookmarkStart w:id="35" w:name="_Toc176215688"/>
      <w:bookmarkStart w:id="36" w:name="_Toc176218228"/>
      <w:bookmarkStart w:id="37" w:name="_Toc176220407"/>
      <w:bookmarkStart w:id="38" w:name="_Toc176222857"/>
      <w:bookmarkStart w:id="39" w:name="_Toc176222955"/>
      <w:bookmarkStart w:id="40" w:name="_Toc176222998"/>
      <w:bookmarkStart w:id="41" w:name="_Toc221733785"/>
      <w:bookmarkStart w:id="42" w:name="_Toc221807896"/>
      <w:bookmarkStart w:id="43" w:name="_Toc222413781"/>
      <w:bookmarkStart w:id="44" w:name="_Toc222423777"/>
      <w:bookmarkStart w:id="45" w:name="_Toc222688683"/>
      <w:bookmarkStart w:id="46" w:name="_Toc22395386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b/>
        </w:rPr>
        <w:t>RECOMENDACIÓN</w:t>
      </w:r>
    </w:p>
    <w:p w14:paraId="55A14F6F" w14:textId="77777777" w:rsidR="002A5A6E" w:rsidRPr="002A5A6E" w:rsidRDefault="002A5A6E" w:rsidP="00A43BB1">
      <w:pPr>
        <w:pStyle w:val="Heading1"/>
        <w:tabs>
          <w:tab w:val="clear" w:pos="180"/>
        </w:tabs>
        <w:spacing w:before="240"/>
        <w:ind w:left="0"/>
        <w:rPr>
          <w:lang w:val="es-ES"/>
        </w:rPr>
      </w:pPr>
      <w:r w:rsidRPr="002A5A6E">
        <w:rPr>
          <w:lang w:val="es-ES"/>
        </w:rPr>
        <w:t>El Comité Ejecutivo podrá estimar oportuno:</w:t>
      </w:r>
    </w:p>
    <w:p w14:paraId="28714378" w14:textId="6E9149DA" w:rsidR="002A5A6E" w:rsidRPr="002A5A6E" w:rsidRDefault="002A5A6E" w:rsidP="00795A84">
      <w:pPr>
        <w:pStyle w:val="Heading2"/>
        <w:ind w:left="1440" w:hanging="720"/>
        <w:rPr>
          <w:lang w:val="es-ES"/>
        </w:rPr>
      </w:pPr>
      <w:r w:rsidRPr="002A5A6E">
        <w:rPr>
          <w:lang w:val="es-ES"/>
        </w:rPr>
        <w:t>Aprobar el proyecto de sustitución de un sistema de refrigeración centralizado a base de R</w:t>
      </w:r>
      <w:r w:rsidR="00795A84">
        <w:rPr>
          <w:lang w:val="es-ES"/>
        </w:rPr>
        <w:noBreakHyphen/>
      </w:r>
      <w:r w:rsidRPr="002A5A6E">
        <w:rPr>
          <w:lang w:val="es-ES"/>
        </w:rPr>
        <w:t>507A por un sistema de recirculación a base de amoníaco en una empresa de procesamiento de camarones del Ecuador, por un monto de USD 449.600, más unos gastos de apoyo del organismo de USD 31.472 para la ONUDI;</w:t>
      </w:r>
    </w:p>
    <w:p w14:paraId="1C362CE3" w14:textId="77777777" w:rsidR="002A5A6E" w:rsidRDefault="002A5A6E" w:rsidP="00795A84">
      <w:pPr>
        <w:pStyle w:val="Heading2"/>
        <w:keepNext/>
        <w:ind w:left="1440" w:hanging="720"/>
      </w:pPr>
      <w:r>
        <w:t>Tomar nota de:</w:t>
      </w:r>
    </w:p>
    <w:p w14:paraId="6564AF38" w14:textId="77777777" w:rsidR="002A5A6E" w:rsidRPr="002A5A6E" w:rsidRDefault="002A5A6E" w:rsidP="00795A84">
      <w:pPr>
        <w:pStyle w:val="Heading3"/>
        <w:ind w:left="2160" w:hanging="720"/>
        <w:rPr>
          <w:lang w:val="es-ES"/>
        </w:rPr>
      </w:pPr>
      <w:r w:rsidRPr="002A5A6E">
        <w:rPr>
          <w:lang w:val="es-ES"/>
        </w:rPr>
        <w:t>Que el Gobierno del Ecuador se ha comprometido a cumplir con las condiciones a que se hace referencia en la decisión 91/65 b) iv) b. a d.; y</w:t>
      </w:r>
    </w:p>
    <w:p w14:paraId="62A2DE5E" w14:textId="77777777" w:rsidR="002A5A6E" w:rsidRPr="002A5A6E" w:rsidRDefault="002A5A6E" w:rsidP="00795A84">
      <w:pPr>
        <w:pStyle w:val="Heading3"/>
        <w:ind w:left="2160" w:hanging="720"/>
        <w:rPr>
          <w:lang w:val="es-ES"/>
        </w:rPr>
      </w:pPr>
      <w:r w:rsidRPr="002A5A6E">
        <w:rPr>
          <w:lang w:val="es-ES"/>
        </w:rPr>
        <w:t>Que el Gobierno del Ecuador, una vez finalizado el proyecto, desarrollará normas de eficiencia energética mínima para sistemas de refrigeración industrial centralizados, que incluirán especificaciones técnicas, métricas de rendimiento (incluidos niveles de referencia para el coeficiente de rendimiento en condiciones de operación definidas), vías de cumplimiento y recomendaciones de implementación; y</w:t>
      </w:r>
    </w:p>
    <w:p w14:paraId="1D39B2FD" w14:textId="77777777" w:rsidR="002A5A6E" w:rsidRPr="002A5A6E" w:rsidRDefault="002A5A6E" w:rsidP="00795A84">
      <w:pPr>
        <w:pStyle w:val="Heading3"/>
        <w:ind w:left="2160" w:hanging="720"/>
        <w:rPr>
          <w:lang w:val="es-ES"/>
        </w:rPr>
      </w:pPr>
      <w:r w:rsidRPr="002A5A6E">
        <w:rPr>
          <w:lang w:val="es-ES"/>
        </w:rPr>
        <w:t>Que el proyecto quedará completado operativamente a más tardar el 30 de junio de 2029 y que se presentará un informe de proyecto detallado al Comité Ejecutivo en un plazo de seis meses desde la fecha de finalización, en el que se incluirá una descripción detallada de las actividades llevadas a cabo para difundir los resultados de la demostración de tecnología y fomentar la adopción de las tecnologías alternativas energéticamente eficientes seleccionadas.</w:t>
      </w:r>
    </w:p>
    <w:p w14:paraId="35AF231A" w14:textId="77777777" w:rsidR="008C5738" w:rsidRPr="001F3EDD" w:rsidRDefault="008C5738" w:rsidP="0066768F">
      <w:pPr>
        <w:pStyle w:val="StyleHeader4Para4Left0Firstline0"/>
        <w:numPr>
          <w:ilvl w:val="0"/>
          <w:numId w:val="0"/>
        </w:numPr>
        <w:jc w:val="right"/>
        <w:rPr>
          <w:b/>
          <w:sz w:val="22"/>
          <w:lang w:val="es-ES"/>
        </w:rPr>
      </w:pPr>
    </w:p>
    <w:p w14:paraId="1AE2644E" w14:textId="77777777" w:rsidR="00BB2764" w:rsidRPr="001F3EDD" w:rsidRDefault="00BB2764" w:rsidP="00BB2764">
      <w:pPr>
        <w:rPr>
          <w:lang w:val="es-ES"/>
        </w:rPr>
      </w:pPr>
    </w:p>
    <w:p w14:paraId="02BCBCF4" w14:textId="77777777" w:rsidR="002A5A6E" w:rsidRPr="00DA0485" w:rsidRDefault="002A5A6E" w:rsidP="002A5A6E">
      <w:pPr>
        <w:rPr>
          <w:lang w:val="es-ES"/>
        </w:rPr>
      </w:pPr>
    </w:p>
    <w:p w14:paraId="1DA9967D" w14:textId="77777777" w:rsidR="002A5A6E" w:rsidRPr="00DA0485" w:rsidRDefault="002A5A6E" w:rsidP="002A5A6E">
      <w:pPr>
        <w:jc w:val="center"/>
        <w:rPr>
          <w:lang w:val="es-ES"/>
        </w:rPr>
        <w:sectPr w:rsidR="002A5A6E" w:rsidRPr="00DA0485" w:rsidSect="002A5A6E">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0DFEF595" w14:textId="77777777" w:rsidR="002A5A6E" w:rsidRPr="002A5A6E" w:rsidRDefault="002A5A6E" w:rsidP="002A5A6E">
      <w:pPr>
        <w:spacing w:after="240"/>
        <w:jc w:val="center"/>
        <w:rPr>
          <w:b/>
          <w:bCs/>
          <w:lang w:val="es-ES"/>
        </w:rPr>
      </w:pPr>
      <w:r w:rsidRPr="002A5A6E">
        <w:rPr>
          <w:b/>
          <w:lang w:val="es-ES"/>
        </w:rPr>
        <w:lastRenderedPageBreak/>
        <w:t>Anexo I</w:t>
      </w:r>
    </w:p>
    <w:p w14:paraId="09201A24" w14:textId="77777777" w:rsidR="002A5A6E" w:rsidRPr="008B4348" w:rsidRDefault="002A5A6E" w:rsidP="002A5A6E">
      <w:pPr>
        <w:spacing w:after="240"/>
        <w:jc w:val="center"/>
        <w:rPr>
          <w:b/>
          <w:bCs/>
          <w:sz w:val="20"/>
          <w:szCs w:val="20"/>
          <w:lang w:val="es-ES"/>
        </w:rPr>
      </w:pPr>
      <w:r w:rsidRPr="008B4348">
        <w:rPr>
          <w:b/>
          <w:sz w:val="20"/>
          <w:szCs w:val="20"/>
          <w:lang w:val="es-ES"/>
        </w:rPr>
        <w:t>TEXTO PARA INCLUIR EN LA VERSIÓN ACTUALIZADA DEL ACUERDO ENTRE EL GOBIERNO DEL ECUADOR Y EL COMITÉ EJECUTIVO DEL FONDO MULTILATERAL PARA LA REDUCCIÓN DEL CONSUMO DE HIDROFLUOROCARBONOS DE ACUERDO CON LA ETAPA I DEL PLAN DE APLICACIÓN DE LA ENMIENDA DE KIGALI RELATIVA A LOS HFC</w:t>
      </w:r>
    </w:p>
    <w:p w14:paraId="2F9795B8" w14:textId="27B41B7A" w:rsidR="002A5A6E" w:rsidRPr="00626511" w:rsidRDefault="008B4348" w:rsidP="003C7D7C">
      <w:pPr>
        <w:pStyle w:val="Heading1"/>
        <w:numPr>
          <w:ilvl w:val="0"/>
          <w:numId w:val="12"/>
        </w:numPr>
        <w:ind w:left="0"/>
        <w:rPr>
          <w:lang w:val="es-ES"/>
        </w:rPr>
      </w:pPr>
      <w:r w:rsidRPr="00626511">
        <w:rPr>
          <w:lang w:val="es-ES"/>
        </w:rPr>
        <w:t xml:space="preserve">[…] y </w:t>
      </w:r>
      <w:r w:rsidR="002A5A6E" w:rsidRPr="00626511">
        <w:rPr>
          <w:lang w:val="es-ES"/>
        </w:rPr>
        <w:t>con respecto a cualquier consumo de sustancias del anexo F que supere los nivel</w:t>
      </w:r>
      <w:r w:rsidR="002A5A6E" w:rsidRPr="00626511">
        <w:rPr>
          <w:b/>
          <w:bCs/>
          <w:lang w:val="es-ES"/>
        </w:rPr>
        <w:t>e</w:t>
      </w:r>
      <w:r w:rsidR="002A5A6E" w:rsidRPr="00626511">
        <w:rPr>
          <w:b/>
          <w:lang w:val="es-ES"/>
        </w:rPr>
        <w:t>s</w:t>
      </w:r>
      <w:r w:rsidR="002A5A6E" w:rsidRPr="00626511">
        <w:rPr>
          <w:lang w:val="es-ES"/>
        </w:rPr>
        <w:t xml:space="preserve"> definidos en las filas 4.1.3 </w:t>
      </w:r>
      <w:r w:rsidR="002A5A6E" w:rsidRPr="00626511">
        <w:rPr>
          <w:b/>
          <w:lang w:val="es-ES"/>
        </w:rPr>
        <w:t>y 4.2.3</w:t>
      </w:r>
      <w:r w:rsidR="002A5A6E" w:rsidRPr="00626511">
        <w:rPr>
          <w:lang w:val="es-ES"/>
        </w:rPr>
        <w:t xml:space="preserve"> (consumo remanente admisible para financiamiento).</w:t>
      </w:r>
    </w:p>
    <w:p w14:paraId="655787FC" w14:textId="126D8783" w:rsidR="002A5A6E" w:rsidRPr="00626511" w:rsidRDefault="002A5A6E" w:rsidP="003C7D7C">
      <w:pPr>
        <w:pStyle w:val="Heading1"/>
        <w:numPr>
          <w:ilvl w:val="0"/>
          <w:numId w:val="13"/>
        </w:numPr>
        <w:ind w:left="0"/>
        <w:rPr>
          <w:lang w:val="es-ES"/>
        </w:rPr>
      </w:pPr>
      <w:r w:rsidRPr="00626511">
        <w:rPr>
          <w:lang w:val="es-ES"/>
        </w:rPr>
        <w:t xml:space="preserve">[…] El País acepta que se lleven a cabo evaluaciones, que pueden ser realizadas </w:t>
      </w:r>
      <w:r w:rsidRPr="00626511">
        <w:rPr>
          <w:b/>
          <w:bCs/>
          <w:lang w:val="es-ES"/>
        </w:rPr>
        <w:t>en el marco del programa de trabajo de evaluación</w:t>
      </w:r>
      <w:r w:rsidRPr="00626511">
        <w:rPr>
          <w:lang w:val="es-ES"/>
        </w:rPr>
        <w:t xml:space="preserve"> del Fondo Multilateral o en el marco del programa de evaluación del OE Principal que participa en este Acuerdo.</w:t>
      </w:r>
    </w:p>
    <w:p w14:paraId="6A08CE13" w14:textId="32184184" w:rsidR="002A5A6E" w:rsidRPr="00626511" w:rsidRDefault="002A5A6E" w:rsidP="003C7D7C">
      <w:pPr>
        <w:pStyle w:val="Heading1"/>
        <w:numPr>
          <w:ilvl w:val="0"/>
          <w:numId w:val="14"/>
        </w:numPr>
        <w:ind w:left="0"/>
        <w:rPr>
          <w:b/>
          <w:bCs/>
          <w:lang w:val="es-ES"/>
        </w:rPr>
      </w:pPr>
      <w:r w:rsidRPr="00626511">
        <w:rPr>
          <w:b/>
          <w:lang w:val="es-ES"/>
        </w:rPr>
        <w:t>El presente Acuerdo actualizado sustituye al Acuerdo alcanzado entre el Gobierno del Ecuador y el Comité Ejecutivo en la 97</w:t>
      </w:r>
      <w:r w:rsidRPr="00626511">
        <w:rPr>
          <w:b/>
          <w:vertAlign w:val="superscript"/>
          <w:lang w:val="es-ES"/>
        </w:rPr>
        <w:t>a</w:t>
      </w:r>
      <w:r w:rsidRPr="00626511">
        <w:rPr>
          <w:b/>
          <w:lang w:val="es-ES"/>
        </w:rPr>
        <w:t> reunión del Comité Ejecutivo.</w:t>
      </w:r>
    </w:p>
    <w:p w14:paraId="6ED68E95" w14:textId="77777777" w:rsidR="002A5A6E" w:rsidRPr="008B4348" w:rsidRDefault="002A5A6E" w:rsidP="002A5A6E">
      <w:pPr>
        <w:pStyle w:val="Heading1"/>
        <w:keepNext/>
        <w:numPr>
          <w:ilvl w:val="0"/>
          <w:numId w:val="0"/>
        </w:numPr>
        <w:spacing w:before="360" w:after="120"/>
        <w:rPr>
          <w:b/>
          <w:sz w:val="20"/>
          <w:szCs w:val="20"/>
          <w:lang w:val="es-EC"/>
        </w:rPr>
      </w:pPr>
      <w:r w:rsidRPr="008B4348">
        <w:rPr>
          <w:b/>
          <w:sz w:val="20"/>
          <w:szCs w:val="20"/>
          <w:lang w:val="es-EC"/>
        </w:rPr>
        <w:t>APÉNDICE 1-A: LAS SUSTANCIAS</w:t>
      </w:r>
    </w:p>
    <w:tbl>
      <w:tblPr>
        <w:tblW w:w="5720"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gridCol w:w="5350"/>
      </w:tblGrid>
      <w:tr w:rsidR="002A5A6E" w:rsidRPr="00DA0485" w14:paraId="390CC721" w14:textId="77777777" w:rsidTr="00225E36">
        <w:trPr>
          <w:trHeight w:val="413"/>
        </w:trPr>
        <w:tc>
          <w:tcPr>
            <w:tcW w:w="2499" w:type="pct"/>
            <w:vAlign w:val="center"/>
          </w:tcPr>
          <w:p w14:paraId="3828E89C" w14:textId="77777777" w:rsidR="002A5A6E" w:rsidRPr="008B4348" w:rsidRDefault="002A5A6E" w:rsidP="00225E36">
            <w:pPr>
              <w:jc w:val="center"/>
              <w:rPr>
                <w:sz w:val="20"/>
                <w:lang w:val="es-EC"/>
              </w:rPr>
            </w:pPr>
            <w:bookmarkStart w:id="47" w:name="_Hlk131268561"/>
            <w:r w:rsidRPr="008B4348">
              <w:rPr>
                <w:sz w:val="20"/>
                <w:lang w:val="es-EC"/>
              </w:rPr>
              <w:t>Sustancia</w:t>
            </w:r>
          </w:p>
        </w:tc>
        <w:tc>
          <w:tcPr>
            <w:tcW w:w="2501" w:type="pct"/>
            <w:vAlign w:val="center"/>
          </w:tcPr>
          <w:p w14:paraId="14707387" w14:textId="77777777" w:rsidR="002A5A6E" w:rsidRPr="008B4348" w:rsidRDefault="002A5A6E" w:rsidP="00225E36">
            <w:pPr>
              <w:jc w:val="center"/>
              <w:rPr>
                <w:sz w:val="20"/>
                <w:lang w:val="es-EC"/>
              </w:rPr>
            </w:pPr>
            <w:r w:rsidRPr="008B4348">
              <w:rPr>
                <w:sz w:val="20"/>
                <w:lang w:val="es-EC"/>
              </w:rPr>
              <w:t>Punto de partida para reducciones acumulativas en el consumo (toneladas de CO</w:t>
            </w:r>
            <w:r w:rsidRPr="008B4348">
              <w:rPr>
                <w:sz w:val="20"/>
                <w:vertAlign w:val="subscript"/>
                <w:lang w:val="es-EC"/>
              </w:rPr>
              <w:t>2</w:t>
            </w:r>
            <w:r w:rsidRPr="008B4348">
              <w:rPr>
                <w:sz w:val="20"/>
                <w:lang w:val="es-EC"/>
              </w:rPr>
              <w:t> eq)</w:t>
            </w:r>
          </w:p>
        </w:tc>
      </w:tr>
      <w:bookmarkEnd w:id="47"/>
      <w:tr w:rsidR="002A5A6E" w:rsidRPr="008B4348" w14:paraId="40E94ED9" w14:textId="77777777" w:rsidTr="00225E36">
        <w:trPr>
          <w:trHeight w:val="206"/>
        </w:trPr>
        <w:tc>
          <w:tcPr>
            <w:tcW w:w="2499" w:type="pct"/>
          </w:tcPr>
          <w:p w14:paraId="3A400299" w14:textId="77777777" w:rsidR="002A5A6E" w:rsidRPr="008B4348" w:rsidRDefault="002A5A6E" w:rsidP="00225E36">
            <w:pPr>
              <w:ind w:left="168"/>
              <w:jc w:val="left"/>
              <w:rPr>
                <w:sz w:val="20"/>
                <w:lang w:val="es-EC"/>
              </w:rPr>
            </w:pPr>
            <w:r w:rsidRPr="008B4348">
              <w:rPr>
                <w:sz w:val="20"/>
                <w:lang w:val="es-EC"/>
              </w:rPr>
              <w:t>HFC</w:t>
            </w:r>
          </w:p>
        </w:tc>
        <w:tc>
          <w:tcPr>
            <w:tcW w:w="2501" w:type="pct"/>
          </w:tcPr>
          <w:p w14:paraId="44B0779B" w14:textId="77777777" w:rsidR="002A5A6E" w:rsidRPr="008B4348" w:rsidRDefault="002A5A6E" w:rsidP="00225E36">
            <w:pPr>
              <w:ind w:right="269"/>
              <w:jc w:val="right"/>
              <w:rPr>
                <w:sz w:val="20"/>
                <w:lang w:val="es-EC"/>
              </w:rPr>
            </w:pPr>
            <w:r w:rsidRPr="008B4348">
              <w:rPr>
                <w:sz w:val="20"/>
                <w:lang w:val="es-EC"/>
              </w:rPr>
              <w:t>Por determinar</w:t>
            </w:r>
          </w:p>
        </w:tc>
      </w:tr>
      <w:tr w:rsidR="002A5A6E" w:rsidRPr="008B4348" w14:paraId="57B23688" w14:textId="77777777" w:rsidTr="00225E36">
        <w:trPr>
          <w:trHeight w:val="206"/>
        </w:trPr>
        <w:tc>
          <w:tcPr>
            <w:tcW w:w="2499" w:type="pct"/>
          </w:tcPr>
          <w:p w14:paraId="5182B6FE" w14:textId="77777777" w:rsidR="002A5A6E" w:rsidRPr="008B4348" w:rsidRDefault="002A5A6E" w:rsidP="00225E36">
            <w:pPr>
              <w:ind w:left="168"/>
              <w:jc w:val="left"/>
              <w:rPr>
                <w:b/>
                <w:bCs/>
                <w:sz w:val="20"/>
                <w:highlight w:val="yellow"/>
                <w:lang w:val="es-EC"/>
              </w:rPr>
            </w:pPr>
            <w:r w:rsidRPr="008B4348">
              <w:rPr>
                <w:b/>
                <w:sz w:val="20"/>
                <w:lang w:val="es-EC"/>
              </w:rPr>
              <w:t>HFC contenido en polioles premezclados de importación</w:t>
            </w:r>
          </w:p>
        </w:tc>
        <w:tc>
          <w:tcPr>
            <w:tcW w:w="2501" w:type="pct"/>
          </w:tcPr>
          <w:p w14:paraId="1EB31826" w14:textId="77777777" w:rsidR="002A5A6E" w:rsidRPr="008B4348" w:rsidRDefault="002A5A6E" w:rsidP="00225E36">
            <w:pPr>
              <w:ind w:right="269"/>
              <w:jc w:val="right"/>
              <w:rPr>
                <w:b/>
                <w:bCs/>
                <w:sz w:val="20"/>
                <w:highlight w:val="yellow"/>
                <w:lang w:val="es-EC"/>
              </w:rPr>
            </w:pPr>
            <w:r w:rsidRPr="008B4348">
              <w:rPr>
                <w:b/>
                <w:sz w:val="20"/>
                <w:lang w:val="es-EC"/>
              </w:rPr>
              <w:t>96.263</w:t>
            </w:r>
          </w:p>
        </w:tc>
      </w:tr>
    </w:tbl>
    <w:p w14:paraId="6AE2D93E" w14:textId="77777777" w:rsidR="002A5A6E" w:rsidRPr="008B4348" w:rsidRDefault="002A5A6E" w:rsidP="002A5A6E">
      <w:pPr>
        <w:pStyle w:val="Heading1"/>
        <w:keepNext/>
        <w:numPr>
          <w:ilvl w:val="0"/>
          <w:numId w:val="0"/>
        </w:numPr>
        <w:spacing w:before="360" w:after="120"/>
        <w:rPr>
          <w:b/>
          <w:sz w:val="20"/>
          <w:szCs w:val="20"/>
          <w:lang w:val="es-EC"/>
        </w:rPr>
      </w:pPr>
      <w:r w:rsidRPr="008B4348">
        <w:rPr>
          <w:b/>
          <w:sz w:val="20"/>
          <w:szCs w:val="20"/>
          <w:lang w:val="es-EC"/>
        </w:rPr>
        <w:t>APÉNDICE 2-A: OBJETIVOS Y FINANCIAMIENTO</w:t>
      </w:r>
    </w:p>
    <w:tbl>
      <w:tblPr>
        <w:tblW w:w="5703" w:type="pct"/>
        <w:jc w:val="center"/>
        <w:tblLayout w:type="fixed"/>
        <w:tblCellMar>
          <w:left w:w="85" w:type="dxa"/>
          <w:right w:w="85" w:type="dxa"/>
        </w:tblCellMar>
        <w:tblLook w:val="04A0" w:firstRow="1" w:lastRow="0" w:firstColumn="1" w:lastColumn="0" w:noHBand="0" w:noVBand="1"/>
      </w:tblPr>
      <w:tblGrid>
        <w:gridCol w:w="557"/>
        <w:gridCol w:w="1418"/>
        <w:gridCol w:w="990"/>
        <w:gridCol w:w="720"/>
        <w:gridCol w:w="720"/>
        <w:gridCol w:w="900"/>
        <w:gridCol w:w="900"/>
        <w:gridCol w:w="900"/>
        <w:gridCol w:w="900"/>
        <w:gridCol w:w="900"/>
        <w:gridCol w:w="900"/>
        <w:gridCol w:w="860"/>
      </w:tblGrid>
      <w:tr w:rsidR="002A5A6E" w:rsidRPr="008B4348" w14:paraId="0F6E498A" w14:textId="77777777" w:rsidTr="008B4348">
        <w:trPr>
          <w:cantSplit/>
          <w:trHeight w:val="50"/>
          <w:tblHeader/>
          <w:jc w:val="center"/>
        </w:trPr>
        <w:tc>
          <w:tcPr>
            <w:tcW w:w="557" w:type="dxa"/>
            <w:tcBorders>
              <w:top w:val="single" w:sz="4" w:space="0" w:color="auto"/>
              <w:left w:val="single" w:sz="4" w:space="0" w:color="auto"/>
              <w:bottom w:val="single" w:sz="4" w:space="0" w:color="auto"/>
              <w:right w:val="single" w:sz="4" w:space="0" w:color="auto"/>
            </w:tcBorders>
            <w:vAlign w:val="center"/>
            <w:hideMark/>
          </w:tcPr>
          <w:p w14:paraId="1BB51790"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Fila</w:t>
            </w:r>
          </w:p>
        </w:tc>
        <w:tc>
          <w:tcPr>
            <w:tcW w:w="2408" w:type="dxa"/>
            <w:gridSpan w:val="2"/>
            <w:tcBorders>
              <w:top w:val="single" w:sz="4" w:space="0" w:color="auto"/>
              <w:left w:val="nil"/>
              <w:bottom w:val="single" w:sz="4" w:space="0" w:color="auto"/>
              <w:right w:val="single" w:sz="4" w:space="0" w:color="auto"/>
            </w:tcBorders>
            <w:vAlign w:val="center"/>
            <w:hideMark/>
          </w:tcPr>
          <w:p w14:paraId="0D55A27E"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Concepto</w:t>
            </w:r>
          </w:p>
        </w:tc>
        <w:tc>
          <w:tcPr>
            <w:tcW w:w="720" w:type="dxa"/>
            <w:tcBorders>
              <w:top w:val="single" w:sz="4" w:space="0" w:color="auto"/>
              <w:left w:val="nil"/>
              <w:bottom w:val="single" w:sz="4" w:space="0" w:color="auto"/>
              <w:right w:val="single" w:sz="4" w:space="0" w:color="auto"/>
            </w:tcBorders>
            <w:vAlign w:val="center"/>
          </w:tcPr>
          <w:p w14:paraId="29477193"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4DCD7EA"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2023</w:t>
            </w:r>
          </w:p>
        </w:tc>
        <w:tc>
          <w:tcPr>
            <w:tcW w:w="900" w:type="dxa"/>
            <w:tcBorders>
              <w:top w:val="single" w:sz="4" w:space="0" w:color="auto"/>
              <w:left w:val="nil"/>
              <w:bottom w:val="single" w:sz="4" w:space="0" w:color="auto"/>
              <w:right w:val="single" w:sz="4" w:space="0" w:color="auto"/>
            </w:tcBorders>
            <w:vAlign w:val="center"/>
            <w:hideMark/>
          </w:tcPr>
          <w:p w14:paraId="1753F8BD" w14:textId="77777777" w:rsidR="002A5A6E" w:rsidRPr="008B4348" w:rsidRDefault="002A5A6E" w:rsidP="00225E36">
            <w:pPr>
              <w:keepNext/>
              <w:keepLines/>
              <w:ind w:left="-70" w:right="-90"/>
              <w:jc w:val="center"/>
              <w:rPr>
                <w:color w:val="000000"/>
                <w:sz w:val="16"/>
                <w:szCs w:val="16"/>
                <w:lang w:val="es-EC"/>
              </w:rPr>
            </w:pPr>
            <w:r w:rsidRPr="008B4348">
              <w:rPr>
                <w:color w:val="000000"/>
                <w:sz w:val="16"/>
                <w:szCs w:val="16"/>
                <w:lang w:val="es-EC"/>
              </w:rPr>
              <w:t>2024</w:t>
            </w:r>
          </w:p>
        </w:tc>
        <w:tc>
          <w:tcPr>
            <w:tcW w:w="900" w:type="dxa"/>
            <w:tcBorders>
              <w:top w:val="single" w:sz="4" w:space="0" w:color="auto"/>
              <w:left w:val="nil"/>
              <w:bottom w:val="single" w:sz="4" w:space="0" w:color="auto"/>
              <w:right w:val="single" w:sz="4" w:space="0" w:color="auto"/>
            </w:tcBorders>
            <w:vAlign w:val="center"/>
          </w:tcPr>
          <w:p w14:paraId="0B7A1E24"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2025</w:t>
            </w:r>
          </w:p>
        </w:tc>
        <w:tc>
          <w:tcPr>
            <w:tcW w:w="900" w:type="dxa"/>
            <w:tcBorders>
              <w:top w:val="single" w:sz="4" w:space="0" w:color="auto"/>
              <w:left w:val="single" w:sz="4" w:space="0" w:color="auto"/>
              <w:bottom w:val="single" w:sz="4" w:space="0" w:color="auto"/>
              <w:right w:val="single" w:sz="4" w:space="0" w:color="auto"/>
            </w:tcBorders>
            <w:vAlign w:val="center"/>
            <w:hideMark/>
          </w:tcPr>
          <w:p w14:paraId="66E2F662"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2026</w:t>
            </w:r>
          </w:p>
        </w:tc>
        <w:tc>
          <w:tcPr>
            <w:tcW w:w="900" w:type="dxa"/>
            <w:tcBorders>
              <w:top w:val="single" w:sz="4" w:space="0" w:color="auto"/>
              <w:left w:val="nil"/>
              <w:bottom w:val="single" w:sz="4" w:space="0" w:color="auto"/>
              <w:right w:val="single" w:sz="4" w:space="0" w:color="auto"/>
            </w:tcBorders>
            <w:vAlign w:val="center"/>
            <w:hideMark/>
          </w:tcPr>
          <w:p w14:paraId="2C130D5B" w14:textId="77777777" w:rsidR="002A5A6E" w:rsidRPr="008B4348" w:rsidRDefault="002A5A6E" w:rsidP="00225E36">
            <w:pPr>
              <w:keepNext/>
              <w:keepLines/>
              <w:ind w:left="-80" w:right="-80"/>
              <w:jc w:val="center"/>
              <w:rPr>
                <w:color w:val="000000"/>
                <w:sz w:val="16"/>
                <w:szCs w:val="16"/>
                <w:lang w:val="es-EC"/>
              </w:rPr>
            </w:pPr>
            <w:r w:rsidRPr="008B4348">
              <w:rPr>
                <w:color w:val="000000"/>
                <w:sz w:val="16"/>
                <w:szCs w:val="16"/>
                <w:lang w:val="es-EC"/>
              </w:rPr>
              <w:t>2027</w:t>
            </w:r>
          </w:p>
        </w:tc>
        <w:tc>
          <w:tcPr>
            <w:tcW w:w="900" w:type="dxa"/>
            <w:tcBorders>
              <w:top w:val="single" w:sz="4" w:space="0" w:color="auto"/>
              <w:left w:val="nil"/>
              <w:bottom w:val="single" w:sz="4" w:space="0" w:color="auto"/>
              <w:right w:val="single" w:sz="4" w:space="0" w:color="auto"/>
            </w:tcBorders>
            <w:vAlign w:val="center"/>
          </w:tcPr>
          <w:p w14:paraId="71F42A48"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2028</w:t>
            </w:r>
          </w:p>
        </w:tc>
        <w:tc>
          <w:tcPr>
            <w:tcW w:w="900" w:type="dxa"/>
            <w:tcBorders>
              <w:top w:val="single" w:sz="4" w:space="0" w:color="auto"/>
              <w:left w:val="single" w:sz="4" w:space="0" w:color="auto"/>
              <w:bottom w:val="single" w:sz="4" w:space="0" w:color="auto"/>
              <w:right w:val="single" w:sz="4" w:space="0" w:color="auto"/>
            </w:tcBorders>
            <w:vAlign w:val="center"/>
            <w:hideMark/>
          </w:tcPr>
          <w:p w14:paraId="3F06FE46"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2029</w:t>
            </w:r>
          </w:p>
        </w:tc>
        <w:tc>
          <w:tcPr>
            <w:tcW w:w="860" w:type="dxa"/>
            <w:tcBorders>
              <w:top w:val="single" w:sz="4" w:space="0" w:color="auto"/>
              <w:left w:val="nil"/>
              <w:bottom w:val="single" w:sz="4" w:space="0" w:color="auto"/>
              <w:right w:val="single" w:sz="4" w:space="0" w:color="auto"/>
            </w:tcBorders>
            <w:vAlign w:val="center"/>
            <w:hideMark/>
          </w:tcPr>
          <w:p w14:paraId="0A558F7C"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Total</w:t>
            </w:r>
          </w:p>
        </w:tc>
      </w:tr>
      <w:tr w:rsidR="002A5A6E" w:rsidRPr="008B4348" w14:paraId="3A42D6EC" w14:textId="77777777" w:rsidTr="008B4348">
        <w:trPr>
          <w:trHeight w:val="512"/>
          <w:jc w:val="center"/>
        </w:trPr>
        <w:tc>
          <w:tcPr>
            <w:tcW w:w="557" w:type="dxa"/>
            <w:vMerge w:val="restart"/>
            <w:tcBorders>
              <w:top w:val="nil"/>
              <w:left w:val="single" w:sz="4" w:space="0" w:color="auto"/>
              <w:right w:val="single" w:sz="4" w:space="0" w:color="auto"/>
            </w:tcBorders>
            <w:hideMark/>
          </w:tcPr>
          <w:p w14:paraId="1507DD2C" w14:textId="77777777" w:rsidR="002A5A6E" w:rsidRPr="008B4348" w:rsidRDefault="002A5A6E" w:rsidP="00225E36">
            <w:pPr>
              <w:keepNext/>
              <w:keepLines/>
              <w:jc w:val="left"/>
              <w:rPr>
                <w:color w:val="000000"/>
                <w:sz w:val="16"/>
                <w:szCs w:val="16"/>
                <w:lang w:val="es-EC"/>
              </w:rPr>
            </w:pPr>
            <w:r w:rsidRPr="008B4348">
              <w:rPr>
                <w:color w:val="000000"/>
                <w:sz w:val="16"/>
                <w:szCs w:val="16"/>
                <w:lang w:val="es-EC"/>
              </w:rPr>
              <w:t>1.1</w:t>
            </w:r>
          </w:p>
        </w:tc>
        <w:tc>
          <w:tcPr>
            <w:tcW w:w="1418" w:type="dxa"/>
            <w:vMerge w:val="restart"/>
            <w:tcBorders>
              <w:top w:val="nil"/>
              <w:left w:val="nil"/>
              <w:right w:val="single" w:sz="4" w:space="0" w:color="auto"/>
            </w:tcBorders>
            <w:hideMark/>
          </w:tcPr>
          <w:p w14:paraId="69BC90A3" w14:textId="77777777" w:rsidR="002A5A6E" w:rsidRPr="008B4348" w:rsidRDefault="002A5A6E" w:rsidP="00225E36">
            <w:pPr>
              <w:keepNext/>
              <w:keepLines/>
              <w:ind w:right="60"/>
              <w:jc w:val="left"/>
              <w:rPr>
                <w:color w:val="000000"/>
                <w:sz w:val="16"/>
                <w:szCs w:val="16"/>
                <w:lang w:val="es-EC"/>
              </w:rPr>
            </w:pPr>
            <w:r w:rsidRPr="008B4348">
              <w:rPr>
                <w:color w:val="000000"/>
                <w:sz w:val="16"/>
                <w:szCs w:val="16"/>
                <w:lang w:val="es-EC"/>
              </w:rPr>
              <w:t>Calendario de reducción del Protocolo de Montreal para las sustancias del anexo F</w:t>
            </w:r>
          </w:p>
        </w:tc>
        <w:tc>
          <w:tcPr>
            <w:tcW w:w="990" w:type="dxa"/>
            <w:tcBorders>
              <w:top w:val="single" w:sz="4" w:space="0" w:color="auto"/>
              <w:left w:val="nil"/>
              <w:bottom w:val="single" w:sz="4" w:space="0" w:color="auto"/>
              <w:right w:val="single" w:sz="4" w:space="0" w:color="auto"/>
            </w:tcBorders>
            <w:tcMar>
              <w:right w:w="57" w:type="dxa"/>
            </w:tcMar>
            <w:vAlign w:val="center"/>
          </w:tcPr>
          <w:p w14:paraId="0205AB24" w14:textId="77777777" w:rsidR="002A5A6E" w:rsidRPr="008B4348" w:rsidRDefault="002A5A6E" w:rsidP="00225E36">
            <w:pPr>
              <w:keepNext/>
              <w:keepLines/>
              <w:ind w:left="-13" w:right="34"/>
              <w:jc w:val="left"/>
              <w:rPr>
                <w:color w:val="000000"/>
                <w:sz w:val="16"/>
                <w:szCs w:val="16"/>
                <w:lang w:val="es-EC"/>
              </w:rPr>
            </w:pPr>
            <w:r w:rsidRPr="008B4348">
              <w:rPr>
                <w:sz w:val="16"/>
                <w:szCs w:val="16"/>
                <w:lang w:val="es-EC"/>
              </w:rPr>
              <w:t>%</w:t>
            </w:r>
          </w:p>
        </w:tc>
        <w:tc>
          <w:tcPr>
            <w:tcW w:w="720" w:type="dxa"/>
            <w:tcBorders>
              <w:top w:val="single" w:sz="4" w:space="0" w:color="auto"/>
              <w:left w:val="nil"/>
              <w:bottom w:val="single" w:sz="4" w:space="0" w:color="auto"/>
              <w:right w:val="single" w:sz="4" w:space="0" w:color="auto"/>
            </w:tcBorders>
            <w:tcMar>
              <w:left w:w="57" w:type="dxa"/>
              <w:right w:w="57" w:type="dxa"/>
            </w:tcMar>
            <w:vAlign w:val="center"/>
          </w:tcPr>
          <w:p w14:paraId="2E83231A"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7E65790"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c>
          <w:tcPr>
            <w:tcW w:w="900" w:type="dxa"/>
            <w:tcBorders>
              <w:top w:val="nil"/>
              <w:left w:val="nil"/>
              <w:bottom w:val="single" w:sz="4" w:space="0" w:color="auto"/>
              <w:right w:val="single" w:sz="4" w:space="0" w:color="auto"/>
            </w:tcBorders>
            <w:tcMar>
              <w:left w:w="57" w:type="dxa"/>
              <w:right w:w="57" w:type="dxa"/>
            </w:tcMar>
            <w:vAlign w:val="center"/>
          </w:tcPr>
          <w:p w14:paraId="5ABA2C37" w14:textId="77777777" w:rsidR="002A5A6E" w:rsidRPr="008B4348" w:rsidRDefault="002A5A6E" w:rsidP="00225E36">
            <w:pPr>
              <w:keepNext/>
              <w:keepLines/>
              <w:jc w:val="center"/>
              <w:rPr>
                <w:color w:val="000000"/>
                <w:sz w:val="16"/>
                <w:szCs w:val="16"/>
                <w:lang w:val="es-EC"/>
              </w:rPr>
            </w:pPr>
            <w:r w:rsidRPr="008B4348">
              <w:rPr>
                <w:sz w:val="16"/>
                <w:szCs w:val="16"/>
                <w:lang w:val="es-EC"/>
              </w:rPr>
              <w:t>moratoria</w:t>
            </w:r>
          </w:p>
        </w:tc>
        <w:tc>
          <w:tcPr>
            <w:tcW w:w="900" w:type="dxa"/>
            <w:tcBorders>
              <w:top w:val="single" w:sz="4" w:space="0" w:color="auto"/>
              <w:left w:val="nil"/>
              <w:bottom w:val="single" w:sz="4" w:space="0" w:color="auto"/>
              <w:right w:val="single" w:sz="4" w:space="0" w:color="auto"/>
            </w:tcBorders>
            <w:tcMar>
              <w:left w:w="57" w:type="dxa"/>
              <w:right w:w="57" w:type="dxa"/>
            </w:tcMar>
            <w:vAlign w:val="center"/>
          </w:tcPr>
          <w:p w14:paraId="333F3264"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moratoria</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7CFC33"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moratoria</w:t>
            </w:r>
          </w:p>
        </w:tc>
        <w:tc>
          <w:tcPr>
            <w:tcW w:w="900" w:type="dxa"/>
            <w:tcBorders>
              <w:top w:val="nil"/>
              <w:left w:val="nil"/>
              <w:bottom w:val="single" w:sz="4" w:space="0" w:color="auto"/>
              <w:right w:val="single" w:sz="4" w:space="0" w:color="auto"/>
            </w:tcBorders>
            <w:tcMar>
              <w:left w:w="57" w:type="dxa"/>
              <w:right w:w="57" w:type="dxa"/>
            </w:tcMar>
            <w:vAlign w:val="center"/>
          </w:tcPr>
          <w:p w14:paraId="47E3EA26"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moratoria</w:t>
            </w:r>
          </w:p>
        </w:tc>
        <w:tc>
          <w:tcPr>
            <w:tcW w:w="900" w:type="dxa"/>
            <w:tcBorders>
              <w:top w:val="single" w:sz="4" w:space="0" w:color="auto"/>
              <w:left w:val="nil"/>
              <w:bottom w:val="single" w:sz="4" w:space="0" w:color="auto"/>
              <w:right w:val="single" w:sz="4" w:space="0" w:color="auto"/>
            </w:tcBorders>
            <w:tcMar>
              <w:left w:w="57" w:type="dxa"/>
              <w:right w:w="57" w:type="dxa"/>
            </w:tcMar>
            <w:vAlign w:val="center"/>
          </w:tcPr>
          <w:p w14:paraId="0D9A816F"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moratoria</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6439B1"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10</w:t>
            </w:r>
          </w:p>
        </w:tc>
        <w:tc>
          <w:tcPr>
            <w:tcW w:w="860" w:type="dxa"/>
            <w:tcBorders>
              <w:top w:val="nil"/>
              <w:left w:val="nil"/>
              <w:bottom w:val="single" w:sz="4" w:space="0" w:color="auto"/>
              <w:right w:val="single" w:sz="4" w:space="0" w:color="auto"/>
            </w:tcBorders>
            <w:tcMar>
              <w:left w:w="57" w:type="dxa"/>
              <w:right w:w="57" w:type="dxa"/>
            </w:tcMar>
            <w:vAlign w:val="center"/>
          </w:tcPr>
          <w:p w14:paraId="4F06283F"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r>
      <w:tr w:rsidR="002A5A6E" w:rsidRPr="008B4348" w14:paraId="302295FC" w14:textId="77777777" w:rsidTr="008B4348">
        <w:trPr>
          <w:trHeight w:val="513"/>
          <w:jc w:val="center"/>
        </w:trPr>
        <w:tc>
          <w:tcPr>
            <w:tcW w:w="557" w:type="dxa"/>
            <w:vMerge/>
            <w:tcBorders>
              <w:left w:val="single" w:sz="4" w:space="0" w:color="auto"/>
              <w:bottom w:val="single" w:sz="4" w:space="0" w:color="auto"/>
              <w:right w:val="single" w:sz="4" w:space="0" w:color="auto"/>
            </w:tcBorders>
          </w:tcPr>
          <w:p w14:paraId="313BF400" w14:textId="77777777" w:rsidR="002A5A6E" w:rsidRPr="008B4348" w:rsidRDefault="002A5A6E" w:rsidP="00225E36">
            <w:pPr>
              <w:keepNext/>
              <w:keepLines/>
              <w:jc w:val="left"/>
              <w:rPr>
                <w:color w:val="000000"/>
                <w:sz w:val="16"/>
                <w:szCs w:val="16"/>
                <w:lang w:val="es-EC" w:eastAsia="en-CA"/>
              </w:rPr>
            </w:pPr>
          </w:p>
        </w:tc>
        <w:tc>
          <w:tcPr>
            <w:tcW w:w="1418" w:type="dxa"/>
            <w:vMerge/>
            <w:tcBorders>
              <w:left w:val="nil"/>
              <w:bottom w:val="single" w:sz="4" w:space="0" w:color="auto"/>
              <w:right w:val="single" w:sz="4" w:space="0" w:color="auto"/>
            </w:tcBorders>
          </w:tcPr>
          <w:p w14:paraId="640C7CCA" w14:textId="77777777" w:rsidR="002A5A6E" w:rsidRPr="008B4348" w:rsidRDefault="002A5A6E" w:rsidP="00225E36">
            <w:pPr>
              <w:keepNext/>
              <w:keepLines/>
              <w:jc w:val="left"/>
              <w:rPr>
                <w:color w:val="000000"/>
                <w:sz w:val="16"/>
                <w:szCs w:val="16"/>
                <w:lang w:val="es-EC" w:eastAsia="en-CA"/>
              </w:rPr>
            </w:pPr>
          </w:p>
        </w:tc>
        <w:tc>
          <w:tcPr>
            <w:tcW w:w="990" w:type="dxa"/>
            <w:tcBorders>
              <w:top w:val="single" w:sz="4" w:space="0" w:color="auto"/>
              <w:left w:val="nil"/>
              <w:bottom w:val="single" w:sz="4" w:space="0" w:color="auto"/>
              <w:right w:val="single" w:sz="4" w:space="0" w:color="auto"/>
            </w:tcBorders>
            <w:tcMar>
              <w:right w:w="57" w:type="dxa"/>
            </w:tcMar>
            <w:vAlign w:val="center"/>
          </w:tcPr>
          <w:p w14:paraId="4E1C3496" w14:textId="77777777" w:rsidR="002A5A6E" w:rsidRPr="008B4348" w:rsidRDefault="002A5A6E" w:rsidP="00225E36">
            <w:pPr>
              <w:keepNext/>
              <w:keepLines/>
              <w:ind w:left="-13" w:right="34"/>
              <w:jc w:val="left"/>
              <w:rPr>
                <w:color w:val="000000"/>
                <w:sz w:val="16"/>
                <w:szCs w:val="16"/>
                <w:lang w:val="es-EC"/>
              </w:rPr>
            </w:pPr>
            <w:r w:rsidRPr="008B4348">
              <w:rPr>
                <w:color w:val="000000"/>
                <w:sz w:val="16"/>
                <w:szCs w:val="16"/>
                <w:lang w:val="es-EC"/>
              </w:rPr>
              <w:t>Toneladas</w:t>
            </w:r>
            <w:r w:rsidRPr="008B4348">
              <w:rPr>
                <w:sz w:val="16"/>
                <w:szCs w:val="16"/>
                <w:lang w:val="es-EC"/>
              </w:rPr>
              <w:t xml:space="preserve"> de CO</w:t>
            </w:r>
            <w:r w:rsidRPr="008B4348">
              <w:rPr>
                <w:sz w:val="16"/>
                <w:szCs w:val="16"/>
                <w:vertAlign w:val="subscript"/>
                <w:lang w:val="es-EC"/>
              </w:rPr>
              <w:t>2</w:t>
            </w:r>
            <w:r w:rsidRPr="008B4348">
              <w:rPr>
                <w:sz w:val="16"/>
                <w:szCs w:val="16"/>
                <w:lang w:val="es-EC"/>
              </w:rPr>
              <w:t> eq</w:t>
            </w:r>
          </w:p>
        </w:tc>
        <w:tc>
          <w:tcPr>
            <w:tcW w:w="720" w:type="dxa"/>
            <w:tcBorders>
              <w:top w:val="single" w:sz="4" w:space="0" w:color="auto"/>
              <w:left w:val="nil"/>
              <w:bottom w:val="single" w:sz="4" w:space="0" w:color="auto"/>
              <w:right w:val="single" w:sz="4" w:space="0" w:color="auto"/>
            </w:tcBorders>
            <w:tcMar>
              <w:left w:w="57" w:type="dxa"/>
              <w:right w:w="57" w:type="dxa"/>
            </w:tcMar>
            <w:vAlign w:val="center"/>
          </w:tcPr>
          <w:p w14:paraId="2B1A4B37"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C445F6"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c>
          <w:tcPr>
            <w:tcW w:w="900" w:type="dxa"/>
            <w:tcBorders>
              <w:top w:val="nil"/>
              <w:left w:val="nil"/>
              <w:bottom w:val="single" w:sz="4" w:space="0" w:color="auto"/>
              <w:right w:val="single" w:sz="4" w:space="0" w:color="auto"/>
            </w:tcBorders>
            <w:tcMar>
              <w:left w:w="57" w:type="dxa"/>
              <w:right w:w="57" w:type="dxa"/>
            </w:tcMar>
            <w:vAlign w:val="center"/>
          </w:tcPr>
          <w:p w14:paraId="46BCC50F" w14:textId="77777777" w:rsidR="002A5A6E" w:rsidRPr="008B4348" w:rsidRDefault="002A5A6E" w:rsidP="00225E36">
            <w:pPr>
              <w:keepNext/>
              <w:keepLines/>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52E0B05B" w14:textId="77777777" w:rsidR="002A5A6E" w:rsidRPr="008B4348" w:rsidRDefault="002A5A6E" w:rsidP="00225E36">
            <w:pPr>
              <w:keepNext/>
              <w:keepLines/>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10DA8015" w14:textId="77777777" w:rsidR="002A5A6E" w:rsidRPr="008B4348" w:rsidRDefault="002A5A6E" w:rsidP="00225E36">
            <w:pPr>
              <w:keepNext/>
              <w:keepLines/>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2970641F" w14:textId="77777777" w:rsidR="002A5A6E" w:rsidRPr="008B4348" w:rsidRDefault="002A5A6E" w:rsidP="00225E36">
            <w:pPr>
              <w:keepNext/>
              <w:keepLines/>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57BDBF78" w14:textId="77777777" w:rsidR="002A5A6E" w:rsidRPr="008B4348" w:rsidRDefault="002A5A6E" w:rsidP="00225E36">
            <w:pPr>
              <w:keepNext/>
              <w:keepLines/>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25674001" w14:textId="77777777" w:rsidR="002A5A6E" w:rsidRPr="008B4348" w:rsidRDefault="002A5A6E" w:rsidP="00225E36">
            <w:pPr>
              <w:keepNext/>
              <w:keepLines/>
              <w:jc w:val="center"/>
              <w:rPr>
                <w:color w:val="000000"/>
                <w:sz w:val="16"/>
                <w:szCs w:val="16"/>
                <w:lang w:val="es-EC"/>
              </w:rPr>
            </w:pPr>
            <w:r w:rsidRPr="008B4348">
              <w:rPr>
                <w:sz w:val="16"/>
                <w:szCs w:val="16"/>
                <w:lang w:val="es-EC"/>
              </w:rPr>
              <w:t>2.861.365</w:t>
            </w:r>
          </w:p>
        </w:tc>
        <w:tc>
          <w:tcPr>
            <w:tcW w:w="860" w:type="dxa"/>
            <w:tcBorders>
              <w:top w:val="nil"/>
              <w:left w:val="nil"/>
              <w:bottom w:val="single" w:sz="4" w:space="0" w:color="auto"/>
              <w:right w:val="single" w:sz="4" w:space="0" w:color="auto"/>
            </w:tcBorders>
            <w:tcMar>
              <w:left w:w="57" w:type="dxa"/>
              <w:right w:w="57" w:type="dxa"/>
            </w:tcMar>
            <w:vAlign w:val="center"/>
          </w:tcPr>
          <w:p w14:paraId="050F1EF0" w14:textId="77777777" w:rsidR="002A5A6E" w:rsidRPr="008B4348" w:rsidRDefault="002A5A6E" w:rsidP="00225E36">
            <w:pPr>
              <w:keepNext/>
              <w:keepLines/>
              <w:jc w:val="center"/>
              <w:rPr>
                <w:color w:val="000000"/>
                <w:sz w:val="16"/>
                <w:szCs w:val="16"/>
                <w:lang w:val="es-EC"/>
              </w:rPr>
            </w:pPr>
            <w:r w:rsidRPr="008B4348">
              <w:rPr>
                <w:color w:val="000000"/>
                <w:sz w:val="16"/>
                <w:szCs w:val="16"/>
                <w:lang w:val="es-EC"/>
              </w:rPr>
              <w:t>n.a.</w:t>
            </w:r>
          </w:p>
        </w:tc>
      </w:tr>
      <w:tr w:rsidR="002A5A6E" w:rsidRPr="008B4348" w14:paraId="60BF58DD" w14:textId="77777777" w:rsidTr="008B4348">
        <w:trPr>
          <w:trHeight w:val="512"/>
          <w:jc w:val="center"/>
        </w:trPr>
        <w:tc>
          <w:tcPr>
            <w:tcW w:w="557" w:type="dxa"/>
            <w:vMerge w:val="restart"/>
            <w:tcBorders>
              <w:top w:val="nil"/>
              <w:left w:val="single" w:sz="4" w:space="0" w:color="auto"/>
              <w:right w:val="single" w:sz="4" w:space="0" w:color="auto"/>
            </w:tcBorders>
            <w:hideMark/>
          </w:tcPr>
          <w:p w14:paraId="39E0B240" w14:textId="77777777" w:rsidR="002A5A6E" w:rsidRPr="008B4348" w:rsidRDefault="002A5A6E" w:rsidP="00225E36">
            <w:pPr>
              <w:jc w:val="left"/>
              <w:rPr>
                <w:color w:val="000000"/>
                <w:sz w:val="16"/>
                <w:szCs w:val="16"/>
                <w:lang w:val="es-EC"/>
              </w:rPr>
            </w:pPr>
            <w:r w:rsidRPr="008B4348">
              <w:rPr>
                <w:color w:val="000000"/>
                <w:sz w:val="16"/>
                <w:szCs w:val="16"/>
                <w:lang w:val="es-EC"/>
              </w:rPr>
              <w:t>1.2</w:t>
            </w:r>
          </w:p>
        </w:tc>
        <w:tc>
          <w:tcPr>
            <w:tcW w:w="1418" w:type="dxa"/>
            <w:vMerge w:val="restart"/>
            <w:tcBorders>
              <w:top w:val="nil"/>
              <w:left w:val="nil"/>
              <w:right w:val="single" w:sz="4" w:space="0" w:color="auto"/>
            </w:tcBorders>
            <w:hideMark/>
          </w:tcPr>
          <w:p w14:paraId="7C230296" w14:textId="77777777" w:rsidR="002A5A6E" w:rsidRPr="008B4348" w:rsidRDefault="002A5A6E" w:rsidP="00225E36">
            <w:pPr>
              <w:ind w:right="56"/>
              <w:jc w:val="left"/>
              <w:rPr>
                <w:color w:val="000000"/>
                <w:sz w:val="16"/>
                <w:szCs w:val="16"/>
                <w:lang w:val="es-EC"/>
              </w:rPr>
            </w:pPr>
            <w:r w:rsidRPr="008B4348">
              <w:rPr>
                <w:color w:val="000000"/>
                <w:sz w:val="16"/>
                <w:szCs w:val="16"/>
                <w:lang w:val="es-EC"/>
              </w:rPr>
              <w:t>Consumo total máximo permitido de sustancias del Anexo F</w:t>
            </w:r>
          </w:p>
        </w:tc>
        <w:tc>
          <w:tcPr>
            <w:tcW w:w="990" w:type="dxa"/>
            <w:tcBorders>
              <w:top w:val="single" w:sz="4" w:space="0" w:color="auto"/>
              <w:left w:val="nil"/>
              <w:bottom w:val="single" w:sz="4" w:space="0" w:color="auto"/>
              <w:right w:val="single" w:sz="4" w:space="0" w:color="auto"/>
            </w:tcBorders>
            <w:tcMar>
              <w:right w:w="57" w:type="dxa"/>
            </w:tcMar>
            <w:vAlign w:val="center"/>
          </w:tcPr>
          <w:p w14:paraId="66271D51" w14:textId="77777777" w:rsidR="002A5A6E" w:rsidRPr="008B4348" w:rsidRDefault="002A5A6E" w:rsidP="00225E36">
            <w:pPr>
              <w:ind w:left="-13" w:right="-54"/>
              <w:jc w:val="left"/>
              <w:rPr>
                <w:color w:val="000000"/>
                <w:sz w:val="16"/>
                <w:szCs w:val="16"/>
                <w:lang w:val="es-EC"/>
              </w:rPr>
            </w:pPr>
            <w:r w:rsidRPr="008B4348">
              <w:rPr>
                <w:sz w:val="16"/>
                <w:szCs w:val="16"/>
                <w:lang w:val="es-EC"/>
              </w:rPr>
              <w:t>Reducción en %</w:t>
            </w:r>
          </w:p>
        </w:tc>
        <w:tc>
          <w:tcPr>
            <w:tcW w:w="720" w:type="dxa"/>
            <w:tcBorders>
              <w:top w:val="single" w:sz="4" w:space="0" w:color="auto"/>
              <w:left w:val="nil"/>
              <w:bottom w:val="single" w:sz="4" w:space="0" w:color="auto"/>
              <w:right w:val="single" w:sz="4" w:space="0" w:color="auto"/>
            </w:tcBorders>
            <w:tcMar>
              <w:left w:w="57" w:type="dxa"/>
              <w:right w:w="57" w:type="dxa"/>
            </w:tcMar>
            <w:vAlign w:val="center"/>
          </w:tcPr>
          <w:p w14:paraId="059C8AC4"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84289D"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c>
          <w:tcPr>
            <w:tcW w:w="900" w:type="dxa"/>
            <w:tcBorders>
              <w:top w:val="nil"/>
              <w:left w:val="nil"/>
              <w:bottom w:val="single" w:sz="4" w:space="0" w:color="auto"/>
              <w:right w:val="single" w:sz="4" w:space="0" w:color="auto"/>
            </w:tcBorders>
            <w:tcMar>
              <w:left w:w="57" w:type="dxa"/>
              <w:right w:w="57" w:type="dxa"/>
            </w:tcMar>
            <w:vAlign w:val="center"/>
          </w:tcPr>
          <w:p w14:paraId="2616FDB5" w14:textId="77777777" w:rsidR="002A5A6E" w:rsidRPr="008B4348" w:rsidRDefault="002A5A6E" w:rsidP="00225E36">
            <w:pPr>
              <w:jc w:val="center"/>
              <w:rPr>
                <w:color w:val="000000"/>
                <w:sz w:val="16"/>
                <w:szCs w:val="16"/>
                <w:lang w:val="es-EC"/>
              </w:rPr>
            </w:pPr>
            <w:r w:rsidRPr="008B4348">
              <w:rPr>
                <w:color w:val="000000"/>
                <w:sz w:val="16"/>
                <w:szCs w:val="16"/>
                <w:lang w:val="es-EC"/>
              </w:rPr>
              <w:t>0,0</w:t>
            </w:r>
          </w:p>
        </w:tc>
        <w:tc>
          <w:tcPr>
            <w:tcW w:w="900" w:type="dxa"/>
            <w:tcBorders>
              <w:top w:val="nil"/>
              <w:left w:val="nil"/>
              <w:bottom w:val="single" w:sz="4" w:space="0" w:color="auto"/>
              <w:right w:val="single" w:sz="4" w:space="0" w:color="auto"/>
            </w:tcBorders>
            <w:tcMar>
              <w:left w:w="57" w:type="dxa"/>
              <w:right w:w="57" w:type="dxa"/>
            </w:tcMar>
            <w:vAlign w:val="center"/>
          </w:tcPr>
          <w:p w14:paraId="5B0FC718" w14:textId="77777777" w:rsidR="002A5A6E" w:rsidRPr="008B4348" w:rsidRDefault="002A5A6E" w:rsidP="00225E36">
            <w:pPr>
              <w:jc w:val="center"/>
              <w:rPr>
                <w:color w:val="000000"/>
                <w:sz w:val="16"/>
                <w:szCs w:val="16"/>
                <w:lang w:val="es-EC"/>
              </w:rPr>
            </w:pPr>
            <w:r w:rsidRPr="008B4348">
              <w:rPr>
                <w:color w:val="000000"/>
                <w:sz w:val="16"/>
                <w:szCs w:val="16"/>
                <w:lang w:val="es-EC"/>
              </w:rPr>
              <w:t>3,0</w:t>
            </w:r>
          </w:p>
        </w:tc>
        <w:tc>
          <w:tcPr>
            <w:tcW w:w="900" w:type="dxa"/>
            <w:tcBorders>
              <w:top w:val="nil"/>
              <w:left w:val="nil"/>
              <w:bottom w:val="single" w:sz="4" w:space="0" w:color="auto"/>
              <w:right w:val="single" w:sz="4" w:space="0" w:color="auto"/>
            </w:tcBorders>
            <w:tcMar>
              <w:left w:w="57" w:type="dxa"/>
              <w:right w:w="57" w:type="dxa"/>
            </w:tcMar>
            <w:vAlign w:val="center"/>
          </w:tcPr>
          <w:p w14:paraId="0755C25B" w14:textId="77777777" w:rsidR="002A5A6E" w:rsidRPr="008B4348" w:rsidRDefault="002A5A6E" w:rsidP="00225E36">
            <w:pPr>
              <w:jc w:val="center"/>
              <w:rPr>
                <w:color w:val="000000"/>
                <w:sz w:val="16"/>
                <w:szCs w:val="16"/>
                <w:lang w:val="es-EC"/>
              </w:rPr>
            </w:pPr>
            <w:r w:rsidRPr="008B4348">
              <w:rPr>
                <w:color w:val="000000"/>
                <w:sz w:val="16"/>
                <w:szCs w:val="16"/>
                <w:lang w:val="es-EC"/>
              </w:rPr>
              <w:t>5,9</w:t>
            </w:r>
          </w:p>
        </w:tc>
        <w:tc>
          <w:tcPr>
            <w:tcW w:w="900" w:type="dxa"/>
            <w:tcBorders>
              <w:top w:val="nil"/>
              <w:left w:val="nil"/>
              <w:bottom w:val="single" w:sz="4" w:space="0" w:color="auto"/>
              <w:right w:val="single" w:sz="4" w:space="0" w:color="auto"/>
            </w:tcBorders>
            <w:tcMar>
              <w:left w:w="57" w:type="dxa"/>
              <w:right w:w="57" w:type="dxa"/>
            </w:tcMar>
            <w:vAlign w:val="center"/>
          </w:tcPr>
          <w:p w14:paraId="000DE059" w14:textId="77777777" w:rsidR="002A5A6E" w:rsidRPr="008B4348" w:rsidRDefault="002A5A6E" w:rsidP="00225E36">
            <w:pPr>
              <w:jc w:val="center"/>
              <w:rPr>
                <w:color w:val="000000"/>
                <w:sz w:val="16"/>
                <w:szCs w:val="16"/>
                <w:lang w:val="es-EC"/>
              </w:rPr>
            </w:pPr>
            <w:r w:rsidRPr="008B4348">
              <w:rPr>
                <w:color w:val="000000"/>
                <w:sz w:val="16"/>
                <w:szCs w:val="16"/>
                <w:lang w:val="es-EC"/>
              </w:rPr>
              <w:t>8,7</w:t>
            </w:r>
          </w:p>
        </w:tc>
        <w:tc>
          <w:tcPr>
            <w:tcW w:w="900" w:type="dxa"/>
            <w:tcBorders>
              <w:top w:val="nil"/>
              <w:left w:val="nil"/>
              <w:bottom w:val="single" w:sz="4" w:space="0" w:color="auto"/>
              <w:right w:val="single" w:sz="4" w:space="0" w:color="auto"/>
            </w:tcBorders>
            <w:tcMar>
              <w:left w:w="57" w:type="dxa"/>
              <w:right w:w="57" w:type="dxa"/>
            </w:tcMar>
            <w:vAlign w:val="center"/>
          </w:tcPr>
          <w:p w14:paraId="2F646E28" w14:textId="77777777" w:rsidR="002A5A6E" w:rsidRPr="008B4348" w:rsidRDefault="002A5A6E" w:rsidP="00225E36">
            <w:pPr>
              <w:jc w:val="center"/>
              <w:rPr>
                <w:color w:val="000000"/>
                <w:sz w:val="16"/>
                <w:szCs w:val="16"/>
                <w:lang w:val="es-EC"/>
              </w:rPr>
            </w:pPr>
            <w:r w:rsidRPr="008B4348">
              <w:rPr>
                <w:color w:val="000000"/>
                <w:sz w:val="16"/>
                <w:szCs w:val="16"/>
                <w:lang w:val="es-EC"/>
              </w:rPr>
              <w:t>11,5</w:t>
            </w:r>
          </w:p>
        </w:tc>
        <w:tc>
          <w:tcPr>
            <w:tcW w:w="900" w:type="dxa"/>
            <w:tcBorders>
              <w:top w:val="nil"/>
              <w:left w:val="nil"/>
              <w:bottom w:val="single" w:sz="4" w:space="0" w:color="auto"/>
              <w:right w:val="single" w:sz="4" w:space="0" w:color="auto"/>
            </w:tcBorders>
            <w:tcMar>
              <w:left w:w="57" w:type="dxa"/>
              <w:right w:w="57" w:type="dxa"/>
            </w:tcMar>
            <w:vAlign w:val="center"/>
          </w:tcPr>
          <w:p w14:paraId="3AE2B45F" w14:textId="77777777" w:rsidR="002A5A6E" w:rsidRPr="008B4348" w:rsidRDefault="002A5A6E" w:rsidP="00225E36">
            <w:pPr>
              <w:jc w:val="center"/>
              <w:rPr>
                <w:color w:val="000000"/>
                <w:sz w:val="16"/>
                <w:szCs w:val="16"/>
                <w:lang w:val="es-EC"/>
              </w:rPr>
            </w:pPr>
            <w:r w:rsidRPr="008B4348">
              <w:rPr>
                <w:color w:val="000000"/>
                <w:sz w:val="16"/>
                <w:szCs w:val="16"/>
                <w:lang w:val="es-EC"/>
              </w:rPr>
              <w:t>14,1</w:t>
            </w:r>
          </w:p>
        </w:tc>
        <w:tc>
          <w:tcPr>
            <w:tcW w:w="860" w:type="dxa"/>
            <w:tcBorders>
              <w:top w:val="nil"/>
              <w:left w:val="nil"/>
              <w:bottom w:val="single" w:sz="4" w:space="0" w:color="auto"/>
              <w:right w:val="single" w:sz="4" w:space="0" w:color="auto"/>
            </w:tcBorders>
            <w:tcMar>
              <w:left w:w="57" w:type="dxa"/>
              <w:right w:w="57" w:type="dxa"/>
            </w:tcMar>
            <w:vAlign w:val="center"/>
          </w:tcPr>
          <w:p w14:paraId="262E7EB3"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r>
      <w:tr w:rsidR="002A5A6E" w:rsidRPr="008B4348" w14:paraId="708EDC50" w14:textId="77777777" w:rsidTr="008B4348">
        <w:trPr>
          <w:trHeight w:val="513"/>
          <w:jc w:val="center"/>
        </w:trPr>
        <w:tc>
          <w:tcPr>
            <w:tcW w:w="557" w:type="dxa"/>
            <w:vMerge/>
            <w:tcBorders>
              <w:left w:val="single" w:sz="4" w:space="0" w:color="auto"/>
              <w:bottom w:val="single" w:sz="4" w:space="0" w:color="auto"/>
              <w:right w:val="single" w:sz="4" w:space="0" w:color="auto"/>
            </w:tcBorders>
          </w:tcPr>
          <w:p w14:paraId="27C10D33" w14:textId="77777777" w:rsidR="002A5A6E" w:rsidRPr="008B4348" w:rsidRDefault="002A5A6E" w:rsidP="00225E36">
            <w:pPr>
              <w:jc w:val="left"/>
              <w:rPr>
                <w:color w:val="000000"/>
                <w:sz w:val="16"/>
                <w:szCs w:val="16"/>
                <w:lang w:val="es-EC" w:eastAsia="en-CA"/>
              </w:rPr>
            </w:pPr>
          </w:p>
        </w:tc>
        <w:tc>
          <w:tcPr>
            <w:tcW w:w="1418" w:type="dxa"/>
            <w:vMerge/>
            <w:tcBorders>
              <w:left w:val="nil"/>
              <w:bottom w:val="single" w:sz="4" w:space="0" w:color="auto"/>
              <w:right w:val="single" w:sz="4" w:space="0" w:color="auto"/>
            </w:tcBorders>
          </w:tcPr>
          <w:p w14:paraId="34241B1F" w14:textId="77777777" w:rsidR="002A5A6E" w:rsidRPr="008B4348" w:rsidRDefault="002A5A6E" w:rsidP="00225E36">
            <w:pPr>
              <w:jc w:val="left"/>
              <w:rPr>
                <w:color w:val="000000"/>
                <w:sz w:val="16"/>
                <w:szCs w:val="16"/>
                <w:lang w:val="es-EC" w:eastAsia="en-CA"/>
              </w:rPr>
            </w:pPr>
          </w:p>
        </w:tc>
        <w:tc>
          <w:tcPr>
            <w:tcW w:w="990" w:type="dxa"/>
            <w:tcBorders>
              <w:top w:val="single" w:sz="4" w:space="0" w:color="auto"/>
              <w:left w:val="nil"/>
              <w:bottom w:val="single" w:sz="4" w:space="0" w:color="auto"/>
              <w:right w:val="single" w:sz="4" w:space="0" w:color="auto"/>
            </w:tcBorders>
            <w:tcMar>
              <w:right w:w="57" w:type="dxa"/>
            </w:tcMar>
            <w:vAlign w:val="center"/>
          </w:tcPr>
          <w:p w14:paraId="68313393" w14:textId="77777777" w:rsidR="002A5A6E" w:rsidRPr="008B4348" w:rsidRDefault="002A5A6E" w:rsidP="00225E36">
            <w:pPr>
              <w:ind w:left="-13" w:right="34"/>
              <w:jc w:val="left"/>
              <w:rPr>
                <w:color w:val="000000"/>
                <w:sz w:val="16"/>
                <w:szCs w:val="16"/>
                <w:lang w:val="es-EC"/>
              </w:rPr>
            </w:pPr>
            <w:r w:rsidRPr="008B4348">
              <w:rPr>
                <w:color w:val="000000"/>
                <w:sz w:val="16"/>
                <w:szCs w:val="16"/>
                <w:lang w:val="es-EC"/>
              </w:rPr>
              <w:t>Toneladas</w:t>
            </w:r>
            <w:r w:rsidRPr="008B4348">
              <w:rPr>
                <w:sz w:val="16"/>
                <w:szCs w:val="16"/>
                <w:lang w:val="es-EC"/>
              </w:rPr>
              <w:t xml:space="preserve"> de CO</w:t>
            </w:r>
            <w:r w:rsidRPr="008B4348">
              <w:rPr>
                <w:sz w:val="16"/>
                <w:szCs w:val="16"/>
                <w:vertAlign w:val="subscript"/>
                <w:lang w:val="es-EC"/>
              </w:rPr>
              <w:t>2</w:t>
            </w:r>
            <w:r w:rsidRPr="008B4348">
              <w:rPr>
                <w:sz w:val="16"/>
                <w:szCs w:val="16"/>
                <w:lang w:val="es-EC"/>
              </w:rPr>
              <w:t> eq</w:t>
            </w:r>
          </w:p>
        </w:tc>
        <w:tc>
          <w:tcPr>
            <w:tcW w:w="720" w:type="dxa"/>
            <w:tcBorders>
              <w:top w:val="single" w:sz="4" w:space="0" w:color="auto"/>
              <w:left w:val="nil"/>
              <w:bottom w:val="single" w:sz="4" w:space="0" w:color="auto"/>
              <w:right w:val="single" w:sz="4" w:space="0" w:color="auto"/>
            </w:tcBorders>
            <w:tcMar>
              <w:left w:w="57" w:type="dxa"/>
              <w:right w:w="57" w:type="dxa"/>
            </w:tcMar>
            <w:vAlign w:val="center"/>
          </w:tcPr>
          <w:p w14:paraId="42947AE6"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3BA3FE"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c>
          <w:tcPr>
            <w:tcW w:w="900" w:type="dxa"/>
            <w:tcBorders>
              <w:top w:val="nil"/>
              <w:left w:val="nil"/>
              <w:bottom w:val="single" w:sz="4" w:space="0" w:color="auto"/>
              <w:right w:val="single" w:sz="4" w:space="0" w:color="auto"/>
            </w:tcBorders>
            <w:tcMar>
              <w:left w:w="57" w:type="dxa"/>
              <w:right w:w="57" w:type="dxa"/>
            </w:tcMar>
            <w:vAlign w:val="center"/>
          </w:tcPr>
          <w:p w14:paraId="6C0F2A54" w14:textId="77777777" w:rsidR="002A5A6E" w:rsidRPr="008B4348" w:rsidRDefault="002A5A6E" w:rsidP="00225E36">
            <w:pPr>
              <w:jc w:val="center"/>
              <w:rPr>
                <w:color w:val="000000"/>
                <w:sz w:val="16"/>
                <w:szCs w:val="16"/>
                <w:lang w:val="es-EC"/>
              </w:rPr>
            </w:pPr>
            <w:r w:rsidRPr="008B4348">
              <w:rPr>
                <w:sz w:val="16"/>
                <w:szCs w:val="16"/>
                <w:lang w:val="es-EC"/>
              </w:rPr>
              <w:t>3.179.294</w:t>
            </w:r>
          </w:p>
        </w:tc>
        <w:tc>
          <w:tcPr>
            <w:tcW w:w="900" w:type="dxa"/>
            <w:tcBorders>
              <w:top w:val="nil"/>
              <w:left w:val="nil"/>
              <w:bottom w:val="single" w:sz="4" w:space="0" w:color="auto"/>
              <w:right w:val="single" w:sz="4" w:space="0" w:color="auto"/>
            </w:tcBorders>
            <w:tcMar>
              <w:left w:w="57" w:type="dxa"/>
              <w:right w:w="57" w:type="dxa"/>
            </w:tcMar>
            <w:vAlign w:val="center"/>
          </w:tcPr>
          <w:p w14:paraId="1CD7B74D" w14:textId="77777777" w:rsidR="002A5A6E" w:rsidRPr="008B4348" w:rsidRDefault="002A5A6E" w:rsidP="00225E36">
            <w:pPr>
              <w:jc w:val="center"/>
              <w:rPr>
                <w:color w:val="000000"/>
                <w:sz w:val="16"/>
                <w:szCs w:val="16"/>
                <w:lang w:val="es-EC"/>
              </w:rPr>
            </w:pPr>
            <w:r w:rsidRPr="008B4348">
              <w:rPr>
                <w:sz w:val="16"/>
                <w:szCs w:val="16"/>
                <w:lang w:val="es-EC"/>
              </w:rPr>
              <w:t>3.083.915</w:t>
            </w:r>
          </w:p>
        </w:tc>
        <w:tc>
          <w:tcPr>
            <w:tcW w:w="900" w:type="dxa"/>
            <w:tcBorders>
              <w:top w:val="nil"/>
              <w:left w:val="nil"/>
              <w:bottom w:val="single" w:sz="4" w:space="0" w:color="auto"/>
              <w:right w:val="single" w:sz="4" w:space="0" w:color="auto"/>
            </w:tcBorders>
            <w:tcMar>
              <w:left w:w="57" w:type="dxa"/>
              <w:right w:w="57" w:type="dxa"/>
            </w:tcMar>
            <w:vAlign w:val="center"/>
          </w:tcPr>
          <w:p w14:paraId="1A9FD646" w14:textId="77777777" w:rsidR="002A5A6E" w:rsidRPr="008B4348" w:rsidRDefault="002A5A6E" w:rsidP="00225E36">
            <w:pPr>
              <w:jc w:val="center"/>
              <w:rPr>
                <w:color w:val="000000"/>
                <w:sz w:val="16"/>
                <w:szCs w:val="16"/>
                <w:lang w:val="es-EC"/>
              </w:rPr>
            </w:pPr>
            <w:r w:rsidRPr="008B4348">
              <w:rPr>
                <w:sz w:val="16"/>
                <w:szCs w:val="16"/>
                <w:lang w:val="es-EC"/>
              </w:rPr>
              <w:t>2.991.398</w:t>
            </w:r>
          </w:p>
        </w:tc>
        <w:tc>
          <w:tcPr>
            <w:tcW w:w="900" w:type="dxa"/>
            <w:tcBorders>
              <w:top w:val="nil"/>
              <w:left w:val="nil"/>
              <w:bottom w:val="single" w:sz="4" w:space="0" w:color="auto"/>
              <w:right w:val="single" w:sz="4" w:space="0" w:color="auto"/>
            </w:tcBorders>
            <w:tcMar>
              <w:left w:w="57" w:type="dxa"/>
              <w:right w:w="57" w:type="dxa"/>
            </w:tcMar>
            <w:vAlign w:val="center"/>
          </w:tcPr>
          <w:p w14:paraId="00EBF1FB" w14:textId="77777777" w:rsidR="002A5A6E" w:rsidRPr="008B4348" w:rsidRDefault="002A5A6E" w:rsidP="00225E36">
            <w:pPr>
              <w:jc w:val="center"/>
              <w:rPr>
                <w:color w:val="000000"/>
                <w:sz w:val="16"/>
                <w:szCs w:val="16"/>
                <w:lang w:val="es-EC"/>
              </w:rPr>
            </w:pPr>
            <w:r w:rsidRPr="008B4348">
              <w:rPr>
                <w:sz w:val="16"/>
                <w:szCs w:val="16"/>
                <w:lang w:val="es-EC"/>
              </w:rPr>
              <w:t>2.901.656</w:t>
            </w:r>
          </w:p>
        </w:tc>
        <w:tc>
          <w:tcPr>
            <w:tcW w:w="900" w:type="dxa"/>
            <w:tcBorders>
              <w:top w:val="nil"/>
              <w:left w:val="nil"/>
              <w:bottom w:val="single" w:sz="4" w:space="0" w:color="auto"/>
              <w:right w:val="single" w:sz="4" w:space="0" w:color="auto"/>
            </w:tcBorders>
            <w:tcMar>
              <w:left w:w="57" w:type="dxa"/>
              <w:right w:w="57" w:type="dxa"/>
            </w:tcMar>
            <w:vAlign w:val="center"/>
          </w:tcPr>
          <w:p w14:paraId="76AEE6A6" w14:textId="77777777" w:rsidR="002A5A6E" w:rsidRPr="008B4348" w:rsidRDefault="002A5A6E" w:rsidP="00225E36">
            <w:pPr>
              <w:jc w:val="center"/>
              <w:rPr>
                <w:color w:val="000000"/>
                <w:sz w:val="16"/>
                <w:szCs w:val="16"/>
                <w:lang w:val="es-EC"/>
              </w:rPr>
            </w:pPr>
            <w:r w:rsidRPr="008B4348">
              <w:rPr>
                <w:sz w:val="16"/>
                <w:szCs w:val="16"/>
                <w:lang w:val="es-EC"/>
              </w:rPr>
              <w:t>2.814.606</w:t>
            </w:r>
          </w:p>
        </w:tc>
        <w:tc>
          <w:tcPr>
            <w:tcW w:w="900" w:type="dxa"/>
            <w:tcBorders>
              <w:top w:val="nil"/>
              <w:left w:val="nil"/>
              <w:bottom w:val="single" w:sz="4" w:space="0" w:color="auto"/>
              <w:right w:val="single" w:sz="4" w:space="0" w:color="auto"/>
            </w:tcBorders>
            <w:tcMar>
              <w:left w:w="57" w:type="dxa"/>
              <w:right w:w="57" w:type="dxa"/>
            </w:tcMar>
            <w:vAlign w:val="center"/>
          </w:tcPr>
          <w:p w14:paraId="2ED35E8D" w14:textId="77777777" w:rsidR="002A5A6E" w:rsidRPr="008B4348" w:rsidRDefault="002A5A6E" w:rsidP="00225E36">
            <w:pPr>
              <w:jc w:val="center"/>
              <w:rPr>
                <w:color w:val="000000"/>
                <w:sz w:val="16"/>
                <w:szCs w:val="16"/>
                <w:lang w:val="es-EC"/>
              </w:rPr>
            </w:pPr>
            <w:r w:rsidRPr="008B4348">
              <w:rPr>
                <w:sz w:val="16"/>
                <w:szCs w:val="16"/>
                <w:lang w:val="es-EC"/>
              </w:rPr>
              <w:t>2.730.168</w:t>
            </w:r>
          </w:p>
        </w:tc>
        <w:tc>
          <w:tcPr>
            <w:tcW w:w="860" w:type="dxa"/>
            <w:tcBorders>
              <w:top w:val="nil"/>
              <w:left w:val="nil"/>
              <w:bottom w:val="single" w:sz="4" w:space="0" w:color="auto"/>
              <w:right w:val="single" w:sz="4" w:space="0" w:color="auto"/>
            </w:tcBorders>
            <w:tcMar>
              <w:left w:w="57" w:type="dxa"/>
              <w:right w:w="57" w:type="dxa"/>
            </w:tcMar>
            <w:vAlign w:val="center"/>
          </w:tcPr>
          <w:p w14:paraId="7DDF09FB" w14:textId="77777777" w:rsidR="002A5A6E" w:rsidRPr="008B4348" w:rsidRDefault="002A5A6E" w:rsidP="00225E36">
            <w:pPr>
              <w:jc w:val="center"/>
              <w:rPr>
                <w:color w:val="000000"/>
                <w:sz w:val="16"/>
                <w:szCs w:val="16"/>
                <w:lang w:val="es-EC"/>
              </w:rPr>
            </w:pPr>
            <w:r w:rsidRPr="008B4348">
              <w:rPr>
                <w:color w:val="000000"/>
                <w:sz w:val="16"/>
                <w:szCs w:val="16"/>
                <w:lang w:val="es-EC"/>
              </w:rPr>
              <w:t>n.a.</w:t>
            </w:r>
          </w:p>
        </w:tc>
      </w:tr>
      <w:tr w:rsidR="002A5A6E" w:rsidRPr="008B4348" w14:paraId="5E7063E0" w14:textId="77777777" w:rsidTr="008B4348">
        <w:trPr>
          <w:trHeight w:val="116"/>
          <w:jc w:val="center"/>
        </w:trPr>
        <w:tc>
          <w:tcPr>
            <w:tcW w:w="557" w:type="dxa"/>
            <w:tcBorders>
              <w:top w:val="nil"/>
              <w:left w:val="single" w:sz="4" w:space="0" w:color="auto"/>
              <w:bottom w:val="single" w:sz="4" w:space="0" w:color="auto"/>
              <w:right w:val="single" w:sz="4" w:space="0" w:color="auto"/>
            </w:tcBorders>
            <w:hideMark/>
          </w:tcPr>
          <w:p w14:paraId="33A6EC43" w14:textId="77777777" w:rsidR="002A5A6E" w:rsidRPr="008B4348" w:rsidRDefault="002A5A6E" w:rsidP="00225E36">
            <w:pPr>
              <w:jc w:val="left"/>
              <w:rPr>
                <w:color w:val="000000"/>
                <w:sz w:val="16"/>
                <w:szCs w:val="16"/>
                <w:lang w:val="es-EC"/>
              </w:rPr>
            </w:pPr>
            <w:r w:rsidRPr="008B4348">
              <w:rPr>
                <w:color w:val="000000"/>
                <w:sz w:val="16"/>
                <w:szCs w:val="16"/>
                <w:lang w:val="es-EC"/>
              </w:rPr>
              <w:t>2.1</w:t>
            </w:r>
          </w:p>
        </w:tc>
        <w:tc>
          <w:tcPr>
            <w:tcW w:w="2408" w:type="dxa"/>
            <w:gridSpan w:val="2"/>
            <w:tcBorders>
              <w:top w:val="nil"/>
              <w:left w:val="nil"/>
              <w:bottom w:val="single" w:sz="4" w:space="0" w:color="auto"/>
              <w:right w:val="single" w:sz="4" w:space="0" w:color="auto"/>
            </w:tcBorders>
            <w:hideMark/>
          </w:tcPr>
          <w:p w14:paraId="25C2A247" w14:textId="3D946A6D" w:rsidR="002A5A6E" w:rsidRPr="008B4348" w:rsidRDefault="002A5A6E" w:rsidP="00225E36">
            <w:pPr>
              <w:jc w:val="left"/>
              <w:rPr>
                <w:color w:val="000000"/>
                <w:sz w:val="16"/>
                <w:szCs w:val="16"/>
                <w:lang w:val="es-EC"/>
              </w:rPr>
            </w:pPr>
            <w:r w:rsidRPr="008B4348">
              <w:rPr>
                <w:color w:val="000000"/>
                <w:sz w:val="16"/>
                <w:szCs w:val="16"/>
                <w:lang w:val="es-EC"/>
              </w:rPr>
              <w:t xml:space="preserve">Financiamiento convenido para </w:t>
            </w:r>
            <w:r w:rsidR="008B4348" w:rsidRPr="008B4348">
              <w:rPr>
                <w:color w:val="000000"/>
                <w:sz w:val="16"/>
                <w:szCs w:val="16"/>
                <w:lang w:val="es-EC"/>
              </w:rPr>
              <w:t xml:space="preserve">el </w:t>
            </w:r>
            <w:r w:rsidRPr="008B4348">
              <w:rPr>
                <w:color w:val="000000"/>
                <w:sz w:val="16"/>
                <w:szCs w:val="16"/>
                <w:lang w:val="es-EC"/>
              </w:rPr>
              <w:t>OE principal (ONUDI) (USD)</w:t>
            </w:r>
          </w:p>
        </w:tc>
        <w:tc>
          <w:tcPr>
            <w:tcW w:w="720" w:type="dxa"/>
            <w:tcBorders>
              <w:top w:val="single" w:sz="4" w:space="0" w:color="auto"/>
              <w:left w:val="nil"/>
              <w:bottom w:val="single" w:sz="4" w:space="0" w:color="auto"/>
              <w:right w:val="single" w:sz="4" w:space="0" w:color="auto"/>
            </w:tcBorders>
            <w:tcMar>
              <w:left w:w="57" w:type="dxa"/>
              <w:right w:w="57" w:type="dxa"/>
            </w:tcMar>
          </w:tcPr>
          <w:p w14:paraId="36D852C3" w14:textId="77777777" w:rsidR="002A5A6E" w:rsidRPr="008B4348" w:rsidRDefault="002A5A6E" w:rsidP="00225E36">
            <w:pPr>
              <w:ind w:left="-90"/>
              <w:jc w:val="right"/>
              <w:rPr>
                <w:sz w:val="16"/>
                <w:szCs w:val="16"/>
                <w:lang w:val="es-EC"/>
              </w:rPr>
            </w:pPr>
            <w:r w:rsidRPr="008B4348">
              <w:rPr>
                <w:sz w:val="16"/>
                <w:szCs w:val="16"/>
                <w:lang w:val="es-EC"/>
              </w:rPr>
              <w:t>267.885</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23EBDBEE" w14:textId="77777777" w:rsidR="002A5A6E" w:rsidRPr="008B4348" w:rsidRDefault="002A5A6E" w:rsidP="00225E36">
            <w:pPr>
              <w:ind w:left="-90"/>
              <w:jc w:val="right"/>
              <w:rPr>
                <w:color w:val="000000"/>
                <w:sz w:val="16"/>
                <w:szCs w:val="16"/>
                <w:lang w:val="es-EC"/>
              </w:rPr>
            </w:pPr>
            <w:r w:rsidRPr="008B4348">
              <w:rPr>
                <w:sz w:val="16"/>
                <w:szCs w:val="16"/>
                <w:lang w:val="es-EC"/>
              </w:rPr>
              <w:t>292.600</w:t>
            </w:r>
          </w:p>
        </w:tc>
        <w:tc>
          <w:tcPr>
            <w:tcW w:w="900" w:type="dxa"/>
            <w:tcBorders>
              <w:top w:val="nil"/>
              <w:left w:val="nil"/>
              <w:bottom w:val="single" w:sz="4" w:space="0" w:color="auto"/>
              <w:right w:val="single" w:sz="4" w:space="0" w:color="auto"/>
            </w:tcBorders>
            <w:tcMar>
              <w:left w:w="57" w:type="dxa"/>
              <w:right w:w="57" w:type="dxa"/>
            </w:tcMar>
          </w:tcPr>
          <w:p w14:paraId="2A61122D"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69032495"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389F58F9" w14:textId="77777777" w:rsidR="002A5A6E" w:rsidRPr="008B4348" w:rsidRDefault="002A5A6E" w:rsidP="00225E36">
            <w:pPr>
              <w:ind w:left="-90"/>
              <w:jc w:val="right"/>
              <w:rPr>
                <w:b/>
                <w:bCs/>
                <w:color w:val="000000"/>
                <w:sz w:val="16"/>
                <w:szCs w:val="16"/>
                <w:lang w:val="es-EC"/>
              </w:rPr>
            </w:pPr>
            <w:r w:rsidRPr="008B4348">
              <w:rPr>
                <w:b/>
                <w:sz w:val="16"/>
                <w:szCs w:val="16"/>
                <w:lang w:val="es-EC"/>
              </w:rPr>
              <w:t>789.364</w:t>
            </w:r>
          </w:p>
        </w:tc>
        <w:tc>
          <w:tcPr>
            <w:tcW w:w="900" w:type="dxa"/>
            <w:tcBorders>
              <w:top w:val="nil"/>
              <w:left w:val="nil"/>
              <w:bottom w:val="single" w:sz="4" w:space="0" w:color="auto"/>
              <w:right w:val="single" w:sz="4" w:space="0" w:color="auto"/>
            </w:tcBorders>
            <w:tcMar>
              <w:left w:w="57" w:type="dxa"/>
              <w:right w:w="57" w:type="dxa"/>
            </w:tcMar>
          </w:tcPr>
          <w:p w14:paraId="54251110"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2D0C6D07"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nil"/>
              <w:left w:val="nil"/>
              <w:bottom w:val="single" w:sz="4" w:space="0" w:color="auto"/>
              <w:right w:val="single" w:sz="4" w:space="0" w:color="auto"/>
            </w:tcBorders>
            <w:tcMar>
              <w:left w:w="57" w:type="dxa"/>
              <w:right w:w="57" w:type="dxa"/>
            </w:tcMar>
          </w:tcPr>
          <w:p w14:paraId="50BF73B1" w14:textId="77777777" w:rsidR="002A5A6E" w:rsidRPr="008B4348" w:rsidRDefault="002A5A6E" w:rsidP="00225E36">
            <w:pPr>
              <w:jc w:val="right"/>
              <w:rPr>
                <w:color w:val="000000"/>
                <w:sz w:val="16"/>
                <w:szCs w:val="16"/>
                <w:lang w:val="es-EC"/>
              </w:rPr>
            </w:pPr>
            <w:r w:rsidRPr="008B4348">
              <w:rPr>
                <w:sz w:val="16"/>
                <w:szCs w:val="16"/>
                <w:lang w:val="es-EC"/>
              </w:rPr>
              <w:t>72.930</w:t>
            </w:r>
          </w:p>
        </w:tc>
        <w:tc>
          <w:tcPr>
            <w:tcW w:w="860" w:type="dxa"/>
            <w:tcBorders>
              <w:top w:val="nil"/>
              <w:left w:val="nil"/>
              <w:bottom w:val="single" w:sz="4" w:space="0" w:color="auto"/>
              <w:right w:val="single" w:sz="4" w:space="0" w:color="auto"/>
            </w:tcBorders>
            <w:tcMar>
              <w:left w:w="57" w:type="dxa"/>
              <w:right w:w="57" w:type="dxa"/>
            </w:tcMar>
          </w:tcPr>
          <w:p w14:paraId="5BC63872" w14:textId="77777777" w:rsidR="002A5A6E" w:rsidRPr="008B4348" w:rsidRDefault="002A5A6E" w:rsidP="00225E36">
            <w:pPr>
              <w:ind w:left="-170"/>
              <w:jc w:val="right"/>
              <w:rPr>
                <w:b/>
                <w:bCs/>
                <w:color w:val="000000"/>
                <w:sz w:val="16"/>
                <w:szCs w:val="16"/>
                <w:lang w:val="es-EC"/>
              </w:rPr>
            </w:pPr>
            <w:r w:rsidRPr="008B4348">
              <w:rPr>
                <w:b/>
                <w:sz w:val="16"/>
                <w:szCs w:val="16"/>
                <w:lang w:val="es-EC"/>
              </w:rPr>
              <w:t>1.422.779</w:t>
            </w:r>
          </w:p>
        </w:tc>
      </w:tr>
      <w:tr w:rsidR="002A5A6E" w:rsidRPr="008B4348" w14:paraId="2BFC0F7C" w14:textId="77777777" w:rsidTr="008B4348">
        <w:trPr>
          <w:trHeight w:val="56"/>
          <w:jc w:val="center"/>
        </w:trPr>
        <w:tc>
          <w:tcPr>
            <w:tcW w:w="557" w:type="dxa"/>
            <w:tcBorders>
              <w:top w:val="nil"/>
              <w:left w:val="single" w:sz="4" w:space="0" w:color="auto"/>
              <w:bottom w:val="single" w:sz="4" w:space="0" w:color="auto"/>
              <w:right w:val="single" w:sz="4" w:space="0" w:color="auto"/>
            </w:tcBorders>
            <w:hideMark/>
          </w:tcPr>
          <w:p w14:paraId="18B468E3" w14:textId="77777777" w:rsidR="002A5A6E" w:rsidRPr="008B4348" w:rsidRDefault="002A5A6E" w:rsidP="00225E36">
            <w:pPr>
              <w:jc w:val="left"/>
              <w:rPr>
                <w:color w:val="000000"/>
                <w:sz w:val="16"/>
                <w:szCs w:val="16"/>
                <w:lang w:val="es-EC"/>
              </w:rPr>
            </w:pPr>
            <w:r w:rsidRPr="008B4348">
              <w:rPr>
                <w:color w:val="000000"/>
                <w:sz w:val="16"/>
                <w:szCs w:val="16"/>
                <w:lang w:val="es-EC"/>
              </w:rPr>
              <w:t>2.2</w:t>
            </w:r>
          </w:p>
        </w:tc>
        <w:tc>
          <w:tcPr>
            <w:tcW w:w="2408" w:type="dxa"/>
            <w:gridSpan w:val="2"/>
            <w:tcBorders>
              <w:top w:val="nil"/>
              <w:left w:val="nil"/>
              <w:bottom w:val="single" w:sz="4" w:space="0" w:color="auto"/>
              <w:right w:val="single" w:sz="4" w:space="0" w:color="auto"/>
            </w:tcBorders>
            <w:hideMark/>
          </w:tcPr>
          <w:p w14:paraId="5C287E24" w14:textId="77777777" w:rsidR="002A5A6E" w:rsidRPr="008B4348" w:rsidRDefault="002A5A6E" w:rsidP="00225E36">
            <w:pPr>
              <w:ind w:right="-226"/>
              <w:jc w:val="left"/>
              <w:rPr>
                <w:color w:val="000000"/>
                <w:sz w:val="16"/>
                <w:szCs w:val="16"/>
                <w:lang w:val="es-EC"/>
              </w:rPr>
            </w:pPr>
            <w:r w:rsidRPr="008B4348">
              <w:rPr>
                <w:color w:val="000000"/>
                <w:sz w:val="16"/>
                <w:szCs w:val="16"/>
                <w:lang w:val="es-EC"/>
              </w:rPr>
              <w:t>Gastos de apoyo para el OE principal (USD)</w:t>
            </w:r>
          </w:p>
        </w:tc>
        <w:tc>
          <w:tcPr>
            <w:tcW w:w="720" w:type="dxa"/>
            <w:tcBorders>
              <w:top w:val="single" w:sz="4" w:space="0" w:color="auto"/>
              <w:left w:val="nil"/>
              <w:bottom w:val="single" w:sz="4" w:space="0" w:color="auto"/>
              <w:right w:val="single" w:sz="4" w:space="0" w:color="auto"/>
            </w:tcBorders>
            <w:tcMar>
              <w:left w:w="57" w:type="dxa"/>
              <w:right w:w="57" w:type="dxa"/>
            </w:tcMar>
          </w:tcPr>
          <w:p w14:paraId="187C1554" w14:textId="77777777" w:rsidR="002A5A6E" w:rsidRPr="008B4348" w:rsidRDefault="002A5A6E" w:rsidP="00225E36">
            <w:pPr>
              <w:ind w:left="-90"/>
              <w:jc w:val="right"/>
              <w:rPr>
                <w:sz w:val="16"/>
                <w:szCs w:val="16"/>
                <w:lang w:val="es-EC"/>
              </w:rPr>
            </w:pPr>
            <w:r w:rsidRPr="008B4348">
              <w:rPr>
                <w:sz w:val="16"/>
                <w:szCs w:val="16"/>
                <w:lang w:val="es-EC"/>
              </w:rPr>
              <w:t>18.752</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6B4B00B8" w14:textId="77777777" w:rsidR="002A5A6E" w:rsidRPr="008B4348" w:rsidRDefault="002A5A6E" w:rsidP="00225E36">
            <w:pPr>
              <w:ind w:left="-90"/>
              <w:jc w:val="right"/>
              <w:rPr>
                <w:color w:val="000000"/>
                <w:sz w:val="16"/>
                <w:szCs w:val="16"/>
                <w:lang w:val="es-EC"/>
              </w:rPr>
            </w:pPr>
            <w:r w:rsidRPr="008B4348">
              <w:rPr>
                <w:sz w:val="16"/>
                <w:szCs w:val="16"/>
                <w:lang w:val="es-EC"/>
              </w:rPr>
              <w:t>20.482</w:t>
            </w:r>
          </w:p>
        </w:tc>
        <w:tc>
          <w:tcPr>
            <w:tcW w:w="900" w:type="dxa"/>
            <w:tcBorders>
              <w:top w:val="nil"/>
              <w:left w:val="nil"/>
              <w:bottom w:val="single" w:sz="4" w:space="0" w:color="auto"/>
              <w:right w:val="single" w:sz="4" w:space="0" w:color="auto"/>
            </w:tcBorders>
            <w:tcMar>
              <w:left w:w="57" w:type="dxa"/>
              <w:right w:w="57" w:type="dxa"/>
            </w:tcMar>
          </w:tcPr>
          <w:p w14:paraId="37677E71"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186A8899"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A071D5D" w14:textId="77777777" w:rsidR="002A5A6E" w:rsidRPr="008B4348" w:rsidRDefault="002A5A6E" w:rsidP="00225E36">
            <w:pPr>
              <w:ind w:left="-90"/>
              <w:jc w:val="right"/>
              <w:rPr>
                <w:b/>
                <w:bCs/>
                <w:color w:val="000000"/>
                <w:sz w:val="16"/>
                <w:szCs w:val="16"/>
                <w:lang w:val="es-EC"/>
              </w:rPr>
            </w:pPr>
            <w:r w:rsidRPr="008B4348">
              <w:rPr>
                <w:b/>
                <w:sz w:val="16"/>
                <w:szCs w:val="16"/>
                <w:lang w:val="es-EC"/>
              </w:rPr>
              <w:t>55.255</w:t>
            </w:r>
          </w:p>
        </w:tc>
        <w:tc>
          <w:tcPr>
            <w:tcW w:w="900" w:type="dxa"/>
            <w:tcBorders>
              <w:top w:val="nil"/>
              <w:left w:val="nil"/>
              <w:bottom w:val="single" w:sz="4" w:space="0" w:color="auto"/>
              <w:right w:val="single" w:sz="4" w:space="0" w:color="auto"/>
            </w:tcBorders>
            <w:tcMar>
              <w:left w:w="57" w:type="dxa"/>
              <w:right w:w="57" w:type="dxa"/>
            </w:tcMar>
          </w:tcPr>
          <w:p w14:paraId="0DFE5314"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70C5D505"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nil"/>
              <w:left w:val="nil"/>
              <w:bottom w:val="single" w:sz="4" w:space="0" w:color="auto"/>
              <w:right w:val="single" w:sz="4" w:space="0" w:color="auto"/>
            </w:tcBorders>
            <w:tcMar>
              <w:left w:w="57" w:type="dxa"/>
              <w:right w:w="57" w:type="dxa"/>
            </w:tcMar>
          </w:tcPr>
          <w:p w14:paraId="708A07D7" w14:textId="77777777" w:rsidR="002A5A6E" w:rsidRPr="008B4348" w:rsidRDefault="002A5A6E" w:rsidP="00225E36">
            <w:pPr>
              <w:jc w:val="right"/>
              <w:rPr>
                <w:color w:val="000000"/>
                <w:sz w:val="16"/>
                <w:szCs w:val="16"/>
                <w:lang w:val="es-EC"/>
              </w:rPr>
            </w:pPr>
            <w:r w:rsidRPr="008B4348">
              <w:rPr>
                <w:sz w:val="16"/>
                <w:szCs w:val="16"/>
                <w:lang w:val="es-EC"/>
              </w:rPr>
              <w:t>5.105</w:t>
            </w:r>
          </w:p>
        </w:tc>
        <w:tc>
          <w:tcPr>
            <w:tcW w:w="860" w:type="dxa"/>
            <w:tcBorders>
              <w:top w:val="nil"/>
              <w:left w:val="nil"/>
              <w:bottom w:val="single" w:sz="4" w:space="0" w:color="auto"/>
              <w:right w:val="single" w:sz="4" w:space="0" w:color="auto"/>
            </w:tcBorders>
            <w:tcMar>
              <w:left w:w="57" w:type="dxa"/>
              <w:right w:w="57" w:type="dxa"/>
            </w:tcMar>
          </w:tcPr>
          <w:p w14:paraId="7A5BBA03" w14:textId="77777777" w:rsidR="002A5A6E" w:rsidRPr="008B4348" w:rsidRDefault="002A5A6E" w:rsidP="00225E36">
            <w:pPr>
              <w:ind w:left="-170"/>
              <w:jc w:val="right"/>
              <w:rPr>
                <w:b/>
                <w:bCs/>
                <w:color w:val="000000"/>
                <w:sz w:val="16"/>
                <w:szCs w:val="16"/>
                <w:lang w:val="es-EC"/>
              </w:rPr>
            </w:pPr>
            <w:r w:rsidRPr="008B4348">
              <w:rPr>
                <w:b/>
                <w:sz w:val="16"/>
                <w:szCs w:val="16"/>
                <w:lang w:val="es-EC"/>
              </w:rPr>
              <w:t>99.594</w:t>
            </w:r>
          </w:p>
        </w:tc>
      </w:tr>
      <w:tr w:rsidR="002A5A6E" w:rsidRPr="008B4348" w14:paraId="2A82DE33" w14:textId="77777777" w:rsidTr="008B4348">
        <w:trPr>
          <w:trHeight w:val="62"/>
          <w:jc w:val="center"/>
        </w:trPr>
        <w:tc>
          <w:tcPr>
            <w:tcW w:w="557" w:type="dxa"/>
            <w:tcBorders>
              <w:top w:val="nil"/>
              <w:left w:val="single" w:sz="4" w:space="0" w:color="auto"/>
              <w:bottom w:val="single" w:sz="4" w:space="0" w:color="auto"/>
              <w:right w:val="single" w:sz="4" w:space="0" w:color="auto"/>
            </w:tcBorders>
            <w:hideMark/>
          </w:tcPr>
          <w:p w14:paraId="7FEACE67" w14:textId="77777777" w:rsidR="002A5A6E" w:rsidRPr="008B4348" w:rsidRDefault="002A5A6E" w:rsidP="00225E36">
            <w:pPr>
              <w:jc w:val="left"/>
              <w:rPr>
                <w:color w:val="000000"/>
                <w:sz w:val="16"/>
                <w:szCs w:val="16"/>
                <w:lang w:val="es-EC"/>
              </w:rPr>
            </w:pPr>
            <w:r w:rsidRPr="008B4348">
              <w:rPr>
                <w:color w:val="000000"/>
                <w:sz w:val="16"/>
                <w:szCs w:val="16"/>
                <w:lang w:val="es-EC"/>
              </w:rPr>
              <w:t>3.1</w:t>
            </w:r>
          </w:p>
        </w:tc>
        <w:tc>
          <w:tcPr>
            <w:tcW w:w="2408" w:type="dxa"/>
            <w:gridSpan w:val="2"/>
            <w:tcBorders>
              <w:top w:val="nil"/>
              <w:left w:val="nil"/>
              <w:bottom w:val="single" w:sz="4" w:space="0" w:color="auto"/>
              <w:right w:val="single" w:sz="4" w:space="0" w:color="auto"/>
            </w:tcBorders>
            <w:hideMark/>
          </w:tcPr>
          <w:p w14:paraId="6DFD34C2" w14:textId="77777777" w:rsidR="002A5A6E" w:rsidRPr="008B4348" w:rsidRDefault="002A5A6E" w:rsidP="00225E36">
            <w:pPr>
              <w:jc w:val="left"/>
              <w:rPr>
                <w:color w:val="000000"/>
                <w:sz w:val="16"/>
                <w:szCs w:val="16"/>
                <w:lang w:val="es-EC"/>
              </w:rPr>
            </w:pPr>
            <w:r w:rsidRPr="008B4348">
              <w:rPr>
                <w:color w:val="000000"/>
                <w:sz w:val="16"/>
                <w:szCs w:val="16"/>
                <w:lang w:val="es-EC"/>
              </w:rPr>
              <w:t>Financiamiento convenido total (USD)</w:t>
            </w:r>
          </w:p>
        </w:tc>
        <w:tc>
          <w:tcPr>
            <w:tcW w:w="720" w:type="dxa"/>
            <w:tcBorders>
              <w:top w:val="single" w:sz="4" w:space="0" w:color="auto"/>
              <w:left w:val="nil"/>
              <w:bottom w:val="single" w:sz="4" w:space="0" w:color="auto"/>
              <w:right w:val="single" w:sz="4" w:space="0" w:color="auto"/>
            </w:tcBorders>
            <w:tcMar>
              <w:left w:w="57" w:type="dxa"/>
              <w:right w:w="57" w:type="dxa"/>
            </w:tcMar>
          </w:tcPr>
          <w:p w14:paraId="25DDF3AF" w14:textId="77777777" w:rsidR="002A5A6E" w:rsidRPr="008B4348" w:rsidRDefault="002A5A6E" w:rsidP="00225E36">
            <w:pPr>
              <w:ind w:left="-90"/>
              <w:jc w:val="right"/>
              <w:rPr>
                <w:sz w:val="16"/>
                <w:szCs w:val="16"/>
                <w:lang w:val="es-EC"/>
              </w:rPr>
            </w:pPr>
            <w:r w:rsidRPr="008B4348">
              <w:rPr>
                <w:sz w:val="16"/>
                <w:szCs w:val="16"/>
                <w:lang w:val="es-EC"/>
              </w:rPr>
              <w:t>267.885</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4EDA4821" w14:textId="77777777" w:rsidR="002A5A6E" w:rsidRPr="008B4348" w:rsidRDefault="002A5A6E" w:rsidP="00225E36">
            <w:pPr>
              <w:ind w:left="-90"/>
              <w:jc w:val="right"/>
              <w:rPr>
                <w:color w:val="000000"/>
                <w:sz w:val="16"/>
                <w:szCs w:val="16"/>
                <w:lang w:val="es-EC"/>
              </w:rPr>
            </w:pPr>
            <w:r w:rsidRPr="008B4348">
              <w:rPr>
                <w:sz w:val="16"/>
                <w:szCs w:val="16"/>
                <w:lang w:val="es-EC"/>
              </w:rPr>
              <w:t>292.600</w:t>
            </w:r>
          </w:p>
        </w:tc>
        <w:tc>
          <w:tcPr>
            <w:tcW w:w="900" w:type="dxa"/>
            <w:tcBorders>
              <w:top w:val="nil"/>
              <w:left w:val="nil"/>
              <w:bottom w:val="single" w:sz="4" w:space="0" w:color="auto"/>
              <w:right w:val="single" w:sz="4" w:space="0" w:color="auto"/>
            </w:tcBorders>
            <w:tcMar>
              <w:left w:w="57" w:type="dxa"/>
              <w:right w:w="57" w:type="dxa"/>
            </w:tcMar>
          </w:tcPr>
          <w:p w14:paraId="270E05BD"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5FFEDEC7"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FB55E32" w14:textId="77777777" w:rsidR="002A5A6E" w:rsidRPr="008B4348" w:rsidRDefault="002A5A6E" w:rsidP="00225E36">
            <w:pPr>
              <w:ind w:left="-90"/>
              <w:jc w:val="right"/>
              <w:rPr>
                <w:b/>
                <w:bCs/>
                <w:color w:val="000000"/>
                <w:sz w:val="16"/>
                <w:szCs w:val="16"/>
                <w:lang w:val="es-EC"/>
              </w:rPr>
            </w:pPr>
            <w:r w:rsidRPr="008B4348">
              <w:rPr>
                <w:b/>
                <w:sz w:val="16"/>
                <w:szCs w:val="16"/>
                <w:lang w:val="es-EC"/>
              </w:rPr>
              <w:t>789.364</w:t>
            </w:r>
          </w:p>
        </w:tc>
        <w:tc>
          <w:tcPr>
            <w:tcW w:w="900" w:type="dxa"/>
            <w:tcBorders>
              <w:top w:val="nil"/>
              <w:left w:val="nil"/>
              <w:bottom w:val="single" w:sz="4" w:space="0" w:color="auto"/>
              <w:right w:val="single" w:sz="4" w:space="0" w:color="auto"/>
            </w:tcBorders>
            <w:tcMar>
              <w:left w:w="57" w:type="dxa"/>
              <w:right w:w="57" w:type="dxa"/>
            </w:tcMar>
          </w:tcPr>
          <w:p w14:paraId="7BEB7F33"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147BBBF8"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nil"/>
              <w:left w:val="nil"/>
              <w:bottom w:val="single" w:sz="4" w:space="0" w:color="auto"/>
              <w:right w:val="single" w:sz="4" w:space="0" w:color="auto"/>
            </w:tcBorders>
            <w:tcMar>
              <w:left w:w="57" w:type="dxa"/>
              <w:right w:w="57" w:type="dxa"/>
            </w:tcMar>
          </w:tcPr>
          <w:p w14:paraId="69E6D70F" w14:textId="77777777" w:rsidR="002A5A6E" w:rsidRPr="008B4348" w:rsidRDefault="002A5A6E" w:rsidP="00225E36">
            <w:pPr>
              <w:jc w:val="right"/>
              <w:rPr>
                <w:color w:val="000000"/>
                <w:sz w:val="16"/>
                <w:szCs w:val="16"/>
                <w:lang w:val="es-EC"/>
              </w:rPr>
            </w:pPr>
            <w:r w:rsidRPr="008B4348">
              <w:rPr>
                <w:sz w:val="16"/>
                <w:szCs w:val="16"/>
                <w:lang w:val="es-EC"/>
              </w:rPr>
              <w:t>72.930</w:t>
            </w:r>
          </w:p>
        </w:tc>
        <w:tc>
          <w:tcPr>
            <w:tcW w:w="860" w:type="dxa"/>
            <w:tcBorders>
              <w:top w:val="nil"/>
              <w:left w:val="nil"/>
              <w:bottom w:val="single" w:sz="4" w:space="0" w:color="auto"/>
              <w:right w:val="single" w:sz="4" w:space="0" w:color="auto"/>
            </w:tcBorders>
            <w:tcMar>
              <w:left w:w="57" w:type="dxa"/>
              <w:right w:w="57" w:type="dxa"/>
            </w:tcMar>
          </w:tcPr>
          <w:p w14:paraId="57D53C9B" w14:textId="77777777" w:rsidR="002A5A6E" w:rsidRPr="008B4348" w:rsidRDefault="002A5A6E" w:rsidP="00225E36">
            <w:pPr>
              <w:ind w:left="-90"/>
              <w:jc w:val="right"/>
              <w:rPr>
                <w:b/>
                <w:bCs/>
                <w:color w:val="000000"/>
                <w:sz w:val="16"/>
                <w:szCs w:val="16"/>
                <w:lang w:val="es-EC"/>
              </w:rPr>
            </w:pPr>
            <w:r w:rsidRPr="008B4348">
              <w:rPr>
                <w:b/>
                <w:sz w:val="16"/>
                <w:szCs w:val="16"/>
                <w:lang w:val="es-EC"/>
              </w:rPr>
              <w:t>1.422.779</w:t>
            </w:r>
          </w:p>
        </w:tc>
      </w:tr>
      <w:tr w:rsidR="002A5A6E" w:rsidRPr="008B4348" w14:paraId="2008770A" w14:textId="77777777" w:rsidTr="008B4348">
        <w:trPr>
          <w:trHeight w:val="62"/>
          <w:jc w:val="center"/>
        </w:trPr>
        <w:tc>
          <w:tcPr>
            <w:tcW w:w="557" w:type="dxa"/>
            <w:tcBorders>
              <w:top w:val="nil"/>
              <w:left w:val="single" w:sz="4" w:space="0" w:color="auto"/>
              <w:bottom w:val="single" w:sz="4" w:space="0" w:color="auto"/>
              <w:right w:val="single" w:sz="4" w:space="0" w:color="auto"/>
            </w:tcBorders>
            <w:hideMark/>
          </w:tcPr>
          <w:p w14:paraId="799326D6" w14:textId="77777777" w:rsidR="002A5A6E" w:rsidRPr="008B4348" w:rsidRDefault="002A5A6E" w:rsidP="00225E36">
            <w:pPr>
              <w:jc w:val="left"/>
              <w:rPr>
                <w:color w:val="000000"/>
                <w:sz w:val="16"/>
                <w:szCs w:val="16"/>
                <w:lang w:val="es-EC"/>
              </w:rPr>
            </w:pPr>
            <w:r w:rsidRPr="008B4348">
              <w:rPr>
                <w:color w:val="000000"/>
                <w:sz w:val="16"/>
                <w:szCs w:val="16"/>
                <w:lang w:val="es-EC"/>
              </w:rPr>
              <w:t>3.2</w:t>
            </w:r>
          </w:p>
        </w:tc>
        <w:tc>
          <w:tcPr>
            <w:tcW w:w="2408" w:type="dxa"/>
            <w:gridSpan w:val="2"/>
            <w:tcBorders>
              <w:top w:val="nil"/>
              <w:left w:val="nil"/>
              <w:bottom w:val="single" w:sz="4" w:space="0" w:color="auto"/>
              <w:right w:val="single" w:sz="4" w:space="0" w:color="auto"/>
            </w:tcBorders>
            <w:hideMark/>
          </w:tcPr>
          <w:p w14:paraId="1D45D78E" w14:textId="77777777" w:rsidR="002A5A6E" w:rsidRPr="008B4348" w:rsidRDefault="002A5A6E" w:rsidP="00225E36">
            <w:pPr>
              <w:jc w:val="left"/>
              <w:rPr>
                <w:color w:val="000000"/>
                <w:sz w:val="16"/>
                <w:szCs w:val="16"/>
                <w:lang w:val="es-EC"/>
              </w:rPr>
            </w:pPr>
            <w:r w:rsidRPr="008B4348">
              <w:rPr>
                <w:color w:val="000000"/>
                <w:sz w:val="16"/>
                <w:szCs w:val="16"/>
                <w:lang w:val="es-EC"/>
              </w:rPr>
              <w:t>Total de gastos de apoyo (USD)</w:t>
            </w:r>
          </w:p>
        </w:tc>
        <w:tc>
          <w:tcPr>
            <w:tcW w:w="720" w:type="dxa"/>
            <w:tcBorders>
              <w:top w:val="single" w:sz="4" w:space="0" w:color="auto"/>
              <w:left w:val="nil"/>
              <w:bottom w:val="single" w:sz="4" w:space="0" w:color="auto"/>
              <w:right w:val="single" w:sz="4" w:space="0" w:color="auto"/>
            </w:tcBorders>
            <w:tcMar>
              <w:left w:w="57" w:type="dxa"/>
              <w:right w:w="57" w:type="dxa"/>
            </w:tcMar>
          </w:tcPr>
          <w:p w14:paraId="1B6B2726" w14:textId="77777777" w:rsidR="002A5A6E" w:rsidRPr="008B4348" w:rsidRDefault="002A5A6E" w:rsidP="00225E36">
            <w:pPr>
              <w:ind w:left="-90"/>
              <w:jc w:val="right"/>
              <w:rPr>
                <w:sz w:val="16"/>
                <w:szCs w:val="16"/>
                <w:lang w:val="es-EC"/>
              </w:rPr>
            </w:pPr>
            <w:r w:rsidRPr="008B4348">
              <w:rPr>
                <w:sz w:val="16"/>
                <w:szCs w:val="16"/>
                <w:lang w:val="es-EC"/>
              </w:rPr>
              <w:t>18.752</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78C997FF" w14:textId="77777777" w:rsidR="002A5A6E" w:rsidRPr="008B4348" w:rsidRDefault="002A5A6E" w:rsidP="00225E36">
            <w:pPr>
              <w:ind w:left="-90"/>
              <w:jc w:val="right"/>
              <w:rPr>
                <w:color w:val="000000"/>
                <w:sz w:val="16"/>
                <w:szCs w:val="16"/>
                <w:lang w:val="es-EC"/>
              </w:rPr>
            </w:pPr>
            <w:r w:rsidRPr="008B4348">
              <w:rPr>
                <w:sz w:val="16"/>
                <w:szCs w:val="16"/>
                <w:lang w:val="es-EC"/>
              </w:rPr>
              <w:t>20.482</w:t>
            </w:r>
          </w:p>
        </w:tc>
        <w:tc>
          <w:tcPr>
            <w:tcW w:w="900" w:type="dxa"/>
            <w:tcBorders>
              <w:top w:val="nil"/>
              <w:left w:val="nil"/>
              <w:bottom w:val="single" w:sz="4" w:space="0" w:color="auto"/>
              <w:right w:val="single" w:sz="4" w:space="0" w:color="auto"/>
            </w:tcBorders>
            <w:tcMar>
              <w:left w:w="57" w:type="dxa"/>
              <w:right w:w="57" w:type="dxa"/>
            </w:tcMar>
          </w:tcPr>
          <w:p w14:paraId="68D8FE81"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67A89837"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9E471C3" w14:textId="77777777" w:rsidR="002A5A6E" w:rsidRPr="008B4348" w:rsidRDefault="002A5A6E" w:rsidP="00225E36">
            <w:pPr>
              <w:ind w:left="-90"/>
              <w:jc w:val="right"/>
              <w:rPr>
                <w:b/>
                <w:bCs/>
                <w:color w:val="000000"/>
                <w:sz w:val="16"/>
                <w:szCs w:val="16"/>
                <w:lang w:val="es-EC"/>
              </w:rPr>
            </w:pPr>
            <w:r w:rsidRPr="008B4348">
              <w:rPr>
                <w:b/>
                <w:sz w:val="16"/>
                <w:szCs w:val="16"/>
                <w:lang w:val="es-EC"/>
              </w:rPr>
              <w:t>55.255</w:t>
            </w:r>
          </w:p>
        </w:tc>
        <w:tc>
          <w:tcPr>
            <w:tcW w:w="900" w:type="dxa"/>
            <w:tcBorders>
              <w:top w:val="nil"/>
              <w:left w:val="nil"/>
              <w:bottom w:val="single" w:sz="4" w:space="0" w:color="auto"/>
              <w:right w:val="single" w:sz="4" w:space="0" w:color="auto"/>
            </w:tcBorders>
            <w:tcMar>
              <w:left w:w="57" w:type="dxa"/>
              <w:right w:w="57" w:type="dxa"/>
            </w:tcMar>
          </w:tcPr>
          <w:p w14:paraId="5BED2260"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334CA33A"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nil"/>
              <w:left w:val="nil"/>
              <w:bottom w:val="single" w:sz="4" w:space="0" w:color="auto"/>
              <w:right w:val="single" w:sz="4" w:space="0" w:color="auto"/>
            </w:tcBorders>
            <w:tcMar>
              <w:left w:w="57" w:type="dxa"/>
              <w:right w:w="57" w:type="dxa"/>
            </w:tcMar>
          </w:tcPr>
          <w:p w14:paraId="1E1EC68F" w14:textId="77777777" w:rsidR="002A5A6E" w:rsidRPr="008B4348" w:rsidRDefault="002A5A6E" w:rsidP="00225E36">
            <w:pPr>
              <w:jc w:val="right"/>
              <w:rPr>
                <w:color w:val="000000"/>
                <w:sz w:val="16"/>
                <w:szCs w:val="16"/>
                <w:lang w:val="es-EC"/>
              </w:rPr>
            </w:pPr>
            <w:r w:rsidRPr="008B4348">
              <w:rPr>
                <w:sz w:val="16"/>
                <w:szCs w:val="16"/>
                <w:lang w:val="es-EC"/>
              </w:rPr>
              <w:t>5.105</w:t>
            </w:r>
          </w:p>
        </w:tc>
        <w:tc>
          <w:tcPr>
            <w:tcW w:w="860" w:type="dxa"/>
            <w:tcBorders>
              <w:top w:val="nil"/>
              <w:left w:val="nil"/>
              <w:bottom w:val="single" w:sz="4" w:space="0" w:color="auto"/>
              <w:right w:val="single" w:sz="4" w:space="0" w:color="auto"/>
            </w:tcBorders>
            <w:tcMar>
              <w:left w:w="57" w:type="dxa"/>
              <w:right w:w="57" w:type="dxa"/>
            </w:tcMar>
          </w:tcPr>
          <w:p w14:paraId="1DB4114D" w14:textId="77777777" w:rsidR="002A5A6E" w:rsidRPr="008B4348" w:rsidRDefault="002A5A6E" w:rsidP="00225E36">
            <w:pPr>
              <w:jc w:val="right"/>
              <w:rPr>
                <w:b/>
                <w:bCs/>
                <w:color w:val="000000"/>
                <w:sz w:val="16"/>
                <w:szCs w:val="16"/>
                <w:lang w:val="es-EC"/>
              </w:rPr>
            </w:pPr>
            <w:r w:rsidRPr="008B4348">
              <w:rPr>
                <w:b/>
                <w:sz w:val="16"/>
                <w:szCs w:val="16"/>
                <w:lang w:val="es-EC"/>
              </w:rPr>
              <w:t>99.594</w:t>
            </w:r>
          </w:p>
        </w:tc>
      </w:tr>
      <w:tr w:rsidR="002A5A6E" w:rsidRPr="008B4348" w14:paraId="57BC2378" w14:textId="77777777" w:rsidTr="008B4348">
        <w:trPr>
          <w:trHeight w:val="53"/>
          <w:jc w:val="center"/>
        </w:trPr>
        <w:tc>
          <w:tcPr>
            <w:tcW w:w="557" w:type="dxa"/>
            <w:tcBorders>
              <w:top w:val="nil"/>
              <w:left w:val="single" w:sz="4" w:space="0" w:color="auto"/>
              <w:bottom w:val="single" w:sz="4" w:space="0" w:color="auto"/>
              <w:right w:val="single" w:sz="4" w:space="0" w:color="auto"/>
            </w:tcBorders>
            <w:hideMark/>
          </w:tcPr>
          <w:p w14:paraId="7FCB79B8" w14:textId="77777777" w:rsidR="002A5A6E" w:rsidRPr="008B4348" w:rsidRDefault="002A5A6E" w:rsidP="00225E36">
            <w:pPr>
              <w:jc w:val="left"/>
              <w:rPr>
                <w:color w:val="000000"/>
                <w:sz w:val="16"/>
                <w:szCs w:val="16"/>
                <w:lang w:val="es-EC"/>
              </w:rPr>
            </w:pPr>
            <w:r w:rsidRPr="008B4348">
              <w:rPr>
                <w:color w:val="000000"/>
                <w:sz w:val="16"/>
                <w:szCs w:val="16"/>
                <w:lang w:val="es-EC"/>
              </w:rPr>
              <w:t>3.3</w:t>
            </w:r>
          </w:p>
        </w:tc>
        <w:tc>
          <w:tcPr>
            <w:tcW w:w="2408" w:type="dxa"/>
            <w:gridSpan w:val="2"/>
            <w:tcBorders>
              <w:top w:val="nil"/>
              <w:left w:val="nil"/>
              <w:bottom w:val="single" w:sz="4" w:space="0" w:color="auto"/>
              <w:right w:val="single" w:sz="4" w:space="0" w:color="auto"/>
            </w:tcBorders>
            <w:hideMark/>
          </w:tcPr>
          <w:p w14:paraId="3C0985CC" w14:textId="77777777" w:rsidR="002A5A6E" w:rsidRPr="008B4348" w:rsidRDefault="002A5A6E" w:rsidP="00225E36">
            <w:pPr>
              <w:jc w:val="left"/>
              <w:rPr>
                <w:color w:val="000000"/>
                <w:sz w:val="16"/>
                <w:szCs w:val="16"/>
                <w:lang w:val="es-EC"/>
              </w:rPr>
            </w:pPr>
            <w:r w:rsidRPr="008B4348">
              <w:rPr>
                <w:color w:val="000000"/>
                <w:sz w:val="16"/>
                <w:szCs w:val="16"/>
                <w:lang w:val="es-EC"/>
              </w:rPr>
              <w:t>Total de costos convenidos (USD)</w:t>
            </w:r>
          </w:p>
        </w:tc>
        <w:tc>
          <w:tcPr>
            <w:tcW w:w="720" w:type="dxa"/>
            <w:tcBorders>
              <w:top w:val="single" w:sz="4" w:space="0" w:color="auto"/>
              <w:left w:val="nil"/>
              <w:bottom w:val="single" w:sz="4" w:space="0" w:color="auto"/>
              <w:right w:val="single" w:sz="4" w:space="0" w:color="auto"/>
            </w:tcBorders>
            <w:tcMar>
              <w:left w:w="57" w:type="dxa"/>
              <w:right w:w="57" w:type="dxa"/>
            </w:tcMar>
          </w:tcPr>
          <w:p w14:paraId="545EC9FC" w14:textId="77777777" w:rsidR="002A5A6E" w:rsidRPr="008B4348" w:rsidRDefault="002A5A6E" w:rsidP="00225E36">
            <w:pPr>
              <w:ind w:left="-90"/>
              <w:jc w:val="right"/>
              <w:rPr>
                <w:color w:val="000000"/>
                <w:sz w:val="16"/>
                <w:szCs w:val="16"/>
                <w:lang w:val="es-EC"/>
              </w:rPr>
            </w:pPr>
            <w:r w:rsidRPr="008B4348">
              <w:rPr>
                <w:sz w:val="16"/>
                <w:szCs w:val="16"/>
                <w:lang w:val="es-EC"/>
              </w:rPr>
              <w:t>286.637</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5377B172" w14:textId="77777777" w:rsidR="002A5A6E" w:rsidRPr="008B4348" w:rsidRDefault="002A5A6E" w:rsidP="00225E36">
            <w:pPr>
              <w:ind w:left="-90"/>
              <w:jc w:val="right"/>
              <w:rPr>
                <w:color w:val="000000"/>
                <w:sz w:val="16"/>
                <w:szCs w:val="16"/>
                <w:lang w:val="es-EC"/>
              </w:rPr>
            </w:pPr>
            <w:r w:rsidRPr="008B4348">
              <w:rPr>
                <w:sz w:val="16"/>
                <w:szCs w:val="16"/>
                <w:lang w:val="es-EC"/>
              </w:rPr>
              <w:t>313.082</w:t>
            </w:r>
          </w:p>
        </w:tc>
        <w:tc>
          <w:tcPr>
            <w:tcW w:w="900" w:type="dxa"/>
            <w:tcBorders>
              <w:top w:val="nil"/>
              <w:left w:val="nil"/>
              <w:bottom w:val="single" w:sz="4" w:space="0" w:color="auto"/>
              <w:right w:val="single" w:sz="4" w:space="0" w:color="auto"/>
            </w:tcBorders>
            <w:tcMar>
              <w:left w:w="57" w:type="dxa"/>
              <w:right w:w="57" w:type="dxa"/>
            </w:tcMar>
          </w:tcPr>
          <w:p w14:paraId="31DF47A5"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nil"/>
              <w:bottom w:val="single" w:sz="4" w:space="0" w:color="auto"/>
              <w:right w:val="single" w:sz="4" w:space="0" w:color="auto"/>
            </w:tcBorders>
            <w:tcMar>
              <w:left w:w="57" w:type="dxa"/>
              <w:right w:w="57" w:type="dxa"/>
            </w:tcMar>
          </w:tcPr>
          <w:p w14:paraId="5DCC47A0"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00E4B84B" w14:textId="77777777" w:rsidR="002A5A6E" w:rsidRPr="008B4348" w:rsidRDefault="002A5A6E" w:rsidP="00225E36">
            <w:pPr>
              <w:ind w:left="-90"/>
              <w:jc w:val="right"/>
              <w:rPr>
                <w:b/>
                <w:bCs/>
                <w:color w:val="000000"/>
                <w:sz w:val="16"/>
                <w:szCs w:val="16"/>
                <w:lang w:val="es-EC"/>
              </w:rPr>
            </w:pPr>
            <w:r w:rsidRPr="008B4348">
              <w:rPr>
                <w:b/>
                <w:sz w:val="16"/>
                <w:szCs w:val="16"/>
                <w:lang w:val="es-EC"/>
              </w:rPr>
              <w:t>844.619</w:t>
            </w:r>
          </w:p>
        </w:tc>
        <w:tc>
          <w:tcPr>
            <w:tcW w:w="900" w:type="dxa"/>
            <w:tcBorders>
              <w:top w:val="nil"/>
              <w:left w:val="nil"/>
              <w:bottom w:val="single" w:sz="4" w:space="0" w:color="auto"/>
              <w:right w:val="single" w:sz="4" w:space="0" w:color="auto"/>
            </w:tcBorders>
            <w:tcMar>
              <w:left w:w="57" w:type="dxa"/>
              <w:right w:w="57" w:type="dxa"/>
            </w:tcMar>
          </w:tcPr>
          <w:p w14:paraId="617ECFB0" w14:textId="77777777" w:rsidR="002A5A6E" w:rsidRPr="008B4348" w:rsidRDefault="002A5A6E" w:rsidP="00225E36">
            <w:pPr>
              <w:jc w:val="right"/>
              <w:rPr>
                <w:color w:val="000000"/>
                <w:sz w:val="16"/>
                <w:szCs w:val="16"/>
                <w:lang w:val="es-EC"/>
              </w:rPr>
            </w:pPr>
            <w:r w:rsidRPr="008B4348">
              <w:rPr>
                <w:color w:val="000000"/>
                <w:sz w:val="16"/>
                <w:szCs w:val="16"/>
                <w:lang w:val="es-EC"/>
              </w:rPr>
              <w:t>0</w:t>
            </w:r>
          </w:p>
        </w:tc>
        <w:tc>
          <w:tcPr>
            <w:tcW w:w="900" w:type="dxa"/>
            <w:tcBorders>
              <w:top w:val="single" w:sz="4" w:space="0" w:color="auto"/>
              <w:bottom w:val="single" w:sz="4" w:space="0" w:color="auto"/>
              <w:right w:val="single" w:sz="4" w:space="0" w:color="auto"/>
            </w:tcBorders>
            <w:tcMar>
              <w:left w:w="57" w:type="dxa"/>
              <w:right w:w="57" w:type="dxa"/>
            </w:tcMar>
          </w:tcPr>
          <w:p w14:paraId="58F286DA" w14:textId="77777777" w:rsidR="002A5A6E" w:rsidRPr="008B4348" w:rsidRDefault="002A5A6E" w:rsidP="00225E36">
            <w:pPr>
              <w:jc w:val="right"/>
              <w:rPr>
                <w:sz w:val="16"/>
                <w:szCs w:val="16"/>
                <w:lang w:val="es-EC"/>
              </w:rPr>
            </w:pPr>
            <w:r w:rsidRPr="008B4348">
              <w:rPr>
                <w:sz w:val="16"/>
                <w:szCs w:val="16"/>
                <w:lang w:val="es-EC"/>
              </w:rPr>
              <w:t>0</w:t>
            </w:r>
          </w:p>
        </w:tc>
        <w:tc>
          <w:tcPr>
            <w:tcW w:w="900" w:type="dxa"/>
            <w:tcBorders>
              <w:top w:val="nil"/>
              <w:left w:val="nil"/>
              <w:bottom w:val="single" w:sz="4" w:space="0" w:color="auto"/>
              <w:right w:val="single" w:sz="4" w:space="0" w:color="auto"/>
            </w:tcBorders>
            <w:tcMar>
              <w:left w:w="57" w:type="dxa"/>
              <w:right w:w="57" w:type="dxa"/>
            </w:tcMar>
          </w:tcPr>
          <w:p w14:paraId="6B2C3E6C" w14:textId="77777777" w:rsidR="002A5A6E" w:rsidRPr="008B4348" w:rsidRDefault="002A5A6E" w:rsidP="00225E36">
            <w:pPr>
              <w:jc w:val="right"/>
              <w:rPr>
                <w:color w:val="000000"/>
                <w:sz w:val="16"/>
                <w:szCs w:val="16"/>
                <w:lang w:val="es-EC"/>
              </w:rPr>
            </w:pPr>
            <w:r w:rsidRPr="008B4348">
              <w:rPr>
                <w:sz w:val="16"/>
                <w:szCs w:val="16"/>
                <w:lang w:val="es-EC"/>
              </w:rPr>
              <w:t>78.035</w:t>
            </w:r>
          </w:p>
        </w:tc>
        <w:tc>
          <w:tcPr>
            <w:tcW w:w="860" w:type="dxa"/>
            <w:tcBorders>
              <w:top w:val="nil"/>
              <w:left w:val="nil"/>
              <w:bottom w:val="single" w:sz="4" w:space="0" w:color="auto"/>
              <w:right w:val="single" w:sz="4" w:space="0" w:color="auto"/>
            </w:tcBorders>
            <w:tcMar>
              <w:left w:w="57" w:type="dxa"/>
              <w:right w:w="57" w:type="dxa"/>
            </w:tcMar>
          </w:tcPr>
          <w:p w14:paraId="1B639E49" w14:textId="77777777" w:rsidR="002A5A6E" w:rsidRPr="008B4348" w:rsidRDefault="002A5A6E" w:rsidP="00225E36">
            <w:pPr>
              <w:ind w:left="-90"/>
              <w:jc w:val="right"/>
              <w:rPr>
                <w:b/>
                <w:bCs/>
                <w:color w:val="000000"/>
                <w:sz w:val="16"/>
                <w:szCs w:val="16"/>
                <w:lang w:val="es-EC"/>
              </w:rPr>
            </w:pPr>
            <w:r w:rsidRPr="008B4348">
              <w:rPr>
                <w:b/>
                <w:sz w:val="16"/>
                <w:szCs w:val="16"/>
                <w:lang w:val="es-EC"/>
              </w:rPr>
              <w:t>1.522.373</w:t>
            </w:r>
          </w:p>
        </w:tc>
      </w:tr>
      <w:tr w:rsidR="002A5A6E" w:rsidRPr="008B4348" w14:paraId="5DDC1A57" w14:textId="77777777" w:rsidTr="008B4348">
        <w:trPr>
          <w:trHeight w:val="53"/>
          <w:jc w:val="center"/>
        </w:trPr>
        <w:tc>
          <w:tcPr>
            <w:tcW w:w="557" w:type="dxa"/>
            <w:tcBorders>
              <w:top w:val="nil"/>
              <w:left w:val="single" w:sz="4" w:space="0" w:color="auto"/>
              <w:bottom w:val="single" w:sz="4" w:space="0" w:color="auto"/>
              <w:right w:val="single" w:sz="4" w:space="0" w:color="auto"/>
            </w:tcBorders>
          </w:tcPr>
          <w:p w14:paraId="67A9A156" w14:textId="77777777" w:rsidR="002A5A6E" w:rsidRPr="008B4348" w:rsidRDefault="002A5A6E" w:rsidP="00225E36">
            <w:pPr>
              <w:jc w:val="left"/>
              <w:rPr>
                <w:color w:val="000000"/>
                <w:sz w:val="16"/>
                <w:szCs w:val="16"/>
                <w:lang w:val="es-EC"/>
              </w:rPr>
            </w:pPr>
            <w:r w:rsidRPr="008B4348">
              <w:rPr>
                <w:color w:val="000000"/>
                <w:sz w:val="16"/>
                <w:szCs w:val="16"/>
                <w:lang w:val="es-EC"/>
              </w:rPr>
              <w:t>4.1.1</w:t>
            </w:r>
          </w:p>
        </w:tc>
        <w:tc>
          <w:tcPr>
            <w:tcW w:w="9248" w:type="dxa"/>
            <w:gridSpan w:val="10"/>
            <w:tcBorders>
              <w:top w:val="nil"/>
              <w:left w:val="nil"/>
              <w:bottom w:val="single" w:sz="4" w:space="0" w:color="auto"/>
              <w:right w:val="single" w:sz="4" w:space="0" w:color="auto"/>
            </w:tcBorders>
          </w:tcPr>
          <w:p w14:paraId="719F4BE9" w14:textId="77777777" w:rsidR="002A5A6E" w:rsidRPr="008B4348" w:rsidRDefault="002A5A6E" w:rsidP="00225E36">
            <w:pPr>
              <w:jc w:val="left"/>
              <w:rPr>
                <w:sz w:val="16"/>
                <w:szCs w:val="16"/>
                <w:lang w:val="es-EC"/>
              </w:rPr>
            </w:pPr>
            <w:r w:rsidRPr="008B4348">
              <w:rPr>
                <w:sz w:val="16"/>
                <w:szCs w:val="16"/>
                <w:lang w:val="es-EC"/>
              </w:rPr>
              <w:t>Deducción de HFC en virtud del presente Acuerdo (toneladas de CO</w:t>
            </w:r>
            <w:r w:rsidRPr="008B4348">
              <w:rPr>
                <w:sz w:val="16"/>
                <w:szCs w:val="16"/>
                <w:vertAlign w:val="subscript"/>
                <w:lang w:val="es-EC"/>
              </w:rPr>
              <w:t>2</w:t>
            </w:r>
            <w:r w:rsidRPr="008B4348">
              <w:rPr>
                <w:sz w:val="16"/>
                <w:szCs w:val="16"/>
                <w:lang w:val="es-EC"/>
              </w:rPr>
              <w:t> eq)</w:t>
            </w:r>
          </w:p>
        </w:tc>
        <w:tc>
          <w:tcPr>
            <w:tcW w:w="860" w:type="dxa"/>
            <w:tcBorders>
              <w:top w:val="nil"/>
              <w:left w:val="nil"/>
              <w:bottom w:val="single" w:sz="4" w:space="0" w:color="auto"/>
              <w:right w:val="single" w:sz="4" w:space="0" w:color="auto"/>
            </w:tcBorders>
          </w:tcPr>
          <w:p w14:paraId="07302A86" w14:textId="77777777" w:rsidR="002A5A6E" w:rsidRPr="008B4348" w:rsidRDefault="002A5A6E" w:rsidP="00225E36">
            <w:pPr>
              <w:ind w:left="-90"/>
              <w:jc w:val="right"/>
              <w:rPr>
                <w:sz w:val="16"/>
                <w:szCs w:val="16"/>
                <w:lang w:val="es-EC"/>
              </w:rPr>
            </w:pPr>
            <w:r w:rsidRPr="008B4348">
              <w:rPr>
                <w:sz w:val="16"/>
                <w:szCs w:val="16"/>
                <w:lang w:val="es-EC"/>
              </w:rPr>
              <w:t xml:space="preserve">434.225 </w:t>
            </w:r>
          </w:p>
        </w:tc>
      </w:tr>
      <w:tr w:rsidR="002A5A6E" w:rsidRPr="008B4348" w14:paraId="79C4690E" w14:textId="77777777" w:rsidTr="008B4348">
        <w:trPr>
          <w:trHeight w:val="53"/>
          <w:jc w:val="center"/>
        </w:trPr>
        <w:tc>
          <w:tcPr>
            <w:tcW w:w="557" w:type="dxa"/>
            <w:tcBorders>
              <w:top w:val="nil"/>
              <w:left w:val="single" w:sz="4" w:space="0" w:color="auto"/>
              <w:bottom w:val="single" w:sz="4" w:space="0" w:color="auto"/>
              <w:right w:val="single" w:sz="4" w:space="0" w:color="auto"/>
            </w:tcBorders>
          </w:tcPr>
          <w:p w14:paraId="5FEB5644" w14:textId="77777777" w:rsidR="002A5A6E" w:rsidRPr="008B4348" w:rsidRDefault="002A5A6E" w:rsidP="00225E36">
            <w:pPr>
              <w:jc w:val="left"/>
              <w:rPr>
                <w:color w:val="000000"/>
                <w:sz w:val="16"/>
                <w:szCs w:val="16"/>
                <w:lang w:val="es-EC"/>
              </w:rPr>
            </w:pPr>
            <w:r w:rsidRPr="008B4348">
              <w:rPr>
                <w:color w:val="000000"/>
                <w:sz w:val="16"/>
                <w:szCs w:val="16"/>
                <w:lang w:val="es-EC"/>
              </w:rPr>
              <w:t>4.1.2</w:t>
            </w:r>
          </w:p>
        </w:tc>
        <w:tc>
          <w:tcPr>
            <w:tcW w:w="9248" w:type="dxa"/>
            <w:gridSpan w:val="10"/>
            <w:tcBorders>
              <w:top w:val="nil"/>
              <w:left w:val="nil"/>
              <w:bottom w:val="single" w:sz="4" w:space="0" w:color="auto"/>
              <w:right w:val="single" w:sz="4" w:space="0" w:color="auto"/>
            </w:tcBorders>
          </w:tcPr>
          <w:p w14:paraId="625966A9" w14:textId="77777777" w:rsidR="002A5A6E" w:rsidRPr="008B4348" w:rsidRDefault="002A5A6E" w:rsidP="00225E36">
            <w:pPr>
              <w:jc w:val="left"/>
              <w:rPr>
                <w:sz w:val="16"/>
                <w:szCs w:val="16"/>
                <w:lang w:val="es-EC"/>
              </w:rPr>
            </w:pPr>
            <w:r w:rsidRPr="008B4348">
              <w:rPr>
                <w:sz w:val="16"/>
                <w:szCs w:val="16"/>
                <w:lang w:val="es-EC"/>
              </w:rPr>
              <w:t>Deducción de HFC de proyectos previamente aprobados (toneladas de CO</w:t>
            </w:r>
            <w:r w:rsidRPr="008B4348">
              <w:rPr>
                <w:sz w:val="16"/>
                <w:szCs w:val="16"/>
                <w:vertAlign w:val="subscript"/>
                <w:lang w:val="es-EC"/>
              </w:rPr>
              <w:t>2</w:t>
            </w:r>
            <w:r w:rsidRPr="008B4348">
              <w:rPr>
                <w:sz w:val="16"/>
                <w:szCs w:val="16"/>
                <w:lang w:val="es-EC"/>
              </w:rPr>
              <w:t> eq)</w:t>
            </w:r>
          </w:p>
        </w:tc>
        <w:tc>
          <w:tcPr>
            <w:tcW w:w="860" w:type="dxa"/>
            <w:tcBorders>
              <w:top w:val="nil"/>
              <w:left w:val="nil"/>
              <w:bottom w:val="single" w:sz="4" w:space="0" w:color="auto"/>
              <w:right w:val="single" w:sz="4" w:space="0" w:color="auto"/>
            </w:tcBorders>
          </w:tcPr>
          <w:p w14:paraId="1AC45A2E" w14:textId="77777777" w:rsidR="002A5A6E" w:rsidRPr="008B4348" w:rsidRDefault="002A5A6E" w:rsidP="00225E36">
            <w:pPr>
              <w:ind w:left="-90"/>
              <w:jc w:val="right"/>
              <w:rPr>
                <w:sz w:val="16"/>
                <w:szCs w:val="16"/>
                <w:lang w:val="es-EC"/>
              </w:rPr>
            </w:pPr>
            <w:r w:rsidRPr="008B4348">
              <w:rPr>
                <w:sz w:val="16"/>
                <w:szCs w:val="16"/>
                <w:lang w:val="es-EC"/>
              </w:rPr>
              <w:t>14.901</w:t>
            </w:r>
          </w:p>
        </w:tc>
      </w:tr>
      <w:tr w:rsidR="002A5A6E" w:rsidRPr="008B4348" w14:paraId="68D87F90" w14:textId="77777777" w:rsidTr="008B4348">
        <w:trPr>
          <w:trHeight w:val="53"/>
          <w:jc w:val="center"/>
        </w:trPr>
        <w:tc>
          <w:tcPr>
            <w:tcW w:w="557" w:type="dxa"/>
            <w:tcBorders>
              <w:top w:val="nil"/>
              <w:left w:val="single" w:sz="4" w:space="0" w:color="auto"/>
              <w:bottom w:val="single" w:sz="4" w:space="0" w:color="auto"/>
              <w:right w:val="single" w:sz="4" w:space="0" w:color="auto"/>
            </w:tcBorders>
          </w:tcPr>
          <w:p w14:paraId="7EFF2FD3" w14:textId="77777777" w:rsidR="002A5A6E" w:rsidRPr="008B4348" w:rsidRDefault="002A5A6E" w:rsidP="00225E36">
            <w:pPr>
              <w:jc w:val="left"/>
              <w:rPr>
                <w:color w:val="000000"/>
                <w:sz w:val="16"/>
                <w:szCs w:val="16"/>
                <w:lang w:val="es-EC"/>
              </w:rPr>
            </w:pPr>
            <w:r w:rsidRPr="008B4348">
              <w:rPr>
                <w:color w:val="000000"/>
                <w:sz w:val="16"/>
                <w:szCs w:val="16"/>
                <w:lang w:val="es-EC"/>
              </w:rPr>
              <w:t>4.1.3</w:t>
            </w:r>
          </w:p>
        </w:tc>
        <w:tc>
          <w:tcPr>
            <w:tcW w:w="9248" w:type="dxa"/>
            <w:gridSpan w:val="10"/>
            <w:tcBorders>
              <w:top w:val="nil"/>
              <w:left w:val="nil"/>
              <w:bottom w:val="single" w:sz="4" w:space="0" w:color="auto"/>
              <w:right w:val="single" w:sz="4" w:space="0" w:color="auto"/>
            </w:tcBorders>
          </w:tcPr>
          <w:p w14:paraId="1EDAA7AB" w14:textId="77777777" w:rsidR="002A5A6E" w:rsidRPr="008B4348" w:rsidRDefault="002A5A6E" w:rsidP="00225E36">
            <w:pPr>
              <w:jc w:val="left"/>
              <w:rPr>
                <w:sz w:val="16"/>
                <w:szCs w:val="16"/>
                <w:lang w:val="es-EC"/>
              </w:rPr>
            </w:pPr>
            <w:r w:rsidRPr="008B4348">
              <w:rPr>
                <w:sz w:val="16"/>
                <w:szCs w:val="16"/>
                <w:lang w:val="es-EC"/>
              </w:rPr>
              <w:t>Consumo admisible remanente de HFC (toneladas de CO</w:t>
            </w:r>
            <w:r w:rsidRPr="008B4348">
              <w:rPr>
                <w:sz w:val="16"/>
                <w:szCs w:val="16"/>
                <w:vertAlign w:val="subscript"/>
                <w:lang w:val="es-EC"/>
              </w:rPr>
              <w:t>2</w:t>
            </w:r>
            <w:r w:rsidRPr="008B4348">
              <w:rPr>
                <w:sz w:val="16"/>
                <w:szCs w:val="16"/>
                <w:lang w:val="es-EC"/>
              </w:rPr>
              <w:t> eq)</w:t>
            </w:r>
          </w:p>
        </w:tc>
        <w:tc>
          <w:tcPr>
            <w:tcW w:w="860" w:type="dxa"/>
            <w:tcBorders>
              <w:top w:val="nil"/>
              <w:left w:val="nil"/>
              <w:bottom w:val="single" w:sz="4" w:space="0" w:color="auto"/>
              <w:right w:val="single" w:sz="4" w:space="0" w:color="auto"/>
            </w:tcBorders>
          </w:tcPr>
          <w:p w14:paraId="455F01E5" w14:textId="77777777" w:rsidR="002A5A6E" w:rsidRPr="008B4348" w:rsidRDefault="002A5A6E" w:rsidP="00225E36">
            <w:pPr>
              <w:ind w:left="-90"/>
              <w:jc w:val="right"/>
              <w:rPr>
                <w:sz w:val="16"/>
                <w:szCs w:val="16"/>
                <w:lang w:val="es-EC"/>
              </w:rPr>
            </w:pPr>
            <w:r w:rsidRPr="008B4348">
              <w:rPr>
                <w:sz w:val="16"/>
                <w:szCs w:val="16"/>
                <w:lang w:val="es-EC"/>
              </w:rPr>
              <w:t>Por determinar</w:t>
            </w:r>
          </w:p>
        </w:tc>
      </w:tr>
      <w:tr w:rsidR="002A5A6E" w:rsidRPr="008B4348" w14:paraId="2FD7849C" w14:textId="77777777" w:rsidTr="008B4348">
        <w:trPr>
          <w:trHeight w:val="53"/>
          <w:jc w:val="center"/>
        </w:trPr>
        <w:tc>
          <w:tcPr>
            <w:tcW w:w="557" w:type="dxa"/>
            <w:tcBorders>
              <w:top w:val="single" w:sz="4" w:space="0" w:color="auto"/>
              <w:left w:val="single" w:sz="4" w:space="0" w:color="auto"/>
              <w:bottom w:val="single" w:sz="4" w:space="0" w:color="auto"/>
              <w:right w:val="single" w:sz="4" w:space="0" w:color="auto"/>
            </w:tcBorders>
          </w:tcPr>
          <w:p w14:paraId="54A29B31" w14:textId="77777777" w:rsidR="002A5A6E" w:rsidRPr="008B4348" w:rsidRDefault="002A5A6E" w:rsidP="00225E36">
            <w:pPr>
              <w:jc w:val="left"/>
              <w:rPr>
                <w:b/>
                <w:bCs/>
                <w:color w:val="000000"/>
                <w:sz w:val="16"/>
                <w:szCs w:val="16"/>
                <w:lang w:val="es-EC"/>
              </w:rPr>
            </w:pPr>
            <w:r w:rsidRPr="008B4348">
              <w:rPr>
                <w:b/>
                <w:color w:val="000000"/>
                <w:sz w:val="16"/>
                <w:szCs w:val="16"/>
                <w:lang w:val="es-EC"/>
              </w:rPr>
              <w:t>4.2.1</w:t>
            </w:r>
          </w:p>
        </w:tc>
        <w:tc>
          <w:tcPr>
            <w:tcW w:w="9248" w:type="dxa"/>
            <w:gridSpan w:val="10"/>
            <w:tcBorders>
              <w:top w:val="single" w:sz="4" w:space="0" w:color="auto"/>
              <w:left w:val="nil"/>
              <w:bottom w:val="single" w:sz="4" w:space="0" w:color="auto"/>
              <w:right w:val="single" w:sz="4" w:space="0" w:color="auto"/>
            </w:tcBorders>
          </w:tcPr>
          <w:p w14:paraId="7D288582" w14:textId="43A162CE" w:rsidR="002A5A6E" w:rsidRPr="008B4348" w:rsidRDefault="002A5A6E" w:rsidP="00225E36">
            <w:pPr>
              <w:jc w:val="left"/>
              <w:rPr>
                <w:rFonts w:eastAsiaTheme="minorHAnsi"/>
                <w:b/>
                <w:bCs/>
                <w:sz w:val="16"/>
                <w:szCs w:val="16"/>
                <w:lang w:val="es-EC"/>
              </w:rPr>
            </w:pPr>
            <w:r w:rsidRPr="008B4348">
              <w:rPr>
                <w:b/>
                <w:sz w:val="16"/>
                <w:szCs w:val="16"/>
                <w:lang w:val="es-EC"/>
              </w:rPr>
              <w:t xml:space="preserve">Deducción de HFC contenido en polioles premezclados de importación </w:t>
            </w:r>
            <w:r w:rsidR="008B4348" w:rsidRPr="008B4348">
              <w:rPr>
                <w:b/>
                <w:sz w:val="16"/>
                <w:szCs w:val="16"/>
                <w:lang w:val="es-EC"/>
              </w:rPr>
              <w:t xml:space="preserve">en </w:t>
            </w:r>
            <w:r w:rsidRPr="008B4348">
              <w:rPr>
                <w:b/>
                <w:sz w:val="16"/>
                <w:szCs w:val="16"/>
                <w:lang w:val="es-EC"/>
              </w:rPr>
              <w:t>el presente Acuerdo (toneladas de CO</w:t>
            </w:r>
            <w:r w:rsidRPr="008B4348">
              <w:rPr>
                <w:b/>
                <w:sz w:val="16"/>
                <w:szCs w:val="16"/>
                <w:vertAlign w:val="subscript"/>
                <w:lang w:val="es-EC"/>
              </w:rPr>
              <w:t>2</w:t>
            </w:r>
            <w:r w:rsidRPr="008B4348">
              <w:rPr>
                <w:b/>
                <w:sz w:val="16"/>
                <w:szCs w:val="16"/>
                <w:lang w:val="es-EC"/>
              </w:rPr>
              <w:t> eq)</w:t>
            </w:r>
          </w:p>
        </w:tc>
        <w:tc>
          <w:tcPr>
            <w:tcW w:w="860" w:type="dxa"/>
            <w:tcBorders>
              <w:top w:val="single" w:sz="4" w:space="0" w:color="auto"/>
              <w:left w:val="nil"/>
              <w:bottom w:val="single" w:sz="4" w:space="0" w:color="auto"/>
              <w:right w:val="single" w:sz="4" w:space="0" w:color="auto"/>
            </w:tcBorders>
          </w:tcPr>
          <w:p w14:paraId="1696BCD9" w14:textId="77777777" w:rsidR="002A5A6E" w:rsidRPr="008B4348" w:rsidRDefault="002A5A6E" w:rsidP="00225E36">
            <w:pPr>
              <w:ind w:left="-90"/>
              <w:jc w:val="right"/>
              <w:rPr>
                <w:b/>
                <w:bCs/>
                <w:sz w:val="16"/>
                <w:szCs w:val="16"/>
                <w:lang w:val="es-EC"/>
              </w:rPr>
            </w:pPr>
            <w:r w:rsidRPr="008B4348">
              <w:rPr>
                <w:b/>
                <w:sz w:val="16"/>
                <w:szCs w:val="16"/>
                <w:lang w:val="es-EC"/>
              </w:rPr>
              <w:t>96.263</w:t>
            </w:r>
          </w:p>
        </w:tc>
      </w:tr>
      <w:tr w:rsidR="002A5A6E" w:rsidRPr="008B4348" w14:paraId="1969599E" w14:textId="77777777" w:rsidTr="008B4348">
        <w:trPr>
          <w:trHeight w:val="53"/>
          <w:jc w:val="center"/>
        </w:trPr>
        <w:tc>
          <w:tcPr>
            <w:tcW w:w="557" w:type="dxa"/>
            <w:tcBorders>
              <w:top w:val="single" w:sz="4" w:space="0" w:color="auto"/>
              <w:left w:val="single" w:sz="4" w:space="0" w:color="auto"/>
              <w:bottom w:val="single" w:sz="4" w:space="0" w:color="auto"/>
              <w:right w:val="single" w:sz="4" w:space="0" w:color="auto"/>
            </w:tcBorders>
          </w:tcPr>
          <w:p w14:paraId="7A071BDA" w14:textId="77777777" w:rsidR="002A5A6E" w:rsidRPr="008B4348" w:rsidRDefault="002A5A6E" w:rsidP="00225E36">
            <w:pPr>
              <w:jc w:val="left"/>
              <w:rPr>
                <w:b/>
                <w:bCs/>
                <w:color w:val="000000"/>
                <w:sz w:val="16"/>
                <w:szCs w:val="16"/>
              </w:rPr>
            </w:pPr>
            <w:r w:rsidRPr="008B4348">
              <w:rPr>
                <w:b/>
                <w:color w:val="000000"/>
                <w:sz w:val="16"/>
                <w:szCs w:val="16"/>
              </w:rPr>
              <w:t>4.2.2</w:t>
            </w:r>
          </w:p>
        </w:tc>
        <w:tc>
          <w:tcPr>
            <w:tcW w:w="9248" w:type="dxa"/>
            <w:gridSpan w:val="10"/>
            <w:tcBorders>
              <w:top w:val="single" w:sz="4" w:space="0" w:color="auto"/>
              <w:left w:val="nil"/>
              <w:bottom w:val="single" w:sz="4" w:space="0" w:color="auto"/>
              <w:right w:val="single" w:sz="4" w:space="0" w:color="auto"/>
            </w:tcBorders>
          </w:tcPr>
          <w:p w14:paraId="7DC46976" w14:textId="77777777" w:rsidR="002A5A6E" w:rsidRPr="008B4348" w:rsidRDefault="002A5A6E" w:rsidP="00225E36">
            <w:pPr>
              <w:rPr>
                <w:rFonts w:eastAsiaTheme="minorHAnsi"/>
                <w:b/>
                <w:bCs/>
                <w:sz w:val="16"/>
                <w:szCs w:val="16"/>
                <w:lang w:val="es-ES"/>
              </w:rPr>
            </w:pPr>
            <w:r w:rsidRPr="008B4348">
              <w:rPr>
                <w:b/>
                <w:sz w:val="16"/>
                <w:szCs w:val="16"/>
                <w:lang w:val="es-ES"/>
              </w:rPr>
              <w:t>Deducción de HFC contenido en polioles premezclados de importación de proyectos previamente aprobados (toneladas de CO</w:t>
            </w:r>
            <w:r w:rsidRPr="008B4348">
              <w:rPr>
                <w:b/>
                <w:sz w:val="16"/>
                <w:szCs w:val="16"/>
                <w:vertAlign w:val="subscript"/>
                <w:lang w:val="es-ES"/>
              </w:rPr>
              <w:t>2</w:t>
            </w:r>
            <w:r w:rsidRPr="008B4348">
              <w:rPr>
                <w:b/>
                <w:sz w:val="16"/>
                <w:szCs w:val="16"/>
                <w:lang w:val="es-ES"/>
              </w:rPr>
              <w:t> eq)</w:t>
            </w:r>
          </w:p>
        </w:tc>
        <w:tc>
          <w:tcPr>
            <w:tcW w:w="860" w:type="dxa"/>
            <w:tcBorders>
              <w:top w:val="single" w:sz="4" w:space="0" w:color="auto"/>
              <w:left w:val="nil"/>
              <w:bottom w:val="single" w:sz="4" w:space="0" w:color="auto"/>
              <w:right w:val="single" w:sz="4" w:space="0" w:color="auto"/>
            </w:tcBorders>
          </w:tcPr>
          <w:p w14:paraId="730ECA07" w14:textId="77777777" w:rsidR="002A5A6E" w:rsidRPr="008B4348" w:rsidRDefault="002A5A6E" w:rsidP="00225E36">
            <w:pPr>
              <w:ind w:left="-90"/>
              <w:jc w:val="right"/>
              <w:rPr>
                <w:b/>
                <w:bCs/>
                <w:sz w:val="16"/>
                <w:szCs w:val="16"/>
              </w:rPr>
            </w:pPr>
            <w:r w:rsidRPr="008B4348">
              <w:rPr>
                <w:b/>
                <w:sz w:val="16"/>
                <w:szCs w:val="16"/>
              </w:rPr>
              <w:t>0</w:t>
            </w:r>
          </w:p>
        </w:tc>
      </w:tr>
      <w:tr w:rsidR="002A5A6E" w:rsidRPr="008B4348" w14:paraId="2075A3C8" w14:textId="77777777" w:rsidTr="008B4348">
        <w:trPr>
          <w:trHeight w:val="53"/>
          <w:jc w:val="center"/>
        </w:trPr>
        <w:tc>
          <w:tcPr>
            <w:tcW w:w="557" w:type="dxa"/>
            <w:tcBorders>
              <w:top w:val="single" w:sz="4" w:space="0" w:color="auto"/>
              <w:left w:val="single" w:sz="4" w:space="0" w:color="auto"/>
              <w:bottom w:val="single" w:sz="4" w:space="0" w:color="auto"/>
              <w:right w:val="single" w:sz="4" w:space="0" w:color="auto"/>
            </w:tcBorders>
          </w:tcPr>
          <w:p w14:paraId="799FCB9A" w14:textId="77777777" w:rsidR="002A5A6E" w:rsidRPr="008B4348" w:rsidRDefault="002A5A6E" w:rsidP="00225E36">
            <w:pPr>
              <w:jc w:val="left"/>
              <w:rPr>
                <w:b/>
                <w:bCs/>
                <w:color w:val="000000"/>
                <w:sz w:val="16"/>
                <w:szCs w:val="16"/>
              </w:rPr>
            </w:pPr>
            <w:r w:rsidRPr="008B4348">
              <w:rPr>
                <w:b/>
                <w:color w:val="000000"/>
                <w:sz w:val="16"/>
                <w:szCs w:val="16"/>
              </w:rPr>
              <w:t>4.2.3</w:t>
            </w:r>
          </w:p>
        </w:tc>
        <w:tc>
          <w:tcPr>
            <w:tcW w:w="9248" w:type="dxa"/>
            <w:gridSpan w:val="10"/>
            <w:tcBorders>
              <w:top w:val="single" w:sz="4" w:space="0" w:color="auto"/>
              <w:left w:val="nil"/>
              <w:bottom w:val="single" w:sz="4" w:space="0" w:color="auto"/>
              <w:right w:val="single" w:sz="4" w:space="0" w:color="auto"/>
            </w:tcBorders>
          </w:tcPr>
          <w:p w14:paraId="0252BE8C" w14:textId="77777777" w:rsidR="002A5A6E" w:rsidRPr="008B4348" w:rsidRDefault="002A5A6E" w:rsidP="00225E36">
            <w:pPr>
              <w:jc w:val="left"/>
              <w:rPr>
                <w:rFonts w:eastAsiaTheme="minorHAnsi"/>
                <w:b/>
                <w:bCs/>
                <w:sz w:val="16"/>
                <w:szCs w:val="16"/>
                <w:lang w:val="es-ES"/>
              </w:rPr>
            </w:pPr>
            <w:r w:rsidRPr="008B4348">
              <w:rPr>
                <w:b/>
                <w:sz w:val="16"/>
                <w:szCs w:val="16"/>
                <w:lang w:val="es-ES"/>
              </w:rPr>
              <w:t>Consumo admisible remanente de HFC presente en polioles premezclados de importación (toneladas de CO</w:t>
            </w:r>
            <w:r w:rsidRPr="008B4348">
              <w:rPr>
                <w:b/>
                <w:sz w:val="16"/>
                <w:szCs w:val="16"/>
                <w:vertAlign w:val="subscript"/>
                <w:lang w:val="es-ES"/>
              </w:rPr>
              <w:t>2</w:t>
            </w:r>
            <w:r w:rsidRPr="008B4348">
              <w:rPr>
                <w:b/>
                <w:sz w:val="16"/>
                <w:szCs w:val="16"/>
                <w:lang w:val="es-ES"/>
              </w:rPr>
              <w:t> eq)</w:t>
            </w:r>
          </w:p>
        </w:tc>
        <w:tc>
          <w:tcPr>
            <w:tcW w:w="860" w:type="dxa"/>
            <w:tcBorders>
              <w:top w:val="single" w:sz="4" w:space="0" w:color="auto"/>
              <w:left w:val="nil"/>
              <w:bottom w:val="single" w:sz="4" w:space="0" w:color="auto"/>
              <w:right w:val="single" w:sz="4" w:space="0" w:color="auto"/>
            </w:tcBorders>
          </w:tcPr>
          <w:p w14:paraId="3B64AE0B" w14:textId="77777777" w:rsidR="002A5A6E" w:rsidRPr="008B4348" w:rsidRDefault="002A5A6E" w:rsidP="00225E36">
            <w:pPr>
              <w:ind w:left="-90"/>
              <w:jc w:val="right"/>
              <w:rPr>
                <w:b/>
                <w:bCs/>
                <w:sz w:val="16"/>
                <w:szCs w:val="16"/>
              </w:rPr>
            </w:pPr>
            <w:r w:rsidRPr="008B4348">
              <w:rPr>
                <w:b/>
                <w:sz w:val="16"/>
                <w:szCs w:val="16"/>
              </w:rPr>
              <w:t>0</w:t>
            </w:r>
          </w:p>
        </w:tc>
      </w:tr>
    </w:tbl>
    <w:p w14:paraId="5C18FA95" w14:textId="77777777" w:rsidR="002A5A6E" w:rsidRPr="008B4348" w:rsidRDefault="002A5A6E" w:rsidP="002A5A6E">
      <w:pPr>
        <w:spacing w:after="360"/>
        <w:ind w:left="-567" w:right="-612"/>
        <w:rPr>
          <w:sz w:val="16"/>
          <w:szCs w:val="16"/>
          <w:lang w:val="es-ES"/>
        </w:rPr>
      </w:pPr>
      <w:r w:rsidRPr="008B4348">
        <w:rPr>
          <w:sz w:val="16"/>
          <w:szCs w:val="16"/>
          <w:lang w:val="es-ES"/>
        </w:rPr>
        <w:t>* Conversión de una línea de fabricación de refrigeradores comerciales y domésticos en la empresa Induglob, aprobada por la decisión 91/59 para eliminar 14.901 toneladas de CO</w:t>
      </w:r>
      <w:r w:rsidRPr="008B4348">
        <w:rPr>
          <w:sz w:val="16"/>
          <w:szCs w:val="16"/>
          <w:vertAlign w:val="subscript"/>
          <w:lang w:val="es-ES"/>
        </w:rPr>
        <w:t>2</w:t>
      </w:r>
      <w:r w:rsidRPr="008B4348">
        <w:rPr>
          <w:sz w:val="16"/>
          <w:szCs w:val="16"/>
          <w:lang w:val="es-ES"/>
        </w:rPr>
        <w:t> eq (10,42 t) de HFC-134a.</w:t>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5A6E" w:rsidRPr="00DA0485" w14:paraId="661C30CD" w14:textId="77777777" w:rsidTr="00225E36">
        <w:tc>
          <w:tcPr>
            <w:tcW w:w="1889" w:type="dxa"/>
          </w:tcPr>
          <w:p w14:paraId="4552188B" w14:textId="77777777" w:rsidR="002A5A6E" w:rsidRPr="002A5A6E" w:rsidRDefault="002A5A6E" w:rsidP="00225E36">
            <w:pPr>
              <w:spacing w:after="240"/>
              <w:outlineLvl w:val="0"/>
              <w:rPr>
                <w:lang w:val="es-ES"/>
              </w:rPr>
            </w:pPr>
          </w:p>
        </w:tc>
        <w:tc>
          <w:tcPr>
            <w:tcW w:w="1890" w:type="dxa"/>
          </w:tcPr>
          <w:p w14:paraId="79847458" w14:textId="77777777" w:rsidR="002A5A6E" w:rsidRPr="002A5A6E" w:rsidRDefault="002A5A6E" w:rsidP="00225E36">
            <w:pPr>
              <w:rPr>
                <w:lang w:val="es-ES"/>
              </w:rPr>
            </w:pPr>
          </w:p>
        </w:tc>
        <w:tc>
          <w:tcPr>
            <w:tcW w:w="1890" w:type="dxa"/>
            <w:tcBorders>
              <w:bottom w:val="single" w:sz="4" w:space="0" w:color="auto"/>
            </w:tcBorders>
          </w:tcPr>
          <w:p w14:paraId="69704ABA" w14:textId="77777777" w:rsidR="002A5A6E" w:rsidRPr="002A5A6E" w:rsidRDefault="002A5A6E" w:rsidP="00225E36">
            <w:pPr>
              <w:rPr>
                <w:lang w:val="es-ES"/>
              </w:rPr>
            </w:pPr>
          </w:p>
        </w:tc>
        <w:tc>
          <w:tcPr>
            <w:tcW w:w="1890" w:type="dxa"/>
          </w:tcPr>
          <w:p w14:paraId="13EFBE07" w14:textId="77777777" w:rsidR="002A5A6E" w:rsidRPr="002A5A6E" w:rsidRDefault="002A5A6E" w:rsidP="00225E36">
            <w:pPr>
              <w:rPr>
                <w:lang w:val="es-ES"/>
              </w:rPr>
            </w:pPr>
          </w:p>
        </w:tc>
        <w:tc>
          <w:tcPr>
            <w:tcW w:w="1891" w:type="dxa"/>
          </w:tcPr>
          <w:p w14:paraId="6F59E111" w14:textId="77777777" w:rsidR="002A5A6E" w:rsidRPr="002A5A6E" w:rsidRDefault="002A5A6E" w:rsidP="00225E36">
            <w:pPr>
              <w:rPr>
                <w:lang w:val="es-ES"/>
              </w:rPr>
            </w:pPr>
          </w:p>
        </w:tc>
      </w:tr>
    </w:tbl>
    <w:p w14:paraId="62890A67" w14:textId="77777777" w:rsidR="002A5A6E" w:rsidRPr="002A5A6E" w:rsidRDefault="002A5A6E" w:rsidP="002A5A6E">
      <w:pPr>
        <w:spacing w:before="240"/>
        <w:jc w:val="center"/>
        <w:rPr>
          <w:lang w:val="es-ES"/>
        </w:rPr>
      </w:pPr>
    </w:p>
    <w:p w14:paraId="10A3F466" w14:textId="77777777" w:rsidR="00E85409" w:rsidRPr="002A5A6E" w:rsidRDefault="00E85409" w:rsidP="002A5A6E">
      <w:pPr>
        <w:pStyle w:val="StyleHeader4Para4Left0Firstline0"/>
        <w:numPr>
          <w:ilvl w:val="0"/>
          <w:numId w:val="0"/>
        </w:numPr>
        <w:tabs>
          <w:tab w:val="clear" w:pos="2880"/>
          <w:tab w:val="clear" w:pos="5760"/>
        </w:tabs>
        <w:jc w:val="center"/>
        <w:rPr>
          <w:lang w:val="es-ES"/>
        </w:rPr>
      </w:pPr>
    </w:p>
    <w:sectPr w:rsidR="00E85409" w:rsidRPr="002A5A6E" w:rsidSect="00902FB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4C35B" w14:textId="77777777" w:rsidR="003C7D7C" w:rsidRDefault="003C7D7C" w:rsidP="004A504B">
      <w:r>
        <w:separator/>
      </w:r>
    </w:p>
  </w:endnote>
  <w:endnote w:type="continuationSeparator" w:id="0">
    <w:p w14:paraId="70C82370" w14:textId="77777777" w:rsidR="003C7D7C" w:rsidRDefault="003C7D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993A" w14:textId="77777777" w:rsidR="002A5A6E" w:rsidRPr="0033525D" w:rsidRDefault="002A5A6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8D79" w14:textId="77777777" w:rsidR="002A5A6E" w:rsidRPr="0033525D" w:rsidRDefault="002A5A6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3B4E" w14:textId="77777777" w:rsidR="002A5A6E" w:rsidRPr="00F435B3" w:rsidRDefault="002A5A6E" w:rsidP="004E7F9C">
    <w:pPr>
      <w:pBdr>
        <w:top w:val="single" w:sz="4" w:space="1" w:color="auto"/>
        <w:left w:val="single" w:sz="4" w:space="4" w:color="auto"/>
        <w:bottom w:val="single" w:sz="4" w:space="1" w:color="auto"/>
        <w:right w:val="single" w:sz="4" w:space="4" w:color="auto"/>
      </w:pBdr>
      <w:jc w:val="center"/>
      <w:rPr>
        <w:sz w:val="8"/>
        <w:szCs w:val="8"/>
      </w:rPr>
    </w:pPr>
  </w:p>
  <w:p w14:paraId="17E5278F" w14:textId="77777777" w:rsidR="002A5A6E" w:rsidRPr="002A5A6E" w:rsidRDefault="002A5A6E"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A5A6E">
      <w:rPr>
        <w:sz w:val="18"/>
        <w:lang w:val="es-ES"/>
      </w:rPr>
      <w:t xml:space="preserve">Los documentos previos al periodo de sesiones del Comité Ejecutivo del Fondo Multilateral para la Aplicación del Protocolo de Montreal no van en perjuicio de cualquier decisión que el Comité Ejecutivo pudiera adoptar después de la emisión de </w:t>
    </w:r>
    <w:proofErr w:type="gramStart"/>
    <w:r w:rsidRPr="002A5A6E">
      <w:rPr>
        <w:sz w:val="18"/>
        <w:lang w:val="es-ES"/>
      </w:rPr>
      <w:t>los mismos</w:t>
    </w:r>
    <w:proofErr w:type="gramEnd"/>
    <w:r w:rsidRPr="002A5A6E">
      <w:rPr>
        <w:sz w:val="18"/>
        <w:lang w:val="es-ES"/>
      </w:rPr>
      <w:t>.</w:t>
    </w:r>
  </w:p>
  <w:p w14:paraId="4D2B551E" w14:textId="77777777" w:rsidR="002A5A6E" w:rsidRPr="002A5A6E" w:rsidRDefault="002A5A6E"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F7E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4CDD"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86C2"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C9E32" w14:textId="77777777" w:rsidR="003C7D7C" w:rsidRDefault="003C7D7C" w:rsidP="004A504B">
      <w:r>
        <w:separator/>
      </w:r>
    </w:p>
  </w:footnote>
  <w:footnote w:type="continuationSeparator" w:id="0">
    <w:p w14:paraId="2018F7D4" w14:textId="77777777" w:rsidR="003C7D7C" w:rsidRDefault="003C7D7C" w:rsidP="004A504B">
      <w:r>
        <w:continuationSeparator/>
      </w:r>
    </w:p>
  </w:footnote>
  <w:footnote w:id="1">
    <w:p w14:paraId="6629836A" w14:textId="77777777" w:rsidR="006A24A7" w:rsidRPr="00DA0485" w:rsidRDefault="006A24A7" w:rsidP="006A24A7">
      <w:pPr>
        <w:pStyle w:val="FootnoteText"/>
        <w:spacing w:after="120"/>
        <w:rPr>
          <w:lang w:val="es-ES"/>
        </w:rPr>
      </w:pPr>
      <w:r>
        <w:rPr>
          <w:rStyle w:val="FootnoteReference"/>
        </w:rPr>
        <w:footnoteRef/>
      </w:r>
      <w:r w:rsidRPr="00DA0485">
        <w:rPr>
          <w:lang w:val="es-ES"/>
        </w:rPr>
        <w:t xml:space="preserve"> UNEP/</w:t>
      </w:r>
      <w:proofErr w:type="spellStart"/>
      <w:r w:rsidRPr="00DA0485">
        <w:rPr>
          <w:lang w:val="es-ES"/>
        </w:rPr>
        <w:t>OzL.Pro</w:t>
      </w:r>
      <w:proofErr w:type="spellEnd"/>
      <w:r w:rsidRPr="00DA0485">
        <w:rPr>
          <w:lang w:val="es-ES"/>
        </w:rPr>
        <w:t>/</w:t>
      </w:r>
      <w:proofErr w:type="spellStart"/>
      <w:r w:rsidRPr="00DA0485">
        <w:rPr>
          <w:lang w:val="es-ES"/>
        </w:rPr>
        <w:t>ExCom</w:t>
      </w:r>
      <w:proofErr w:type="spellEnd"/>
      <w:r w:rsidRPr="00DA0485">
        <w:rPr>
          <w:lang w:val="es-ES"/>
        </w:rPr>
        <w:t>/9</w:t>
      </w:r>
      <w:r w:rsidR="009609D8" w:rsidRPr="00DA0485">
        <w:rPr>
          <w:lang w:val="es-ES"/>
        </w:rPr>
        <w:t>8</w:t>
      </w:r>
      <w:r w:rsidRPr="00DA0485">
        <w:rPr>
          <w:lang w:val="es-ES"/>
        </w:rPr>
        <w:t>/1</w:t>
      </w:r>
    </w:p>
  </w:footnote>
  <w:footnote w:id="2">
    <w:p w14:paraId="49944A88" w14:textId="77777777" w:rsidR="002A5A6E" w:rsidRPr="002A5A6E" w:rsidRDefault="002A5A6E" w:rsidP="002A5A6E">
      <w:pPr>
        <w:pStyle w:val="FootnoteText"/>
        <w:rPr>
          <w:lang w:val="es-ES"/>
        </w:rPr>
      </w:pPr>
      <w:r>
        <w:rPr>
          <w:rStyle w:val="FootnoteReference"/>
        </w:rPr>
        <w:footnoteRef/>
      </w:r>
      <w:r w:rsidRPr="002A5A6E">
        <w:rPr>
          <w:lang w:val="es-ES"/>
        </w:rPr>
        <w:t xml:space="preserve"> Según la nota del 28 de marzo de 2026 del Ministerio de Producción, Comercio Exterior e Inversiones del Ecuador a la ONUDI.</w:t>
      </w:r>
    </w:p>
  </w:footnote>
  <w:footnote w:id="3">
    <w:p w14:paraId="58FC2D34" w14:textId="77777777" w:rsidR="002A5A6E" w:rsidRPr="002A5A6E" w:rsidRDefault="002A5A6E" w:rsidP="002A5A6E">
      <w:pPr>
        <w:pStyle w:val="FootnoteText"/>
        <w:rPr>
          <w:lang w:val="es-ES"/>
        </w:rPr>
      </w:pPr>
      <w:r>
        <w:rPr>
          <w:rStyle w:val="FootnoteReference"/>
        </w:rPr>
        <w:footnoteRef/>
      </w:r>
      <w:r w:rsidRPr="002A5A6E">
        <w:rPr>
          <w:lang w:val="es-ES"/>
        </w:rPr>
        <w:t xml:space="preserve"> Incluyen un analizador de la calidad de la energía trifásico, pinzas amperimétricas, termómetros, anemómetro, instrumentos de medición de la presión de tuberías y cámaras termográficas.</w:t>
      </w:r>
    </w:p>
  </w:footnote>
  <w:footnote w:id="4">
    <w:p w14:paraId="5D5F1003" w14:textId="77777777" w:rsidR="002A5A6E" w:rsidRPr="002A5A6E" w:rsidRDefault="002A5A6E" w:rsidP="002A5A6E">
      <w:pPr>
        <w:pStyle w:val="FootnoteText"/>
        <w:rPr>
          <w:lang w:val="es-ES"/>
        </w:rPr>
      </w:pPr>
      <w:r>
        <w:rPr>
          <w:rStyle w:val="FootnoteReference"/>
        </w:rPr>
        <w:footnoteRef/>
      </w:r>
      <w:r w:rsidRPr="002A5A6E">
        <w:rPr>
          <w:lang w:val="es-ES"/>
        </w:rPr>
        <w:t xml:space="preserve"> Según las notas del 12 y el 28 de marzo de 2026 del Ministerio de Producción, Comercio Exterior e Inversiones del Ecuador a la ONUDI.</w:t>
      </w:r>
    </w:p>
  </w:footnote>
  <w:footnote w:id="5">
    <w:p w14:paraId="22F6210D" w14:textId="77777777" w:rsidR="002A5A6E" w:rsidRPr="002A5A6E" w:rsidRDefault="002A5A6E" w:rsidP="002A5A6E">
      <w:pPr>
        <w:pStyle w:val="FootnoteText"/>
        <w:rPr>
          <w:lang w:val="es-ES"/>
        </w:rPr>
      </w:pPr>
      <w:r>
        <w:rPr>
          <w:rStyle w:val="FootnoteReference"/>
        </w:rPr>
        <w:footnoteRef/>
      </w:r>
      <w:r w:rsidRPr="002A5A6E">
        <w:rPr>
          <w:lang w:val="es-ES"/>
        </w:rPr>
        <w:t xml:space="preserve"> Incluidos, entre otros, kits de vacío y carga de HC, equipos portátiles de soplado de nitrógeno, kits de soldadura, spray de detección de fugas, sopladores de aire portátiles y detectores de fugas para técnicos de equipos de refrigeración y aire acondicionado; y unidades de recuperación y reciclaje de HFC-134a y consumibles asociados (aceite, mangueras, válvulas, filtros, cilindros) para técnicos de equipos de aire acondicionado para vehículos.</w:t>
      </w:r>
    </w:p>
  </w:footnote>
  <w:footnote w:id="6">
    <w:p w14:paraId="575EC105" w14:textId="77777777" w:rsidR="002A5A6E" w:rsidRPr="002A5A6E" w:rsidRDefault="002A5A6E" w:rsidP="002A5A6E">
      <w:pPr>
        <w:pStyle w:val="FootnoteText"/>
        <w:rPr>
          <w:lang w:val="es-ES"/>
        </w:rPr>
      </w:pPr>
      <w:r>
        <w:rPr>
          <w:rStyle w:val="FootnoteReference"/>
        </w:rPr>
        <w:footnoteRef/>
      </w:r>
      <w:r w:rsidRPr="002A5A6E">
        <w:rPr>
          <w:lang w:val="es-ES"/>
        </w:rPr>
        <w:t xml:space="preserve"> Equipado con, entre otras cosas, una unidad de regeneración de refrigerantes junto con sus consumibles y bombonas de varias capacidades, sistema de secado de bombonas de refrigerantes, bombas de vacío, unidades de recuperación, tanques de almacenamiento de 1,000 lb, detectores electrónicos de fugas, kits de detección de contaminación e identificadores avanzados de refrigerantes.</w:t>
      </w:r>
    </w:p>
  </w:footnote>
  <w:footnote w:id="7">
    <w:p w14:paraId="691FB9BA" w14:textId="77777777" w:rsidR="002A5A6E" w:rsidRPr="002A5A6E" w:rsidRDefault="002A5A6E" w:rsidP="002A5A6E">
      <w:pPr>
        <w:pStyle w:val="FootnoteText"/>
        <w:rPr>
          <w:u w:val="single"/>
          <w:lang w:val="es-ES"/>
        </w:rPr>
      </w:pPr>
      <w:r>
        <w:rPr>
          <w:rStyle w:val="FootnoteReference"/>
        </w:rPr>
        <w:footnoteRef/>
      </w:r>
      <w:r w:rsidRPr="002A5A6E">
        <w:rPr>
          <w:lang w:val="es-ES"/>
        </w:rPr>
        <w:t xml:space="preserve"> Párrafo 16 del documento UNEP/OzL.Pro/ExCom/93/52</w:t>
      </w:r>
    </w:p>
  </w:footnote>
  <w:footnote w:id="8">
    <w:p w14:paraId="0124F768" w14:textId="77777777" w:rsidR="002A5A6E" w:rsidRPr="002A5A6E" w:rsidRDefault="002A5A6E" w:rsidP="002A5A6E">
      <w:pPr>
        <w:pStyle w:val="FootnoteText"/>
        <w:rPr>
          <w:lang w:val="es-ES"/>
        </w:rPr>
      </w:pPr>
      <w:r>
        <w:rPr>
          <w:rStyle w:val="FootnoteReference"/>
        </w:rPr>
        <w:footnoteRef/>
      </w:r>
      <w:r w:rsidRPr="002A5A6E">
        <w:rPr>
          <w:lang w:val="es-ES"/>
        </w:rPr>
        <w:t xml:space="preserve"> La diferencia de precio para el agente espumante fue de aproximadamente USD 3,50/kg.</w:t>
      </w:r>
    </w:p>
  </w:footnote>
  <w:footnote w:id="9">
    <w:p w14:paraId="0233F44D" w14:textId="77777777" w:rsidR="002A5A6E" w:rsidRPr="002A5A6E" w:rsidRDefault="002A5A6E" w:rsidP="002A5A6E">
      <w:pPr>
        <w:pStyle w:val="FootnoteText"/>
        <w:rPr>
          <w:spacing w:val="-4"/>
          <w:lang w:val="es-ES"/>
        </w:rPr>
      </w:pPr>
      <w:r>
        <w:rPr>
          <w:rStyle w:val="FootnoteReference"/>
        </w:rPr>
        <w:footnoteRef/>
      </w:r>
      <w:r w:rsidRPr="002A5A6E">
        <w:rPr>
          <w:lang w:val="es-ES"/>
        </w:rPr>
        <w:t xml:space="preserve"> Según la nota del 12 de marzo de 2026 del Ministerio de Producción, Comercio Exterior e Inversiones del Ecuador a la ONUDI</w:t>
      </w:r>
    </w:p>
  </w:footnote>
  <w:footnote w:id="10">
    <w:p w14:paraId="1E2FE533" w14:textId="77777777" w:rsidR="002A5A6E" w:rsidRPr="002A5A6E" w:rsidRDefault="002A5A6E" w:rsidP="002A5A6E">
      <w:pPr>
        <w:pStyle w:val="FootnoteText"/>
        <w:rPr>
          <w:lang w:val="es-ES"/>
        </w:rPr>
      </w:pPr>
      <w:r>
        <w:rPr>
          <w:rStyle w:val="FootnoteReference"/>
        </w:rPr>
        <w:footnoteRef/>
      </w:r>
      <w:r w:rsidRPr="002A5A6E">
        <w:rPr>
          <w:lang w:val="es-ES"/>
        </w:rPr>
        <w:t> Decisión 93/61</w:t>
      </w:r>
    </w:p>
  </w:footnote>
  <w:footnote w:id="11">
    <w:p w14:paraId="2E788F7C" w14:textId="77777777" w:rsidR="002A5A6E" w:rsidRPr="002A5A6E" w:rsidRDefault="002A5A6E" w:rsidP="002A5A6E">
      <w:pPr>
        <w:pStyle w:val="FootnoteText"/>
        <w:rPr>
          <w:lang w:val="es-ES"/>
        </w:rPr>
      </w:pPr>
      <w:r>
        <w:rPr>
          <w:rStyle w:val="FootnoteReference"/>
        </w:rPr>
        <w:footnoteRef/>
      </w:r>
      <w:r w:rsidRPr="002A5A6E">
        <w:rPr>
          <w:lang w:val="es-ES"/>
        </w:rPr>
        <w:t xml:space="preserve"> Decisión 93/36 a) iv)</w:t>
      </w:r>
    </w:p>
  </w:footnote>
  <w:footnote w:id="12">
    <w:p w14:paraId="62254AD8" w14:textId="77777777" w:rsidR="002A5A6E" w:rsidRPr="002A5A6E" w:rsidRDefault="002A5A6E" w:rsidP="002A5A6E">
      <w:pPr>
        <w:pStyle w:val="FootnoteText"/>
        <w:rPr>
          <w:lang w:val="es-ES"/>
        </w:rPr>
      </w:pPr>
      <w:r>
        <w:rPr>
          <w:rStyle w:val="FootnoteReference"/>
        </w:rPr>
        <w:footnoteRef/>
      </w:r>
      <w:r w:rsidRPr="002A5A6E">
        <w:rPr>
          <w:lang w:val="es-ES"/>
        </w:rPr>
        <w:t xml:space="preserve"> Párrafos 82, 103 y 110, y tabla 7 del documento UNEP/OzL.Pro/ExCom/93/52 Las actividades adicionales relacionadas con la eficiencia energética ejecutadas en el marco del PGEH del país en consonancia con la decisión 89/6 se centran en el desarrollo de las capacidades nacionales para reforzar la eficiencia energética de los aparatos de refrigeración y aire acondicionado autónomos para los que ya se habían desarrollado normas de eficiencia energética mínima y que solo tendrían que actualizarse.</w:t>
      </w:r>
    </w:p>
  </w:footnote>
  <w:footnote w:id="13">
    <w:p w14:paraId="4BB52AE7" w14:textId="77777777" w:rsidR="002A5A6E" w:rsidRPr="002A5A6E" w:rsidRDefault="002A5A6E" w:rsidP="002A5A6E">
      <w:pPr>
        <w:pStyle w:val="FootnoteText"/>
        <w:rPr>
          <w:lang w:val="es-ES"/>
        </w:rPr>
      </w:pPr>
      <w:r>
        <w:rPr>
          <w:rStyle w:val="FootnoteReference"/>
        </w:rPr>
        <w:footnoteRef/>
      </w:r>
      <w:r w:rsidRPr="002A5A6E">
        <w:rPr>
          <w:lang w:val="es-ES"/>
        </w:rPr>
        <w:t xml:space="preserve"> El sistema SCADA (del inglés "Supervisory Control and Data Acquisition") es un sistema compuesto por elementos de software y hardware que permite a las empresas controlar y supervisar los procesos industriales actuando como interfaz directa con la maquinaria de la planta y permitiendo la visualización de datos en tiempo real.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FAC4" w14:textId="77777777" w:rsidR="002A5A6E" w:rsidRPr="0033525D" w:rsidRDefault="002A5A6E">
    <w:r>
      <w:fldChar w:fldCharType="begin"/>
    </w:r>
    <w:r>
      <w:instrText xml:space="preserve"> DOCPROPERTY "Document number"  \* MERGEFORMAT </w:instrText>
    </w:r>
    <w:r>
      <w:fldChar w:fldCharType="separate"/>
    </w:r>
    <w:r>
      <w:t>UNEP/</w:t>
    </w:r>
    <w:proofErr w:type="spellStart"/>
    <w:r>
      <w:t>OzL.Pro</w:t>
    </w:r>
    <w:proofErr w:type="spellEnd"/>
    <w:r>
      <w:t>/ExCom/98/34</w:t>
    </w:r>
    <w:r>
      <w:fldChar w:fldCharType="end"/>
    </w:r>
  </w:p>
  <w:p w14:paraId="298119E1" w14:textId="77777777" w:rsidR="002A5A6E" w:rsidRPr="0033525D" w:rsidRDefault="002A5A6E"/>
  <w:p w14:paraId="58CA9D0F" w14:textId="77777777" w:rsidR="002A5A6E" w:rsidRPr="0033525D" w:rsidRDefault="002A5A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12F7" w14:textId="77777777" w:rsidR="002A5A6E" w:rsidRPr="0033525D" w:rsidRDefault="002A5A6E">
    <w:pPr>
      <w:jc w:val="right"/>
    </w:pPr>
    <w:r>
      <w:fldChar w:fldCharType="begin"/>
    </w:r>
    <w:r>
      <w:instrText xml:space="preserve"> DOCPROPERTY "Document number"  \* MERGEFORMAT </w:instrText>
    </w:r>
    <w:r>
      <w:fldChar w:fldCharType="separate"/>
    </w:r>
    <w:r>
      <w:t>UNEP/</w:t>
    </w:r>
    <w:proofErr w:type="spellStart"/>
    <w:r>
      <w:t>OzL.Pro</w:t>
    </w:r>
    <w:proofErr w:type="spellEnd"/>
    <w:r>
      <w:t>/ExCom/98/34</w:t>
    </w:r>
    <w:r>
      <w:fldChar w:fldCharType="end"/>
    </w:r>
  </w:p>
  <w:p w14:paraId="7D6652E3" w14:textId="77777777" w:rsidR="002A5A6E" w:rsidRPr="0033525D" w:rsidRDefault="002A5A6E" w:rsidP="00003D27">
    <w:pPr>
      <w:jc w:val="right"/>
    </w:pPr>
  </w:p>
  <w:p w14:paraId="5986C167" w14:textId="77777777" w:rsidR="002A5A6E" w:rsidRPr="0033525D" w:rsidRDefault="002A5A6E"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B2E4C" w14:textId="77777777" w:rsidR="00DC6A10" w:rsidRPr="0033525D" w:rsidRDefault="009609D8">
    <w:r>
      <w:fldChar w:fldCharType="begin"/>
    </w:r>
    <w:r>
      <w:instrText xml:space="preserve"> DOCPROPERTY "Document number"  \* MERGEFORMAT </w:instrText>
    </w:r>
    <w:r>
      <w:fldChar w:fldCharType="separate"/>
    </w:r>
    <w:r w:rsidR="001F3EDD">
      <w:t>UNEP/</w:t>
    </w:r>
    <w:proofErr w:type="spellStart"/>
    <w:r w:rsidR="001F3EDD">
      <w:t>OzL.Pro</w:t>
    </w:r>
    <w:proofErr w:type="spellEnd"/>
    <w:r w:rsidR="001F3EDD">
      <w:t>/ExCom/98/1</w:t>
    </w:r>
    <w:r>
      <w:fldChar w:fldCharType="end"/>
    </w:r>
  </w:p>
  <w:p w14:paraId="583BEB0E" w14:textId="77777777" w:rsidR="00DC6A10" w:rsidRPr="0033525D" w:rsidRDefault="00DC6A10"/>
  <w:p w14:paraId="0DB562F0"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BE22" w14:textId="77777777" w:rsidR="00DC6A10" w:rsidRPr="001F3EDD" w:rsidRDefault="009609D8">
    <w:pPr>
      <w:jc w:val="right"/>
      <w:rPr>
        <w:lang w:val="pt-PT"/>
      </w:rPr>
    </w:pPr>
    <w:r>
      <w:fldChar w:fldCharType="begin"/>
    </w:r>
    <w:r w:rsidRPr="001F3EDD">
      <w:rPr>
        <w:lang w:val="pt-PT"/>
      </w:rPr>
      <w:instrText xml:space="preserve"> DOCPROPERTY "Document number"  \* MERGEFORMAT </w:instrText>
    </w:r>
    <w:r>
      <w:fldChar w:fldCharType="separate"/>
    </w:r>
    <w:r w:rsidR="001F3EDD" w:rsidRPr="001F3EDD">
      <w:rPr>
        <w:lang w:val="pt-PT"/>
      </w:rPr>
      <w:t>UNEP/OzL.Pro/ExCom/98/1</w:t>
    </w:r>
    <w:r>
      <w:fldChar w:fldCharType="end"/>
    </w:r>
  </w:p>
  <w:p w14:paraId="51BB1B42" w14:textId="77777777" w:rsidR="006A24A7" w:rsidRPr="001F3EDD" w:rsidRDefault="006A24A7" w:rsidP="006A24A7">
    <w:pPr>
      <w:pStyle w:val="Header"/>
      <w:jc w:val="right"/>
      <w:rPr>
        <w:lang w:val="pt-PT"/>
      </w:rPr>
    </w:pPr>
    <w:r w:rsidRPr="001F3EDD">
      <w:rPr>
        <w:lang w:val="pt-PT"/>
      </w:rPr>
      <w:t>Anexo I</w:t>
    </w:r>
  </w:p>
  <w:p w14:paraId="12119BF4" w14:textId="77777777" w:rsidR="00DC6A10" w:rsidRPr="001F3EDD" w:rsidRDefault="00DC6A10">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C106" w14:textId="77777777" w:rsidR="00B30B5E" w:rsidRPr="00B30B5E" w:rsidRDefault="00B30B5E" w:rsidP="00B30B5E">
    <w:pPr>
      <w:jc w:val="right"/>
      <w:rPr>
        <w:lang w:val="pt-PT"/>
      </w:rPr>
    </w:pPr>
    <w:r>
      <w:fldChar w:fldCharType="begin"/>
    </w:r>
    <w:r w:rsidRPr="00B30B5E">
      <w:rPr>
        <w:lang w:val="pt-PT"/>
      </w:rPr>
      <w:instrText xml:space="preserve"> DOCPROPERTY "Document number"  \* MERGEFORMAT </w:instrText>
    </w:r>
    <w:r>
      <w:fldChar w:fldCharType="separate"/>
    </w:r>
    <w:r w:rsidRPr="00B30B5E">
      <w:rPr>
        <w:lang w:val="pt-PT"/>
      </w:rPr>
      <w:t>UNEP/OzL.Pro/ExCom/98/34</w:t>
    </w:r>
    <w:r>
      <w:fldChar w:fldCharType="end"/>
    </w:r>
  </w:p>
  <w:p w14:paraId="04E837DC" w14:textId="628038F6" w:rsidR="0044193D" w:rsidRPr="00B30B5E" w:rsidRDefault="00B30B5E" w:rsidP="008B4348">
    <w:pPr>
      <w:jc w:val="right"/>
      <w:rPr>
        <w:lang w:val="pt-PT"/>
      </w:rPr>
    </w:pPr>
    <w:r w:rsidRPr="00B30B5E">
      <w:rPr>
        <w:lang w:val="pt-PT"/>
      </w:rP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E6CE806"/>
    <w:lvl w:ilvl="0">
      <w:start w:val="1"/>
      <w:numFmt w:val="decimal"/>
      <w:pStyle w:val="Heading1"/>
      <w:lvlText w:val="%1."/>
      <w:lvlJc w:val="left"/>
      <w:pPr>
        <w:tabs>
          <w:tab w:val="num" w:pos="180"/>
        </w:tabs>
        <w:ind w:left="180" w:firstLine="0"/>
      </w:pPr>
      <w:rPr>
        <w:i w:val="0"/>
        <w:iCs w:val="0"/>
      </w:rPr>
    </w:lvl>
    <w:lvl w:ilvl="1">
      <w:start w:val="1"/>
      <w:numFmt w:val="lowerLetter"/>
      <w:pStyle w:val="Heading2"/>
      <w:lvlText w:val="%2)"/>
      <w:lvlJc w:val="left"/>
      <w:pPr>
        <w:ind w:left="1080" w:hanging="360"/>
      </w:pPr>
      <w:rPr>
        <w:i w:val="0"/>
        <w:iCs w:val="0"/>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2023127001">
    <w:abstractNumId w:val="0"/>
  </w:num>
  <w:num w:numId="3" w16cid:durableId="462847601">
    <w:abstractNumId w:val="1"/>
  </w:num>
  <w:num w:numId="4" w16cid:durableId="299306927">
    <w:abstractNumId w:val="4"/>
  </w:num>
  <w:num w:numId="5" w16cid:durableId="559828470">
    <w:abstractNumId w:val="5"/>
  </w:num>
  <w:num w:numId="6" w16cid:durableId="1488010068">
    <w:abstractNumId w:val="9"/>
  </w:num>
  <w:num w:numId="7" w16cid:durableId="444007775">
    <w:abstractNumId w:val="2"/>
  </w:num>
  <w:num w:numId="8" w16cid:durableId="1051735893">
    <w:abstractNumId w:val="7"/>
  </w:num>
  <w:num w:numId="9" w16cid:durableId="1074813681">
    <w:abstractNumId w:val="6"/>
  </w:num>
  <w:num w:numId="10" w16cid:durableId="1725564835">
    <w:abstractNumId w:val="3"/>
  </w:num>
  <w:num w:numId="11" w16cid:durableId="1269001707">
    <w:abstractNumId w:val="8"/>
  </w:num>
  <w:num w:numId="12" w16cid:durableId="248394718">
    <w:abstractNumId w:val="0"/>
    <w:lvlOverride w:ilvl="0">
      <w:startOverride w:val="2"/>
    </w:lvlOverride>
  </w:num>
  <w:num w:numId="13" w16cid:durableId="1559248739">
    <w:abstractNumId w:val="0"/>
    <w:lvlOverride w:ilvl="0">
      <w:startOverride w:val="9"/>
    </w:lvlOverride>
  </w:num>
  <w:num w:numId="14" w16cid:durableId="1160731748">
    <w:abstractNumId w:val="0"/>
    <w:lvlOverride w:ilvl="0">
      <w:startOverride w:val="17"/>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F3EDD"/>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53327"/>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3EDD"/>
    <w:rsid w:val="001F53FD"/>
    <w:rsid w:val="00210B8B"/>
    <w:rsid w:val="00214863"/>
    <w:rsid w:val="002156B4"/>
    <w:rsid w:val="00224FCD"/>
    <w:rsid w:val="0023577F"/>
    <w:rsid w:val="00253222"/>
    <w:rsid w:val="00261C13"/>
    <w:rsid w:val="00262847"/>
    <w:rsid w:val="00281BB2"/>
    <w:rsid w:val="00294C23"/>
    <w:rsid w:val="002A03C3"/>
    <w:rsid w:val="002A4EBF"/>
    <w:rsid w:val="002A5A6E"/>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C7D7C"/>
    <w:rsid w:val="003D42A6"/>
    <w:rsid w:val="003D4F21"/>
    <w:rsid w:val="003D4FAC"/>
    <w:rsid w:val="003E1885"/>
    <w:rsid w:val="003E7906"/>
    <w:rsid w:val="003F000F"/>
    <w:rsid w:val="003F3C50"/>
    <w:rsid w:val="003F3CB2"/>
    <w:rsid w:val="00406202"/>
    <w:rsid w:val="00406A6A"/>
    <w:rsid w:val="00406B22"/>
    <w:rsid w:val="00407147"/>
    <w:rsid w:val="004078FA"/>
    <w:rsid w:val="00410152"/>
    <w:rsid w:val="00431E08"/>
    <w:rsid w:val="004328A7"/>
    <w:rsid w:val="00434C74"/>
    <w:rsid w:val="00440D92"/>
    <w:rsid w:val="0044193D"/>
    <w:rsid w:val="004471EA"/>
    <w:rsid w:val="00456EB4"/>
    <w:rsid w:val="00457827"/>
    <w:rsid w:val="004718F3"/>
    <w:rsid w:val="00475040"/>
    <w:rsid w:val="00490C06"/>
    <w:rsid w:val="00493D40"/>
    <w:rsid w:val="00493EE3"/>
    <w:rsid w:val="004967B6"/>
    <w:rsid w:val="004A0DFB"/>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21FF"/>
    <w:rsid w:val="004F3493"/>
    <w:rsid w:val="004F5143"/>
    <w:rsid w:val="00512B09"/>
    <w:rsid w:val="00514BF8"/>
    <w:rsid w:val="005220ED"/>
    <w:rsid w:val="00524AE0"/>
    <w:rsid w:val="00532147"/>
    <w:rsid w:val="00533796"/>
    <w:rsid w:val="00537343"/>
    <w:rsid w:val="00543679"/>
    <w:rsid w:val="005516F3"/>
    <w:rsid w:val="00555D75"/>
    <w:rsid w:val="00560DF0"/>
    <w:rsid w:val="0056759C"/>
    <w:rsid w:val="0059513E"/>
    <w:rsid w:val="005A2920"/>
    <w:rsid w:val="005A6AA4"/>
    <w:rsid w:val="005A6D9F"/>
    <w:rsid w:val="005B48FF"/>
    <w:rsid w:val="005C1E32"/>
    <w:rsid w:val="005C670D"/>
    <w:rsid w:val="005D363F"/>
    <w:rsid w:val="005E0086"/>
    <w:rsid w:val="005F234F"/>
    <w:rsid w:val="005F3D78"/>
    <w:rsid w:val="00604C15"/>
    <w:rsid w:val="006158D5"/>
    <w:rsid w:val="00625D83"/>
    <w:rsid w:val="00626511"/>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D394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5A84"/>
    <w:rsid w:val="0079781A"/>
    <w:rsid w:val="007A1546"/>
    <w:rsid w:val="007A228C"/>
    <w:rsid w:val="007A368E"/>
    <w:rsid w:val="007A5868"/>
    <w:rsid w:val="007B04CE"/>
    <w:rsid w:val="007B081B"/>
    <w:rsid w:val="007B1ABC"/>
    <w:rsid w:val="007B6871"/>
    <w:rsid w:val="007B7A2F"/>
    <w:rsid w:val="007C32EE"/>
    <w:rsid w:val="007C3D33"/>
    <w:rsid w:val="007D294A"/>
    <w:rsid w:val="007D47D2"/>
    <w:rsid w:val="007D6EC0"/>
    <w:rsid w:val="007D7E1D"/>
    <w:rsid w:val="007E2462"/>
    <w:rsid w:val="007E503C"/>
    <w:rsid w:val="0080345C"/>
    <w:rsid w:val="0082522F"/>
    <w:rsid w:val="008318E4"/>
    <w:rsid w:val="00831979"/>
    <w:rsid w:val="008429BC"/>
    <w:rsid w:val="00851352"/>
    <w:rsid w:val="00857077"/>
    <w:rsid w:val="00863230"/>
    <w:rsid w:val="00865BD0"/>
    <w:rsid w:val="008717D8"/>
    <w:rsid w:val="0087215C"/>
    <w:rsid w:val="00875D25"/>
    <w:rsid w:val="00880E35"/>
    <w:rsid w:val="0088248D"/>
    <w:rsid w:val="008875FE"/>
    <w:rsid w:val="00887F8E"/>
    <w:rsid w:val="00896234"/>
    <w:rsid w:val="00897E43"/>
    <w:rsid w:val="008B4348"/>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2196"/>
    <w:rsid w:val="0099390E"/>
    <w:rsid w:val="009956CD"/>
    <w:rsid w:val="009960E5"/>
    <w:rsid w:val="009A7ADC"/>
    <w:rsid w:val="009B0D30"/>
    <w:rsid w:val="009C19B7"/>
    <w:rsid w:val="009C5ABB"/>
    <w:rsid w:val="009D25AB"/>
    <w:rsid w:val="009D7A32"/>
    <w:rsid w:val="009D7C51"/>
    <w:rsid w:val="009E196C"/>
    <w:rsid w:val="009E2B8C"/>
    <w:rsid w:val="009E6A0A"/>
    <w:rsid w:val="009F36BF"/>
    <w:rsid w:val="009F626B"/>
    <w:rsid w:val="00A01EC4"/>
    <w:rsid w:val="00A111B6"/>
    <w:rsid w:val="00A159B7"/>
    <w:rsid w:val="00A259BC"/>
    <w:rsid w:val="00A26D27"/>
    <w:rsid w:val="00A376EE"/>
    <w:rsid w:val="00A428F1"/>
    <w:rsid w:val="00A42A99"/>
    <w:rsid w:val="00A43BB1"/>
    <w:rsid w:val="00A47ECA"/>
    <w:rsid w:val="00A5151A"/>
    <w:rsid w:val="00A57E0A"/>
    <w:rsid w:val="00A668B6"/>
    <w:rsid w:val="00A77919"/>
    <w:rsid w:val="00A823F6"/>
    <w:rsid w:val="00A8719E"/>
    <w:rsid w:val="00AA0A89"/>
    <w:rsid w:val="00AA4723"/>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2025"/>
    <w:rsid w:val="00B14D2C"/>
    <w:rsid w:val="00B17E82"/>
    <w:rsid w:val="00B30B5E"/>
    <w:rsid w:val="00B33BDB"/>
    <w:rsid w:val="00B33C2F"/>
    <w:rsid w:val="00B4575A"/>
    <w:rsid w:val="00B575BA"/>
    <w:rsid w:val="00B71608"/>
    <w:rsid w:val="00B728B9"/>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55F"/>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2743D"/>
    <w:rsid w:val="00D343D8"/>
    <w:rsid w:val="00D4366C"/>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485"/>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3EAD"/>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9CD6A"/>
  <w15:docId w15:val="{51701AC9-61F9-4B41-A238-61D5B842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ewheader40">
    <w:name w:val="new header4"/>
    <w:basedOn w:val="Heading4"/>
    <w:next w:val="Normal"/>
    <w:qFormat/>
    <w:rsid w:val="002A5A6E"/>
    <w:pPr>
      <w:keepNext w:val="0"/>
      <w:numPr>
        <w:ilvl w:val="0"/>
        <w:numId w:val="0"/>
      </w:numPr>
      <w:tabs>
        <w:tab w:val="num" w:pos="-90"/>
      </w:tabs>
      <w:spacing w:before="0" w:after="240"/>
      <w:ind w:left="2776" w:hanging="706"/>
    </w:pPr>
    <w:rPr>
      <w:lang w:val="es-ES" w:eastAsia="zh-CN"/>
    </w:rPr>
  </w:style>
  <w:style w:type="paragraph" w:customStyle="1" w:styleId="newheader5">
    <w:name w:val="new header 5"/>
    <w:basedOn w:val="Heading5"/>
    <w:next w:val="Normal"/>
    <w:qFormat/>
    <w:rsid w:val="002A5A6E"/>
    <w:pPr>
      <w:keepNext w:val="0"/>
      <w:numPr>
        <w:ilvl w:val="4"/>
        <w:numId w:val="1"/>
      </w:numPr>
    </w:pPr>
    <w:rPr>
      <w:lang w:val="es-E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A5A6E"/>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A5A6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A5A6E"/>
    <w:rPr>
      <w:sz w:val="22"/>
      <w:szCs w:val="22"/>
      <w:lang w:val="en-CA"/>
    </w:rPr>
  </w:style>
  <w:style w:type="character" w:customStyle="1" w:styleId="Heading5Char">
    <w:name w:val="Heading 5 Char"/>
    <w:basedOn w:val="DefaultParagraphFont"/>
    <w:link w:val="Heading5"/>
    <w:rsid w:val="002A5A6E"/>
    <w:rPr>
      <w:sz w:val="22"/>
      <w:szCs w:val="22"/>
      <w:lang w:val="en-CA"/>
    </w:rPr>
  </w:style>
  <w:style w:type="character" w:customStyle="1" w:styleId="Heading6Char">
    <w:name w:val="Heading 6 Char"/>
    <w:basedOn w:val="DefaultParagraphFont"/>
    <w:link w:val="Heading6"/>
    <w:rsid w:val="002A5A6E"/>
    <w:rPr>
      <w:rFonts w:ascii="Arial" w:hAnsi="Arial"/>
      <w:i/>
      <w:sz w:val="22"/>
      <w:szCs w:val="22"/>
      <w:lang w:val="en-CA"/>
    </w:rPr>
  </w:style>
  <w:style w:type="character" w:customStyle="1" w:styleId="Heading7Char">
    <w:name w:val="Heading 7 Char"/>
    <w:basedOn w:val="DefaultParagraphFont"/>
    <w:link w:val="Heading7"/>
    <w:rsid w:val="002A5A6E"/>
    <w:rPr>
      <w:rFonts w:ascii="Arial" w:hAnsi="Arial"/>
      <w:sz w:val="22"/>
      <w:szCs w:val="22"/>
      <w:lang w:val="en-CA"/>
    </w:rPr>
  </w:style>
  <w:style w:type="character" w:customStyle="1" w:styleId="Heading8Char">
    <w:name w:val="Heading 8 Char"/>
    <w:basedOn w:val="DefaultParagraphFont"/>
    <w:link w:val="Heading8"/>
    <w:rsid w:val="002A5A6E"/>
    <w:rPr>
      <w:b/>
      <w:sz w:val="22"/>
      <w:szCs w:val="22"/>
      <w:lang w:val="en-CA"/>
    </w:rPr>
  </w:style>
  <w:style w:type="character" w:customStyle="1" w:styleId="Heading9Char">
    <w:name w:val="Heading 9 Char"/>
    <w:basedOn w:val="DefaultParagraphFont"/>
    <w:link w:val="Heading9"/>
    <w:rsid w:val="002A5A6E"/>
    <w:rPr>
      <w:rFonts w:ascii="Arial" w:hAnsi="Arial"/>
      <w:i/>
      <w:sz w:val="18"/>
      <w:szCs w:val="22"/>
      <w:lang w:val="en-CA"/>
    </w:rPr>
  </w:style>
  <w:style w:type="numbering" w:customStyle="1" w:styleId="1111111">
    <w:name w:val="1 / 1.1 / 1.1.11"/>
    <w:basedOn w:val="NoList"/>
    <w:next w:val="111111"/>
    <w:semiHidden/>
    <w:rsid w:val="002A5A6E"/>
    <w:pPr>
      <w:numPr>
        <w:numId w:val="9"/>
      </w:numPr>
    </w:pPr>
  </w:style>
  <w:style w:type="character" w:customStyle="1" w:styleId="FooterChar">
    <w:name w:val="Footer Char"/>
    <w:basedOn w:val="DefaultParagraphFont"/>
    <w:link w:val="Footer"/>
    <w:uiPriority w:val="99"/>
    <w:rsid w:val="002A5A6E"/>
    <w:rPr>
      <w:sz w:val="22"/>
      <w:szCs w:val="22"/>
      <w:lang w:val="en-CA"/>
    </w:rPr>
  </w:style>
  <w:style w:type="numbering" w:customStyle="1" w:styleId="1ai1">
    <w:name w:val="1 / a / i1"/>
    <w:basedOn w:val="NoList"/>
    <w:next w:val="1ai"/>
    <w:semiHidden/>
    <w:rsid w:val="002A5A6E"/>
    <w:pPr>
      <w:numPr>
        <w:numId w:val="10"/>
      </w:numPr>
    </w:pPr>
  </w:style>
  <w:style w:type="numbering" w:customStyle="1" w:styleId="ArticleSection1">
    <w:name w:val="Article / Section1"/>
    <w:basedOn w:val="NoList"/>
    <w:next w:val="ArticleSection"/>
    <w:semiHidden/>
    <w:rsid w:val="002A5A6E"/>
    <w:pPr>
      <w:numPr>
        <w:numId w:val="11"/>
      </w:numPr>
    </w:pPr>
  </w:style>
  <w:style w:type="character" w:customStyle="1" w:styleId="BodyText3Char">
    <w:name w:val="Body Text 3 Char"/>
    <w:basedOn w:val="DefaultParagraphFont"/>
    <w:link w:val="BodyText3"/>
    <w:semiHidden/>
    <w:rsid w:val="002A5A6E"/>
    <w:rPr>
      <w:sz w:val="16"/>
      <w:szCs w:val="16"/>
      <w:lang w:val="en-CA"/>
    </w:rPr>
  </w:style>
  <w:style w:type="character" w:customStyle="1" w:styleId="BodyTextIndent3Char">
    <w:name w:val="Body Text Indent 3 Char"/>
    <w:basedOn w:val="DefaultParagraphFont"/>
    <w:link w:val="BodyTextIndent3"/>
    <w:semiHidden/>
    <w:rsid w:val="002A5A6E"/>
    <w:rPr>
      <w:sz w:val="16"/>
      <w:szCs w:val="16"/>
      <w:lang w:val="en-CA"/>
    </w:rPr>
  </w:style>
  <w:style w:type="character" w:customStyle="1" w:styleId="PlainTextChar">
    <w:name w:val="Plain Text Char"/>
    <w:basedOn w:val="DefaultParagraphFont"/>
    <w:link w:val="PlainText"/>
    <w:semiHidden/>
    <w:rsid w:val="002A5A6E"/>
    <w:rPr>
      <w:rFonts w:ascii="Courier New" w:hAnsi="Courier New" w:cs="Courier New"/>
      <w:szCs w:val="22"/>
      <w:lang w:val="en-CA"/>
    </w:rPr>
  </w:style>
  <w:style w:type="character" w:customStyle="1" w:styleId="SubtitleChar">
    <w:name w:val="Subtitle Char"/>
    <w:basedOn w:val="DefaultParagraphFont"/>
    <w:link w:val="Subtitle"/>
    <w:uiPriority w:val="11"/>
    <w:rsid w:val="002A5A6E"/>
    <w:rPr>
      <w:rFonts w:ascii="Arial" w:hAnsi="Arial" w:cs="Arial"/>
      <w:sz w:val="22"/>
      <w:szCs w:val="22"/>
      <w:lang w:val="en-CA"/>
    </w:rPr>
  </w:style>
  <w:style w:type="character" w:customStyle="1" w:styleId="TitleChar">
    <w:name w:val="Title Char"/>
    <w:basedOn w:val="DefaultParagraphFont"/>
    <w:link w:val="Title"/>
    <w:rsid w:val="002A5A6E"/>
    <w:rPr>
      <w:rFonts w:ascii="Arial" w:hAnsi="Arial" w:cs="Arial"/>
      <w:b/>
      <w:bCs/>
      <w:kern w:val="28"/>
      <w:sz w:val="22"/>
      <w:szCs w:val="22"/>
      <w:lang w:val="en-CA"/>
    </w:rPr>
  </w:style>
  <w:style w:type="character" w:customStyle="1" w:styleId="DateChar">
    <w:name w:val="Date Char"/>
    <w:basedOn w:val="DefaultParagraphFont"/>
    <w:link w:val="Date"/>
    <w:rsid w:val="002A5A6E"/>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2A5A6E"/>
    <w:pPr>
      <w:ind w:left="720"/>
      <w:contextualSpacing/>
    </w:pPr>
    <w:rPr>
      <w:rFonts w:eastAsia="Times New Roman"/>
      <w:lang w:val="es-ES"/>
    </w:rPr>
  </w:style>
  <w:style w:type="paragraph" w:styleId="Revision">
    <w:name w:val="Revision"/>
    <w:hidden/>
    <w:uiPriority w:val="99"/>
    <w:semiHidden/>
    <w:rsid w:val="002A5A6E"/>
    <w:pPr>
      <w:jc w:val="both"/>
    </w:pPr>
    <w:rPr>
      <w:rFonts w:eastAsia="Times New Roman"/>
      <w:sz w:val="22"/>
      <w:szCs w:val="22"/>
      <w:lang w:val="es-ES"/>
    </w:rPr>
  </w:style>
  <w:style w:type="paragraph" w:styleId="NormalWeb">
    <w:name w:val="Normal (Web)"/>
    <w:basedOn w:val="Normal"/>
    <w:uiPriority w:val="99"/>
    <w:unhideWhenUsed/>
    <w:rsid w:val="002A5A6E"/>
    <w:pPr>
      <w:spacing w:before="100" w:beforeAutospacing="1" w:after="100" w:afterAutospacing="1"/>
      <w:jc w:val="left"/>
    </w:pPr>
    <w:rPr>
      <w:rFonts w:eastAsia="Times New Roman"/>
      <w:sz w:val="24"/>
      <w:szCs w:val="24"/>
      <w:lang w:val="es-ES" w:eastAsia="en-CA"/>
    </w:rPr>
  </w:style>
  <w:style w:type="character" w:customStyle="1" w:styleId="markedcontent">
    <w:name w:val="markedcontent"/>
    <w:basedOn w:val="DefaultParagraphFont"/>
    <w:rsid w:val="002A5A6E"/>
  </w:style>
  <w:style w:type="character" w:customStyle="1" w:styleId="highlight">
    <w:name w:val="highlight"/>
    <w:basedOn w:val="DefaultParagraphFont"/>
    <w:rsid w:val="002A5A6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A5A6E"/>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2A5A6E"/>
    <w:pPr>
      <w:spacing w:before="200" w:after="160"/>
      <w:ind w:left="864" w:right="864"/>
      <w:jc w:val="center"/>
    </w:pPr>
    <w:rPr>
      <w:i/>
      <w:iCs/>
      <w:color w:val="404040" w:themeColor="text1" w:themeTint="BF"/>
      <w:lang w:val="es-ES" w:eastAsia="zh-CN"/>
    </w:rPr>
  </w:style>
  <w:style w:type="character" w:customStyle="1" w:styleId="QuoteChar">
    <w:name w:val="Quote Char"/>
    <w:basedOn w:val="DefaultParagraphFont"/>
    <w:link w:val="Quote"/>
    <w:uiPriority w:val="29"/>
    <w:rsid w:val="002A5A6E"/>
    <w:rPr>
      <w:i/>
      <w:iCs/>
      <w:color w:val="404040" w:themeColor="text1" w:themeTint="BF"/>
      <w:sz w:val="22"/>
      <w:szCs w:val="22"/>
      <w:lang w:val="es-ES" w:eastAsia="zh-CN"/>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A5A6E"/>
    <w:rPr>
      <w:rFonts w:eastAsia="Times New Roman"/>
      <w:sz w:val="22"/>
      <w:szCs w:val="22"/>
      <w:lang w:val="es-ES"/>
    </w:rPr>
  </w:style>
  <w:style w:type="character" w:customStyle="1" w:styleId="normaltextrun">
    <w:name w:val="normaltextrun"/>
    <w:basedOn w:val="DefaultParagraphFont"/>
    <w:rsid w:val="002A5A6E"/>
  </w:style>
  <w:style w:type="paragraph" w:styleId="NoSpacing">
    <w:name w:val="No Spacing"/>
    <w:link w:val="NoSpacingChar"/>
    <w:uiPriority w:val="1"/>
    <w:qFormat/>
    <w:rsid w:val="002A5A6E"/>
    <w:rPr>
      <w:rFonts w:eastAsia="Times New Roman"/>
      <w:lang w:val="es-ES"/>
    </w:rPr>
  </w:style>
  <w:style w:type="paragraph" w:customStyle="1" w:styleId="paragraph">
    <w:name w:val="paragraph"/>
    <w:basedOn w:val="Normal"/>
    <w:rsid w:val="002A5A6E"/>
    <w:pPr>
      <w:spacing w:before="100" w:beforeAutospacing="1" w:after="100" w:afterAutospacing="1"/>
      <w:jc w:val="left"/>
    </w:pPr>
    <w:rPr>
      <w:rFonts w:eastAsia="Times New Roman"/>
      <w:sz w:val="24"/>
      <w:szCs w:val="24"/>
      <w:lang w:val="es-ES" w:eastAsia="en-CA"/>
    </w:rPr>
  </w:style>
  <w:style w:type="character" w:customStyle="1" w:styleId="eop">
    <w:name w:val="eop"/>
    <w:basedOn w:val="DefaultParagraphFont"/>
    <w:rsid w:val="002A5A6E"/>
  </w:style>
  <w:style w:type="character" w:customStyle="1" w:styleId="cf01">
    <w:name w:val="cf01"/>
    <w:basedOn w:val="DefaultParagraphFont"/>
    <w:rsid w:val="002A5A6E"/>
    <w:rPr>
      <w:rFonts w:ascii="Segoe UI" w:hAnsi="Segoe UI" w:cs="Segoe UI" w:hint="default"/>
      <w:sz w:val="18"/>
      <w:szCs w:val="18"/>
    </w:rPr>
  </w:style>
  <w:style w:type="paragraph" w:customStyle="1" w:styleId="pf0">
    <w:name w:val="pf0"/>
    <w:basedOn w:val="Normal"/>
    <w:rsid w:val="002A5A6E"/>
    <w:pPr>
      <w:spacing w:before="100" w:beforeAutospacing="1" w:after="100" w:afterAutospacing="1"/>
      <w:jc w:val="left"/>
    </w:pPr>
    <w:rPr>
      <w:rFonts w:eastAsia="Times New Roman"/>
      <w:sz w:val="24"/>
      <w:szCs w:val="24"/>
      <w:lang w:val="es-ES" w:eastAsia="en-CA"/>
    </w:rPr>
  </w:style>
  <w:style w:type="character" w:customStyle="1" w:styleId="NoSpacingChar">
    <w:name w:val="No Spacing Char"/>
    <w:basedOn w:val="DefaultParagraphFont"/>
    <w:link w:val="NoSpacing"/>
    <w:uiPriority w:val="1"/>
    <w:rsid w:val="002A5A6E"/>
    <w:rPr>
      <w:rFonts w:eastAsia="Times New Roman"/>
      <w:lang w:val="es-ES"/>
    </w:rPr>
  </w:style>
  <w:style w:type="table" w:customStyle="1" w:styleId="TableGrid10">
    <w:name w:val="Table Grid1"/>
    <w:basedOn w:val="TableNormal"/>
    <w:next w:val="TableGrid"/>
    <w:uiPriority w:val="59"/>
    <w:rsid w:val="002A5A6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2A5A6E"/>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A5A6E"/>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5A6E"/>
    <w:pPr>
      <w:widowControl w:val="0"/>
      <w:autoSpaceDE w:val="0"/>
      <w:autoSpaceDN w:val="0"/>
      <w:adjustRightInd w:val="0"/>
    </w:pPr>
    <w:rPr>
      <w:rFonts w:eastAsia="Times New Roman"/>
      <w:color w:val="000000"/>
      <w:sz w:val="24"/>
      <w:szCs w:val="24"/>
      <w:lang w:val="es-ES"/>
    </w:rPr>
  </w:style>
  <w:style w:type="paragraph" w:styleId="EndnoteText">
    <w:name w:val="endnote text"/>
    <w:basedOn w:val="Normal"/>
    <w:link w:val="EndnoteTextChar"/>
    <w:uiPriority w:val="99"/>
    <w:semiHidden/>
    <w:unhideWhenUsed/>
    <w:rsid w:val="002A5A6E"/>
    <w:rPr>
      <w:rFonts w:eastAsia="Times New Roman"/>
      <w:sz w:val="20"/>
      <w:szCs w:val="20"/>
      <w:lang w:val="es-ES"/>
    </w:rPr>
  </w:style>
  <w:style w:type="character" w:customStyle="1" w:styleId="EndnoteTextChar">
    <w:name w:val="Endnote Text Char"/>
    <w:basedOn w:val="DefaultParagraphFont"/>
    <w:link w:val="EndnoteText"/>
    <w:uiPriority w:val="99"/>
    <w:semiHidden/>
    <w:rsid w:val="002A5A6E"/>
    <w:rPr>
      <w:rFonts w:eastAsia="Times New Roman"/>
      <w:lang w:val="es-ES"/>
    </w:rPr>
  </w:style>
  <w:style w:type="character" w:styleId="EndnoteReference">
    <w:name w:val="endnote reference"/>
    <w:basedOn w:val="DefaultParagraphFont"/>
    <w:uiPriority w:val="99"/>
    <w:semiHidden/>
    <w:unhideWhenUsed/>
    <w:rsid w:val="002A5A6E"/>
    <w:rPr>
      <w:vertAlign w:val="superscript"/>
    </w:rPr>
  </w:style>
  <w:style w:type="character" w:customStyle="1" w:styleId="ui-provider">
    <w:name w:val="ui-provider"/>
    <w:basedOn w:val="DefaultParagraphFont"/>
    <w:rsid w:val="002A5A6E"/>
  </w:style>
  <w:style w:type="paragraph" w:styleId="Caption">
    <w:name w:val="caption"/>
    <w:basedOn w:val="Normal"/>
    <w:next w:val="Normal"/>
    <w:qFormat/>
    <w:rsid w:val="002A5A6E"/>
    <w:pPr>
      <w:spacing w:after="80"/>
      <w:jc w:val="center"/>
    </w:pPr>
    <w:rPr>
      <w:rFonts w:eastAsia="Times New Roman"/>
      <w:bCs/>
      <w:color w:val="7F7F7F" w:themeColor="text1" w:themeTint="80"/>
      <w:sz w:val="20"/>
      <w:lang w:val="es-ES" w:eastAsia="es-MX"/>
    </w:rPr>
  </w:style>
  <w:style w:type="paragraph" w:customStyle="1" w:styleId="Footer1">
    <w:name w:val="Footer1"/>
    <w:basedOn w:val="Normal"/>
    <w:rsid w:val="002A5A6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table" w:customStyle="1" w:styleId="8">
    <w:name w:val="8"/>
    <w:basedOn w:val="TableNormal"/>
    <w:rsid w:val="002A5A6E"/>
    <w:pPr>
      <w:jc w:val="both"/>
    </w:pPr>
    <w:rPr>
      <w:rFonts w:eastAsia="Times New Roman"/>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Style10ptBold">
    <w:name w:val="Style 10 pt Bold"/>
    <w:basedOn w:val="Normal"/>
    <w:rsid w:val="002A5A6E"/>
    <w:rPr>
      <w:rFonts w:eastAsia="Times New Roman"/>
      <w:b/>
      <w:bCs/>
      <w:sz w:val="20"/>
      <w:szCs w:val="20"/>
      <w:lang w:val="es-ES"/>
    </w:rPr>
  </w:style>
  <w:style w:type="table" w:customStyle="1" w:styleId="2">
    <w:name w:val="学术论文的三线表2"/>
    <w:basedOn w:val="TableNormal"/>
    <w:next w:val="TableGrid"/>
    <w:qFormat/>
    <w:rsid w:val="002A5A6E"/>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6_5_presession%2098\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29</TotalTime>
  <Pages>40</Pages>
  <Words>19852</Words>
  <Characters>113157</Characters>
  <Application>Microsoft Office Word</Application>
  <DocSecurity>0</DocSecurity>
  <Lines>942</Lines>
  <Paragraphs>265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132744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Llorente Garijo</dc:creator>
  <cp:lastModifiedBy>Angela Xue He Yan</cp:lastModifiedBy>
  <cp:revision>34</cp:revision>
  <cp:lastPrinted>2001-05-26T16:40:00Z</cp:lastPrinted>
  <dcterms:created xsi:type="dcterms:W3CDTF">2026-06-09T11:23:00Z</dcterms:created>
  <dcterms:modified xsi:type="dcterms:W3CDTF">2026-06-11T20:00:00Z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UNEP/OzL.Pro/ExCom/98/34</vt:lpwstr>
  </property>
  <property fmtid="{D5CDD505-2E9C-101B-9397-08002B2CF9AE}" pid="3" name="Revision date">
    <vt:lpwstr>2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