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16" w:type="dxa"/>
        <w:tblInd w:w="-432" w:type="dxa"/>
        <w:tblLayout w:type="fixed"/>
        <w:tblLook w:val="0000" w:firstRow="0" w:lastRow="0" w:firstColumn="0" w:lastColumn="0" w:noHBand="0" w:noVBand="0"/>
      </w:tblPr>
      <w:tblGrid>
        <w:gridCol w:w="2070"/>
        <w:gridCol w:w="4302"/>
        <w:gridCol w:w="3544"/>
      </w:tblGrid>
      <w:tr w:rsidR="00441083" w:rsidRPr="004D0495" w14:paraId="6B8CDF98" w14:textId="77777777" w:rsidTr="001D173B">
        <w:trPr>
          <w:trHeight w:val="720"/>
        </w:trPr>
        <w:tc>
          <w:tcPr>
            <w:tcW w:w="6372" w:type="dxa"/>
            <w:gridSpan w:val="2"/>
            <w:tcBorders>
              <w:bottom w:val="single" w:sz="18" w:space="0" w:color="auto"/>
            </w:tcBorders>
          </w:tcPr>
          <w:p w14:paraId="4CC1C4E9" w14:textId="77777777" w:rsidR="00441083" w:rsidRPr="004D049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D0495">
              <w:rPr>
                <w:rFonts w:ascii="Univers" w:hAnsi="Univers"/>
                <w:b/>
                <w:sz w:val="28"/>
                <w:szCs w:val="28"/>
                <w:lang w:val="fr-CA"/>
              </w:rPr>
              <w:t>NATIONS</w:t>
            </w:r>
          </w:p>
          <w:p w14:paraId="40ABFE67" w14:textId="77777777" w:rsidR="00441083" w:rsidRPr="004D049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D0495">
              <w:rPr>
                <w:rFonts w:ascii="Univers" w:hAnsi="Univers"/>
                <w:b/>
                <w:sz w:val="28"/>
                <w:szCs w:val="28"/>
                <w:lang w:val="fr-CA"/>
              </w:rPr>
              <w:t xml:space="preserve">UNIES </w:t>
            </w:r>
          </w:p>
        </w:tc>
        <w:tc>
          <w:tcPr>
            <w:tcW w:w="3544" w:type="dxa"/>
            <w:tcBorders>
              <w:bottom w:val="single" w:sz="18" w:space="0" w:color="auto"/>
            </w:tcBorders>
          </w:tcPr>
          <w:p w14:paraId="214B9481" w14:textId="77777777" w:rsidR="00441083" w:rsidRPr="004D0495" w:rsidRDefault="00E60D9C">
            <w:pPr>
              <w:tabs>
                <w:tab w:val="left" w:pos="3010"/>
              </w:tabs>
              <w:jc w:val="center"/>
              <w:rPr>
                <w:sz w:val="52"/>
                <w:szCs w:val="52"/>
                <w:lang w:val="fr-CA"/>
              </w:rPr>
            </w:pPr>
            <w:r w:rsidRPr="004D0495">
              <w:rPr>
                <w:rFonts w:ascii="Univers Bold" w:hAnsi="Univers Bold"/>
                <w:b/>
                <w:sz w:val="72"/>
                <w:lang w:val="fr-CA"/>
              </w:rPr>
              <w:t xml:space="preserve">          EP</w:t>
            </w:r>
          </w:p>
        </w:tc>
      </w:tr>
      <w:tr w:rsidR="00441083" w:rsidRPr="004D0495" w14:paraId="5867436E" w14:textId="77777777" w:rsidTr="001D17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66AB60B" w14:textId="77777777" w:rsidR="00441083" w:rsidRPr="004D0495" w:rsidRDefault="00C6443E">
            <w:pPr>
              <w:spacing w:before="120"/>
              <w:rPr>
                <w:lang w:val="fr-CA"/>
              </w:rPr>
            </w:pPr>
            <w:r w:rsidRPr="004D0495">
              <w:rPr>
                <w:noProof/>
                <w:lang w:val="fr-CA" w:eastAsia="en-CA"/>
              </w:rPr>
              <w:drawing>
                <wp:anchor distT="0" distB="0" distL="114300" distR="114300" simplePos="0" relativeHeight="251660288" behindDoc="0" locked="0" layoutInCell="1" allowOverlap="1" wp14:anchorId="06EDDE36" wp14:editId="6E727583">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001C3D0C" w:rsidRPr="004D0495">
              <w:rPr>
                <w:noProof/>
                <w:lang w:val="fr-CA" w:eastAsia="en-CA"/>
              </w:rPr>
              <w:drawing>
                <wp:anchor distT="0" distB="0" distL="114300" distR="114300" simplePos="0" relativeHeight="251661312" behindDoc="1" locked="0" layoutInCell="0" allowOverlap="1" wp14:anchorId="38130FC3" wp14:editId="4E50785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02" w:type="dxa"/>
            <w:tcBorders>
              <w:top w:val="nil"/>
              <w:left w:val="nil"/>
              <w:bottom w:val="single" w:sz="36" w:space="0" w:color="auto"/>
              <w:right w:val="nil"/>
            </w:tcBorders>
          </w:tcPr>
          <w:p w14:paraId="16D68629" w14:textId="77777777" w:rsidR="00441083" w:rsidRPr="004D0495"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EE59548" w14:textId="77777777" w:rsidR="00441083" w:rsidRPr="004D049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4D0495">
              <w:rPr>
                <w:rFonts w:ascii="Univers" w:hAnsi="Univers"/>
                <w:b/>
                <w:sz w:val="32"/>
                <w:lang w:val="fr-CA"/>
              </w:rPr>
              <w:t>Programme des</w:t>
            </w:r>
          </w:p>
          <w:p w14:paraId="089CC274" w14:textId="77777777" w:rsidR="00441083" w:rsidRPr="004D0495" w:rsidRDefault="00E60D9C">
            <w:pPr>
              <w:rPr>
                <w:rFonts w:ascii="Univers" w:hAnsi="Univers"/>
                <w:b/>
                <w:sz w:val="32"/>
                <w:lang w:val="fr-CA"/>
              </w:rPr>
            </w:pPr>
            <w:r w:rsidRPr="004D0495">
              <w:rPr>
                <w:rFonts w:ascii="Univers" w:hAnsi="Univers"/>
                <w:b/>
                <w:sz w:val="32"/>
                <w:lang w:val="fr-CA"/>
              </w:rPr>
              <w:t>Nations Unies pour</w:t>
            </w:r>
          </w:p>
          <w:p w14:paraId="00DC80B6" w14:textId="77777777" w:rsidR="00441083" w:rsidRPr="004D0495" w:rsidRDefault="00E60D9C">
            <w:pPr>
              <w:rPr>
                <w:rFonts w:ascii="Univers" w:hAnsi="Univers"/>
                <w:b/>
                <w:sz w:val="32"/>
                <w:lang w:val="fr-CA"/>
              </w:rPr>
            </w:pPr>
            <w:r w:rsidRPr="004D0495">
              <w:rPr>
                <w:rFonts w:ascii="Univers" w:hAnsi="Univers"/>
                <w:b/>
                <w:sz w:val="32"/>
                <w:lang w:val="fr-CA"/>
              </w:rPr>
              <w:t>l’environnement</w:t>
            </w:r>
          </w:p>
          <w:p w14:paraId="26426BCF" w14:textId="77777777" w:rsidR="00441083" w:rsidRPr="004D0495" w:rsidRDefault="00E60D9C">
            <w:pPr>
              <w:spacing w:before="720"/>
              <w:ind w:left="158"/>
              <w:rPr>
                <w:lang w:val="fr-CA"/>
              </w:rPr>
            </w:pPr>
            <w:r w:rsidRPr="004D0495">
              <w:rPr>
                <w:lang w:val="fr-CA"/>
              </w:rPr>
              <w:t xml:space="preserve"> </w:t>
            </w:r>
          </w:p>
        </w:tc>
        <w:tc>
          <w:tcPr>
            <w:tcW w:w="3544" w:type="dxa"/>
            <w:tcBorders>
              <w:top w:val="nil"/>
              <w:left w:val="nil"/>
              <w:bottom w:val="single" w:sz="36" w:space="0" w:color="auto"/>
              <w:right w:val="nil"/>
            </w:tcBorders>
          </w:tcPr>
          <w:p w14:paraId="5D2EA5B0" w14:textId="77777777" w:rsidR="00441083" w:rsidRPr="004D0495" w:rsidRDefault="00441083">
            <w:pPr>
              <w:rPr>
                <w:lang w:val="fr-CA"/>
              </w:rPr>
            </w:pPr>
          </w:p>
          <w:p w14:paraId="61972CD6" w14:textId="77777777" w:rsidR="00441083" w:rsidRPr="004D0495" w:rsidRDefault="00E60D9C">
            <w:pPr>
              <w:rPr>
                <w:lang w:val="fr-CA"/>
              </w:rPr>
            </w:pPr>
            <w:r w:rsidRPr="004D0495">
              <w:rPr>
                <w:lang w:val="fr-CA"/>
              </w:rPr>
              <w:t>Distr.</w:t>
            </w:r>
          </w:p>
          <w:p w14:paraId="7F9FF271" w14:textId="77777777" w:rsidR="00441083" w:rsidRPr="004D0495" w:rsidRDefault="00E60D9C" w:rsidP="00DD3433">
            <w:pPr>
              <w:rPr>
                <w:lang w:val="fr-CA"/>
              </w:rPr>
            </w:pPr>
            <w:r w:rsidRPr="004D0495">
              <w:rPr>
                <w:lang w:val="fr-CA"/>
              </w:rPr>
              <w:t>G</w:t>
            </w:r>
            <w:r w:rsidR="00DD3433" w:rsidRPr="004D0495">
              <w:rPr>
                <w:lang w:val="fr-CA"/>
              </w:rPr>
              <w:t>É</w:t>
            </w:r>
            <w:r w:rsidRPr="004D0495">
              <w:rPr>
                <w:lang w:val="fr-CA"/>
              </w:rPr>
              <w:t>N</w:t>
            </w:r>
            <w:r w:rsidR="00DD3433" w:rsidRPr="004D0495">
              <w:rPr>
                <w:lang w:val="fr-CA"/>
              </w:rPr>
              <w:t>É</w:t>
            </w:r>
            <w:r w:rsidRPr="004D0495">
              <w:rPr>
                <w:lang w:val="fr-CA"/>
              </w:rPr>
              <w:t>RAL</w:t>
            </w:r>
            <w:r w:rsidR="00FF3CF1" w:rsidRPr="004D0495">
              <w:rPr>
                <w:lang w:val="fr-CA"/>
              </w:rPr>
              <w:t>E</w:t>
            </w:r>
          </w:p>
          <w:p w14:paraId="3624DE0D" w14:textId="77777777" w:rsidR="00441083" w:rsidRPr="004D0495" w:rsidRDefault="00441083">
            <w:pPr>
              <w:rPr>
                <w:lang w:val="fr-CA"/>
              </w:rPr>
            </w:pPr>
          </w:p>
          <w:p w14:paraId="3F675C15" w14:textId="45AD8C0C" w:rsidR="00441083" w:rsidRPr="004D0495" w:rsidRDefault="00E60D9C">
            <w:pPr>
              <w:rPr>
                <w:lang w:val="fr-CA"/>
              </w:rPr>
            </w:pPr>
            <w:r w:rsidRPr="004D0495">
              <w:rPr>
                <w:lang w:val="fr-CA"/>
              </w:rPr>
              <w:fldChar w:fldCharType="begin"/>
            </w:r>
            <w:r w:rsidRPr="004D0495">
              <w:rPr>
                <w:lang w:val="fr-CA"/>
              </w:rPr>
              <w:instrText xml:space="preserve"> DOCPROPERTY "Document number"  \* MERGEFORMAT </w:instrText>
            </w:r>
            <w:r w:rsidRPr="004D0495">
              <w:rPr>
                <w:lang w:val="fr-CA"/>
              </w:rPr>
              <w:fldChar w:fldCharType="separate"/>
            </w:r>
            <w:r w:rsidR="00FF5CC1" w:rsidRPr="004D0495">
              <w:rPr>
                <w:lang w:val="fr-CA"/>
              </w:rPr>
              <w:t>UNEP/OzL.Pro/ExCom/94/</w:t>
            </w:r>
            <w:r w:rsidR="000612BF" w:rsidRPr="004D0495">
              <w:rPr>
                <w:lang w:val="fr-CA"/>
              </w:rPr>
              <w:t>34</w:t>
            </w:r>
            <w:r w:rsidRPr="004D0495">
              <w:rPr>
                <w:lang w:val="fr-CA"/>
              </w:rPr>
              <w:fldChar w:fldCharType="end"/>
            </w:r>
          </w:p>
          <w:p w14:paraId="7B4476C7" w14:textId="3E805436" w:rsidR="002F0B57" w:rsidRPr="004D0495" w:rsidRDefault="00E819C0" w:rsidP="00C9547D">
            <w:pPr>
              <w:rPr>
                <w:lang w:val="fr-CA"/>
              </w:rPr>
            </w:pPr>
            <w:r>
              <w:rPr>
                <w:lang w:val="fr-CA"/>
              </w:rPr>
              <w:t>20 mai</w:t>
            </w:r>
            <w:r w:rsidR="004F6C80" w:rsidRPr="004D0495">
              <w:rPr>
                <w:lang w:val="fr-CA"/>
              </w:rPr>
              <w:t xml:space="preserve"> 2024</w:t>
            </w:r>
          </w:p>
          <w:p w14:paraId="0C8DB8BE" w14:textId="77777777" w:rsidR="00441083" w:rsidRPr="004D0495" w:rsidRDefault="00FC5578">
            <w:pPr>
              <w:rPr>
                <w:caps/>
                <w:lang w:val="fr-CA"/>
              </w:rPr>
            </w:pPr>
            <w:r w:rsidRPr="004D0495">
              <w:rPr>
                <w:caps/>
                <w:lang w:val="fr-CA"/>
              </w:rPr>
              <w:br/>
            </w:r>
            <w:r w:rsidR="00E60D9C" w:rsidRPr="004D0495">
              <w:rPr>
                <w:caps/>
                <w:lang w:val="fr-CA"/>
              </w:rPr>
              <w:t>FRANÇAIS</w:t>
            </w:r>
          </w:p>
          <w:p w14:paraId="33F4FBA9" w14:textId="77777777" w:rsidR="00441083" w:rsidRPr="004D0495" w:rsidRDefault="00E60D9C">
            <w:pPr>
              <w:rPr>
                <w:lang w:val="fr-CA"/>
              </w:rPr>
            </w:pPr>
            <w:r w:rsidRPr="004D0495">
              <w:rPr>
                <w:lang w:val="fr-CA"/>
              </w:rPr>
              <w:t xml:space="preserve">ORIGINAL: </w:t>
            </w:r>
            <w:r w:rsidR="0091161A" w:rsidRPr="004D0495">
              <w:rPr>
                <w:lang w:val="fr-CA"/>
              </w:rPr>
              <w:t>ANGLAIS</w:t>
            </w:r>
          </w:p>
        </w:tc>
      </w:tr>
    </w:tbl>
    <w:p w14:paraId="75CD5A2C" w14:textId="569BFC6D" w:rsidR="00A97E14" w:rsidRPr="004D0495" w:rsidRDefault="00027B19" w:rsidP="00A97E14">
      <w:pPr>
        <w:jc w:val="left"/>
        <w:rPr>
          <w:lang w:val="fr-CA"/>
        </w:rPr>
      </w:pPr>
      <w:r w:rsidRPr="004D0495">
        <w:rPr>
          <w:lang w:val="fr-CA"/>
        </w:rPr>
        <w:t>COMITÉ</w:t>
      </w:r>
      <w:r w:rsidR="00A97E14" w:rsidRPr="004D0495">
        <w:rPr>
          <w:lang w:val="fr-CA"/>
        </w:rPr>
        <w:t xml:space="preserve"> EXÉCUTIF </w:t>
      </w:r>
      <w:r w:rsidR="00A97E14" w:rsidRPr="004D0495">
        <w:rPr>
          <w:lang w:val="fr-CA"/>
        </w:rPr>
        <w:br/>
        <w:t xml:space="preserve">  DU FONDS MULTILATÉRAL AUX FINS </w:t>
      </w:r>
      <w:r w:rsidR="00A97E14" w:rsidRPr="004D0495">
        <w:rPr>
          <w:lang w:val="fr-CA"/>
        </w:rPr>
        <w:br/>
        <w:t xml:space="preserve">  D’APPLICATION DU PROTOCOLE DE MONTRÉAL</w:t>
      </w:r>
      <w:r w:rsidR="00A97E14" w:rsidRPr="004D0495">
        <w:rPr>
          <w:lang w:val="fr-CA"/>
        </w:rPr>
        <w:br/>
        <w:t>Quatre-vingt-</w:t>
      </w:r>
      <w:r w:rsidR="003465A8" w:rsidRPr="004D0495">
        <w:rPr>
          <w:lang w:val="fr-CA"/>
        </w:rPr>
        <w:t>quatorzième</w:t>
      </w:r>
      <w:r w:rsidR="00A97E14" w:rsidRPr="004D0495">
        <w:rPr>
          <w:lang w:val="fr-CA"/>
        </w:rPr>
        <w:t xml:space="preserve"> réunion</w:t>
      </w:r>
    </w:p>
    <w:p w14:paraId="620935A8" w14:textId="77777777" w:rsidR="00A97E14" w:rsidRPr="004D0495" w:rsidRDefault="00A97E14" w:rsidP="00A97E14">
      <w:pPr>
        <w:jc w:val="left"/>
        <w:rPr>
          <w:lang w:val="fr-CA"/>
        </w:rPr>
      </w:pPr>
      <w:r w:rsidRPr="004D0495">
        <w:rPr>
          <w:lang w:val="fr-CA"/>
        </w:rPr>
        <w:t xml:space="preserve">Montréal, </w:t>
      </w:r>
      <w:r w:rsidR="007E0A86" w:rsidRPr="004D0495">
        <w:rPr>
          <w:lang w:val="fr-CA"/>
        </w:rPr>
        <w:t>27</w:t>
      </w:r>
      <w:r w:rsidR="005A7F28" w:rsidRPr="004D0495">
        <w:rPr>
          <w:lang w:val="fr-CA"/>
        </w:rPr>
        <w:t xml:space="preserve"> – </w:t>
      </w:r>
      <w:r w:rsidR="007E0A86" w:rsidRPr="004D0495">
        <w:rPr>
          <w:lang w:val="fr-CA"/>
        </w:rPr>
        <w:t>31</w:t>
      </w:r>
      <w:r w:rsidR="001B7045" w:rsidRPr="004D0495">
        <w:rPr>
          <w:lang w:val="fr-CA"/>
        </w:rPr>
        <w:t xml:space="preserve"> </w:t>
      </w:r>
      <w:r w:rsidR="007E0A86" w:rsidRPr="004D0495">
        <w:rPr>
          <w:lang w:val="fr-CA"/>
        </w:rPr>
        <w:t>mai 2024</w:t>
      </w:r>
    </w:p>
    <w:p w14:paraId="258603F0" w14:textId="77777777" w:rsidR="00FF5CC1" w:rsidRPr="004D0495" w:rsidRDefault="00FF5CC1" w:rsidP="00FF5CC1">
      <w:pPr>
        <w:jc w:val="left"/>
        <w:rPr>
          <w:lang w:val="fr-CA"/>
        </w:rPr>
      </w:pPr>
      <w:r w:rsidRPr="004D0495">
        <w:rPr>
          <w:lang w:val="fr-CA"/>
        </w:rPr>
        <w:t>Point 9(d) de l’ordre du jour provisoire</w:t>
      </w:r>
      <w:r w:rsidRPr="004D0495">
        <w:rPr>
          <w:rStyle w:val="FootnoteReference"/>
          <w:lang w:val="fr-CA"/>
        </w:rPr>
        <w:footnoteReference w:id="1"/>
      </w:r>
    </w:p>
    <w:p w14:paraId="2151D91E" w14:textId="77777777" w:rsidR="00FF5CC1" w:rsidRPr="004D0495" w:rsidRDefault="00FF5CC1" w:rsidP="00FF5CC1">
      <w:pPr>
        <w:rPr>
          <w:highlight w:val="lightGray"/>
          <w:lang w:val="fr-CA"/>
        </w:rPr>
      </w:pPr>
    </w:p>
    <w:p w14:paraId="5C031FF3" w14:textId="77777777" w:rsidR="00FF5CC1" w:rsidRPr="004D0495" w:rsidRDefault="00FF5CC1" w:rsidP="00FF5CC1">
      <w:pPr>
        <w:jc w:val="center"/>
        <w:rPr>
          <w:lang w:val="fr-CA"/>
        </w:rPr>
      </w:pPr>
    </w:p>
    <w:p w14:paraId="7EED9520" w14:textId="77777777" w:rsidR="00FF5CC1" w:rsidRPr="004D0495" w:rsidRDefault="00FF5CC1" w:rsidP="00FF5CC1">
      <w:pPr>
        <w:rPr>
          <w:lang w:val="fr-CA"/>
        </w:rPr>
      </w:pPr>
    </w:p>
    <w:p w14:paraId="7B7EE362" w14:textId="5A4AF905" w:rsidR="00FF5CC1" w:rsidRPr="004D0495" w:rsidRDefault="00022F2B" w:rsidP="00FF5CC1">
      <w:pPr>
        <w:jc w:val="center"/>
        <w:rPr>
          <w:b/>
          <w:lang w:val="fr-CA"/>
        </w:rPr>
      </w:pPr>
      <w:r w:rsidRPr="004D0495">
        <w:rPr>
          <w:b/>
          <w:bCs/>
          <w:lang w:val="fr-CA"/>
        </w:rPr>
        <w:t>PROPOSITION DE PROJET : EL SALVADOR</w:t>
      </w:r>
    </w:p>
    <w:p w14:paraId="4DE6230F" w14:textId="77777777" w:rsidR="00FF5CC1" w:rsidRPr="004D0495" w:rsidRDefault="00FF5CC1" w:rsidP="00FF5CC1">
      <w:pPr>
        <w:rPr>
          <w:lang w:val="fr-CA"/>
        </w:rPr>
      </w:pPr>
    </w:p>
    <w:p w14:paraId="10DBC50D" w14:textId="77777777" w:rsidR="00FF5CC1" w:rsidRPr="004D0495" w:rsidRDefault="00FF5CC1" w:rsidP="00FF5CC1">
      <w:pPr>
        <w:rPr>
          <w:lang w:val="fr-CA"/>
        </w:rPr>
      </w:pPr>
    </w:p>
    <w:p w14:paraId="5A234BF4" w14:textId="4D96DB2E" w:rsidR="00FF5CC1" w:rsidRPr="004D0495" w:rsidRDefault="00FF5CC1" w:rsidP="00FF5CC1">
      <w:pPr>
        <w:ind w:firstLine="720"/>
        <w:rPr>
          <w:lang w:val="fr-CA"/>
        </w:rPr>
      </w:pPr>
      <w:r w:rsidRPr="004D0495">
        <w:rPr>
          <w:lang w:val="fr-CA"/>
        </w:rPr>
        <w:t xml:space="preserve">Le présent document comporte les observations et la recommandation du </w:t>
      </w:r>
      <w:r w:rsidR="00027B19" w:rsidRPr="004D0495">
        <w:rPr>
          <w:lang w:val="fr-CA"/>
        </w:rPr>
        <w:t>Secrétariat</w:t>
      </w:r>
      <w:r w:rsidRPr="004D0495">
        <w:rPr>
          <w:lang w:val="fr-CA"/>
        </w:rPr>
        <w:t xml:space="preserve"> sur la proposition de projet suivante : </w:t>
      </w:r>
    </w:p>
    <w:p w14:paraId="1725AD61" w14:textId="77777777" w:rsidR="00FF5CC1" w:rsidRPr="004D0495" w:rsidRDefault="00FF5CC1" w:rsidP="00FF5CC1">
      <w:pPr>
        <w:spacing w:before="240" w:after="240"/>
        <w:rPr>
          <w:u w:val="single"/>
          <w:lang w:val="fr-CA"/>
        </w:rPr>
      </w:pPr>
      <w:r w:rsidRPr="004D0495">
        <w:rPr>
          <w:u w:val="single"/>
          <w:lang w:val="fr-CA"/>
        </w:rPr>
        <w:t>Réduction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F5CC1" w:rsidRPr="004D0495" w14:paraId="5632ED8C" w14:textId="77777777" w:rsidTr="00F13A82">
        <w:tc>
          <w:tcPr>
            <w:tcW w:w="6941" w:type="dxa"/>
            <w:hideMark/>
          </w:tcPr>
          <w:p w14:paraId="1B791EA2" w14:textId="77777777" w:rsidR="00FF5CC1" w:rsidRPr="004D0495" w:rsidRDefault="00FF5CC1" w:rsidP="00FF5CC1">
            <w:pPr>
              <w:pStyle w:val="ListParagraph"/>
              <w:numPr>
                <w:ilvl w:val="0"/>
                <w:numId w:val="23"/>
              </w:numPr>
              <w:ind w:hanging="830"/>
              <w:rPr>
                <w:lang w:val="fr-CA"/>
              </w:rPr>
            </w:pPr>
            <w:r w:rsidRPr="004D0495">
              <w:rPr>
                <w:lang w:val="fr-CA"/>
              </w:rPr>
              <w:t>Plan de mise en œuvre de l’Amendement de Kigali relatif aux HFC (phase I, première tranche)</w:t>
            </w:r>
          </w:p>
        </w:tc>
        <w:tc>
          <w:tcPr>
            <w:tcW w:w="2409" w:type="dxa"/>
            <w:hideMark/>
          </w:tcPr>
          <w:p w14:paraId="1098EFC4" w14:textId="77777777" w:rsidR="00FF5CC1" w:rsidRPr="004D0495" w:rsidRDefault="00FF5CC1" w:rsidP="00F13A82">
            <w:pPr>
              <w:jc w:val="right"/>
              <w:rPr>
                <w:lang w:val="fr-CA"/>
              </w:rPr>
            </w:pPr>
            <w:r w:rsidRPr="004D0495">
              <w:rPr>
                <w:lang w:val="fr-CA"/>
              </w:rPr>
              <w:t>PNUD</w:t>
            </w:r>
          </w:p>
        </w:tc>
      </w:tr>
    </w:tbl>
    <w:p w14:paraId="7ACFE84D" w14:textId="77777777" w:rsidR="00FF5CC1" w:rsidRPr="004D0495" w:rsidRDefault="00FF5CC1" w:rsidP="00FF5CC1">
      <w:pPr>
        <w:rPr>
          <w:lang w:val="fr-CA"/>
        </w:rPr>
      </w:pPr>
    </w:p>
    <w:p w14:paraId="150FC703" w14:textId="77777777" w:rsidR="00FF5CC1" w:rsidRPr="004D0495" w:rsidRDefault="00FF5CC1" w:rsidP="00FF5CC1">
      <w:pPr>
        <w:spacing w:before="240" w:after="240"/>
        <w:rPr>
          <w:u w:val="single"/>
          <w:lang w:val="fr-CA"/>
        </w:rPr>
      </w:pPr>
      <w:r w:rsidRPr="004D0495">
        <w:rPr>
          <w:u w:val="single"/>
          <w:lang w:val="fr-CA"/>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F5CC1" w:rsidRPr="004D0495" w14:paraId="63E8A40C" w14:textId="77777777" w:rsidTr="00F13A82">
        <w:tc>
          <w:tcPr>
            <w:tcW w:w="6941" w:type="dxa"/>
            <w:hideMark/>
          </w:tcPr>
          <w:p w14:paraId="19528D71" w14:textId="2DE2845F" w:rsidR="00FF5CC1" w:rsidRPr="004D0495" w:rsidRDefault="00FF5CC1" w:rsidP="00FF5CC1">
            <w:pPr>
              <w:pStyle w:val="ListParagraph"/>
              <w:numPr>
                <w:ilvl w:val="0"/>
                <w:numId w:val="23"/>
              </w:numPr>
              <w:ind w:hanging="830"/>
              <w:rPr>
                <w:lang w:val="fr-CA"/>
              </w:rPr>
            </w:pPr>
            <w:bookmarkStart w:id="0" w:name="_Hlk148535675"/>
            <w:r w:rsidRPr="004D0495">
              <w:rPr>
                <w:lang w:val="fr-CA"/>
              </w:rPr>
              <w:t>Projet pilote de maintien et/ou d’amélioration de l’efficacité énergétique des technologies et équipements de remplacement dans le contexte de la réduction de</w:t>
            </w:r>
            <w:r w:rsidR="000612BF" w:rsidRPr="004D0495">
              <w:rPr>
                <w:lang w:val="fr-CA"/>
              </w:rPr>
              <w:t>s</w:t>
            </w:r>
            <w:r w:rsidRPr="004D0495">
              <w:rPr>
                <w:lang w:val="fr-CA"/>
              </w:rPr>
              <w:t xml:space="preserve"> HFC (activités non liées à des investissements</w:t>
            </w:r>
            <w:bookmarkEnd w:id="0"/>
            <w:r w:rsidRPr="004D0495">
              <w:rPr>
                <w:lang w:val="fr-CA"/>
              </w:rPr>
              <w:t>)</w:t>
            </w:r>
          </w:p>
        </w:tc>
        <w:tc>
          <w:tcPr>
            <w:tcW w:w="2409" w:type="dxa"/>
            <w:hideMark/>
          </w:tcPr>
          <w:p w14:paraId="0F08E93E" w14:textId="77777777" w:rsidR="00FF5CC1" w:rsidRPr="004D0495" w:rsidRDefault="00FF5CC1" w:rsidP="00F13A82">
            <w:pPr>
              <w:jc w:val="right"/>
              <w:rPr>
                <w:lang w:val="fr-CA"/>
              </w:rPr>
            </w:pPr>
            <w:r w:rsidRPr="004D0495">
              <w:rPr>
                <w:lang w:val="fr-CA"/>
              </w:rPr>
              <w:t xml:space="preserve">PNUD </w:t>
            </w:r>
          </w:p>
        </w:tc>
      </w:tr>
    </w:tbl>
    <w:p w14:paraId="6EEA46DC" w14:textId="77777777" w:rsidR="00FF5CC1" w:rsidRPr="004D0495" w:rsidRDefault="00FF5CC1" w:rsidP="00FF5CC1">
      <w:pPr>
        <w:rPr>
          <w:lang w:val="fr-CA"/>
        </w:rPr>
      </w:pPr>
    </w:p>
    <w:p w14:paraId="2CAD5258" w14:textId="77777777" w:rsidR="00FF5CC1" w:rsidRPr="004D0495" w:rsidRDefault="00FF5CC1" w:rsidP="00FF5CC1">
      <w:pPr>
        <w:jc w:val="left"/>
        <w:rPr>
          <w:lang w:val="fr-CA"/>
        </w:rPr>
      </w:pPr>
    </w:p>
    <w:p w14:paraId="103CCD84" w14:textId="77777777" w:rsidR="00FF5CC1" w:rsidRPr="004D0495" w:rsidRDefault="00FF5CC1" w:rsidP="00FF5CC1">
      <w:pPr>
        <w:jc w:val="left"/>
        <w:rPr>
          <w:lang w:val="fr-CA"/>
        </w:rPr>
      </w:pPr>
      <w:r w:rsidRPr="004D0495">
        <w:rPr>
          <w:lang w:val="fr-CA"/>
        </w:rPr>
        <w:br w:type="page"/>
      </w:r>
    </w:p>
    <w:p w14:paraId="07A508BD" w14:textId="77777777" w:rsidR="00FF5CC1" w:rsidRPr="004D0495" w:rsidRDefault="00FF5CC1" w:rsidP="00FF5CC1">
      <w:pPr>
        <w:jc w:val="center"/>
        <w:rPr>
          <w:b/>
          <w:lang w:val="fr-CA"/>
        </w:rPr>
      </w:pPr>
      <w:r w:rsidRPr="004D0495">
        <w:rPr>
          <w:b/>
          <w:bCs/>
          <w:lang w:val="fr-CA"/>
        </w:rPr>
        <w:lastRenderedPageBreak/>
        <w:t>FICHE D’ÉVALUATION DU PROJET – PROJETS PLURIANNUELS</w:t>
      </w:r>
    </w:p>
    <w:p w14:paraId="614CEE95" w14:textId="77777777" w:rsidR="00FF5CC1" w:rsidRPr="004D0495" w:rsidRDefault="00FF5CC1" w:rsidP="00FF5CC1">
      <w:pPr>
        <w:jc w:val="center"/>
        <w:rPr>
          <w:sz w:val="10"/>
          <w:lang w:val="fr-CA"/>
        </w:rPr>
      </w:pPr>
    </w:p>
    <w:p w14:paraId="5F69C59C" w14:textId="2B9CAA56" w:rsidR="00FF5CC1" w:rsidRPr="004D0495" w:rsidRDefault="00027B19" w:rsidP="00FF5CC1">
      <w:pPr>
        <w:jc w:val="center"/>
        <w:rPr>
          <w:b/>
          <w:lang w:val="fr-CA"/>
        </w:rPr>
      </w:pPr>
      <w:r w:rsidRPr="004D0495">
        <w:rPr>
          <w:b/>
          <w:bCs/>
          <w:lang w:val="fr-CA"/>
        </w:rPr>
        <w:t>El Salvador</w:t>
      </w:r>
    </w:p>
    <w:p w14:paraId="77CED8B2" w14:textId="77777777" w:rsidR="00FF5CC1" w:rsidRPr="004D0495" w:rsidRDefault="00FF5CC1" w:rsidP="00FF5CC1">
      <w:pPr>
        <w:jc w:val="center"/>
        <w:rPr>
          <w:b/>
          <w:sz w:val="10"/>
          <w:lang w:val="fr-CA"/>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FF5CC1" w:rsidRPr="004D0495" w14:paraId="61AB7096" w14:textId="77777777" w:rsidTr="00F13A82">
        <w:trPr>
          <w:trHeight w:val="248"/>
        </w:trPr>
        <w:tc>
          <w:tcPr>
            <w:tcW w:w="2275" w:type="pct"/>
            <w:shd w:val="clear" w:color="auto" w:fill="auto"/>
          </w:tcPr>
          <w:p w14:paraId="555C1B80" w14:textId="77777777" w:rsidR="00FF5CC1" w:rsidRPr="004D0495" w:rsidRDefault="00FF5CC1" w:rsidP="00F13A82">
            <w:pPr>
              <w:rPr>
                <w:b/>
                <w:sz w:val="15"/>
                <w:szCs w:val="15"/>
                <w:lang w:val="fr-CA"/>
              </w:rPr>
            </w:pPr>
            <w:r w:rsidRPr="004D0495">
              <w:rPr>
                <w:b/>
                <w:bCs/>
                <w:sz w:val="15"/>
                <w:szCs w:val="15"/>
                <w:lang w:val="fr-CA"/>
              </w:rPr>
              <w:t>TITRE DU PROJET</w:t>
            </w:r>
          </w:p>
        </w:tc>
        <w:tc>
          <w:tcPr>
            <w:tcW w:w="2725" w:type="pct"/>
            <w:shd w:val="clear" w:color="auto" w:fill="auto"/>
          </w:tcPr>
          <w:p w14:paraId="4997DAA3" w14:textId="77777777" w:rsidR="00FF5CC1" w:rsidRPr="004D0495" w:rsidRDefault="00FF5CC1" w:rsidP="00F13A82">
            <w:pPr>
              <w:jc w:val="center"/>
              <w:rPr>
                <w:b/>
                <w:sz w:val="15"/>
                <w:szCs w:val="15"/>
                <w:lang w:val="fr-CA"/>
              </w:rPr>
            </w:pPr>
            <w:r w:rsidRPr="004D0495">
              <w:rPr>
                <w:b/>
                <w:bCs/>
                <w:sz w:val="15"/>
                <w:szCs w:val="15"/>
                <w:lang w:val="fr-CA"/>
              </w:rPr>
              <w:t>AGENCE</w:t>
            </w:r>
          </w:p>
        </w:tc>
      </w:tr>
      <w:tr w:rsidR="00FF5CC1" w:rsidRPr="004D0495" w14:paraId="2EF421F6" w14:textId="77777777" w:rsidTr="00F13A82">
        <w:trPr>
          <w:trHeight w:val="40"/>
        </w:trPr>
        <w:tc>
          <w:tcPr>
            <w:tcW w:w="2275" w:type="pct"/>
            <w:shd w:val="clear" w:color="auto" w:fill="auto"/>
            <w:vAlign w:val="center"/>
          </w:tcPr>
          <w:p w14:paraId="090B0E60" w14:textId="77777777" w:rsidR="00FF5CC1" w:rsidRPr="004D0495" w:rsidRDefault="00FF5CC1" w:rsidP="00F13A82">
            <w:pPr>
              <w:jc w:val="center"/>
              <w:rPr>
                <w:color w:val="000000" w:themeColor="text1"/>
                <w:sz w:val="15"/>
                <w:szCs w:val="15"/>
                <w:lang w:val="fr-CA"/>
              </w:rPr>
            </w:pPr>
            <w:r w:rsidRPr="004D0495">
              <w:rPr>
                <w:color w:val="000000" w:themeColor="text1"/>
                <w:sz w:val="15"/>
                <w:szCs w:val="15"/>
                <w:lang w:val="fr-CA"/>
              </w:rPr>
              <w:t>Plan de mise en œuvre de l’Amendement de Kigali relatif aux HFC (phase I)</w:t>
            </w:r>
          </w:p>
        </w:tc>
        <w:tc>
          <w:tcPr>
            <w:tcW w:w="2725" w:type="pct"/>
            <w:shd w:val="clear" w:color="auto" w:fill="auto"/>
            <w:vAlign w:val="center"/>
          </w:tcPr>
          <w:p w14:paraId="0833313A" w14:textId="77777777" w:rsidR="00FF5CC1" w:rsidRPr="004D0495" w:rsidRDefault="00FF5CC1" w:rsidP="00F13A82">
            <w:pPr>
              <w:jc w:val="center"/>
              <w:rPr>
                <w:color w:val="000000" w:themeColor="text1"/>
                <w:sz w:val="15"/>
                <w:szCs w:val="15"/>
                <w:lang w:val="fr-CA"/>
              </w:rPr>
            </w:pPr>
            <w:r w:rsidRPr="004D0495">
              <w:rPr>
                <w:color w:val="000000" w:themeColor="text1"/>
                <w:sz w:val="15"/>
                <w:szCs w:val="15"/>
                <w:lang w:val="fr-CA"/>
              </w:rPr>
              <w:t>PNUD (principale)</w:t>
            </w:r>
          </w:p>
        </w:tc>
      </w:tr>
    </w:tbl>
    <w:p w14:paraId="66C7B46E" w14:textId="77777777" w:rsidR="00FF5CC1" w:rsidRPr="004D0495" w:rsidRDefault="00FF5CC1" w:rsidP="00FF5CC1">
      <w:pPr>
        <w:jc w:val="center"/>
        <w:rPr>
          <w:sz w:val="15"/>
          <w:szCs w:val="15"/>
          <w:lang w:val="fr-CA"/>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FF5CC1" w:rsidRPr="004D0495" w14:paraId="76CD7ECA" w14:textId="77777777" w:rsidTr="00F13A82">
        <w:trPr>
          <w:trHeight w:val="77"/>
        </w:trPr>
        <w:tc>
          <w:tcPr>
            <w:tcW w:w="2272" w:type="pct"/>
            <w:shd w:val="clear" w:color="auto" w:fill="auto"/>
          </w:tcPr>
          <w:p w14:paraId="1661C68A" w14:textId="77777777" w:rsidR="00FF5CC1" w:rsidRPr="004D0495" w:rsidRDefault="00FF5CC1" w:rsidP="00F13A82">
            <w:pPr>
              <w:jc w:val="left"/>
              <w:rPr>
                <w:b/>
                <w:sz w:val="15"/>
                <w:szCs w:val="15"/>
                <w:lang w:val="fr-CA"/>
              </w:rPr>
            </w:pPr>
            <w:r w:rsidRPr="004D0495">
              <w:rPr>
                <w:b/>
                <w:bCs/>
                <w:sz w:val="15"/>
                <w:szCs w:val="15"/>
                <w:lang w:val="fr-CA"/>
              </w:rPr>
              <w:t>DERNIÈRES DONNÉES COMMUNIQUÉES EN VERTU DE L’ARTICLE 7 (Annexe F)</w:t>
            </w:r>
          </w:p>
        </w:tc>
        <w:tc>
          <w:tcPr>
            <w:tcW w:w="682" w:type="pct"/>
            <w:shd w:val="clear" w:color="auto" w:fill="auto"/>
          </w:tcPr>
          <w:p w14:paraId="400A6929" w14:textId="77777777" w:rsidR="00FF5CC1" w:rsidRPr="004D0495" w:rsidRDefault="00FF5CC1" w:rsidP="00F13A82">
            <w:pPr>
              <w:jc w:val="left"/>
              <w:rPr>
                <w:sz w:val="15"/>
                <w:szCs w:val="15"/>
                <w:lang w:val="fr-CA"/>
              </w:rPr>
            </w:pPr>
            <w:r w:rsidRPr="004D0495">
              <w:rPr>
                <w:b/>
                <w:bCs/>
                <w:sz w:val="15"/>
                <w:szCs w:val="15"/>
                <w:lang w:val="fr-CA"/>
              </w:rPr>
              <w:t>Année :</w:t>
            </w:r>
            <w:r w:rsidRPr="004D0495">
              <w:rPr>
                <w:sz w:val="15"/>
                <w:szCs w:val="15"/>
                <w:lang w:val="fr-CA"/>
              </w:rPr>
              <w:t xml:space="preserve"> </w:t>
            </w:r>
            <w:r w:rsidRPr="004D0495">
              <w:rPr>
                <w:color w:val="000000" w:themeColor="text1"/>
                <w:sz w:val="15"/>
                <w:szCs w:val="15"/>
                <w:lang w:val="fr-CA"/>
              </w:rPr>
              <w:t>2023</w:t>
            </w:r>
          </w:p>
        </w:tc>
        <w:tc>
          <w:tcPr>
            <w:tcW w:w="779" w:type="pct"/>
            <w:shd w:val="clear" w:color="auto" w:fill="auto"/>
          </w:tcPr>
          <w:p w14:paraId="6A71193E" w14:textId="77777777" w:rsidR="00FF5CC1" w:rsidRPr="004D0495" w:rsidRDefault="00FF5CC1" w:rsidP="00F13A82">
            <w:pPr>
              <w:jc w:val="right"/>
              <w:rPr>
                <w:sz w:val="15"/>
                <w:szCs w:val="15"/>
                <w:lang w:val="fr-CA"/>
              </w:rPr>
            </w:pPr>
            <w:r w:rsidRPr="004D0495">
              <w:rPr>
                <w:sz w:val="15"/>
                <w:szCs w:val="15"/>
                <w:lang w:val="fr-CA"/>
              </w:rPr>
              <w:t>557,53 tm</w:t>
            </w:r>
          </w:p>
        </w:tc>
        <w:tc>
          <w:tcPr>
            <w:tcW w:w="1267" w:type="pct"/>
            <w:shd w:val="clear" w:color="auto" w:fill="auto"/>
          </w:tcPr>
          <w:p w14:paraId="0FE24714" w14:textId="77777777" w:rsidR="00FF5CC1" w:rsidRPr="004D0495" w:rsidRDefault="00FF5CC1" w:rsidP="00F13A82">
            <w:pPr>
              <w:jc w:val="right"/>
              <w:rPr>
                <w:color w:val="1E1E1E"/>
                <w:sz w:val="15"/>
                <w:szCs w:val="15"/>
                <w:lang w:val="fr-CA"/>
              </w:rPr>
            </w:pPr>
            <w:r w:rsidRPr="004D0495">
              <w:rPr>
                <w:color w:val="1E1E1E"/>
                <w:sz w:val="15"/>
                <w:szCs w:val="15"/>
                <w:lang w:val="fr-CA"/>
              </w:rPr>
              <w:t>1 122 854</w:t>
            </w:r>
            <w:r w:rsidRPr="004D0495">
              <w:rPr>
                <w:color w:val="000000" w:themeColor="text1"/>
                <w:sz w:val="15"/>
                <w:szCs w:val="15"/>
                <w:lang w:val="fr-CA"/>
              </w:rPr>
              <w:t> tonnes eq-CO</w:t>
            </w:r>
            <w:r w:rsidRPr="004D0495">
              <w:rPr>
                <w:color w:val="000000" w:themeColor="text1"/>
                <w:sz w:val="15"/>
                <w:szCs w:val="15"/>
                <w:vertAlign w:val="subscript"/>
                <w:lang w:val="fr-CA"/>
              </w:rPr>
              <w:t xml:space="preserve">2 </w:t>
            </w:r>
          </w:p>
        </w:tc>
      </w:tr>
    </w:tbl>
    <w:p w14:paraId="4485F1E2" w14:textId="77777777" w:rsidR="00FF5CC1" w:rsidRPr="004D0495" w:rsidRDefault="00FF5CC1" w:rsidP="00FF5CC1">
      <w:pPr>
        <w:jc w:val="center"/>
        <w:rPr>
          <w:sz w:val="15"/>
          <w:szCs w:val="15"/>
          <w:lang w:val="fr-CA"/>
        </w:rPr>
      </w:pPr>
    </w:p>
    <w:tbl>
      <w:tblPr>
        <w:tblStyle w:val="TableGrid"/>
        <w:tblW w:w="5000" w:type="pct"/>
        <w:tblLayout w:type="fixed"/>
        <w:tblLook w:val="04A0" w:firstRow="1" w:lastRow="0" w:firstColumn="1" w:lastColumn="0" w:noHBand="0" w:noVBand="1"/>
      </w:tblPr>
      <w:tblGrid>
        <w:gridCol w:w="1974"/>
        <w:gridCol w:w="809"/>
        <w:gridCol w:w="812"/>
        <w:gridCol w:w="810"/>
        <w:gridCol w:w="1259"/>
        <w:gridCol w:w="722"/>
        <w:gridCol w:w="630"/>
        <w:gridCol w:w="989"/>
        <w:gridCol w:w="720"/>
        <w:gridCol w:w="625"/>
      </w:tblGrid>
      <w:tr w:rsidR="00FF5CC1" w:rsidRPr="00E819C0" w14:paraId="6C338326" w14:textId="77777777" w:rsidTr="00F13A82">
        <w:trPr>
          <w:trHeight w:val="250"/>
        </w:trPr>
        <w:tc>
          <w:tcPr>
            <w:tcW w:w="5000" w:type="pct"/>
            <w:gridSpan w:val="10"/>
            <w:shd w:val="clear" w:color="auto" w:fill="auto"/>
          </w:tcPr>
          <w:p w14:paraId="619D5785" w14:textId="77777777" w:rsidR="00FF5CC1" w:rsidRPr="004D0495" w:rsidRDefault="00FF5CC1" w:rsidP="00F13A82">
            <w:pPr>
              <w:spacing w:after="60"/>
              <w:ind w:right="33"/>
              <w:jc w:val="left"/>
              <w:rPr>
                <w:b/>
                <w:sz w:val="15"/>
                <w:szCs w:val="15"/>
                <w:highlight w:val="cyan"/>
                <w:lang w:val="fr-CA"/>
              </w:rPr>
            </w:pPr>
            <w:r w:rsidRPr="004D0495">
              <w:rPr>
                <w:b/>
                <w:bCs/>
                <w:sz w:val="15"/>
                <w:szCs w:val="15"/>
                <w:lang w:val="fr-CA"/>
              </w:rPr>
              <w:t>DONNÉES SUR LA CONSOMMATION SECTORIELLE DE HFC (tonnes eq-CO</w:t>
            </w:r>
            <w:r w:rsidRPr="004D0495">
              <w:rPr>
                <w:b/>
                <w:bCs/>
                <w:sz w:val="15"/>
                <w:szCs w:val="15"/>
                <w:vertAlign w:val="subscript"/>
                <w:lang w:val="fr-CA"/>
              </w:rPr>
              <w:t>2</w:t>
            </w:r>
            <w:r w:rsidRPr="004D0495">
              <w:rPr>
                <w:b/>
                <w:bCs/>
                <w:sz w:val="15"/>
                <w:szCs w:val="15"/>
                <w:lang w:val="fr-CA"/>
              </w:rPr>
              <w:t>)</w:t>
            </w:r>
          </w:p>
        </w:tc>
      </w:tr>
      <w:tr w:rsidR="00FF5CC1" w:rsidRPr="004D0495" w14:paraId="44F5EC68" w14:textId="77777777" w:rsidTr="00F13A82">
        <w:trPr>
          <w:trHeight w:val="96"/>
        </w:trPr>
        <w:tc>
          <w:tcPr>
            <w:tcW w:w="1056" w:type="pct"/>
            <w:vMerge w:val="restart"/>
            <w:shd w:val="clear" w:color="auto" w:fill="auto"/>
            <w:tcMar>
              <w:left w:w="85" w:type="dxa"/>
              <w:right w:w="85" w:type="dxa"/>
            </w:tcMar>
            <w:vAlign w:val="center"/>
          </w:tcPr>
          <w:p w14:paraId="0F3B2FFC" w14:textId="77777777" w:rsidR="00FF5CC1" w:rsidRPr="004D0495" w:rsidRDefault="00FF5CC1" w:rsidP="00F13A82">
            <w:pPr>
              <w:jc w:val="center"/>
              <w:rPr>
                <w:sz w:val="15"/>
                <w:szCs w:val="15"/>
                <w:lang w:val="fr-CA"/>
              </w:rPr>
            </w:pPr>
          </w:p>
        </w:tc>
        <w:tc>
          <w:tcPr>
            <w:tcW w:w="433" w:type="pct"/>
            <w:vMerge w:val="restart"/>
            <w:shd w:val="clear" w:color="auto" w:fill="auto"/>
            <w:tcMar>
              <w:left w:w="85" w:type="dxa"/>
              <w:right w:w="85" w:type="dxa"/>
            </w:tcMar>
          </w:tcPr>
          <w:p w14:paraId="6CAC8EAA" w14:textId="77777777" w:rsidR="00FF5CC1" w:rsidRPr="004D0495" w:rsidRDefault="00FF5CC1" w:rsidP="00F13A82">
            <w:pPr>
              <w:jc w:val="center"/>
              <w:rPr>
                <w:sz w:val="15"/>
                <w:szCs w:val="15"/>
                <w:lang w:val="fr-CA"/>
              </w:rPr>
            </w:pPr>
            <w:r w:rsidRPr="004D0495">
              <w:rPr>
                <w:sz w:val="15"/>
                <w:szCs w:val="15"/>
                <w:lang w:val="fr-CA"/>
              </w:rPr>
              <w:t>Aérosol</w:t>
            </w:r>
          </w:p>
        </w:tc>
        <w:tc>
          <w:tcPr>
            <w:tcW w:w="434" w:type="pct"/>
            <w:vMerge w:val="restart"/>
            <w:shd w:val="clear" w:color="auto" w:fill="auto"/>
            <w:tcMar>
              <w:left w:w="85" w:type="dxa"/>
              <w:right w:w="85" w:type="dxa"/>
            </w:tcMar>
          </w:tcPr>
          <w:p w14:paraId="32EA11D6" w14:textId="77777777" w:rsidR="00FF5CC1" w:rsidRPr="004D0495" w:rsidRDefault="00FF5CC1" w:rsidP="00F13A82">
            <w:pPr>
              <w:jc w:val="center"/>
              <w:rPr>
                <w:sz w:val="15"/>
                <w:szCs w:val="15"/>
                <w:lang w:val="fr-CA"/>
              </w:rPr>
            </w:pPr>
            <w:r w:rsidRPr="004D0495">
              <w:rPr>
                <w:sz w:val="15"/>
                <w:szCs w:val="15"/>
                <w:lang w:val="fr-CA"/>
              </w:rPr>
              <w:t>Mousses*</w:t>
            </w:r>
          </w:p>
        </w:tc>
        <w:tc>
          <w:tcPr>
            <w:tcW w:w="433" w:type="pct"/>
            <w:vMerge w:val="restart"/>
            <w:shd w:val="clear" w:color="auto" w:fill="auto"/>
            <w:tcMar>
              <w:left w:w="85" w:type="dxa"/>
              <w:right w:w="85" w:type="dxa"/>
            </w:tcMar>
          </w:tcPr>
          <w:p w14:paraId="58BAFECE" w14:textId="77777777" w:rsidR="00FF5CC1" w:rsidRPr="004D0495" w:rsidRDefault="00FF5CC1" w:rsidP="00F13A82">
            <w:pPr>
              <w:jc w:val="center"/>
              <w:rPr>
                <w:sz w:val="15"/>
                <w:szCs w:val="15"/>
                <w:lang w:val="fr-CA"/>
              </w:rPr>
            </w:pPr>
            <w:r w:rsidRPr="004D0495">
              <w:rPr>
                <w:sz w:val="15"/>
                <w:szCs w:val="15"/>
                <w:lang w:val="fr-CA"/>
              </w:rPr>
              <w:t>Lutte contre l’incendie</w:t>
            </w:r>
          </w:p>
        </w:tc>
        <w:tc>
          <w:tcPr>
            <w:tcW w:w="1925" w:type="pct"/>
            <w:gridSpan w:val="4"/>
            <w:shd w:val="clear" w:color="auto" w:fill="auto"/>
            <w:tcMar>
              <w:left w:w="85" w:type="dxa"/>
              <w:right w:w="85" w:type="dxa"/>
            </w:tcMar>
          </w:tcPr>
          <w:p w14:paraId="18CE0A4B" w14:textId="77777777" w:rsidR="00FF5CC1" w:rsidRPr="004D0495" w:rsidRDefault="00FF5CC1" w:rsidP="00F13A82">
            <w:pPr>
              <w:jc w:val="center"/>
              <w:rPr>
                <w:sz w:val="15"/>
                <w:szCs w:val="15"/>
                <w:lang w:val="fr-CA"/>
              </w:rPr>
            </w:pPr>
            <w:r w:rsidRPr="004D0495">
              <w:rPr>
                <w:sz w:val="15"/>
                <w:szCs w:val="15"/>
                <w:lang w:val="fr-CA"/>
              </w:rPr>
              <w:t>Climatisation et réfrigération</w:t>
            </w:r>
          </w:p>
        </w:tc>
        <w:tc>
          <w:tcPr>
            <w:tcW w:w="385" w:type="pct"/>
            <w:vMerge w:val="restart"/>
            <w:shd w:val="clear" w:color="auto" w:fill="auto"/>
            <w:tcMar>
              <w:left w:w="85" w:type="dxa"/>
              <w:right w:w="85" w:type="dxa"/>
            </w:tcMar>
            <w:vAlign w:val="center"/>
          </w:tcPr>
          <w:p w14:paraId="336D907A" w14:textId="77777777" w:rsidR="00FF5CC1" w:rsidRPr="004D0495" w:rsidRDefault="00FF5CC1" w:rsidP="00F13A82">
            <w:pPr>
              <w:ind w:left="-26"/>
              <w:jc w:val="center"/>
              <w:rPr>
                <w:sz w:val="15"/>
                <w:szCs w:val="15"/>
                <w:lang w:val="fr-CA"/>
              </w:rPr>
            </w:pPr>
            <w:r w:rsidRPr="004D0495">
              <w:rPr>
                <w:sz w:val="15"/>
                <w:szCs w:val="15"/>
                <w:lang w:val="fr-CA"/>
              </w:rPr>
              <w:t>Solvants</w:t>
            </w:r>
          </w:p>
        </w:tc>
        <w:tc>
          <w:tcPr>
            <w:tcW w:w="334" w:type="pct"/>
            <w:vMerge w:val="restart"/>
            <w:shd w:val="clear" w:color="auto" w:fill="auto"/>
            <w:tcMar>
              <w:left w:w="85" w:type="dxa"/>
              <w:right w:w="85" w:type="dxa"/>
            </w:tcMar>
            <w:vAlign w:val="center"/>
          </w:tcPr>
          <w:p w14:paraId="0D4C58C3" w14:textId="77777777" w:rsidR="00FF5CC1" w:rsidRPr="004D0495" w:rsidRDefault="00FF5CC1" w:rsidP="00F13A82">
            <w:pPr>
              <w:jc w:val="center"/>
              <w:rPr>
                <w:sz w:val="15"/>
                <w:szCs w:val="15"/>
                <w:lang w:val="fr-CA"/>
              </w:rPr>
            </w:pPr>
            <w:r w:rsidRPr="004D0495">
              <w:rPr>
                <w:sz w:val="15"/>
                <w:szCs w:val="15"/>
                <w:lang w:val="fr-CA"/>
              </w:rPr>
              <w:t>Autres</w:t>
            </w:r>
          </w:p>
        </w:tc>
      </w:tr>
      <w:tr w:rsidR="00FF5CC1" w:rsidRPr="004D0495" w14:paraId="164CCBFB" w14:textId="77777777" w:rsidTr="00F13A82">
        <w:trPr>
          <w:trHeight w:val="96"/>
        </w:trPr>
        <w:tc>
          <w:tcPr>
            <w:tcW w:w="1056" w:type="pct"/>
            <w:vMerge/>
            <w:shd w:val="clear" w:color="auto" w:fill="auto"/>
            <w:tcMar>
              <w:left w:w="85" w:type="dxa"/>
              <w:right w:w="85" w:type="dxa"/>
            </w:tcMar>
            <w:vAlign w:val="center"/>
          </w:tcPr>
          <w:p w14:paraId="297B3B22" w14:textId="77777777" w:rsidR="00FF5CC1" w:rsidRPr="004D0495" w:rsidRDefault="00FF5CC1" w:rsidP="00F13A82">
            <w:pPr>
              <w:jc w:val="center"/>
              <w:rPr>
                <w:sz w:val="15"/>
                <w:szCs w:val="15"/>
                <w:lang w:val="fr-CA"/>
              </w:rPr>
            </w:pPr>
          </w:p>
        </w:tc>
        <w:tc>
          <w:tcPr>
            <w:tcW w:w="433" w:type="pct"/>
            <w:vMerge/>
            <w:shd w:val="clear" w:color="auto" w:fill="auto"/>
            <w:tcMar>
              <w:left w:w="85" w:type="dxa"/>
              <w:right w:w="85" w:type="dxa"/>
            </w:tcMar>
          </w:tcPr>
          <w:p w14:paraId="779849A9" w14:textId="77777777" w:rsidR="00FF5CC1" w:rsidRPr="004D0495" w:rsidRDefault="00FF5CC1" w:rsidP="00F13A82">
            <w:pPr>
              <w:jc w:val="center"/>
              <w:rPr>
                <w:sz w:val="15"/>
                <w:szCs w:val="15"/>
                <w:lang w:val="fr-CA"/>
              </w:rPr>
            </w:pPr>
          </w:p>
        </w:tc>
        <w:tc>
          <w:tcPr>
            <w:tcW w:w="434" w:type="pct"/>
            <w:vMerge/>
            <w:shd w:val="clear" w:color="auto" w:fill="auto"/>
            <w:tcMar>
              <w:left w:w="85" w:type="dxa"/>
              <w:right w:w="85" w:type="dxa"/>
            </w:tcMar>
          </w:tcPr>
          <w:p w14:paraId="284ECF15" w14:textId="77777777" w:rsidR="00FF5CC1" w:rsidRPr="004D0495" w:rsidRDefault="00FF5CC1" w:rsidP="00F13A82">
            <w:pPr>
              <w:jc w:val="center"/>
              <w:rPr>
                <w:sz w:val="15"/>
                <w:szCs w:val="15"/>
                <w:lang w:val="fr-CA"/>
              </w:rPr>
            </w:pPr>
          </w:p>
        </w:tc>
        <w:tc>
          <w:tcPr>
            <w:tcW w:w="433" w:type="pct"/>
            <w:vMerge/>
            <w:shd w:val="clear" w:color="auto" w:fill="auto"/>
            <w:tcMar>
              <w:left w:w="85" w:type="dxa"/>
              <w:right w:w="85" w:type="dxa"/>
            </w:tcMar>
          </w:tcPr>
          <w:p w14:paraId="726B27AD" w14:textId="77777777" w:rsidR="00FF5CC1" w:rsidRPr="004D0495" w:rsidRDefault="00FF5CC1" w:rsidP="00F13A82">
            <w:pPr>
              <w:jc w:val="center"/>
              <w:rPr>
                <w:sz w:val="15"/>
                <w:szCs w:val="15"/>
                <w:lang w:val="fr-CA"/>
              </w:rPr>
            </w:pPr>
          </w:p>
        </w:tc>
        <w:tc>
          <w:tcPr>
            <w:tcW w:w="1396" w:type="pct"/>
            <w:gridSpan w:val="3"/>
            <w:shd w:val="clear" w:color="auto" w:fill="auto"/>
            <w:tcMar>
              <w:left w:w="85" w:type="dxa"/>
              <w:right w:w="85" w:type="dxa"/>
            </w:tcMar>
          </w:tcPr>
          <w:p w14:paraId="13DE09E4" w14:textId="77777777" w:rsidR="00FF5CC1" w:rsidRPr="004D0495" w:rsidRDefault="00FF5CC1" w:rsidP="00F13A82">
            <w:pPr>
              <w:jc w:val="center"/>
              <w:rPr>
                <w:sz w:val="15"/>
                <w:szCs w:val="15"/>
                <w:lang w:val="fr-CA"/>
              </w:rPr>
            </w:pPr>
            <w:r w:rsidRPr="004D0495">
              <w:rPr>
                <w:sz w:val="15"/>
                <w:szCs w:val="15"/>
                <w:lang w:val="fr-CA"/>
              </w:rPr>
              <w:t>Fabrication</w:t>
            </w:r>
          </w:p>
        </w:tc>
        <w:tc>
          <w:tcPr>
            <w:tcW w:w="529" w:type="pct"/>
            <w:vMerge w:val="restart"/>
            <w:shd w:val="clear" w:color="auto" w:fill="auto"/>
            <w:tcMar>
              <w:left w:w="85" w:type="dxa"/>
              <w:right w:w="85" w:type="dxa"/>
            </w:tcMar>
          </w:tcPr>
          <w:p w14:paraId="482E34FD" w14:textId="77777777" w:rsidR="00FF5CC1" w:rsidRPr="004D0495" w:rsidRDefault="00FF5CC1" w:rsidP="00F13A82">
            <w:pPr>
              <w:ind w:hanging="90"/>
              <w:jc w:val="center"/>
              <w:rPr>
                <w:sz w:val="15"/>
                <w:szCs w:val="15"/>
                <w:lang w:val="fr-CA"/>
              </w:rPr>
            </w:pPr>
            <w:r w:rsidRPr="004D0495">
              <w:rPr>
                <w:sz w:val="15"/>
                <w:szCs w:val="15"/>
                <w:lang w:val="fr-CA"/>
              </w:rPr>
              <w:t>Entretien**</w:t>
            </w:r>
          </w:p>
        </w:tc>
        <w:tc>
          <w:tcPr>
            <w:tcW w:w="385" w:type="pct"/>
            <w:vMerge/>
            <w:shd w:val="clear" w:color="auto" w:fill="auto"/>
            <w:tcMar>
              <w:left w:w="85" w:type="dxa"/>
              <w:right w:w="85" w:type="dxa"/>
            </w:tcMar>
            <w:vAlign w:val="center"/>
          </w:tcPr>
          <w:p w14:paraId="2FB39A7D" w14:textId="77777777" w:rsidR="00FF5CC1" w:rsidRPr="004D0495" w:rsidRDefault="00FF5CC1" w:rsidP="00F13A82">
            <w:pPr>
              <w:jc w:val="center"/>
              <w:rPr>
                <w:sz w:val="15"/>
                <w:szCs w:val="15"/>
                <w:lang w:val="fr-CA"/>
              </w:rPr>
            </w:pPr>
          </w:p>
        </w:tc>
        <w:tc>
          <w:tcPr>
            <w:tcW w:w="334" w:type="pct"/>
            <w:vMerge/>
            <w:shd w:val="clear" w:color="auto" w:fill="auto"/>
            <w:tcMar>
              <w:left w:w="85" w:type="dxa"/>
              <w:right w:w="85" w:type="dxa"/>
            </w:tcMar>
            <w:vAlign w:val="center"/>
          </w:tcPr>
          <w:p w14:paraId="183A7951" w14:textId="77777777" w:rsidR="00FF5CC1" w:rsidRPr="004D0495" w:rsidRDefault="00FF5CC1" w:rsidP="00F13A82">
            <w:pPr>
              <w:jc w:val="center"/>
              <w:rPr>
                <w:sz w:val="15"/>
                <w:szCs w:val="15"/>
                <w:lang w:val="fr-CA"/>
              </w:rPr>
            </w:pPr>
          </w:p>
        </w:tc>
      </w:tr>
      <w:tr w:rsidR="00FF5CC1" w:rsidRPr="004D0495" w14:paraId="59B540CB" w14:textId="77777777" w:rsidTr="00F13A82">
        <w:trPr>
          <w:trHeight w:val="96"/>
        </w:trPr>
        <w:tc>
          <w:tcPr>
            <w:tcW w:w="1056" w:type="pct"/>
            <w:vMerge/>
            <w:shd w:val="clear" w:color="auto" w:fill="auto"/>
            <w:tcMar>
              <w:left w:w="85" w:type="dxa"/>
              <w:right w:w="85" w:type="dxa"/>
            </w:tcMar>
            <w:vAlign w:val="center"/>
          </w:tcPr>
          <w:p w14:paraId="1B3A0E77" w14:textId="77777777" w:rsidR="00FF5CC1" w:rsidRPr="004D0495" w:rsidRDefault="00FF5CC1" w:rsidP="00F13A82">
            <w:pPr>
              <w:jc w:val="center"/>
              <w:rPr>
                <w:sz w:val="15"/>
                <w:szCs w:val="15"/>
                <w:lang w:val="fr-CA"/>
              </w:rPr>
            </w:pPr>
          </w:p>
        </w:tc>
        <w:tc>
          <w:tcPr>
            <w:tcW w:w="433" w:type="pct"/>
            <w:vMerge/>
            <w:shd w:val="clear" w:color="auto" w:fill="auto"/>
            <w:tcMar>
              <w:left w:w="85" w:type="dxa"/>
              <w:right w:w="85" w:type="dxa"/>
            </w:tcMar>
            <w:vAlign w:val="center"/>
          </w:tcPr>
          <w:p w14:paraId="1D499A23" w14:textId="77777777" w:rsidR="00FF5CC1" w:rsidRPr="004D0495" w:rsidRDefault="00FF5CC1" w:rsidP="00F13A82">
            <w:pPr>
              <w:jc w:val="center"/>
              <w:rPr>
                <w:sz w:val="15"/>
                <w:szCs w:val="15"/>
                <w:lang w:val="fr-CA"/>
              </w:rPr>
            </w:pPr>
          </w:p>
        </w:tc>
        <w:tc>
          <w:tcPr>
            <w:tcW w:w="434" w:type="pct"/>
            <w:vMerge/>
            <w:shd w:val="clear" w:color="auto" w:fill="auto"/>
            <w:tcMar>
              <w:left w:w="85" w:type="dxa"/>
              <w:right w:w="85" w:type="dxa"/>
            </w:tcMar>
            <w:vAlign w:val="center"/>
          </w:tcPr>
          <w:p w14:paraId="2BAAFF51" w14:textId="77777777" w:rsidR="00FF5CC1" w:rsidRPr="004D0495" w:rsidRDefault="00FF5CC1" w:rsidP="00F13A82">
            <w:pPr>
              <w:jc w:val="center"/>
              <w:rPr>
                <w:sz w:val="15"/>
                <w:szCs w:val="15"/>
                <w:lang w:val="fr-CA"/>
              </w:rPr>
            </w:pPr>
          </w:p>
        </w:tc>
        <w:tc>
          <w:tcPr>
            <w:tcW w:w="433" w:type="pct"/>
            <w:vMerge/>
            <w:shd w:val="clear" w:color="auto" w:fill="auto"/>
            <w:tcMar>
              <w:left w:w="85" w:type="dxa"/>
              <w:right w:w="85" w:type="dxa"/>
            </w:tcMar>
            <w:vAlign w:val="center"/>
          </w:tcPr>
          <w:p w14:paraId="5A118EA8" w14:textId="77777777" w:rsidR="00FF5CC1" w:rsidRPr="004D0495" w:rsidRDefault="00FF5CC1" w:rsidP="00F13A82">
            <w:pPr>
              <w:jc w:val="center"/>
              <w:rPr>
                <w:sz w:val="15"/>
                <w:szCs w:val="15"/>
                <w:lang w:val="fr-CA"/>
              </w:rPr>
            </w:pPr>
          </w:p>
        </w:tc>
        <w:tc>
          <w:tcPr>
            <w:tcW w:w="673" w:type="pct"/>
            <w:shd w:val="clear" w:color="auto" w:fill="auto"/>
            <w:tcMar>
              <w:left w:w="85" w:type="dxa"/>
              <w:right w:w="85" w:type="dxa"/>
            </w:tcMar>
            <w:vAlign w:val="center"/>
          </w:tcPr>
          <w:p w14:paraId="6E9AA0C4" w14:textId="77777777" w:rsidR="00FF5CC1" w:rsidRPr="004D0495" w:rsidRDefault="00FF5CC1" w:rsidP="00F13A82">
            <w:pPr>
              <w:jc w:val="center"/>
              <w:rPr>
                <w:sz w:val="15"/>
                <w:szCs w:val="15"/>
                <w:lang w:val="fr-CA"/>
              </w:rPr>
            </w:pPr>
            <w:r w:rsidRPr="004D0495">
              <w:rPr>
                <w:sz w:val="15"/>
                <w:szCs w:val="15"/>
                <w:lang w:val="fr-CA"/>
              </w:rPr>
              <w:t>Réfrigération</w:t>
            </w:r>
          </w:p>
        </w:tc>
        <w:tc>
          <w:tcPr>
            <w:tcW w:w="386" w:type="pct"/>
            <w:shd w:val="clear" w:color="auto" w:fill="auto"/>
            <w:tcMar>
              <w:left w:w="85" w:type="dxa"/>
              <w:right w:w="85" w:type="dxa"/>
            </w:tcMar>
            <w:vAlign w:val="center"/>
          </w:tcPr>
          <w:p w14:paraId="3D1661F6" w14:textId="77777777" w:rsidR="00FF5CC1" w:rsidRPr="004D0495" w:rsidRDefault="00FF5CC1" w:rsidP="00F13A82">
            <w:pPr>
              <w:jc w:val="center"/>
              <w:rPr>
                <w:sz w:val="15"/>
                <w:szCs w:val="15"/>
                <w:lang w:val="fr-CA"/>
              </w:rPr>
            </w:pPr>
            <w:r w:rsidRPr="004D0495">
              <w:rPr>
                <w:sz w:val="15"/>
                <w:szCs w:val="15"/>
                <w:lang w:val="fr-CA"/>
              </w:rPr>
              <w:t>Climatisation</w:t>
            </w:r>
          </w:p>
        </w:tc>
        <w:tc>
          <w:tcPr>
            <w:tcW w:w="337" w:type="pct"/>
            <w:shd w:val="clear" w:color="auto" w:fill="auto"/>
            <w:vAlign w:val="center"/>
          </w:tcPr>
          <w:p w14:paraId="1EB8DD6E" w14:textId="77777777" w:rsidR="00FF5CC1" w:rsidRPr="004D0495" w:rsidRDefault="00FF5CC1" w:rsidP="00F13A82">
            <w:pPr>
              <w:jc w:val="center"/>
              <w:rPr>
                <w:sz w:val="15"/>
                <w:szCs w:val="15"/>
                <w:lang w:val="fr-CA"/>
              </w:rPr>
            </w:pPr>
            <w:r w:rsidRPr="004D0495">
              <w:rPr>
                <w:sz w:val="15"/>
                <w:szCs w:val="15"/>
                <w:lang w:val="fr-CA"/>
              </w:rPr>
              <w:t>Autres</w:t>
            </w:r>
          </w:p>
        </w:tc>
        <w:tc>
          <w:tcPr>
            <w:tcW w:w="529" w:type="pct"/>
            <w:vMerge/>
            <w:shd w:val="clear" w:color="auto" w:fill="auto"/>
            <w:tcMar>
              <w:left w:w="85" w:type="dxa"/>
              <w:right w:w="85" w:type="dxa"/>
            </w:tcMar>
            <w:vAlign w:val="center"/>
          </w:tcPr>
          <w:p w14:paraId="35138E3E" w14:textId="77777777" w:rsidR="00FF5CC1" w:rsidRPr="004D0495" w:rsidRDefault="00FF5CC1" w:rsidP="00F13A82">
            <w:pPr>
              <w:jc w:val="center"/>
              <w:rPr>
                <w:sz w:val="15"/>
                <w:szCs w:val="15"/>
                <w:lang w:val="fr-CA"/>
              </w:rPr>
            </w:pPr>
          </w:p>
        </w:tc>
        <w:tc>
          <w:tcPr>
            <w:tcW w:w="385" w:type="pct"/>
            <w:vMerge/>
            <w:shd w:val="clear" w:color="auto" w:fill="auto"/>
            <w:tcMar>
              <w:left w:w="85" w:type="dxa"/>
              <w:right w:w="85" w:type="dxa"/>
            </w:tcMar>
            <w:vAlign w:val="center"/>
          </w:tcPr>
          <w:p w14:paraId="4A44ACBA" w14:textId="77777777" w:rsidR="00FF5CC1" w:rsidRPr="004D0495" w:rsidRDefault="00FF5CC1" w:rsidP="00F13A82">
            <w:pPr>
              <w:jc w:val="center"/>
              <w:rPr>
                <w:sz w:val="15"/>
                <w:szCs w:val="15"/>
                <w:lang w:val="fr-CA"/>
              </w:rPr>
            </w:pPr>
          </w:p>
        </w:tc>
        <w:tc>
          <w:tcPr>
            <w:tcW w:w="334" w:type="pct"/>
            <w:vMerge/>
            <w:shd w:val="clear" w:color="auto" w:fill="auto"/>
            <w:tcMar>
              <w:left w:w="85" w:type="dxa"/>
              <w:right w:w="85" w:type="dxa"/>
            </w:tcMar>
            <w:vAlign w:val="center"/>
          </w:tcPr>
          <w:p w14:paraId="47A32AFF" w14:textId="77777777" w:rsidR="00FF5CC1" w:rsidRPr="004D0495" w:rsidRDefault="00FF5CC1" w:rsidP="00F13A82">
            <w:pPr>
              <w:jc w:val="center"/>
              <w:rPr>
                <w:sz w:val="15"/>
                <w:szCs w:val="15"/>
                <w:lang w:val="fr-CA"/>
              </w:rPr>
            </w:pPr>
          </w:p>
        </w:tc>
      </w:tr>
      <w:tr w:rsidR="00FF5CC1" w:rsidRPr="004D0495" w14:paraId="6F39361B" w14:textId="77777777" w:rsidTr="00F13A82">
        <w:trPr>
          <w:trHeight w:val="121"/>
        </w:trPr>
        <w:tc>
          <w:tcPr>
            <w:tcW w:w="1056" w:type="pct"/>
            <w:shd w:val="clear" w:color="auto" w:fill="auto"/>
          </w:tcPr>
          <w:p w14:paraId="19838284" w14:textId="77777777" w:rsidR="00FF5CC1" w:rsidRPr="004D0495" w:rsidRDefault="00FF5CC1" w:rsidP="00F13A82">
            <w:pPr>
              <w:spacing w:after="60"/>
              <w:jc w:val="left"/>
              <w:rPr>
                <w:sz w:val="15"/>
                <w:szCs w:val="15"/>
                <w:lang w:val="fr-CA"/>
              </w:rPr>
            </w:pPr>
            <w:r w:rsidRPr="004D0495">
              <w:rPr>
                <w:sz w:val="15"/>
                <w:szCs w:val="15"/>
                <w:lang w:val="fr-CA"/>
              </w:rPr>
              <w:t xml:space="preserve">Conformément à la demande (2022) </w:t>
            </w:r>
          </w:p>
        </w:tc>
        <w:tc>
          <w:tcPr>
            <w:tcW w:w="433" w:type="pct"/>
            <w:shd w:val="clear" w:color="auto" w:fill="auto"/>
            <w:vAlign w:val="center"/>
          </w:tcPr>
          <w:p w14:paraId="6532C277" w14:textId="77777777" w:rsidR="00FF5CC1" w:rsidRPr="004D0495" w:rsidRDefault="00FF5CC1" w:rsidP="00F13A82">
            <w:pPr>
              <w:spacing w:after="60"/>
              <w:ind w:left="-113"/>
              <w:jc w:val="right"/>
              <w:rPr>
                <w:sz w:val="15"/>
                <w:szCs w:val="15"/>
                <w:lang w:val="fr-CA"/>
              </w:rPr>
            </w:pPr>
            <w:r w:rsidRPr="004D0495">
              <w:rPr>
                <w:sz w:val="15"/>
                <w:szCs w:val="15"/>
                <w:lang w:val="fr-CA"/>
              </w:rPr>
              <w:t>0</w:t>
            </w:r>
          </w:p>
        </w:tc>
        <w:tc>
          <w:tcPr>
            <w:tcW w:w="434" w:type="pct"/>
            <w:shd w:val="clear" w:color="auto" w:fill="auto"/>
            <w:vAlign w:val="center"/>
          </w:tcPr>
          <w:p w14:paraId="675B3821" w14:textId="77777777" w:rsidR="00FF5CC1" w:rsidRPr="004D0495" w:rsidRDefault="00FF5CC1" w:rsidP="00F13A82">
            <w:pPr>
              <w:jc w:val="right"/>
              <w:rPr>
                <w:sz w:val="15"/>
                <w:szCs w:val="15"/>
                <w:lang w:val="fr-CA"/>
              </w:rPr>
            </w:pPr>
            <w:r w:rsidRPr="004D0495">
              <w:rPr>
                <w:sz w:val="15"/>
                <w:szCs w:val="15"/>
                <w:lang w:val="fr-CA"/>
              </w:rPr>
              <w:t>1 990</w:t>
            </w:r>
          </w:p>
        </w:tc>
        <w:tc>
          <w:tcPr>
            <w:tcW w:w="433" w:type="pct"/>
            <w:shd w:val="clear" w:color="auto" w:fill="auto"/>
            <w:vAlign w:val="center"/>
          </w:tcPr>
          <w:p w14:paraId="31852F38" w14:textId="77777777" w:rsidR="00FF5CC1" w:rsidRPr="004D0495" w:rsidRDefault="00FF5CC1" w:rsidP="00F13A82">
            <w:pPr>
              <w:spacing w:after="60"/>
              <w:ind w:left="-110"/>
              <w:jc w:val="right"/>
              <w:rPr>
                <w:sz w:val="15"/>
                <w:szCs w:val="15"/>
                <w:lang w:val="fr-CA"/>
              </w:rPr>
            </w:pPr>
            <w:r w:rsidRPr="004D0495">
              <w:rPr>
                <w:sz w:val="15"/>
                <w:szCs w:val="15"/>
                <w:lang w:val="fr-CA"/>
              </w:rPr>
              <w:t>0</w:t>
            </w:r>
          </w:p>
        </w:tc>
        <w:tc>
          <w:tcPr>
            <w:tcW w:w="673" w:type="pct"/>
            <w:shd w:val="clear" w:color="auto" w:fill="auto"/>
            <w:vAlign w:val="center"/>
          </w:tcPr>
          <w:p w14:paraId="5D713A07" w14:textId="77777777" w:rsidR="00FF5CC1" w:rsidRPr="004D0495" w:rsidRDefault="00FF5CC1" w:rsidP="00F13A82">
            <w:pPr>
              <w:spacing w:after="60"/>
              <w:ind w:left="-108"/>
              <w:jc w:val="right"/>
              <w:rPr>
                <w:sz w:val="15"/>
                <w:szCs w:val="15"/>
                <w:lang w:val="fr-CA"/>
              </w:rPr>
            </w:pPr>
            <w:r w:rsidRPr="004D0495">
              <w:rPr>
                <w:sz w:val="15"/>
                <w:szCs w:val="15"/>
                <w:lang w:val="fr-CA"/>
              </w:rPr>
              <w:t>0</w:t>
            </w:r>
          </w:p>
        </w:tc>
        <w:tc>
          <w:tcPr>
            <w:tcW w:w="386" w:type="pct"/>
            <w:shd w:val="clear" w:color="auto" w:fill="auto"/>
            <w:vAlign w:val="center"/>
          </w:tcPr>
          <w:p w14:paraId="5BCC11B5" w14:textId="77777777" w:rsidR="00FF5CC1" w:rsidRPr="004D0495" w:rsidRDefault="00FF5CC1" w:rsidP="00F13A82">
            <w:pPr>
              <w:spacing w:after="60"/>
              <w:ind w:left="-106"/>
              <w:jc w:val="right"/>
              <w:rPr>
                <w:sz w:val="15"/>
                <w:szCs w:val="15"/>
                <w:lang w:val="fr-CA"/>
              </w:rPr>
            </w:pPr>
            <w:r w:rsidRPr="004D0495">
              <w:rPr>
                <w:sz w:val="15"/>
                <w:szCs w:val="15"/>
                <w:lang w:val="fr-CA"/>
              </w:rPr>
              <w:t>0</w:t>
            </w:r>
          </w:p>
        </w:tc>
        <w:tc>
          <w:tcPr>
            <w:tcW w:w="337" w:type="pct"/>
            <w:shd w:val="clear" w:color="auto" w:fill="auto"/>
            <w:vAlign w:val="center"/>
          </w:tcPr>
          <w:p w14:paraId="3ED02D90" w14:textId="77777777" w:rsidR="00FF5CC1" w:rsidRPr="004D0495" w:rsidRDefault="00FF5CC1" w:rsidP="00F13A82">
            <w:pPr>
              <w:spacing w:after="60"/>
              <w:ind w:left="-106"/>
              <w:jc w:val="right"/>
              <w:rPr>
                <w:sz w:val="15"/>
                <w:szCs w:val="15"/>
                <w:lang w:val="fr-CA"/>
              </w:rPr>
            </w:pPr>
            <w:r w:rsidRPr="004D0495">
              <w:rPr>
                <w:sz w:val="15"/>
                <w:szCs w:val="15"/>
                <w:lang w:val="fr-CA"/>
              </w:rPr>
              <w:t>0</w:t>
            </w:r>
          </w:p>
        </w:tc>
        <w:tc>
          <w:tcPr>
            <w:tcW w:w="529" w:type="pct"/>
            <w:shd w:val="clear" w:color="auto" w:fill="auto"/>
            <w:vAlign w:val="center"/>
          </w:tcPr>
          <w:p w14:paraId="5370BADD" w14:textId="77777777" w:rsidR="00FF5CC1" w:rsidRPr="004D0495" w:rsidRDefault="00FF5CC1" w:rsidP="00F13A82">
            <w:pPr>
              <w:jc w:val="right"/>
              <w:rPr>
                <w:color w:val="000000"/>
                <w:sz w:val="15"/>
                <w:szCs w:val="15"/>
                <w:lang w:val="fr-CA"/>
              </w:rPr>
            </w:pPr>
            <w:r w:rsidRPr="004D0495">
              <w:rPr>
                <w:color w:val="000000"/>
                <w:sz w:val="15"/>
                <w:szCs w:val="15"/>
                <w:lang w:val="fr-CA"/>
              </w:rPr>
              <w:t>634 877</w:t>
            </w:r>
          </w:p>
        </w:tc>
        <w:tc>
          <w:tcPr>
            <w:tcW w:w="385" w:type="pct"/>
            <w:shd w:val="clear" w:color="auto" w:fill="auto"/>
            <w:vAlign w:val="center"/>
          </w:tcPr>
          <w:p w14:paraId="26BD8A0D" w14:textId="77777777" w:rsidR="00FF5CC1" w:rsidRPr="004D0495" w:rsidRDefault="00FF5CC1" w:rsidP="00F13A82">
            <w:pPr>
              <w:spacing w:after="60"/>
              <w:ind w:left="-108"/>
              <w:jc w:val="right"/>
              <w:rPr>
                <w:sz w:val="15"/>
                <w:szCs w:val="15"/>
                <w:lang w:val="fr-CA"/>
              </w:rPr>
            </w:pPr>
            <w:r w:rsidRPr="004D0495">
              <w:rPr>
                <w:sz w:val="15"/>
                <w:szCs w:val="15"/>
                <w:lang w:val="fr-CA"/>
              </w:rPr>
              <w:t>0</w:t>
            </w:r>
          </w:p>
        </w:tc>
        <w:tc>
          <w:tcPr>
            <w:tcW w:w="334" w:type="pct"/>
            <w:shd w:val="clear" w:color="auto" w:fill="auto"/>
            <w:vAlign w:val="center"/>
          </w:tcPr>
          <w:p w14:paraId="5065DF6D" w14:textId="77777777" w:rsidR="00FF5CC1" w:rsidRPr="004D0495" w:rsidRDefault="00FF5CC1" w:rsidP="00F13A82">
            <w:pPr>
              <w:spacing w:after="60"/>
              <w:ind w:left="-114" w:right="33"/>
              <w:jc w:val="right"/>
              <w:rPr>
                <w:sz w:val="15"/>
                <w:szCs w:val="15"/>
                <w:lang w:val="fr-CA"/>
              </w:rPr>
            </w:pPr>
            <w:r w:rsidRPr="004D0495">
              <w:rPr>
                <w:sz w:val="15"/>
                <w:szCs w:val="15"/>
                <w:lang w:val="fr-CA"/>
              </w:rPr>
              <w:t>0</w:t>
            </w:r>
          </w:p>
        </w:tc>
      </w:tr>
      <w:tr w:rsidR="00FF5CC1" w:rsidRPr="004D0495" w14:paraId="3A25B3FF" w14:textId="77777777" w:rsidTr="00F13A82">
        <w:trPr>
          <w:trHeight w:val="121"/>
        </w:trPr>
        <w:tc>
          <w:tcPr>
            <w:tcW w:w="1056" w:type="pct"/>
            <w:shd w:val="clear" w:color="auto" w:fill="auto"/>
          </w:tcPr>
          <w:p w14:paraId="00DD9E07" w14:textId="77777777" w:rsidR="00FF5CC1" w:rsidRPr="004D0495" w:rsidRDefault="00FF5CC1" w:rsidP="00F13A82">
            <w:pPr>
              <w:spacing w:after="60"/>
              <w:jc w:val="left"/>
              <w:rPr>
                <w:sz w:val="15"/>
                <w:szCs w:val="15"/>
                <w:lang w:val="fr-CA"/>
              </w:rPr>
            </w:pPr>
            <w:r w:rsidRPr="004D0495">
              <w:rPr>
                <w:sz w:val="15"/>
                <w:szCs w:val="15"/>
                <w:lang w:val="fr-CA"/>
              </w:rPr>
              <w:t>Dernier rapport du programme du pays (2023)</w:t>
            </w:r>
          </w:p>
        </w:tc>
        <w:tc>
          <w:tcPr>
            <w:tcW w:w="433" w:type="pct"/>
            <w:shd w:val="clear" w:color="auto" w:fill="auto"/>
            <w:vAlign w:val="center"/>
          </w:tcPr>
          <w:p w14:paraId="51041B87" w14:textId="77777777" w:rsidR="00FF5CC1" w:rsidRPr="004D0495" w:rsidRDefault="00FF5CC1" w:rsidP="00F13A82">
            <w:pPr>
              <w:spacing w:after="60"/>
              <w:ind w:left="-113"/>
              <w:jc w:val="right"/>
              <w:rPr>
                <w:sz w:val="15"/>
                <w:szCs w:val="15"/>
                <w:lang w:val="fr-CA"/>
              </w:rPr>
            </w:pPr>
            <w:r w:rsidRPr="004D0495">
              <w:rPr>
                <w:sz w:val="15"/>
                <w:szCs w:val="15"/>
                <w:lang w:val="fr-CA"/>
              </w:rPr>
              <w:t>0</w:t>
            </w:r>
          </w:p>
        </w:tc>
        <w:tc>
          <w:tcPr>
            <w:tcW w:w="434" w:type="pct"/>
            <w:shd w:val="clear" w:color="auto" w:fill="auto"/>
            <w:vAlign w:val="center"/>
          </w:tcPr>
          <w:p w14:paraId="25A0F199" w14:textId="77777777" w:rsidR="00FF5CC1" w:rsidRPr="004D0495" w:rsidRDefault="00FF5CC1" w:rsidP="00F13A82">
            <w:pPr>
              <w:jc w:val="right"/>
              <w:rPr>
                <w:sz w:val="15"/>
                <w:szCs w:val="15"/>
                <w:lang w:val="fr-CA"/>
              </w:rPr>
            </w:pPr>
            <w:r w:rsidRPr="004D0495">
              <w:rPr>
                <w:sz w:val="15"/>
                <w:szCs w:val="15"/>
                <w:lang w:val="fr-CA"/>
              </w:rPr>
              <w:t>1 485</w:t>
            </w:r>
          </w:p>
        </w:tc>
        <w:tc>
          <w:tcPr>
            <w:tcW w:w="433" w:type="pct"/>
            <w:shd w:val="clear" w:color="auto" w:fill="auto"/>
            <w:vAlign w:val="center"/>
          </w:tcPr>
          <w:p w14:paraId="2A613A93" w14:textId="77777777" w:rsidR="00FF5CC1" w:rsidRPr="004D0495" w:rsidRDefault="00FF5CC1" w:rsidP="00F13A82">
            <w:pPr>
              <w:spacing w:after="60"/>
              <w:ind w:left="-110"/>
              <w:jc w:val="right"/>
              <w:rPr>
                <w:sz w:val="15"/>
                <w:szCs w:val="15"/>
                <w:lang w:val="fr-CA"/>
              </w:rPr>
            </w:pPr>
            <w:r w:rsidRPr="004D0495">
              <w:rPr>
                <w:sz w:val="15"/>
                <w:szCs w:val="15"/>
                <w:lang w:val="fr-CA"/>
              </w:rPr>
              <w:t>0</w:t>
            </w:r>
          </w:p>
        </w:tc>
        <w:tc>
          <w:tcPr>
            <w:tcW w:w="673" w:type="pct"/>
            <w:shd w:val="clear" w:color="auto" w:fill="auto"/>
            <w:vAlign w:val="center"/>
          </w:tcPr>
          <w:p w14:paraId="6F10D185" w14:textId="77777777" w:rsidR="00FF5CC1" w:rsidRPr="004D0495" w:rsidRDefault="00FF5CC1" w:rsidP="00F13A82">
            <w:pPr>
              <w:spacing w:after="60"/>
              <w:jc w:val="right"/>
              <w:rPr>
                <w:sz w:val="15"/>
                <w:szCs w:val="15"/>
                <w:lang w:val="fr-CA"/>
              </w:rPr>
            </w:pPr>
            <w:r w:rsidRPr="004D0495">
              <w:rPr>
                <w:sz w:val="15"/>
                <w:szCs w:val="15"/>
                <w:lang w:val="fr-CA"/>
              </w:rPr>
              <w:t>0</w:t>
            </w:r>
          </w:p>
        </w:tc>
        <w:tc>
          <w:tcPr>
            <w:tcW w:w="386" w:type="pct"/>
            <w:shd w:val="clear" w:color="auto" w:fill="auto"/>
            <w:vAlign w:val="center"/>
          </w:tcPr>
          <w:p w14:paraId="7342DD64" w14:textId="77777777" w:rsidR="00FF5CC1" w:rsidRPr="004D0495" w:rsidRDefault="00FF5CC1" w:rsidP="00F13A82">
            <w:pPr>
              <w:spacing w:after="60"/>
              <w:ind w:left="-106"/>
              <w:jc w:val="right"/>
              <w:rPr>
                <w:sz w:val="15"/>
                <w:szCs w:val="15"/>
                <w:lang w:val="fr-CA"/>
              </w:rPr>
            </w:pPr>
            <w:r w:rsidRPr="004D0495">
              <w:rPr>
                <w:sz w:val="15"/>
                <w:szCs w:val="15"/>
                <w:lang w:val="fr-CA"/>
              </w:rPr>
              <w:t>0</w:t>
            </w:r>
          </w:p>
        </w:tc>
        <w:tc>
          <w:tcPr>
            <w:tcW w:w="337" w:type="pct"/>
            <w:shd w:val="clear" w:color="auto" w:fill="auto"/>
            <w:vAlign w:val="center"/>
          </w:tcPr>
          <w:p w14:paraId="67342BC1" w14:textId="77777777" w:rsidR="00FF5CC1" w:rsidRPr="004D0495" w:rsidRDefault="00FF5CC1" w:rsidP="00F13A82">
            <w:pPr>
              <w:spacing w:after="60"/>
              <w:ind w:left="-106"/>
              <w:jc w:val="right"/>
              <w:rPr>
                <w:sz w:val="15"/>
                <w:szCs w:val="15"/>
                <w:lang w:val="fr-CA"/>
              </w:rPr>
            </w:pPr>
            <w:r w:rsidRPr="004D0495">
              <w:rPr>
                <w:sz w:val="15"/>
                <w:szCs w:val="15"/>
                <w:lang w:val="fr-CA"/>
              </w:rPr>
              <w:t>0</w:t>
            </w:r>
          </w:p>
        </w:tc>
        <w:tc>
          <w:tcPr>
            <w:tcW w:w="529" w:type="pct"/>
            <w:shd w:val="clear" w:color="auto" w:fill="auto"/>
            <w:vAlign w:val="center"/>
          </w:tcPr>
          <w:p w14:paraId="577F70A4" w14:textId="77777777" w:rsidR="00FF5CC1" w:rsidRPr="004D0495" w:rsidRDefault="00FF5CC1" w:rsidP="00F13A82">
            <w:pPr>
              <w:jc w:val="right"/>
              <w:rPr>
                <w:sz w:val="15"/>
                <w:szCs w:val="15"/>
                <w:lang w:val="fr-CA"/>
              </w:rPr>
            </w:pPr>
            <w:r w:rsidRPr="004D0495">
              <w:rPr>
                <w:sz w:val="15"/>
                <w:szCs w:val="15"/>
                <w:lang w:val="fr-CA"/>
              </w:rPr>
              <w:t>1 122 854</w:t>
            </w:r>
          </w:p>
        </w:tc>
        <w:tc>
          <w:tcPr>
            <w:tcW w:w="385" w:type="pct"/>
            <w:shd w:val="clear" w:color="auto" w:fill="auto"/>
            <w:vAlign w:val="center"/>
          </w:tcPr>
          <w:p w14:paraId="4F112223" w14:textId="77777777" w:rsidR="00FF5CC1" w:rsidRPr="004D0495" w:rsidRDefault="00FF5CC1" w:rsidP="00F13A82">
            <w:pPr>
              <w:spacing w:after="60"/>
              <w:ind w:left="-108"/>
              <w:jc w:val="right"/>
              <w:rPr>
                <w:sz w:val="15"/>
                <w:szCs w:val="15"/>
                <w:lang w:val="fr-CA"/>
              </w:rPr>
            </w:pPr>
            <w:r w:rsidRPr="004D0495">
              <w:rPr>
                <w:sz w:val="15"/>
                <w:szCs w:val="15"/>
                <w:lang w:val="fr-CA"/>
              </w:rPr>
              <w:t>0</w:t>
            </w:r>
          </w:p>
        </w:tc>
        <w:tc>
          <w:tcPr>
            <w:tcW w:w="334" w:type="pct"/>
            <w:shd w:val="clear" w:color="auto" w:fill="auto"/>
            <w:vAlign w:val="center"/>
          </w:tcPr>
          <w:p w14:paraId="5F577B65" w14:textId="77777777" w:rsidR="00FF5CC1" w:rsidRPr="004D0495" w:rsidRDefault="00FF5CC1" w:rsidP="00F13A82">
            <w:pPr>
              <w:spacing w:after="60"/>
              <w:ind w:left="-114" w:right="33"/>
              <w:jc w:val="right"/>
              <w:rPr>
                <w:sz w:val="15"/>
                <w:szCs w:val="15"/>
                <w:lang w:val="fr-CA"/>
              </w:rPr>
            </w:pPr>
            <w:r w:rsidRPr="004D0495">
              <w:rPr>
                <w:sz w:val="15"/>
                <w:szCs w:val="15"/>
                <w:lang w:val="fr-CA"/>
              </w:rPr>
              <w:t>0</w:t>
            </w:r>
          </w:p>
        </w:tc>
      </w:tr>
      <w:tr w:rsidR="00FF5CC1" w:rsidRPr="004D0495" w14:paraId="341ADD87" w14:textId="77777777" w:rsidTr="00F13A82">
        <w:trPr>
          <w:trHeight w:val="250"/>
        </w:trPr>
        <w:tc>
          <w:tcPr>
            <w:tcW w:w="1056" w:type="pct"/>
            <w:shd w:val="clear" w:color="auto" w:fill="auto"/>
          </w:tcPr>
          <w:p w14:paraId="53772377" w14:textId="77777777" w:rsidR="00FF5CC1" w:rsidRPr="004D0495" w:rsidRDefault="00FF5CC1" w:rsidP="00F13A82">
            <w:pPr>
              <w:spacing w:after="60"/>
              <w:ind w:right="-108"/>
              <w:jc w:val="left"/>
              <w:rPr>
                <w:color w:val="000000" w:themeColor="text1"/>
                <w:sz w:val="15"/>
                <w:szCs w:val="15"/>
                <w:lang w:val="fr-CA"/>
              </w:rPr>
            </w:pPr>
            <w:r w:rsidRPr="004D0495">
              <w:rPr>
                <w:color w:val="000000" w:themeColor="text1"/>
                <w:sz w:val="15"/>
                <w:szCs w:val="15"/>
                <w:lang w:val="fr-CA"/>
              </w:rPr>
              <w:t>Activités convenues de la phase I du plan de mise en œuvre de l’Amendement de Kigali relatif aux HFC (O/N)</w:t>
            </w:r>
          </w:p>
        </w:tc>
        <w:tc>
          <w:tcPr>
            <w:tcW w:w="433" w:type="pct"/>
            <w:shd w:val="clear" w:color="auto" w:fill="auto"/>
            <w:vAlign w:val="center"/>
          </w:tcPr>
          <w:p w14:paraId="1C98604D" w14:textId="77777777" w:rsidR="00FF5CC1" w:rsidRPr="004D0495" w:rsidRDefault="00FF5CC1" w:rsidP="00F13A82">
            <w:pPr>
              <w:spacing w:after="60"/>
              <w:jc w:val="center"/>
              <w:rPr>
                <w:sz w:val="15"/>
                <w:szCs w:val="15"/>
                <w:lang w:val="fr-CA"/>
              </w:rPr>
            </w:pPr>
            <w:r w:rsidRPr="004D0495">
              <w:rPr>
                <w:sz w:val="15"/>
                <w:szCs w:val="15"/>
                <w:lang w:val="fr-CA"/>
              </w:rPr>
              <w:t>N</w:t>
            </w:r>
          </w:p>
        </w:tc>
        <w:tc>
          <w:tcPr>
            <w:tcW w:w="434" w:type="pct"/>
            <w:shd w:val="clear" w:color="auto" w:fill="auto"/>
            <w:vAlign w:val="center"/>
          </w:tcPr>
          <w:p w14:paraId="1CB33C2C" w14:textId="77777777" w:rsidR="00FF5CC1" w:rsidRPr="004D0495" w:rsidRDefault="00FF5CC1" w:rsidP="00F13A82">
            <w:pPr>
              <w:spacing w:after="60"/>
              <w:jc w:val="center"/>
              <w:rPr>
                <w:sz w:val="15"/>
                <w:szCs w:val="15"/>
                <w:lang w:val="fr-CA"/>
              </w:rPr>
            </w:pPr>
            <w:r w:rsidRPr="004D0495">
              <w:rPr>
                <w:sz w:val="15"/>
                <w:szCs w:val="15"/>
                <w:lang w:val="fr-CA"/>
              </w:rPr>
              <w:t>N</w:t>
            </w:r>
          </w:p>
        </w:tc>
        <w:tc>
          <w:tcPr>
            <w:tcW w:w="433" w:type="pct"/>
            <w:shd w:val="clear" w:color="auto" w:fill="auto"/>
            <w:vAlign w:val="center"/>
          </w:tcPr>
          <w:p w14:paraId="2318216D" w14:textId="77777777" w:rsidR="00FF5CC1" w:rsidRPr="004D0495" w:rsidRDefault="00FF5CC1" w:rsidP="00F13A82">
            <w:pPr>
              <w:spacing w:after="60"/>
              <w:jc w:val="center"/>
              <w:rPr>
                <w:sz w:val="15"/>
                <w:szCs w:val="15"/>
                <w:lang w:val="fr-CA"/>
              </w:rPr>
            </w:pPr>
            <w:r w:rsidRPr="004D0495">
              <w:rPr>
                <w:sz w:val="15"/>
                <w:szCs w:val="15"/>
                <w:lang w:val="fr-CA"/>
              </w:rPr>
              <w:t>N</w:t>
            </w:r>
          </w:p>
        </w:tc>
        <w:tc>
          <w:tcPr>
            <w:tcW w:w="673" w:type="pct"/>
            <w:shd w:val="clear" w:color="auto" w:fill="auto"/>
            <w:vAlign w:val="center"/>
          </w:tcPr>
          <w:p w14:paraId="6FC72A56" w14:textId="77777777" w:rsidR="00FF5CC1" w:rsidRPr="004D0495" w:rsidRDefault="00FF5CC1" w:rsidP="00F13A82">
            <w:pPr>
              <w:spacing w:after="60"/>
              <w:jc w:val="center"/>
              <w:rPr>
                <w:sz w:val="15"/>
                <w:szCs w:val="15"/>
                <w:lang w:val="fr-CA"/>
              </w:rPr>
            </w:pPr>
            <w:r w:rsidRPr="004D0495">
              <w:rPr>
                <w:sz w:val="15"/>
                <w:szCs w:val="15"/>
                <w:lang w:val="fr-CA"/>
              </w:rPr>
              <w:t>N</w:t>
            </w:r>
          </w:p>
        </w:tc>
        <w:tc>
          <w:tcPr>
            <w:tcW w:w="386" w:type="pct"/>
            <w:shd w:val="clear" w:color="auto" w:fill="auto"/>
            <w:vAlign w:val="center"/>
          </w:tcPr>
          <w:p w14:paraId="46B019FB" w14:textId="77777777" w:rsidR="00FF5CC1" w:rsidRPr="004D0495" w:rsidRDefault="00FF5CC1" w:rsidP="00F13A82">
            <w:pPr>
              <w:spacing w:after="60"/>
              <w:jc w:val="center"/>
              <w:rPr>
                <w:sz w:val="15"/>
                <w:szCs w:val="15"/>
                <w:lang w:val="fr-CA"/>
              </w:rPr>
            </w:pPr>
            <w:r w:rsidRPr="004D0495">
              <w:rPr>
                <w:sz w:val="15"/>
                <w:szCs w:val="15"/>
                <w:lang w:val="fr-CA"/>
              </w:rPr>
              <w:t>N</w:t>
            </w:r>
          </w:p>
        </w:tc>
        <w:tc>
          <w:tcPr>
            <w:tcW w:w="337" w:type="pct"/>
            <w:shd w:val="clear" w:color="auto" w:fill="auto"/>
            <w:vAlign w:val="center"/>
          </w:tcPr>
          <w:p w14:paraId="6CE18C05" w14:textId="77777777" w:rsidR="00FF5CC1" w:rsidRPr="004D0495" w:rsidRDefault="00FF5CC1" w:rsidP="00F13A82">
            <w:pPr>
              <w:spacing w:after="60"/>
              <w:jc w:val="center"/>
              <w:rPr>
                <w:sz w:val="15"/>
                <w:szCs w:val="15"/>
                <w:lang w:val="fr-CA"/>
              </w:rPr>
            </w:pPr>
            <w:r w:rsidRPr="004D0495">
              <w:rPr>
                <w:sz w:val="15"/>
                <w:szCs w:val="15"/>
                <w:lang w:val="fr-CA"/>
              </w:rPr>
              <w:t>N</w:t>
            </w:r>
          </w:p>
        </w:tc>
        <w:tc>
          <w:tcPr>
            <w:tcW w:w="529" w:type="pct"/>
            <w:shd w:val="clear" w:color="auto" w:fill="auto"/>
            <w:vAlign w:val="center"/>
          </w:tcPr>
          <w:p w14:paraId="23C593DB" w14:textId="77777777" w:rsidR="00FF5CC1" w:rsidRPr="004D0495" w:rsidRDefault="00FF5CC1" w:rsidP="00F13A82">
            <w:pPr>
              <w:spacing w:after="60"/>
              <w:jc w:val="center"/>
              <w:rPr>
                <w:sz w:val="15"/>
                <w:szCs w:val="15"/>
                <w:lang w:val="fr-CA"/>
              </w:rPr>
            </w:pPr>
            <w:r w:rsidRPr="004D0495">
              <w:rPr>
                <w:sz w:val="15"/>
                <w:szCs w:val="15"/>
                <w:lang w:val="fr-CA"/>
              </w:rPr>
              <w:t>O</w:t>
            </w:r>
          </w:p>
        </w:tc>
        <w:tc>
          <w:tcPr>
            <w:tcW w:w="385" w:type="pct"/>
            <w:shd w:val="clear" w:color="auto" w:fill="auto"/>
            <w:vAlign w:val="center"/>
          </w:tcPr>
          <w:p w14:paraId="6DC5EBBB" w14:textId="77777777" w:rsidR="00FF5CC1" w:rsidRPr="004D0495" w:rsidRDefault="00FF5CC1" w:rsidP="00F13A82">
            <w:pPr>
              <w:spacing w:after="60"/>
              <w:jc w:val="center"/>
              <w:rPr>
                <w:sz w:val="15"/>
                <w:szCs w:val="15"/>
                <w:lang w:val="fr-CA"/>
              </w:rPr>
            </w:pPr>
            <w:r w:rsidRPr="004D0495">
              <w:rPr>
                <w:sz w:val="15"/>
                <w:szCs w:val="15"/>
                <w:lang w:val="fr-CA"/>
              </w:rPr>
              <w:t>N</w:t>
            </w:r>
          </w:p>
        </w:tc>
        <w:tc>
          <w:tcPr>
            <w:tcW w:w="334" w:type="pct"/>
            <w:shd w:val="clear" w:color="auto" w:fill="auto"/>
            <w:vAlign w:val="center"/>
          </w:tcPr>
          <w:p w14:paraId="5CF16775" w14:textId="77777777" w:rsidR="00FF5CC1" w:rsidRPr="004D0495" w:rsidRDefault="00FF5CC1" w:rsidP="00F13A82">
            <w:pPr>
              <w:spacing w:after="60"/>
              <w:jc w:val="center"/>
              <w:rPr>
                <w:sz w:val="15"/>
                <w:szCs w:val="15"/>
                <w:lang w:val="fr-CA"/>
              </w:rPr>
            </w:pPr>
            <w:r w:rsidRPr="004D0495">
              <w:rPr>
                <w:sz w:val="15"/>
                <w:szCs w:val="15"/>
                <w:lang w:val="fr-CA"/>
              </w:rPr>
              <w:t>N</w:t>
            </w:r>
          </w:p>
        </w:tc>
      </w:tr>
    </w:tbl>
    <w:p w14:paraId="05B15EB6" w14:textId="37D36CBF" w:rsidR="00FF5CC1" w:rsidRPr="004D0495" w:rsidRDefault="00FF5CC1" w:rsidP="00FF5CC1">
      <w:pPr>
        <w:jc w:val="left"/>
        <w:rPr>
          <w:sz w:val="15"/>
          <w:szCs w:val="15"/>
          <w:lang w:val="fr-CA"/>
        </w:rPr>
      </w:pPr>
      <w:r w:rsidRPr="004D0495">
        <w:rPr>
          <w:sz w:val="15"/>
          <w:szCs w:val="15"/>
          <w:lang w:val="fr-CA"/>
        </w:rPr>
        <w:t>* HFC contenus dans des polyols prémélangés</w:t>
      </w:r>
      <w:r w:rsidRPr="004D0495">
        <w:rPr>
          <w:sz w:val="15"/>
          <w:szCs w:val="15"/>
          <w:lang w:val="fr-CA"/>
        </w:rPr>
        <w:br/>
        <w:t xml:space="preserve">** Enquête sectorielle portant uniquement sur quatre HFC et mélanges de HFC (HFC-134a, R-404A, R410A et R507A) </w:t>
      </w:r>
    </w:p>
    <w:p w14:paraId="008B175B" w14:textId="77777777" w:rsidR="00FF5CC1" w:rsidRPr="004D0495" w:rsidRDefault="00FF5CC1" w:rsidP="00FF5CC1">
      <w:pPr>
        <w:jc w:val="center"/>
        <w:rPr>
          <w:sz w:val="15"/>
          <w:szCs w:val="15"/>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75"/>
        <w:gridCol w:w="991"/>
        <w:gridCol w:w="1984"/>
      </w:tblGrid>
      <w:tr w:rsidR="00FF5CC1" w:rsidRPr="004D0495" w14:paraId="33404328" w14:textId="77777777" w:rsidTr="00B0737E">
        <w:trPr>
          <w:trHeight w:val="186"/>
        </w:trPr>
        <w:tc>
          <w:tcPr>
            <w:tcW w:w="3409" w:type="pct"/>
            <w:shd w:val="clear" w:color="auto" w:fill="auto"/>
            <w:tcMar>
              <w:top w:w="17" w:type="dxa"/>
              <w:left w:w="108" w:type="dxa"/>
              <w:bottom w:w="17" w:type="dxa"/>
              <w:right w:w="108" w:type="dxa"/>
            </w:tcMar>
          </w:tcPr>
          <w:p w14:paraId="730BAA1D" w14:textId="77777777" w:rsidR="00FF5CC1" w:rsidRPr="004D0495" w:rsidRDefault="00FF5CC1" w:rsidP="00F13A82">
            <w:pPr>
              <w:ind w:right="-95"/>
              <w:jc w:val="left"/>
              <w:rPr>
                <w:b/>
                <w:caps/>
                <w:sz w:val="15"/>
                <w:szCs w:val="15"/>
                <w:lang w:val="fr-CA"/>
              </w:rPr>
            </w:pPr>
            <w:r w:rsidRPr="004D0495">
              <w:rPr>
                <w:b/>
                <w:bCs/>
                <w:caps/>
                <w:sz w:val="15"/>
                <w:szCs w:val="15"/>
                <w:lang w:val="fr-CA"/>
              </w:rPr>
              <w:t>Consommation moyenne de HFC dans l’entretien en 2020-2022</w:t>
            </w:r>
          </w:p>
        </w:tc>
        <w:tc>
          <w:tcPr>
            <w:tcW w:w="530" w:type="pct"/>
            <w:shd w:val="clear" w:color="auto" w:fill="auto"/>
          </w:tcPr>
          <w:p w14:paraId="218A133F" w14:textId="77777777" w:rsidR="00FF5CC1" w:rsidRPr="004D0495" w:rsidRDefault="00FF5CC1" w:rsidP="00F13A82">
            <w:pPr>
              <w:jc w:val="right"/>
              <w:rPr>
                <w:bCs/>
                <w:sz w:val="15"/>
                <w:szCs w:val="15"/>
                <w:lang w:val="fr-CA"/>
              </w:rPr>
            </w:pPr>
            <w:r w:rsidRPr="004D0495">
              <w:rPr>
                <w:sz w:val="15"/>
                <w:szCs w:val="15"/>
                <w:lang w:val="fr-CA"/>
              </w:rPr>
              <w:t xml:space="preserve">351,39 tm </w:t>
            </w:r>
          </w:p>
        </w:tc>
        <w:tc>
          <w:tcPr>
            <w:tcW w:w="1061" w:type="pct"/>
            <w:shd w:val="clear" w:color="auto" w:fill="auto"/>
          </w:tcPr>
          <w:p w14:paraId="49112EE1" w14:textId="77777777" w:rsidR="00FF5CC1" w:rsidRPr="004D0495" w:rsidRDefault="00FF5CC1" w:rsidP="00F13A82">
            <w:pPr>
              <w:jc w:val="right"/>
              <w:rPr>
                <w:sz w:val="15"/>
                <w:szCs w:val="15"/>
                <w:lang w:val="fr-CA"/>
              </w:rPr>
            </w:pPr>
            <w:r w:rsidRPr="004D0495">
              <w:rPr>
                <w:sz w:val="15"/>
                <w:szCs w:val="15"/>
                <w:lang w:val="fr-CA"/>
              </w:rPr>
              <w:t>772 767 tonnes eq-CO</w:t>
            </w:r>
            <w:r w:rsidRPr="004D0495">
              <w:rPr>
                <w:sz w:val="15"/>
                <w:szCs w:val="15"/>
                <w:vertAlign w:val="subscript"/>
                <w:lang w:val="fr-CA"/>
              </w:rPr>
              <w:t xml:space="preserve">2 </w:t>
            </w:r>
            <w:r w:rsidRPr="004D0495">
              <w:rPr>
                <w:b/>
                <w:bCs/>
                <w:sz w:val="15"/>
                <w:szCs w:val="15"/>
                <w:lang w:val="fr-CA"/>
              </w:rPr>
              <w:t> </w:t>
            </w:r>
          </w:p>
        </w:tc>
      </w:tr>
    </w:tbl>
    <w:p w14:paraId="435D3211" w14:textId="77777777" w:rsidR="00FF5CC1" w:rsidRPr="004D0495" w:rsidRDefault="00FF5CC1" w:rsidP="00FF5CC1">
      <w:pPr>
        <w:jc w:val="center"/>
        <w:rPr>
          <w:sz w:val="15"/>
          <w:szCs w:val="15"/>
          <w:lang w:val="fr-CA"/>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345"/>
        <w:gridCol w:w="1528"/>
        <w:gridCol w:w="1528"/>
        <w:gridCol w:w="1397"/>
        <w:gridCol w:w="1554"/>
      </w:tblGrid>
      <w:tr w:rsidR="00FF5CC1" w:rsidRPr="004D0495" w14:paraId="15AFDE16" w14:textId="77777777" w:rsidTr="00F13A82">
        <w:trPr>
          <w:trHeight w:val="565"/>
          <w:tblHeader/>
        </w:trPr>
        <w:tc>
          <w:tcPr>
            <w:tcW w:w="1788" w:type="pct"/>
            <w:shd w:val="clear" w:color="auto" w:fill="auto"/>
            <w:tcMar>
              <w:top w:w="17" w:type="dxa"/>
              <w:left w:w="108" w:type="dxa"/>
              <w:bottom w:w="17" w:type="dxa"/>
              <w:right w:w="108" w:type="dxa"/>
            </w:tcMar>
            <w:vAlign w:val="center"/>
          </w:tcPr>
          <w:p w14:paraId="69569C87" w14:textId="7F82EB7A" w:rsidR="00FF5CC1" w:rsidRPr="004D0495" w:rsidRDefault="00B0737E" w:rsidP="00F13A82">
            <w:pPr>
              <w:jc w:val="left"/>
              <w:rPr>
                <w:b/>
                <w:bCs/>
                <w:sz w:val="15"/>
                <w:szCs w:val="15"/>
                <w:lang w:val="fr-CA"/>
              </w:rPr>
            </w:pPr>
            <w:r w:rsidRPr="004D0495">
              <w:rPr>
                <w:b/>
                <w:bCs/>
                <w:sz w:val="15"/>
                <w:szCs w:val="15"/>
                <w:lang w:val="fr-CA"/>
              </w:rPr>
              <w:t xml:space="preserve">DONNÉES DE CONSOMMATION DE RÉFÉRENCE </w:t>
            </w:r>
            <w:r w:rsidR="00FF5CC1" w:rsidRPr="004D0495">
              <w:rPr>
                <w:b/>
                <w:bCs/>
                <w:sz w:val="15"/>
                <w:szCs w:val="15"/>
                <w:lang w:val="fr-CA"/>
              </w:rPr>
              <w:t>(tonnes eq-CO</w:t>
            </w:r>
            <w:r w:rsidR="00FF5CC1" w:rsidRPr="004D0495">
              <w:rPr>
                <w:b/>
                <w:bCs/>
                <w:sz w:val="15"/>
                <w:szCs w:val="15"/>
                <w:vertAlign w:val="subscript"/>
                <w:lang w:val="fr-CA"/>
              </w:rPr>
              <w:t>2</w:t>
            </w:r>
            <w:r w:rsidR="00FF5CC1" w:rsidRPr="004D0495">
              <w:rPr>
                <w:b/>
                <w:bCs/>
                <w:sz w:val="15"/>
                <w:szCs w:val="15"/>
                <w:lang w:val="fr-CA"/>
              </w:rPr>
              <w:t>)</w:t>
            </w:r>
          </w:p>
        </w:tc>
        <w:tc>
          <w:tcPr>
            <w:tcW w:w="817" w:type="pct"/>
            <w:shd w:val="clear" w:color="auto" w:fill="auto"/>
            <w:vAlign w:val="center"/>
          </w:tcPr>
          <w:p w14:paraId="3ABFC587" w14:textId="77777777" w:rsidR="00FF5CC1" w:rsidRPr="004D0495" w:rsidRDefault="00FF5CC1" w:rsidP="00F13A82">
            <w:pPr>
              <w:jc w:val="center"/>
              <w:rPr>
                <w:b/>
                <w:bCs/>
                <w:sz w:val="15"/>
                <w:szCs w:val="15"/>
                <w:lang w:val="fr-CA"/>
              </w:rPr>
            </w:pPr>
            <w:r w:rsidRPr="004D0495">
              <w:rPr>
                <w:b/>
                <w:bCs/>
                <w:sz w:val="15"/>
                <w:szCs w:val="15"/>
                <w:lang w:val="fr-CA"/>
              </w:rPr>
              <w:t>2020</w:t>
            </w:r>
          </w:p>
        </w:tc>
        <w:tc>
          <w:tcPr>
            <w:tcW w:w="817" w:type="pct"/>
            <w:shd w:val="clear" w:color="auto" w:fill="auto"/>
            <w:tcMar>
              <w:top w:w="17" w:type="dxa"/>
              <w:left w:w="108" w:type="dxa"/>
              <w:bottom w:w="17" w:type="dxa"/>
              <w:right w:w="108" w:type="dxa"/>
            </w:tcMar>
            <w:vAlign w:val="center"/>
          </w:tcPr>
          <w:p w14:paraId="6A09A7C1" w14:textId="77777777" w:rsidR="00FF5CC1" w:rsidRPr="004D0495" w:rsidRDefault="00FF5CC1" w:rsidP="00F13A82">
            <w:pPr>
              <w:jc w:val="center"/>
              <w:rPr>
                <w:b/>
                <w:bCs/>
                <w:sz w:val="15"/>
                <w:szCs w:val="15"/>
                <w:lang w:val="fr-CA"/>
              </w:rPr>
            </w:pPr>
            <w:r w:rsidRPr="004D0495">
              <w:rPr>
                <w:b/>
                <w:bCs/>
                <w:sz w:val="15"/>
                <w:szCs w:val="15"/>
                <w:lang w:val="fr-CA"/>
              </w:rPr>
              <w:t>2021</w:t>
            </w:r>
          </w:p>
        </w:tc>
        <w:tc>
          <w:tcPr>
            <w:tcW w:w="747" w:type="pct"/>
            <w:shd w:val="clear" w:color="auto" w:fill="auto"/>
            <w:tcMar>
              <w:top w:w="17" w:type="dxa"/>
              <w:left w:w="108" w:type="dxa"/>
              <w:bottom w:w="17" w:type="dxa"/>
              <w:right w:w="108" w:type="dxa"/>
            </w:tcMar>
            <w:vAlign w:val="center"/>
          </w:tcPr>
          <w:p w14:paraId="0F757D8B" w14:textId="77777777" w:rsidR="00FF5CC1" w:rsidRPr="004D0495" w:rsidRDefault="00FF5CC1" w:rsidP="00F13A82">
            <w:pPr>
              <w:jc w:val="center"/>
              <w:rPr>
                <w:b/>
                <w:bCs/>
                <w:sz w:val="15"/>
                <w:szCs w:val="15"/>
                <w:lang w:val="fr-CA"/>
              </w:rPr>
            </w:pPr>
            <w:r w:rsidRPr="004D0495">
              <w:rPr>
                <w:b/>
                <w:bCs/>
                <w:sz w:val="15"/>
                <w:szCs w:val="15"/>
                <w:lang w:val="fr-CA"/>
              </w:rPr>
              <w:t>2022</w:t>
            </w:r>
          </w:p>
        </w:tc>
        <w:tc>
          <w:tcPr>
            <w:tcW w:w="831" w:type="pct"/>
            <w:shd w:val="clear" w:color="auto" w:fill="auto"/>
            <w:tcMar>
              <w:top w:w="17" w:type="dxa"/>
              <w:left w:w="108" w:type="dxa"/>
              <w:bottom w:w="17" w:type="dxa"/>
              <w:right w:w="108" w:type="dxa"/>
            </w:tcMar>
            <w:vAlign w:val="center"/>
          </w:tcPr>
          <w:p w14:paraId="295DFC96" w14:textId="77777777" w:rsidR="00FF5CC1" w:rsidRPr="004D0495" w:rsidRDefault="00FF5CC1" w:rsidP="00F13A82">
            <w:pPr>
              <w:jc w:val="center"/>
              <w:rPr>
                <w:b/>
                <w:bCs/>
                <w:sz w:val="15"/>
                <w:szCs w:val="15"/>
                <w:lang w:val="fr-CA"/>
              </w:rPr>
            </w:pPr>
            <w:r w:rsidRPr="004D0495">
              <w:rPr>
                <w:b/>
                <w:bCs/>
                <w:sz w:val="15"/>
                <w:szCs w:val="15"/>
                <w:lang w:val="fr-CA"/>
              </w:rPr>
              <w:t>Moyenne 2020-2022</w:t>
            </w:r>
          </w:p>
        </w:tc>
      </w:tr>
      <w:tr w:rsidR="00FF5CC1" w:rsidRPr="004D0495" w14:paraId="0BFF7BEB" w14:textId="77777777" w:rsidTr="00F13A82">
        <w:trPr>
          <w:trHeight w:val="22"/>
        </w:trPr>
        <w:tc>
          <w:tcPr>
            <w:tcW w:w="1788" w:type="pct"/>
            <w:shd w:val="clear" w:color="auto" w:fill="auto"/>
            <w:tcMar>
              <w:top w:w="17" w:type="dxa"/>
              <w:left w:w="108" w:type="dxa"/>
              <w:bottom w:w="17" w:type="dxa"/>
              <w:right w:w="108" w:type="dxa"/>
            </w:tcMar>
          </w:tcPr>
          <w:p w14:paraId="16E7B26F" w14:textId="77777777" w:rsidR="00FF5CC1" w:rsidRPr="004D0495" w:rsidRDefault="00FF5CC1" w:rsidP="00F13A82">
            <w:pPr>
              <w:ind w:left="-20" w:hanging="90"/>
              <w:rPr>
                <w:sz w:val="15"/>
                <w:szCs w:val="15"/>
                <w:lang w:val="fr-CA"/>
              </w:rPr>
            </w:pPr>
            <w:r w:rsidRPr="004D0495">
              <w:rPr>
                <w:sz w:val="15"/>
                <w:szCs w:val="15"/>
                <w:lang w:val="fr-CA"/>
              </w:rPr>
              <w:t xml:space="preserve"> Consommation annuelle de HFC</w:t>
            </w:r>
          </w:p>
        </w:tc>
        <w:tc>
          <w:tcPr>
            <w:tcW w:w="817" w:type="pct"/>
            <w:shd w:val="clear" w:color="auto" w:fill="auto"/>
          </w:tcPr>
          <w:p w14:paraId="51B507E4" w14:textId="77777777" w:rsidR="00FF5CC1" w:rsidRPr="004D0495" w:rsidRDefault="00FF5CC1" w:rsidP="00F13A82">
            <w:pPr>
              <w:ind w:right="147"/>
              <w:jc w:val="right"/>
              <w:rPr>
                <w:sz w:val="15"/>
                <w:szCs w:val="15"/>
                <w:lang w:val="fr-CA"/>
              </w:rPr>
            </w:pPr>
            <w:r w:rsidRPr="004D0495">
              <w:rPr>
                <w:sz w:val="15"/>
                <w:szCs w:val="15"/>
                <w:lang w:val="fr-CA"/>
              </w:rPr>
              <w:t>620 802</w:t>
            </w:r>
          </w:p>
        </w:tc>
        <w:tc>
          <w:tcPr>
            <w:tcW w:w="817" w:type="pct"/>
            <w:shd w:val="clear" w:color="auto" w:fill="auto"/>
            <w:tcMar>
              <w:top w:w="17" w:type="dxa"/>
              <w:left w:w="108" w:type="dxa"/>
              <w:bottom w:w="17" w:type="dxa"/>
              <w:right w:w="108" w:type="dxa"/>
            </w:tcMar>
          </w:tcPr>
          <w:p w14:paraId="28FC9F2E" w14:textId="77777777" w:rsidR="00FF5CC1" w:rsidRPr="004D0495" w:rsidRDefault="00FF5CC1" w:rsidP="00F13A82">
            <w:pPr>
              <w:ind w:right="38"/>
              <w:jc w:val="right"/>
              <w:rPr>
                <w:sz w:val="15"/>
                <w:szCs w:val="15"/>
                <w:lang w:val="fr-CA"/>
              </w:rPr>
            </w:pPr>
            <w:r w:rsidRPr="004D0495">
              <w:rPr>
                <w:sz w:val="15"/>
                <w:szCs w:val="15"/>
                <w:lang w:val="fr-CA"/>
              </w:rPr>
              <w:t>985 085</w:t>
            </w:r>
          </w:p>
        </w:tc>
        <w:tc>
          <w:tcPr>
            <w:tcW w:w="747" w:type="pct"/>
            <w:shd w:val="clear" w:color="auto" w:fill="auto"/>
            <w:tcMar>
              <w:top w:w="17" w:type="dxa"/>
              <w:left w:w="108" w:type="dxa"/>
              <w:bottom w:w="17" w:type="dxa"/>
              <w:right w:w="108" w:type="dxa"/>
            </w:tcMar>
          </w:tcPr>
          <w:p w14:paraId="7E736A05" w14:textId="77777777" w:rsidR="00FF5CC1" w:rsidRPr="004D0495" w:rsidRDefault="00FF5CC1" w:rsidP="00F13A82">
            <w:pPr>
              <w:ind w:right="34"/>
              <w:jc w:val="right"/>
              <w:rPr>
                <w:sz w:val="15"/>
                <w:szCs w:val="15"/>
                <w:lang w:val="fr-CA"/>
              </w:rPr>
            </w:pPr>
            <w:r w:rsidRPr="004D0495">
              <w:rPr>
                <w:sz w:val="15"/>
                <w:szCs w:val="15"/>
                <w:lang w:val="fr-CA"/>
              </w:rPr>
              <w:t>712 414</w:t>
            </w:r>
          </w:p>
        </w:tc>
        <w:tc>
          <w:tcPr>
            <w:tcW w:w="831" w:type="pct"/>
            <w:shd w:val="clear" w:color="auto" w:fill="auto"/>
            <w:tcMar>
              <w:top w:w="17" w:type="dxa"/>
              <w:left w:w="108" w:type="dxa"/>
              <w:bottom w:w="17" w:type="dxa"/>
              <w:right w:w="108" w:type="dxa"/>
            </w:tcMar>
          </w:tcPr>
          <w:p w14:paraId="2CB73881" w14:textId="77777777" w:rsidR="00FF5CC1" w:rsidRPr="004D0495" w:rsidRDefault="00FF5CC1" w:rsidP="00F13A82">
            <w:pPr>
              <w:ind w:right="33"/>
              <w:jc w:val="right"/>
              <w:rPr>
                <w:sz w:val="15"/>
                <w:szCs w:val="15"/>
                <w:lang w:val="fr-CA"/>
              </w:rPr>
            </w:pPr>
            <w:r w:rsidRPr="004D0495">
              <w:rPr>
                <w:sz w:val="15"/>
                <w:szCs w:val="15"/>
                <w:lang w:val="fr-CA"/>
              </w:rPr>
              <w:t>772 767</w:t>
            </w:r>
          </w:p>
        </w:tc>
      </w:tr>
      <w:tr w:rsidR="00FF5CC1" w:rsidRPr="004D0495" w14:paraId="4ED65FEB" w14:textId="77777777" w:rsidTr="00F13A82">
        <w:trPr>
          <w:trHeight w:val="161"/>
        </w:trPr>
        <w:tc>
          <w:tcPr>
            <w:tcW w:w="4169" w:type="pct"/>
            <w:gridSpan w:val="4"/>
          </w:tcPr>
          <w:p w14:paraId="63418BAF" w14:textId="77777777" w:rsidR="00FF5CC1" w:rsidRPr="004D0495" w:rsidRDefault="00FF5CC1" w:rsidP="00F13A82">
            <w:pPr>
              <w:ind w:right="116" w:firstLine="22"/>
              <w:jc w:val="left"/>
              <w:rPr>
                <w:sz w:val="15"/>
                <w:szCs w:val="15"/>
                <w:lang w:val="fr-CA"/>
              </w:rPr>
            </w:pPr>
            <w:r w:rsidRPr="004D0495">
              <w:rPr>
                <w:sz w:val="15"/>
                <w:szCs w:val="15"/>
                <w:lang w:val="fr-CA"/>
              </w:rPr>
              <w:t>Valeur de référence de HCFC (65 %)</w:t>
            </w:r>
          </w:p>
        </w:tc>
        <w:tc>
          <w:tcPr>
            <w:tcW w:w="831" w:type="pct"/>
            <w:shd w:val="clear" w:color="auto" w:fill="auto"/>
          </w:tcPr>
          <w:p w14:paraId="6498A3F2" w14:textId="77777777" w:rsidR="00FF5CC1" w:rsidRPr="004D0495" w:rsidRDefault="00FF5CC1" w:rsidP="00F13A82">
            <w:pPr>
              <w:ind w:right="116"/>
              <w:jc w:val="right"/>
              <w:rPr>
                <w:sz w:val="15"/>
                <w:szCs w:val="15"/>
                <w:lang w:val="fr-CA"/>
              </w:rPr>
            </w:pPr>
            <w:r w:rsidRPr="004D0495">
              <w:rPr>
                <w:sz w:val="15"/>
                <w:szCs w:val="15"/>
                <w:lang w:val="fr-CA"/>
              </w:rPr>
              <w:t>191 353</w:t>
            </w:r>
          </w:p>
        </w:tc>
      </w:tr>
      <w:tr w:rsidR="00FF5CC1" w:rsidRPr="004D0495" w14:paraId="25115995" w14:textId="77777777" w:rsidTr="00F13A82">
        <w:trPr>
          <w:trHeight w:val="22"/>
        </w:trPr>
        <w:tc>
          <w:tcPr>
            <w:tcW w:w="4169" w:type="pct"/>
            <w:gridSpan w:val="4"/>
          </w:tcPr>
          <w:p w14:paraId="112A8E85" w14:textId="77777777" w:rsidR="00FF5CC1" w:rsidRPr="004D0495" w:rsidRDefault="00FF5CC1" w:rsidP="00F13A82">
            <w:pPr>
              <w:ind w:right="116" w:firstLine="22"/>
              <w:jc w:val="left"/>
              <w:rPr>
                <w:b/>
                <w:bCs/>
                <w:sz w:val="15"/>
                <w:szCs w:val="15"/>
                <w:lang w:val="fr-CA"/>
              </w:rPr>
            </w:pPr>
            <w:r w:rsidRPr="004D0495">
              <w:rPr>
                <w:sz w:val="15"/>
                <w:szCs w:val="15"/>
                <w:lang w:val="fr-CA"/>
              </w:rPr>
              <w:t>Valeur de référence de HFC</w:t>
            </w:r>
          </w:p>
        </w:tc>
        <w:tc>
          <w:tcPr>
            <w:tcW w:w="831" w:type="pct"/>
            <w:shd w:val="clear" w:color="auto" w:fill="auto"/>
          </w:tcPr>
          <w:p w14:paraId="28AA371F" w14:textId="77777777" w:rsidR="00FF5CC1" w:rsidRPr="004D0495" w:rsidRDefault="00FF5CC1" w:rsidP="00F13A82">
            <w:pPr>
              <w:ind w:right="116"/>
              <w:jc w:val="right"/>
              <w:rPr>
                <w:sz w:val="15"/>
                <w:szCs w:val="15"/>
                <w:lang w:val="fr-CA"/>
              </w:rPr>
            </w:pPr>
            <w:r w:rsidRPr="004D0495">
              <w:rPr>
                <w:sz w:val="15"/>
                <w:szCs w:val="15"/>
                <w:lang w:val="fr-CA"/>
              </w:rPr>
              <w:t>964 120</w:t>
            </w:r>
          </w:p>
        </w:tc>
      </w:tr>
    </w:tbl>
    <w:p w14:paraId="25A6813F" w14:textId="4110DCDE" w:rsidR="00FF5CC1" w:rsidRPr="004D0495" w:rsidRDefault="00FF5CC1" w:rsidP="00FF5CC1">
      <w:pPr>
        <w:tabs>
          <w:tab w:val="left" w:pos="7831"/>
        </w:tabs>
        <w:ind w:left="33" w:right="116"/>
        <w:rPr>
          <w:sz w:val="15"/>
          <w:szCs w:val="15"/>
          <w:lang w:val="fr-CA"/>
        </w:rPr>
      </w:pPr>
      <w:r w:rsidRPr="004D0495">
        <w:rPr>
          <w:sz w:val="15"/>
          <w:szCs w:val="15"/>
          <w:lang w:val="fr-CA"/>
        </w:rPr>
        <w:t xml:space="preserve">*Les données pour 2020, 2021 et 2022 sont conformes aux données publiées sur le site du </w:t>
      </w:r>
      <w:r w:rsidR="00027B19" w:rsidRPr="004D0495">
        <w:rPr>
          <w:sz w:val="15"/>
          <w:szCs w:val="15"/>
          <w:lang w:val="fr-CA"/>
        </w:rPr>
        <w:t>Secrétariat</w:t>
      </w:r>
      <w:r w:rsidRPr="004D0495">
        <w:rPr>
          <w:sz w:val="15"/>
          <w:szCs w:val="15"/>
          <w:lang w:val="fr-CA"/>
        </w:rPr>
        <w:t xml:space="preserve"> de l’ozone ; cependant, le calcul des données de référence de HFC est différent de celui publié sur le site du </w:t>
      </w:r>
      <w:r w:rsidR="00027B19" w:rsidRPr="004D0495">
        <w:rPr>
          <w:sz w:val="15"/>
          <w:szCs w:val="15"/>
          <w:lang w:val="fr-CA"/>
        </w:rPr>
        <w:t>Secrétariat</w:t>
      </w:r>
      <w:r w:rsidRPr="004D0495">
        <w:rPr>
          <w:sz w:val="15"/>
          <w:szCs w:val="15"/>
          <w:lang w:val="fr-CA"/>
        </w:rPr>
        <w:t xml:space="preserve"> de l’ozone (923 806 tonnes eq-CO</w:t>
      </w:r>
      <w:r w:rsidRPr="004D0495">
        <w:rPr>
          <w:sz w:val="15"/>
          <w:szCs w:val="15"/>
          <w:vertAlign w:val="subscript"/>
          <w:lang w:val="fr-CA"/>
        </w:rPr>
        <w:t>2</w:t>
      </w:r>
      <w:r w:rsidRPr="004D0495">
        <w:rPr>
          <w:sz w:val="15"/>
          <w:szCs w:val="15"/>
          <w:lang w:val="fr-CA"/>
        </w:rPr>
        <w:t>)</w:t>
      </w:r>
    </w:p>
    <w:p w14:paraId="7FB918BD" w14:textId="77777777" w:rsidR="00FF5CC1" w:rsidRPr="004D0495" w:rsidRDefault="00FF5CC1" w:rsidP="00FF5CC1">
      <w:pPr>
        <w:rPr>
          <w:sz w:val="15"/>
          <w:szCs w:val="15"/>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FF5CC1" w:rsidRPr="00E819C0" w14:paraId="6F4C55ED" w14:textId="77777777" w:rsidTr="00F13A82">
        <w:trPr>
          <w:trHeight w:val="22"/>
        </w:trPr>
        <w:tc>
          <w:tcPr>
            <w:tcW w:w="5000" w:type="pct"/>
            <w:gridSpan w:val="2"/>
            <w:shd w:val="clear" w:color="auto" w:fill="auto"/>
            <w:tcMar>
              <w:top w:w="17" w:type="dxa"/>
              <w:left w:w="108" w:type="dxa"/>
              <w:bottom w:w="17" w:type="dxa"/>
              <w:right w:w="108" w:type="dxa"/>
            </w:tcMar>
          </w:tcPr>
          <w:p w14:paraId="7AF6F61B" w14:textId="77777777" w:rsidR="00FF5CC1" w:rsidRPr="004D0495" w:rsidRDefault="00FF5CC1" w:rsidP="00F13A82">
            <w:pPr>
              <w:ind w:right="116"/>
              <w:jc w:val="left"/>
              <w:rPr>
                <w:sz w:val="15"/>
                <w:szCs w:val="15"/>
                <w:highlight w:val="cyan"/>
                <w:lang w:val="fr-CA"/>
              </w:rPr>
            </w:pPr>
            <w:r w:rsidRPr="004D0495">
              <w:rPr>
                <w:b/>
                <w:bCs/>
                <w:sz w:val="15"/>
                <w:szCs w:val="15"/>
                <w:lang w:val="fr-CA"/>
              </w:rPr>
              <w:t>CONSOMMATION DE HFC ADMISSIBLE AU FINANCEMENT</w:t>
            </w:r>
          </w:p>
        </w:tc>
      </w:tr>
      <w:tr w:rsidR="00FF5CC1" w:rsidRPr="004D0495" w14:paraId="345BF914" w14:textId="77777777" w:rsidTr="00F13A82">
        <w:trPr>
          <w:trHeight w:val="22"/>
        </w:trPr>
        <w:tc>
          <w:tcPr>
            <w:tcW w:w="3484" w:type="pct"/>
            <w:shd w:val="clear" w:color="auto" w:fill="auto"/>
            <w:tcMar>
              <w:top w:w="17" w:type="dxa"/>
              <w:left w:w="108" w:type="dxa"/>
              <w:bottom w:w="17" w:type="dxa"/>
              <w:right w:w="108" w:type="dxa"/>
            </w:tcMar>
          </w:tcPr>
          <w:p w14:paraId="5E89697F" w14:textId="77777777" w:rsidR="00FF5CC1" w:rsidRPr="004D0495" w:rsidRDefault="00FF5CC1" w:rsidP="00F13A82">
            <w:pPr>
              <w:ind w:right="55"/>
              <w:jc w:val="left"/>
              <w:rPr>
                <w:sz w:val="15"/>
                <w:szCs w:val="15"/>
                <w:lang w:val="fr-CA"/>
              </w:rPr>
            </w:pPr>
            <w:r w:rsidRPr="004D0495">
              <w:rPr>
                <w:sz w:val="15"/>
                <w:szCs w:val="15"/>
                <w:lang w:val="fr-CA"/>
              </w:rPr>
              <w:t>Point de départ des réductions globales durables</w:t>
            </w:r>
          </w:p>
        </w:tc>
        <w:tc>
          <w:tcPr>
            <w:tcW w:w="1516" w:type="pct"/>
            <w:shd w:val="clear" w:color="auto" w:fill="auto"/>
            <w:vAlign w:val="center"/>
          </w:tcPr>
          <w:p w14:paraId="58A1057A" w14:textId="77777777" w:rsidR="00FF5CC1" w:rsidRPr="004D0495" w:rsidRDefault="00FF5CC1" w:rsidP="00F13A82">
            <w:pPr>
              <w:ind w:right="116"/>
              <w:jc w:val="right"/>
              <w:rPr>
                <w:b/>
                <w:bCs/>
                <w:sz w:val="15"/>
                <w:szCs w:val="15"/>
                <w:lang w:val="fr-CA"/>
              </w:rPr>
            </w:pPr>
            <w:r w:rsidRPr="004D0495">
              <w:rPr>
                <w:sz w:val="15"/>
                <w:szCs w:val="15"/>
                <w:lang w:val="fr-CA"/>
              </w:rPr>
              <w:t>s.o.</w:t>
            </w:r>
          </w:p>
        </w:tc>
      </w:tr>
      <w:tr w:rsidR="00FF5CC1" w:rsidRPr="004D0495" w14:paraId="0D48C36C" w14:textId="77777777" w:rsidTr="00F13A82">
        <w:trPr>
          <w:trHeight w:val="22"/>
        </w:trPr>
        <w:tc>
          <w:tcPr>
            <w:tcW w:w="3484" w:type="pct"/>
            <w:shd w:val="clear" w:color="auto" w:fill="auto"/>
            <w:tcMar>
              <w:top w:w="17" w:type="dxa"/>
              <w:left w:w="108" w:type="dxa"/>
              <w:bottom w:w="17" w:type="dxa"/>
              <w:right w:w="108" w:type="dxa"/>
            </w:tcMar>
          </w:tcPr>
          <w:p w14:paraId="476F5359" w14:textId="77777777" w:rsidR="00FF5CC1" w:rsidRPr="004D0495" w:rsidRDefault="00FF5CC1" w:rsidP="00F13A82">
            <w:pPr>
              <w:ind w:right="55"/>
              <w:jc w:val="left"/>
              <w:rPr>
                <w:b/>
                <w:bCs/>
                <w:sz w:val="15"/>
                <w:szCs w:val="15"/>
                <w:lang w:val="fr-CA"/>
              </w:rPr>
            </w:pPr>
            <w:r w:rsidRPr="004D0495">
              <w:rPr>
                <w:sz w:val="15"/>
                <w:szCs w:val="15"/>
                <w:lang w:val="fr-CA"/>
              </w:rPr>
              <w:t>Projets d’investissement de réduction de HFC précédemment approuvé</w:t>
            </w:r>
          </w:p>
        </w:tc>
        <w:tc>
          <w:tcPr>
            <w:tcW w:w="1516" w:type="pct"/>
            <w:shd w:val="clear" w:color="auto" w:fill="auto"/>
          </w:tcPr>
          <w:p w14:paraId="14DD6A6E" w14:textId="77777777" w:rsidR="00FF5CC1" w:rsidRPr="004D0495" w:rsidRDefault="00FF5CC1" w:rsidP="00F13A82">
            <w:pPr>
              <w:ind w:right="116"/>
              <w:jc w:val="right"/>
              <w:rPr>
                <w:b/>
                <w:bCs/>
                <w:sz w:val="15"/>
                <w:szCs w:val="15"/>
                <w:lang w:val="fr-CA"/>
              </w:rPr>
            </w:pPr>
            <w:r w:rsidRPr="004D0495">
              <w:rPr>
                <w:sz w:val="15"/>
                <w:szCs w:val="15"/>
                <w:lang w:val="fr-CA"/>
              </w:rPr>
              <w:t xml:space="preserve"> Non</w:t>
            </w:r>
          </w:p>
        </w:tc>
      </w:tr>
      <w:tr w:rsidR="00FF5CC1" w:rsidRPr="004D0495" w14:paraId="7A136373" w14:textId="77777777" w:rsidTr="00F13A82">
        <w:trPr>
          <w:trHeight w:val="221"/>
        </w:trPr>
        <w:tc>
          <w:tcPr>
            <w:tcW w:w="3484" w:type="pct"/>
            <w:shd w:val="clear" w:color="auto" w:fill="auto"/>
            <w:tcMar>
              <w:top w:w="17" w:type="dxa"/>
              <w:left w:w="108" w:type="dxa"/>
              <w:bottom w:w="17" w:type="dxa"/>
              <w:right w:w="108" w:type="dxa"/>
            </w:tcMar>
          </w:tcPr>
          <w:p w14:paraId="3B7DC852" w14:textId="77777777" w:rsidR="00FF5CC1" w:rsidRPr="004D0495" w:rsidRDefault="00FF5CC1" w:rsidP="00F13A82">
            <w:pPr>
              <w:ind w:right="172"/>
              <w:jc w:val="left"/>
              <w:rPr>
                <w:sz w:val="15"/>
                <w:szCs w:val="15"/>
                <w:lang w:val="fr-CA"/>
              </w:rPr>
            </w:pPr>
            <w:r w:rsidRPr="004D0495">
              <w:rPr>
                <w:sz w:val="15"/>
                <w:szCs w:val="15"/>
                <w:lang w:val="fr-CA"/>
              </w:rPr>
              <w:t>Réductions globales dues à des projets précédemment approuvés (tonnes eq-CO</w:t>
            </w:r>
            <w:r w:rsidRPr="004D0495">
              <w:rPr>
                <w:sz w:val="15"/>
                <w:szCs w:val="15"/>
                <w:vertAlign w:val="subscript"/>
                <w:lang w:val="fr-CA"/>
              </w:rPr>
              <w:t>2</w:t>
            </w:r>
            <w:r w:rsidRPr="004D0495">
              <w:rPr>
                <w:sz w:val="15"/>
                <w:szCs w:val="15"/>
                <w:lang w:val="fr-CA"/>
              </w:rPr>
              <w:t>)</w:t>
            </w:r>
          </w:p>
        </w:tc>
        <w:tc>
          <w:tcPr>
            <w:tcW w:w="1516" w:type="pct"/>
            <w:shd w:val="clear" w:color="auto" w:fill="auto"/>
          </w:tcPr>
          <w:p w14:paraId="637AD392" w14:textId="77777777" w:rsidR="00FF5CC1" w:rsidRPr="004D0495" w:rsidRDefault="00FF5CC1" w:rsidP="00F13A82">
            <w:pPr>
              <w:ind w:right="116"/>
              <w:jc w:val="right"/>
              <w:rPr>
                <w:sz w:val="15"/>
                <w:szCs w:val="15"/>
                <w:lang w:val="fr-CA"/>
              </w:rPr>
            </w:pPr>
            <w:r w:rsidRPr="004D0495">
              <w:rPr>
                <w:sz w:val="15"/>
                <w:szCs w:val="15"/>
                <w:lang w:val="fr-CA"/>
              </w:rPr>
              <w:t>s.o.</w:t>
            </w:r>
          </w:p>
        </w:tc>
      </w:tr>
    </w:tbl>
    <w:p w14:paraId="54DB23B1" w14:textId="77777777" w:rsidR="00FF5CC1" w:rsidRPr="004D0495" w:rsidRDefault="00FF5CC1" w:rsidP="00FF5CC1">
      <w:pPr>
        <w:jc w:val="center"/>
        <w:rPr>
          <w:sz w:val="15"/>
          <w:szCs w:val="15"/>
          <w:lang w:val="fr-CA"/>
        </w:rPr>
      </w:pPr>
    </w:p>
    <w:tbl>
      <w:tblPr>
        <w:tblStyle w:val="TableGrid"/>
        <w:tblW w:w="5000" w:type="pct"/>
        <w:tblLayout w:type="fixed"/>
        <w:tblLook w:val="04A0" w:firstRow="1" w:lastRow="0" w:firstColumn="1" w:lastColumn="0" w:noHBand="0" w:noVBand="1"/>
      </w:tblPr>
      <w:tblGrid>
        <w:gridCol w:w="1347"/>
        <w:gridCol w:w="629"/>
        <w:gridCol w:w="1281"/>
        <w:gridCol w:w="873"/>
        <w:gridCol w:w="873"/>
        <w:gridCol w:w="873"/>
        <w:gridCol w:w="873"/>
        <w:gridCol w:w="873"/>
        <w:gridCol w:w="873"/>
        <w:gridCol w:w="855"/>
      </w:tblGrid>
      <w:tr w:rsidR="00FF5CC1" w:rsidRPr="004D0495" w14:paraId="0ED3B65C" w14:textId="77777777" w:rsidTr="00F13A82">
        <w:trPr>
          <w:trHeight w:val="216"/>
        </w:trPr>
        <w:tc>
          <w:tcPr>
            <w:tcW w:w="1741" w:type="pct"/>
            <w:gridSpan w:val="3"/>
            <w:shd w:val="clear" w:color="auto" w:fill="auto"/>
          </w:tcPr>
          <w:p w14:paraId="75F5334F" w14:textId="77777777" w:rsidR="00FF5CC1" w:rsidRPr="004D0495" w:rsidRDefault="00FF5CC1" w:rsidP="00F13A82">
            <w:pPr>
              <w:jc w:val="left"/>
              <w:rPr>
                <w:b/>
                <w:sz w:val="15"/>
                <w:szCs w:val="15"/>
                <w:lang w:val="fr-CA"/>
              </w:rPr>
            </w:pPr>
            <w:r w:rsidRPr="004D0495">
              <w:rPr>
                <w:b/>
                <w:bCs/>
                <w:sz w:val="15"/>
                <w:szCs w:val="15"/>
                <w:lang w:val="fr-CA"/>
              </w:rPr>
              <w:t>DONNEES RELATIVES AU PROJET CONVENUES</w:t>
            </w:r>
          </w:p>
        </w:tc>
        <w:tc>
          <w:tcPr>
            <w:tcW w:w="467" w:type="pct"/>
            <w:shd w:val="clear" w:color="auto" w:fill="auto"/>
          </w:tcPr>
          <w:p w14:paraId="5ABE611F" w14:textId="77777777" w:rsidR="00FF5CC1" w:rsidRPr="004D0495" w:rsidRDefault="00FF5CC1" w:rsidP="00F13A82">
            <w:pPr>
              <w:jc w:val="center"/>
              <w:rPr>
                <w:b/>
                <w:sz w:val="15"/>
                <w:szCs w:val="15"/>
                <w:lang w:val="fr-CA"/>
              </w:rPr>
            </w:pPr>
            <w:r w:rsidRPr="004D0495">
              <w:rPr>
                <w:b/>
                <w:bCs/>
                <w:sz w:val="15"/>
                <w:szCs w:val="15"/>
                <w:lang w:val="fr-CA"/>
              </w:rPr>
              <w:t>2024*</w:t>
            </w:r>
          </w:p>
        </w:tc>
        <w:tc>
          <w:tcPr>
            <w:tcW w:w="467" w:type="pct"/>
            <w:shd w:val="clear" w:color="auto" w:fill="auto"/>
          </w:tcPr>
          <w:p w14:paraId="54A0D32D" w14:textId="77777777" w:rsidR="00FF5CC1" w:rsidRPr="004D0495" w:rsidRDefault="00FF5CC1" w:rsidP="00F13A82">
            <w:pPr>
              <w:jc w:val="center"/>
              <w:rPr>
                <w:b/>
                <w:sz w:val="15"/>
                <w:szCs w:val="15"/>
                <w:lang w:val="fr-CA"/>
              </w:rPr>
            </w:pPr>
            <w:r w:rsidRPr="004D0495">
              <w:rPr>
                <w:b/>
                <w:bCs/>
                <w:sz w:val="15"/>
                <w:szCs w:val="15"/>
                <w:lang w:val="fr-CA"/>
              </w:rPr>
              <w:t>2025</w:t>
            </w:r>
          </w:p>
        </w:tc>
        <w:tc>
          <w:tcPr>
            <w:tcW w:w="467" w:type="pct"/>
          </w:tcPr>
          <w:p w14:paraId="38D25B49" w14:textId="77777777" w:rsidR="00FF5CC1" w:rsidRPr="004D0495" w:rsidRDefault="00FF5CC1" w:rsidP="00F13A82">
            <w:pPr>
              <w:jc w:val="center"/>
              <w:rPr>
                <w:b/>
                <w:sz w:val="15"/>
                <w:szCs w:val="15"/>
                <w:lang w:val="fr-CA"/>
              </w:rPr>
            </w:pPr>
            <w:r w:rsidRPr="004D0495">
              <w:rPr>
                <w:b/>
                <w:bCs/>
                <w:sz w:val="15"/>
                <w:szCs w:val="15"/>
                <w:lang w:val="fr-CA"/>
              </w:rPr>
              <w:t>2026</w:t>
            </w:r>
          </w:p>
        </w:tc>
        <w:tc>
          <w:tcPr>
            <w:tcW w:w="467" w:type="pct"/>
          </w:tcPr>
          <w:p w14:paraId="7904D59C" w14:textId="77777777" w:rsidR="00FF5CC1" w:rsidRPr="004D0495" w:rsidRDefault="00FF5CC1" w:rsidP="00F13A82">
            <w:pPr>
              <w:jc w:val="center"/>
              <w:rPr>
                <w:b/>
                <w:sz w:val="15"/>
                <w:szCs w:val="15"/>
                <w:lang w:val="fr-CA"/>
              </w:rPr>
            </w:pPr>
            <w:r w:rsidRPr="004D0495">
              <w:rPr>
                <w:b/>
                <w:bCs/>
                <w:sz w:val="15"/>
                <w:szCs w:val="15"/>
                <w:lang w:val="fr-CA"/>
              </w:rPr>
              <w:t>2027</w:t>
            </w:r>
          </w:p>
        </w:tc>
        <w:tc>
          <w:tcPr>
            <w:tcW w:w="467" w:type="pct"/>
          </w:tcPr>
          <w:p w14:paraId="4983B68F" w14:textId="77777777" w:rsidR="00FF5CC1" w:rsidRPr="004D0495" w:rsidRDefault="00FF5CC1" w:rsidP="00F13A82">
            <w:pPr>
              <w:jc w:val="center"/>
              <w:rPr>
                <w:b/>
                <w:sz w:val="15"/>
                <w:szCs w:val="15"/>
                <w:lang w:val="fr-CA"/>
              </w:rPr>
            </w:pPr>
            <w:r w:rsidRPr="004D0495">
              <w:rPr>
                <w:b/>
                <w:bCs/>
                <w:sz w:val="15"/>
                <w:szCs w:val="15"/>
                <w:lang w:val="fr-CA"/>
              </w:rPr>
              <w:t>2028</w:t>
            </w:r>
          </w:p>
        </w:tc>
        <w:tc>
          <w:tcPr>
            <w:tcW w:w="467" w:type="pct"/>
          </w:tcPr>
          <w:p w14:paraId="5CFF7393" w14:textId="77777777" w:rsidR="00FF5CC1" w:rsidRPr="004D0495" w:rsidRDefault="00FF5CC1" w:rsidP="00F13A82">
            <w:pPr>
              <w:jc w:val="center"/>
              <w:rPr>
                <w:b/>
                <w:sz w:val="15"/>
                <w:szCs w:val="15"/>
                <w:lang w:val="fr-CA"/>
              </w:rPr>
            </w:pPr>
            <w:r w:rsidRPr="004D0495">
              <w:rPr>
                <w:b/>
                <w:bCs/>
                <w:sz w:val="15"/>
                <w:szCs w:val="15"/>
                <w:lang w:val="fr-CA"/>
              </w:rPr>
              <w:t>2029</w:t>
            </w:r>
          </w:p>
        </w:tc>
        <w:tc>
          <w:tcPr>
            <w:tcW w:w="458" w:type="pct"/>
            <w:shd w:val="clear" w:color="auto" w:fill="auto"/>
          </w:tcPr>
          <w:p w14:paraId="4F01B042" w14:textId="77777777" w:rsidR="00FF5CC1" w:rsidRPr="004D0495" w:rsidRDefault="00FF5CC1" w:rsidP="00F13A82">
            <w:pPr>
              <w:jc w:val="center"/>
              <w:rPr>
                <w:b/>
                <w:sz w:val="15"/>
                <w:szCs w:val="15"/>
                <w:lang w:val="fr-CA"/>
              </w:rPr>
            </w:pPr>
            <w:r w:rsidRPr="004D0495">
              <w:rPr>
                <w:b/>
                <w:bCs/>
                <w:sz w:val="15"/>
                <w:szCs w:val="15"/>
                <w:lang w:val="fr-CA"/>
              </w:rPr>
              <w:t>Total</w:t>
            </w:r>
          </w:p>
        </w:tc>
      </w:tr>
      <w:tr w:rsidR="00FF5CC1" w:rsidRPr="004D0495" w14:paraId="33760186" w14:textId="77777777" w:rsidTr="00F13A82">
        <w:trPr>
          <w:trHeight w:val="133"/>
        </w:trPr>
        <w:tc>
          <w:tcPr>
            <w:tcW w:w="720" w:type="pct"/>
            <w:vMerge w:val="restart"/>
            <w:shd w:val="clear" w:color="auto" w:fill="auto"/>
            <w:vAlign w:val="center"/>
          </w:tcPr>
          <w:p w14:paraId="6B07ADDA" w14:textId="77777777" w:rsidR="00FF5CC1" w:rsidRPr="004D0495" w:rsidRDefault="00FF5CC1" w:rsidP="00F13A82">
            <w:pPr>
              <w:tabs>
                <w:tab w:val="left" w:pos="8280"/>
              </w:tabs>
              <w:spacing w:after="60"/>
              <w:jc w:val="left"/>
              <w:rPr>
                <w:sz w:val="15"/>
                <w:szCs w:val="15"/>
                <w:lang w:val="fr-CA"/>
              </w:rPr>
            </w:pPr>
            <w:r w:rsidRPr="004D0495">
              <w:rPr>
                <w:sz w:val="15"/>
                <w:szCs w:val="15"/>
                <w:lang w:val="fr-CA"/>
              </w:rPr>
              <w:t>Consommation (tonnes eq-CO</w:t>
            </w:r>
            <w:r w:rsidRPr="004D0495">
              <w:rPr>
                <w:sz w:val="15"/>
                <w:szCs w:val="15"/>
                <w:vertAlign w:val="subscript"/>
                <w:lang w:val="fr-CA"/>
              </w:rPr>
              <w:t>2</w:t>
            </w:r>
            <w:r w:rsidRPr="004D0495">
              <w:rPr>
                <w:sz w:val="15"/>
                <w:szCs w:val="15"/>
                <w:lang w:val="fr-CA"/>
              </w:rPr>
              <w:t>)</w:t>
            </w:r>
          </w:p>
          <w:p w14:paraId="20A57A82" w14:textId="77777777" w:rsidR="00FF5CC1" w:rsidRPr="004D0495" w:rsidRDefault="00FF5CC1" w:rsidP="00F13A82">
            <w:pPr>
              <w:tabs>
                <w:tab w:val="left" w:pos="8280"/>
              </w:tabs>
              <w:spacing w:after="60"/>
              <w:jc w:val="left"/>
              <w:rPr>
                <w:sz w:val="15"/>
                <w:szCs w:val="15"/>
                <w:lang w:val="fr-CA"/>
              </w:rPr>
            </w:pPr>
          </w:p>
        </w:tc>
        <w:tc>
          <w:tcPr>
            <w:tcW w:w="1021" w:type="pct"/>
            <w:gridSpan w:val="2"/>
            <w:shd w:val="clear" w:color="auto" w:fill="auto"/>
            <w:vAlign w:val="bottom"/>
          </w:tcPr>
          <w:p w14:paraId="07599FE0" w14:textId="77777777" w:rsidR="00FF5CC1" w:rsidRPr="004D0495" w:rsidRDefault="00FF5CC1" w:rsidP="00F13A82">
            <w:pPr>
              <w:tabs>
                <w:tab w:val="left" w:pos="8280"/>
              </w:tabs>
              <w:spacing w:after="60"/>
              <w:ind w:right="-108"/>
              <w:jc w:val="left"/>
              <w:rPr>
                <w:sz w:val="15"/>
                <w:szCs w:val="15"/>
                <w:lang w:val="fr-CA"/>
              </w:rPr>
            </w:pPr>
            <w:r w:rsidRPr="004D0495">
              <w:rPr>
                <w:sz w:val="15"/>
                <w:szCs w:val="15"/>
                <w:lang w:val="fr-CA"/>
              </w:rPr>
              <w:t>Limites du Protocole de Montréal**</w:t>
            </w:r>
          </w:p>
        </w:tc>
        <w:tc>
          <w:tcPr>
            <w:tcW w:w="467" w:type="pct"/>
          </w:tcPr>
          <w:p w14:paraId="14571544"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6BD790B7"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47D7B377"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390CC727"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3A4104BA"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6B5F1A13"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831 425 </w:t>
            </w:r>
          </w:p>
        </w:tc>
        <w:tc>
          <w:tcPr>
            <w:tcW w:w="458" w:type="pct"/>
          </w:tcPr>
          <w:p w14:paraId="3A78482F"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s.o.</w:t>
            </w:r>
          </w:p>
        </w:tc>
      </w:tr>
      <w:tr w:rsidR="00FF5CC1" w:rsidRPr="004D0495" w14:paraId="30C3DBE1" w14:textId="77777777" w:rsidTr="00F13A82">
        <w:trPr>
          <w:trHeight w:val="290"/>
        </w:trPr>
        <w:tc>
          <w:tcPr>
            <w:tcW w:w="720" w:type="pct"/>
            <w:vMerge/>
            <w:shd w:val="clear" w:color="auto" w:fill="auto"/>
          </w:tcPr>
          <w:p w14:paraId="51255256" w14:textId="77777777" w:rsidR="00FF5CC1" w:rsidRPr="004D0495" w:rsidRDefault="00FF5CC1" w:rsidP="00F13A82">
            <w:pPr>
              <w:tabs>
                <w:tab w:val="left" w:pos="8280"/>
              </w:tabs>
              <w:spacing w:after="60"/>
              <w:jc w:val="left"/>
              <w:rPr>
                <w:sz w:val="15"/>
                <w:szCs w:val="15"/>
                <w:lang w:val="fr-CA"/>
              </w:rPr>
            </w:pPr>
          </w:p>
        </w:tc>
        <w:tc>
          <w:tcPr>
            <w:tcW w:w="1021" w:type="pct"/>
            <w:gridSpan w:val="2"/>
            <w:shd w:val="clear" w:color="auto" w:fill="auto"/>
            <w:vAlign w:val="bottom"/>
          </w:tcPr>
          <w:p w14:paraId="1FD49339" w14:textId="77777777" w:rsidR="00FF5CC1" w:rsidRPr="004D0495" w:rsidRDefault="00FF5CC1" w:rsidP="00F13A82">
            <w:pPr>
              <w:tabs>
                <w:tab w:val="left" w:pos="8280"/>
              </w:tabs>
              <w:spacing w:after="60"/>
              <w:jc w:val="left"/>
              <w:rPr>
                <w:sz w:val="15"/>
                <w:szCs w:val="15"/>
                <w:lang w:val="fr-CA"/>
              </w:rPr>
            </w:pPr>
            <w:r w:rsidRPr="004D0495">
              <w:rPr>
                <w:sz w:val="15"/>
                <w:szCs w:val="15"/>
                <w:lang w:val="fr-CA"/>
              </w:rPr>
              <w:t>Consommation maximale admissible**</w:t>
            </w:r>
          </w:p>
        </w:tc>
        <w:tc>
          <w:tcPr>
            <w:tcW w:w="467" w:type="pct"/>
          </w:tcPr>
          <w:p w14:paraId="3920AD5A"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35A71FA7"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677607DB"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3618539F"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5E4CC64A"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 xml:space="preserve">923 806 </w:t>
            </w:r>
          </w:p>
        </w:tc>
        <w:tc>
          <w:tcPr>
            <w:tcW w:w="467" w:type="pct"/>
          </w:tcPr>
          <w:p w14:paraId="425FE252"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831 425</w:t>
            </w:r>
          </w:p>
        </w:tc>
        <w:tc>
          <w:tcPr>
            <w:tcW w:w="458" w:type="pct"/>
          </w:tcPr>
          <w:p w14:paraId="737A2AAB"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s.o.</w:t>
            </w:r>
          </w:p>
        </w:tc>
      </w:tr>
      <w:tr w:rsidR="00FF5CC1" w:rsidRPr="004D0495" w14:paraId="7BB3CDD3" w14:textId="77777777" w:rsidTr="00F13A82">
        <w:trPr>
          <w:trHeight w:val="290"/>
        </w:trPr>
        <w:tc>
          <w:tcPr>
            <w:tcW w:w="720" w:type="pct"/>
            <w:vMerge/>
            <w:shd w:val="clear" w:color="auto" w:fill="auto"/>
          </w:tcPr>
          <w:p w14:paraId="64D72705" w14:textId="77777777" w:rsidR="00FF5CC1" w:rsidRPr="004D0495" w:rsidRDefault="00FF5CC1" w:rsidP="00F13A82">
            <w:pPr>
              <w:tabs>
                <w:tab w:val="left" w:pos="8280"/>
              </w:tabs>
              <w:spacing w:after="60"/>
              <w:jc w:val="left"/>
              <w:rPr>
                <w:sz w:val="15"/>
                <w:szCs w:val="15"/>
                <w:lang w:val="fr-CA"/>
              </w:rPr>
            </w:pPr>
          </w:p>
        </w:tc>
        <w:tc>
          <w:tcPr>
            <w:tcW w:w="1021" w:type="pct"/>
            <w:gridSpan w:val="2"/>
            <w:shd w:val="clear" w:color="auto" w:fill="auto"/>
            <w:vAlign w:val="bottom"/>
          </w:tcPr>
          <w:p w14:paraId="2D00D451" w14:textId="77777777" w:rsidR="00FF5CC1" w:rsidRPr="004D0495" w:rsidRDefault="00FF5CC1" w:rsidP="00F13A82">
            <w:pPr>
              <w:tabs>
                <w:tab w:val="left" w:pos="8280"/>
              </w:tabs>
              <w:spacing w:after="60"/>
              <w:ind w:right="-108"/>
              <w:jc w:val="left"/>
              <w:rPr>
                <w:sz w:val="15"/>
                <w:szCs w:val="15"/>
                <w:lang w:val="fr-CA"/>
              </w:rPr>
            </w:pPr>
            <w:r w:rsidRPr="004D0495">
              <w:rPr>
                <w:sz w:val="15"/>
                <w:szCs w:val="15"/>
                <w:lang w:val="fr-CA"/>
              </w:rPr>
              <w:t>Consommation maximale admissible (%)**</w:t>
            </w:r>
          </w:p>
        </w:tc>
        <w:tc>
          <w:tcPr>
            <w:tcW w:w="467" w:type="pct"/>
          </w:tcPr>
          <w:p w14:paraId="13DDF7AD"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100</w:t>
            </w:r>
          </w:p>
        </w:tc>
        <w:tc>
          <w:tcPr>
            <w:tcW w:w="467" w:type="pct"/>
          </w:tcPr>
          <w:p w14:paraId="45736FEE"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100</w:t>
            </w:r>
          </w:p>
        </w:tc>
        <w:tc>
          <w:tcPr>
            <w:tcW w:w="467" w:type="pct"/>
          </w:tcPr>
          <w:p w14:paraId="7899CD42"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100</w:t>
            </w:r>
          </w:p>
        </w:tc>
        <w:tc>
          <w:tcPr>
            <w:tcW w:w="467" w:type="pct"/>
          </w:tcPr>
          <w:p w14:paraId="3F6447F9"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100</w:t>
            </w:r>
          </w:p>
        </w:tc>
        <w:tc>
          <w:tcPr>
            <w:tcW w:w="467" w:type="pct"/>
          </w:tcPr>
          <w:p w14:paraId="052A03FC"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100</w:t>
            </w:r>
          </w:p>
        </w:tc>
        <w:tc>
          <w:tcPr>
            <w:tcW w:w="467" w:type="pct"/>
          </w:tcPr>
          <w:p w14:paraId="37E79CEF"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90</w:t>
            </w:r>
          </w:p>
        </w:tc>
        <w:tc>
          <w:tcPr>
            <w:tcW w:w="458" w:type="pct"/>
          </w:tcPr>
          <w:p w14:paraId="4B7C541E"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s.o.</w:t>
            </w:r>
          </w:p>
        </w:tc>
      </w:tr>
      <w:tr w:rsidR="00FF5CC1" w:rsidRPr="004D0495" w14:paraId="46A3C757" w14:textId="77777777" w:rsidTr="00F13A82">
        <w:trPr>
          <w:trHeight w:val="128"/>
        </w:trPr>
        <w:tc>
          <w:tcPr>
            <w:tcW w:w="720" w:type="pct"/>
            <w:vMerge w:val="restart"/>
            <w:shd w:val="clear" w:color="auto" w:fill="auto"/>
            <w:vAlign w:val="center"/>
          </w:tcPr>
          <w:p w14:paraId="3BEC0A12" w14:textId="77777777" w:rsidR="00FF5CC1" w:rsidRPr="004D0495" w:rsidRDefault="00FF5CC1" w:rsidP="00F13A82">
            <w:pPr>
              <w:tabs>
                <w:tab w:val="left" w:pos="8280"/>
              </w:tabs>
              <w:spacing w:after="60"/>
              <w:ind w:right="-110"/>
              <w:jc w:val="left"/>
              <w:rPr>
                <w:sz w:val="15"/>
                <w:szCs w:val="15"/>
                <w:lang w:val="fr-CA"/>
              </w:rPr>
            </w:pPr>
            <w:r w:rsidRPr="004D0495">
              <w:rPr>
                <w:sz w:val="15"/>
                <w:szCs w:val="15"/>
                <w:lang w:val="fr-CA"/>
              </w:rPr>
              <w:t>Fonds recommandés en principe ($ US)</w:t>
            </w:r>
          </w:p>
        </w:tc>
        <w:tc>
          <w:tcPr>
            <w:tcW w:w="336" w:type="pct"/>
            <w:vMerge w:val="restart"/>
            <w:shd w:val="clear" w:color="auto" w:fill="auto"/>
            <w:vAlign w:val="center"/>
          </w:tcPr>
          <w:p w14:paraId="694B1619" w14:textId="77777777" w:rsidR="00FF5CC1" w:rsidRPr="004D0495" w:rsidRDefault="00FF5CC1" w:rsidP="00F13A82">
            <w:pPr>
              <w:tabs>
                <w:tab w:val="left" w:pos="8280"/>
              </w:tabs>
              <w:spacing w:after="60"/>
              <w:ind w:left="-249" w:right="-246"/>
              <w:jc w:val="center"/>
              <w:rPr>
                <w:sz w:val="15"/>
                <w:szCs w:val="15"/>
                <w:lang w:val="fr-CA"/>
              </w:rPr>
            </w:pPr>
            <w:r w:rsidRPr="004D0495">
              <w:rPr>
                <w:color w:val="000000" w:themeColor="text1"/>
                <w:sz w:val="15"/>
                <w:szCs w:val="15"/>
                <w:lang w:val="fr-CA"/>
              </w:rPr>
              <w:t>PNUD</w:t>
            </w:r>
          </w:p>
        </w:tc>
        <w:tc>
          <w:tcPr>
            <w:tcW w:w="684" w:type="pct"/>
            <w:shd w:val="clear" w:color="auto" w:fill="auto"/>
            <w:vAlign w:val="center"/>
          </w:tcPr>
          <w:p w14:paraId="009BBAD1" w14:textId="77777777" w:rsidR="00FF5CC1" w:rsidRPr="004D0495" w:rsidRDefault="00FF5CC1" w:rsidP="00F13A82">
            <w:pPr>
              <w:tabs>
                <w:tab w:val="left" w:pos="8280"/>
              </w:tabs>
              <w:spacing w:after="60"/>
              <w:jc w:val="left"/>
              <w:rPr>
                <w:sz w:val="15"/>
                <w:szCs w:val="15"/>
                <w:lang w:val="fr-CA"/>
              </w:rPr>
            </w:pPr>
            <w:r w:rsidRPr="004D0495">
              <w:rPr>
                <w:sz w:val="15"/>
                <w:szCs w:val="15"/>
                <w:lang w:val="fr-CA"/>
              </w:rPr>
              <w:t>Coûts de projet</w:t>
            </w:r>
          </w:p>
        </w:tc>
        <w:tc>
          <w:tcPr>
            <w:tcW w:w="467" w:type="pct"/>
          </w:tcPr>
          <w:p w14:paraId="715A8F75"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180 000</w:t>
            </w:r>
          </w:p>
        </w:tc>
        <w:tc>
          <w:tcPr>
            <w:tcW w:w="467" w:type="pct"/>
          </w:tcPr>
          <w:p w14:paraId="3A3E69CD"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076DAAE1"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15411F35"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144 000</w:t>
            </w:r>
          </w:p>
        </w:tc>
        <w:tc>
          <w:tcPr>
            <w:tcW w:w="467" w:type="pct"/>
          </w:tcPr>
          <w:p w14:paraId="7E56E0D5"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65FC4E80"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36 000</w:t>
            </w:r>
          </w:p>
        </w:tc>
        <w:tc>
          <w:tcPr>
            <w:tcW w:w="458" w:type="pct"/>
          </w:tcPr>
          <w:p w14:paraId="1B5C7FE9"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360 000</w:t>
            </w:r>
          </w:p>
        </w:tc>
      </w:tr>
      <w:tr w:rsidR="00FF5CC1" w:rsidRPr="004D0495" w14:paraId="26337A13" w14:textId="77777777" w:rsidTr="00F13A82">
        <w:trPr>
          <w:trHeight w:val="44"/>
        </w:trPr>
        <w:tc>
          <w:tcPr>
            <w:tcW w:w="720" w:type="pct"/>
            <w:vMerge/>
            <w:shd w:val="clear" w:color="auto" w:fill="auto"/>
          </w:tcPr>
          <w:p w14:paraId="14232934" w14:textId="77777777" w:rsidR="00FF5CC1" w:rsidRPr="004D0495" w:rsidRDefault="00FF5CC1" w:rsidP="00F13A82">
            <w:pPr>
              <w:tabs>
                <w:tab w:val="left" w:pos="8280"/>
              </w:tabs>
              <w:spacing w:after="60"/>
              <w:jc w:val="left"/>
              <w:rPr>
                <w:sz w:val="15"/>
                <w:szCs w:val="15"/>
                <w:lang w:val="fr-CA"/>
              </w:rPr>
            </w:pPr>
          </w:p>
        </w:tc>
        <w:tc>
          <w:tcPr>
            <w:tcW w:w="336" w:type="pct"/>
            <w:vMerge/>
            <w:shd w:val="clear" w:color="auto" w:fill="auto"/>
            <w:vAlign w:val="center"/>
          </w:tcPr>
          <w:p w14:paraId="23F06624" w14:textId="77777777" w:rsidR="00FF5CC1" w:rsidRPr="004D0495" w:rsidRDefault="00FF5CC1" w:rsidP="00F13A82">
            <w:pPr>
              <w:tabs>
                <w:tab w:val="left" w:pos="8280"/>
              </w:tabs>
              <w:spacing w:after="60"/>
              <w:ind w:left="-249" w:right="-246"/>
              <w:jc w:val="left"/>
              <w:rPr>
                <w:sz w:val="15"/>
                <w:szCs w:val="15"/>
                <w:lang w:val="fr-CA"/>
              </w:rPr>
            </w:pPr>
          </w:p>
        </w:tc>
        <w:tc>
          <w:tcPr>
            <w:tcW w:w="684" w:type="pct"/>
            <w:shd w:val="clear" w:color="auto" w:fill="auto"/>
            <w:vAlign w:val="center"/>
          </w:tcPr>
          <w:p w14:paraId="588B3A09" w14:textId="77777777" w:rsidR="00FF5CC1" w:rsidRPr="004D0495" w:rsidRDefault="00FF5CC1" w:rsidP="00F13A82">
            <w:pPr>
              <w:tabs>
                <w:tab w:val="left" w:pos="8280"/>
              </w:tabs>
              <w:spacing w:after="60"/>
              <w:jc w:val="left"/>
              <w:rPr>
                <w:sz w:val="15"/>
                <w:szCs w:val="15"/>
                <w:lang w:val="fr-CA"/>
              </w:rPr>
            </w:pPr>
            <w:r w:rsidRPr="004D0495">
              <w:rPr>
                <w:sz w:val="15"/>
                <w:szCs w:val="15"/>
                <w:lang w:val="fr-CA"/>
              </w:rPr>
              <w:t>Coûts d’appui</w:t>
            </w:r>
          </w:p>
        </w:tc>
        <w:tc>
          <w:tcPr>
            <w:tcW w:w="467" w:type="pct"/>
          </w:tcPr>
          <w:p w14:paraId="703E45A1"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23 400</w:t>
            </w:r>
          </w:p>
        </w:tc>
        <w:tc>
          <w:tcPr>
            <w:tcW w:w="467" w:type="pct"/>
          </w:tcPr>
          <w:p w14:paraId="200233F1"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0F8F612C"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0A8F8671"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18 720</w:t>
            </w:r>
          </w:p>
        </w:tc>
        <w:tc>
          <w:tcPr>
            <w:tcW w:w="467" w:type="pct"/>
          </w:tcPr>
          <w:p w14:paraId="3F254C08"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14E2A47A"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4 680</w:t>
            </w:r>
          </w:p>
        </w:tc>
        <w:tc>
          <w:tcPr>
            <w:tcW w:w="458" w:type="pct"/>
          </w:tcPr>
          <w:p w14:paraId="55CCA06E"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46 800</w:t>
            </w:r>
          </w:p>
        </w:tc>
      </w:tr>
      <w:tr w:rsidR="00FF5CC1" w:rsidRPr="004D0495" w14:paraId="17B70445" w14:textId="77777777" w:rsidTr="00F13A82">
        <w:trPr>
          <w:trHeight w:val="157"/>
        </w:trPr>
        <w:tc>
          <w:tcPr>
            <w:tcW w:w="720" w:type="pct"/>
            <w:vMerge/>
            <w:shd w:val="clear" w:color="auto" w:fill="auto"/>
            <w:vAlign w:val="center"/>
          </w:tcPr>
          <w:p w14:paraId="1FDEE3C6" w14:textId="77777777" w:rsidR="00FF5CC1" w:rsidRPr="004D0495" w:rsidRDefault="00FF5CC1" w:rsidP="00F13A82">
            <w:pPr>
              <w:tabs>
                <w:tab w:val="left" w:pos="8280"/>
              </w:tabs>
              <w:spacing w:after="60"/>
              <w:jc w:val="left"/>
              <w:rPr>
                <w:sz w:val="15"/>
                <w:szCs w:val="15"/>
                <w:lang w:val="fr-CA"/>
              </w:rPr>
            </w:pPr>
          </w:p>
        </w:tc>
        <w:tc>
          <w:tcPr>
            <w:tcW w:w="1021" w:type="pct"/>
            <w:gridSpan w:val="2"/>
            <w:shd w:val="clear" w:color="auto" w:fill="auto"/>
          </w:tcPr>
          <w:p w14:paraId="44D4F799" w14:textId="77777777" w:rsidR="00FF5CC1" w:rsidRPr="004D0495" w:rsidRDefault="00FF5CC1" w:rsidP="00F13A82">
            <w:pPr>
              <w:tabs>
                <w:tab w:val="left" w:pos="8280"/>
              </w:tabs>
              <w:spacing w:after="60"/>
              <w:ind w:right="-219"/>
              <w:jc w:val="left"/>
              <w:rPr>
                <w:sz w:val="15"/>
                <w:szCs w:val="15"/>
                <w:lang w:val="fr-CA"/>
              </w:rPr>
            </w:pPr>
            <w:r w:rsidRPr="004D0495">
              <w:rPr>
                <w:sz w:val="15"/>
                <w:szCs w:val="15"/>
                <w:lang w:val="fr-CA"/>
              </w:rPr>
              <w:t>Coût total du projet</w:t>
            </w:r>
          </w:p>
        </w:tc>
        <w:tc>
          <w:tcPr>
            <w:tcW w:w="467" w:type="pct"/>
          </w:tcPr>
          <w:p w14:paraId="392B8C2A"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180 000</w:t>
            </w:r>
          </w:p>
        </w:tc>
        <w:tc>
          <w:tcPr>
            <w:tcW w:w="467" w:type="pct"/>
          </w:tcPr>
          <w:p w14:paraId="56ACEA18"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429D7575"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2DAFE212"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144 000</w:t>
            </w:r>
          </w:p>
        </w:tc>
        <w:tc>
          <w:tcPr>
            <w:tcW w:w="467" w:type="pct"/>
          </w:tcPr>
          <w:p w14:paraId="4F809AD7"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13C0FCD4"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36 000</w:t>
            </w:r>
          </w:p>
        </w:tc>
        <w:tc>
          <w:tcPr>
            <w:tcW w:w="458" w:type="pct"/>
          </w:tcPr>
          <w:p w14:paraId="6DB018DF"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360 000</w:t>
            </w:r>
          </w:p>
        </w:tc>
      </w:tr>
      <w:tr w:rsidR="00FF5CC1" w:rsidRPr="004D0495" w14:paraId="374F9337" w14:textId="77777777" w:rsidTr="00F13A82">
        <w:trPr>
          <w:trHeight w:val="201"/>
        </w:trPr>
        <w:tc>
          <w:tcPr>
            <w:tcW w:w="720" w:type="pct"/>
            <w:vMerge/>
            <w:shd w:val="clear" w:color="auto" w:fill="auto"/>
          </w:tcPr>
          <w:p w14:paraId="632B9C36" w14:textId="77777777" w:rsidR="00FF5CC1" w:rsidRPr="004D0495" w:rsidRDefault="00FF5CC1" w:rsidP="00F13A82">
            <w:pPr>
              <w:tabs>
                <w:tab w:val="left" w:pos="8280"/>
              </w:tabs>
              <w:spacing w:after="60"/>
              <w:jc w:val="left"/>
              <w:rPr>
                <w:sz w:val="15"/>
                <w:szCs w:val="15"/>
                <w:lang w:val="fr-CA"/>
              </w:rPr>
            </w:pPr>
          </w:p>
        </w:tc>
        <w:tc>
          <w:tcPr>
            <w:tcW w:w="1021" w:type="pct"/>
            <w:gridSpan w:val="2"/>
            <w:shd w:val="clear" w:color="auto" w:fill="auto"/>
          </w:tcPr>
          <w:p w14:paraId="1B14B8F5" w14:textId="77777777" w:rsidR="00FF5CC1" w:rsidRPr="004D0495" w:rsidRDefault="00FF5CC1" w:rsidP="00F13A82">
            <w:pPr>
              <w:tabs>
                <w:tab w:val="left" w:pos="8280"/>
              </w:tabs>
              <w:spacing w:after="60"/>
              <w:ind w:right="-219"/>
              <w:jc w:val="left"/>
              <w:rPr>
                <w:sz w:val="15"/>
                <w:szCs w:val="15"/>
                <w:lang w:val="fr-CA"/>
              </w:rPr>
            </w:pPr>
            <w:r w:rsidRPr="004D0495">
              <w:rPr>
                <w:sz w:val="15"/>
                <w:szCs w:val="15"/>
                <w:lang w:val="fr-CA"/>
              </w:rPr>
              <w:t>Total des coûts d’appui</w:t>
            </w:r>
          </w:p>
        </w:tc>
        <w:tc>
          <w:tcPr>
            <w:tcW w:w="467" w:type="pct"/>
          </w:tcPr>
          <w:p w14:paraId="050853B8"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23 400</w:t>
            </w:r>
          </w:p>
        </w:tc>
        <w:tc>
          <w:tcPr>
            <w:tcW w:w="467" w:type="pct"/>
          </w:tcPr>
          <w:p w14:paraId="2B805C9D"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766DB14C"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6937AEA3"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18 720</w:t>
            </w:r>
          </w:p>
        </w:tc>
        <w:tc>
          <w:tcPr>
            <w:tcW w:w="467" w:type="pct"/>
          </w:tcPr>
          <w:p w14:paraId="18339123"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tcPr>
          <w:p w14:paraId="0D53B11A"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4 680</w:t>
            </w:r>
          </w:p>
        </w:tc>
        <w:tc>
          <w:tcPr>
            <w:tcW w:w="458" w:type="pct"/>
          </w:tcPr>
          <w:p w14:paraId="5EBDED90"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46 800</w:t>
            </w:r>
          </w:p>
        </w:tc>
      </w:tr>
      <w:tr w:rsidR="00FF5CC1" w:rsidRPr="004D0495" w14:paraId="6AE1283D" w14:textId="77777777" w:rsidTr="00F13A82">
        <w:trPr>
          <w:trHeight w:val="62"/>
        </w:trPr>
        <w:tc>
          <w:tcPr>
            <w:tcW w:w="720" w:type="pct"/>
            <w:vMerge/>
            <w:shd w:val="clear" w:color="auto" w:fill="auto"/>
          </w:tcPr>
          <w:p w14:paraId="02CF8006" w14:textId="77777777" w:rsidR="00FF5CC1" w:rsidRPr="004D0495" w:rsidRDefault="00FF5CC1" w:rsidP="00F13A82">
            <w:pPr>
              <w:tabs>
                <w:tab w:val="left" w:pos="8280"/>
              </w:tabs>
              <w:spacing w:after="60"/>
              <w:jc w:val="left"/>
              <w:rPr>
                <w:sz w:val="15"/>
                <w:szCs w:val="15"/>
                <w:lang w:val="fr-CA"/>
              </w:rPr>
            </w:pPr>
          </w:p>
        </w:tc>
        <w:tc>
          <w:tcPr>
            <w:tcW w:w="1021" w:type="pct"/>
            <w:gridSpan w:val="2"/>
            <w:shd w:val="clear" w:color="auto" w:fill="auto"/>
          </w:tcPr>
          <w:p w14:paraId="6D6F0DE4" w14:textId="77777777" w:rsidR="00FF5CC1" w:rsidRPr="004D0495" w:rsidRDefault="00FF5CC1" w:rsidP="00F13A82">
            <w:pPr>
              <w:tabs>
                <w:tab w:val="left" w:pos="8280"/>
              </w:tabs>
              <w:spacing w:after="60"/>
              <w:ind w:right="-219"/>
              <w:jc w:val="left"/>
              <w:rPr>
                <w:sz w:val="15"/>
                <w:szCs w:val="15"/>
                <w:lang w:val="fr-CA"/>
              </w:rPr>
            </w:pPr>
            <w:r w:rsidRPr="004D0495">
              <w:rPr>
                <w:sz w:val="15"/>
                <w:szCs w:val="15"/>
                <w:lang w:val="fr-CA"/>
              </w:rPr>
              <w:t>Financement total</w:t>
            </w:r>
          </w:p>
        </w:tc>
        <w:tc>
          <w:tcPr>
            <w:tcW w:w="467" w:type="pct"/>
            <w:shd w:val="clear" w:color="auto" w:fill="auto"/>
          </w:tcPr>
          <w:p w14:paraId="5874C802"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203 400</w:t>
            </w:r>
          </w:p>
        </w:tc>
        <w:tc>
          <w:tcPr>
            <w:tcW w:w="467" w:type="pct"/>
            <w:shd w:val="clear" w:color="auto" w:fill="auto"/>
          </w:tcPr>
          <w:p w14:paraId="1329DFF4"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shd w:val="clear" w:color="auto" w:fill="auto"/>
          </w:tcPr>
          <w:p w14:paraId="48814458"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shd w:val="clear" w:color="auto" w:fill="auto"/>
          </w:tcPr>
          <w:p w14:paraId="2227C05C"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162 720</w:t>
            </w:r>
          </w:p>
        </w:tc>
        <w:tc>
          <w:tcPr>
            <w:tcW w:w="467" w:type="pct"/>
            <w:shd w:val="clear" w:color="auto" w:fill="auto"/>
          </w:tcPr>
          <w:p w14:paraId="6A0B3B79"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0</w:t>
            </w:r>
          </w:p>
        </w:tc>
        <w:tc>
          <w:tcPr>
            <w:tcW w:w="467" w:type="pct"/>
            <w:shd w:val="clear" w:color="auto" w:fill="auto"/>
          </w:tcPr>
          <w:p w14:paraId="4BF577AF"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40 680</w:t>
            </w:r>
          </w:p>
        </w:tc>
        <w:tc>
          <w:tcPr>
            <w:tcW w:w="458" w:type="pct"/>
          </w:tcPr>
          <w:p w14:paraId="22FD4F8A" w14:textId="77777777" w:rsidR="00FF5CC1" w:rsidRPr="004D0495" w:rsidRDefault="00FF5CC1" w:rsidP="00F13A82">
            <w:pPr>
              <w:tabs>
                <w:tab w:val="left" w:pos="8280"/>
              </w:tabs>
              <w:spacing w:after="60"/>
              <w:jc w:val="right"/>
              <w:rPr>
                <w:sz w:val="15"/>
                <w:szCs w:val="15"/>
                <w:lang w:val="fr-CA"/>
              </w:rPr>
            </w:pPr>
            <w:r w:rsidRPr="004D0495">
              <w:rPr>
                <w:sz w:val="15"/>
                <w:szCs w:val="15"/>
                <w:lang w:val="fr-CA"/>
              </w:rPr>
              <w:t>406 800</w:t>
            </w:r>
          </w:p>
        </w:tc>
      </w:tr>
    </w:tbl>
    <w:p w14:paraId="5AD19476" w14:textId="77777777" w:rsidR="00FF5CC1" w:rsidRPr="004D0495" w:rsidRDefault="00FF5CC1" w:rsidP="00FF5CC1">
      <w:pPr>
        <w:ind w:right="-561"/>
        <w:jc w:val="left"/>
        <w:rPr>
          <w:sz w:val="15"/>
          <w:szCs w:val="15"/>
          <w:lang w:val="fr-CA"/>
        </w:rPr>
      </w:pPr>
      <w:r w:rsidRPr="004D0495">
        <w:rPr>
          <w:sz w:val="15"/>
          <w:szCs w:val="15"/>
          <w:lang w:val="fr-CA"/>
        </w:rPr>
        <w:t>* Recommandé pour approbation à la présente réunion</w:t>
      </w:r>
    </w:p>
    <w:p w14:paraId="353946B7" w14:textId="7DFAA63A" w:rsidR="00FF5CC1" w:rsidRPr="004D0495" w:rsidRDefault="00FF5CC1" w:rsidP="00FF5CC1">
      <w:pPr>
        <w:ind w:right="-561"/>
        <w:jc w:val="left"/>
        <w:rPr>
          <w:sz w:val="15"/>
          <w:szCs w:val="15"/>
          <w:lang w:val="fr-CA"/>
        </w:rPr>
      </w:pPr>
      <w:r w:rsidRPr="004D0495">
        <w:rPr>
          <w:sz w:val="15"/>
          <w:szCs w:val="15"/>
          <w:lang w:val="fr-CA"/>
        </w:rPr>
        <w:t xml:space="preserve">* Basé sur les données de références de HFC publiées par le </w:t>
      </w:r>
      <w:r w:rsidR="00027B19" w:rsidRPr="004D0495">
        <w:rPr>
          <w:sz w:val="15"/>
          <w:szCs w:val="15"/>
          <w:lang w:val="fr-CA"/>
        </w:rPr>
        <w:t>Secrétariat</w:t>
      </w:r>
      <w:r w:rsidRPr="004D0495">
        <w:rPr>
          <w:sz w:val="15"/>
          <w:szCs w:val="15"/>
          <w:lang w:val="fr-CA"/>
        </w:rPr>
        <w:t xml:space="preserve"> de l’ozone</w:t>
      </w:r>
    </w:p>
    <w:p w14:paraId="715A97C5" w14:textId="77777777" w:rsidR="00FF5CC1" w:rsidRPr="004D0495" w:rsidRDefault="00FF5CC1" w:rsidP="00FF5CC1">
      <w:pPr>
        <w:ind w:right="-561"/>
        <w:jc w:val="left"/>
        <w:rPr>
          <w:sz w:val="15"/>
          <w:szCs w:val="15"/>
          <w:lang w:val="fr-CA"/>
        </w:rPr>
      </w:pPr>
    </w:p>
    <w:tbl>
      <w:tblPr>
        <w:tblStyle w:val="TableGrid"/>
        <w:tblW w:w="0" w:type="auto"/>
        <w:tblLook w:val="04A0" w:firstRow="1" w:lastRow="0" w:firstColumn="1" w:lastColumn="0" w:noHBand="0" w:noVBand="1"/>
      </w:tblPr>
      <w:tblGrid>
        <w:gridCol w:w="4479"/>
        <w:gridCol w:w="4871"/>
      </w:tblGrid>
      <w:tr w:rsidR="00FF5CC1" w:rsidRPr="004D0495" w14:paraId="78D853D1" w14:textId="77777777" w:rsidTr="00F13A82">
        <w:tc>
          <w:tcPr>
            <w:tcW w:w="4479" w:type="dxa"/>
          </w:tcPr>
          <w:p w14:paraId="3B7D50BC" w14:textId="77777777" w:rsidR="00FF5CC1" w:rsidRPr="004D0495" w:rsidRDefault="00FF5CC1" w:rsidP="00F13A82">
            <w:pPr>
              <w:spacing w:line="276" w:lineRule="auto"/>
              <w:ind w:right="-561"/>
              <w:jc w:val="left"/>
              <w:rPr>
                <w:sz w:val="15"/>
                <w:szCs w:val="15"/>
                <w:lang w:val="fr-CA"/>
              </w:rPr>
            </w:pPr>
            <w:r w:rsidRPr="004D0495">
              <w:rPr>
                <w:sz w:val="15"/>
                <w:szCs w:val="15"/>
                <w:lang w:val="fr-CA"/>
              </w:rPr>
              <w:t>Réductions dues à la phase I en tonnes eq-CO</w:t>
            </w:r>
            <w:r w:rsidRPr="004D0495">
              <w:rPr>
                <w:sz w:val="15"/>
                <w:szCs w:val="15"/>
                <w:vertAlign w:val="subscript"/>
                <w:lang w:val="fr-CA"/>
              </w:rPr>
              <w:t>2</w:t>
            </w:r>
            <w:r w:rsidRPr="004D0495">
              <w:rPr>
                <w:sz w:val="15"/>
                <w:szCs w:val="15"/>
                <w:lang w:val="fr-CA"/>
              </w:rPr>
              <w:t>*</w:t>
            </w:r>
          </w:p>
        </w:tc>
        <w:tc>
          <w:tcPr>
            <w:tcW w:w="4871" w:type="dxa"/>
            <w:shd w:val="clear" w:color="auto" w:fill="auto"/>
          </w:tcPr>
          <w:p w14:paraId="518F12FD" w14:textId="77777777" w:rsidR="00FF5CC1" w:rsidRPr="004D0495" w:rsidRDefault="00FF5CC1" w:rsidP="00F13A82">
            <w:pPr>
              <w:ind w:right="27"/>
              <w:jc w:val="right"/>
              <w:rPr>
                <w:sz w:val="15"/>
                <w:szCs w:val="15"/>
                <w:lang w:val="fr-CA"/>
              </w:rPr>
            </w:pPr>
            <w:r w:rsidRPr="004D0495">
              <w:rPr>
                <w:sz w:val="15"/>
                <w:szCs w:val="15"/>
                <w:lang w:val="fr-CA"/>
              </w:rPr>
              <w:t>92 381</w:t>
            </w:r>
          </w:p>
        </w:tc>
      </w:tr>
    </w:tbl>
    <w:p w14:paraId="1E1465F3" w14:textId="7BD803E5" w:rsidR="00FF5CC1" w:rsidRPr="004D0495" w:rsidRDefault="00FF5CC1" w:rsidP="00FF5CC1">
      <w:pPr>
        <w:ind w:right="-561"/>
        <w:jc w:val="left"/>
        <w:rPr>
          <w:sz w:val="15"/>
          <w:szCs w:val="15"/>
          <w:lang w:val="fr-CA"/>
        </w:rPr>
      </w:pPr>
      <w:r w:rsidRPr="004D0495">
        <w:rPr>
          <w:sz w:val="15"/>
          <w:szCs w:val="15"/>
          <w:lang w:val="fr-CA"/>
        </w:rPr>
        <w:t xml:space="preserve">* Calculé sur la base des données de références de HFC publiées par le </w:t>
      </w:r>
      <w:r w:rsidR="00027B19" w:rsidRPr="004D0495">
        <w:rPr>
          <w:sz w:val="15"/>
          <w:szCs w:val="15"/>
          <w:lang w:val="fr-CA"/>
        </w:rPr>
        <w:t>Secrétariat</w:t>
      </w:r>
      <w:r w:rsidRPr="004D0495">
        <w:rPr>
          <w:sz w:val="15"/>
          <w:szCs w:val="15"/>
          <w:lang w:val="fr-CA"/>
        </w:rPr>
        <w:t xml:space="preserve"> de l’ozone</w:t>
      </w:r>
    </w:p>
    <w:p w14:paraId="0F97D9D9" w14:textId="77777777" w:rsidR="00FF5CC1" w:rsidRPr="004D0495" w:rsidRDefault="00FF5CC1" w:rsidP="00FF5CC1">
      <w:pPr>
        <w:jc w:val="center"/>
        <w:rPr>
          <w:sz w:val="15"/>
          <w:szCs w:val="15"/>
          <w:lang w:val="fr-CA"/>
        </w:rPr>
      </w:pPr>
    </w:p>
    <w:tbl>
      <w:tblPr>
        <w:tblStyle w:val="TableGrid"/>
        <w:tblW w:w="5000" w:type="pct"/>
        <w:tblLook w:val="04A0" w:firstRow="1" w:lastRow="0" w:firstColumn="1" w:lastColumn="0" w:noHBand="0" w:noVBand="1"/>
      </w:tblPr>
      <w:tblGrid>
        <w:gridCol w:w="2859"/>
        <w:gridCol w:w="6491"/>
      </w:tblGrid>
      <w:tr w:rsidR="00FF5CC1" w:rsidRPr="004D0495" w14:paraId="1ADC6B62" w14:textId="77777777" w:rsidTr="00F13A82">
        <w:trPr>
          <w:trHeight w:hRule="exact" w:val="238"/>
        </w:trPr>
        <w:tc>
          <w:tcPr>
            <w:tcW w:w="1529" w:type="pct"/>
            <w:shd w:val="clear" w:color="auto" w:fill="auto"/>
          </w:tcPr>
          <w:p w14:paraId="4F8D00A5" w14:textId="71D98267" w:rsidR="00FF5CC1" w:rsidRPr="004D0495" w:rsidRDefault="00FF5CC1" w:rsidP="00F13A82">
            <w:pPr>
              <w:jc w:val="left"/>
              <w:rPr>
                <w:b/>
                <w:color w:val="000000" w:themeColor="text1"/>
                <w:sz w:val="15"/>
                <w:szCs w:val="15"/>
                <w:lang w:val="fr-CA"/>
              </w:rPr>
            </w:pPr>
            <w:r w:rsidRPr="004D0495">
              <w:rPr>
                <w:b/>
                <w:bCs/>
                <w:color w:val="000000" w:themeColor="text1"/>
                <w:sz w:val="15"/>
                <w:szCs w:val="15"/>
                <w:lang w:val="fr-CA"/>
              </w:rPr>
              <w:t xml:space="preserve">Recommandation du </w:t>
            </w:r>
            <w:r w:rsidR="00027B19" w:rsidRPr="004D0495">
              <w:rPr>
                <w:b/>
                <w:bCs/>
                <w:color w:val="000000" w:themeColor="text1"/>
                <w:sz w:val="15"/>
                <w:szCs w:val="15"/>
                <w:lang w:val="fr-CA"/>
              </w:rPr>
              <w:t>Secrétariat</w:t>
            </w:r>
            <w:r w:rsidRPr="004D0495">
              <w:rPr>
                <w:b/>
                <w:bCs/>
                <w:color w:val="000000" w:themeColor="text1"/>
                <w:sz w:val="15"/>
                <w:szCs w:val="15"/>
                <w:lang w:val="fr-CA"/>
              </w:rPr>
              <w:t> :</w:t>
            </w:r>
          </w:p>
        </w:tc>
        <w:tc>
          <w:tcPr>
            <w:tcW w:w="3471" w:type="pct"/>
            <w:shd w:val="clear" w:color="auto" w:fill="auto"/>
          </w:tcPr>
          <w:p w14:paraId="6F5E9739" w14:textId="77777777" w:rsidR="00FF5CC1" w:rsidRPr="004D0495" w:rsidRDefault="00FF5CC1" w:rsidP="00F13A82">
            <w:pPr>
              <w:jc w:val="center"/>
              <w:rPr>
                <w:color w:val="000000" w:themeColor="text1"/>
                <w:sz w:val="15"/>
                <w:szCs w:val="15"/>
                <w:lang w:val="fr-CA"/>
              </w:rPr>
            </w:pPr>
            <w:r w:rsidRPr="004D0495">
              <w:rPr>
                <w:color w:val="000000" w:themeColor="text1"/>
                <w:sz w:val="15"/>
                <w:szCs w:val="15"/>
                <w:lang w:val="fr-CA"/>
              </w:rPr>
              <w:t xml:space="preserve">Pour examen individuel </w:t>
            </w:r>
          </w:p>
        </w:tc>
      </w:tr>
    </w:tbl>
    <w:p w14:paraId="151043E1" w14:textId="77777777" w:rsidR="00FF5CC1" w:rsidRPr="004D0495" w:rsidRDefault="00FF5CC1" w:rsidP="00FF5CC1">
      <w:pPr>
        <w:jc w:val="left"/>
        <w:rPr>
          <w:b/>
          <w:sz w:val="15"/>
          <w:szCs w:val="15"/>
          <w:lang w:val="fr-CA"/>
        </w:rPr>
      </w:pPr>
      <w:r w:rsidRPr="004D0495">
        <w:rPr>
          <w:b/>
          <w:bCs/>
          <w:sz w:val="15"/>
          <w:szCs w:val="15"/>
          <w:lang w:val="fr-CA"/>
        </w:rPr>
        <w:br w:type="page"/>
      </w:r>
    </w:p>
    <w:p w14:paraId="2C08C7D6" w14:textId="77777777" w:rsidR="00FF5CC1" w:rsidRPr="004D0495" w:rsidRDefault="00FF5CC1" w:rsidP="00FF5CC1">
      <w:pPr>
        <w:tabs>
          <w:tab w:val="left" w:pos="2880"/>
          <w:tab w:val="left" w:pos="5760"/>
        </w:tabs>
        <w:spacing w:before="240" w:after="240"/>
        <w:jc w:val="center"/>
        <w:rPr>
          <w:b/>
          <w:lang w:val="fr-CA"/>
        </w:rPr>
      </w:pPr>
      <w:r w:rsidRPr="004D0495">
        <w:rPr>
          <w:b/>
          <w:bCs/>
          <w:lang w:val="fr-CA"/>
        </w:rPr>
        <w:lastRenderedPageBreak/>
        <w:t>DESCRIPTION DU PROJET</w:t>
      </w:r>
    </w:p>
    <w:p w14:paraId="67E71FF3" w14:textId="77777777" w:rsidR="00FF5CC1" w:rsidRPr="004D0495" w:rsidRDefault="00FF5CC1" w:rsidP="00FF5CC1">
      <w:pPr>
        <w:pStyle w:val="Heading1"/>
        <w:rPr>
          <w:lang w:val="fr-CA"/>
        </w:rPr>
      </w:pPr>
      <w:r w:rsidRPr="004D0495">
        <w:rPr>
          <w:lang w:val="fr-CA"/>
        </w:rPr>
        <w:t>Le présent document contient les sections suivantes :</w:t>
      </w:r>
    </w:p>
    <w:p w14:paraId="28C1AADC" w14:textId="77777777" w:rsidR="00FF5CC1" w:rsidRPr="004D0495" w:rsidRDefault="00FF5CC1" w:rsidP="00FF5CC1">
      <w:pPr>
        <w:pStyle w:val="ListParagraph"/>
        <w:numPr>
          <w:ilvl w:val="0"/>
          <w:numId w:val="42"/>
        </w:numPr>
        <w:spacing w:before="240" w:after="240"/>
        <w:ind w:left="1440" w:hanging="731"/>
        <w:contextualSpacing w:val="0"/>
        <w:rPr>
          <w:lang w:val="fr-CA"/>
        </w:rPr>
      </w:pPr>
      <w:r w:rsidRPr="004D0495">
        <w:rPr>
          <w:lang w:val="fr-CA"/>
        </w:rPr>
        <w:t>Résumé de la proposition conformément à la demande</w:t>
      </w:r>
    </w:p>
    <w:p w14:paraId="28C47DE2" w14:textId="77777777" w:rsidR="00FF5CC1" w:rsidRPr="004D0495" w:rsidRDefault="00FF5CC1" w:rsidP="00FF5CC1">
      <w:pPr>
        <w:pStyle w:val="ListParagraph"/>
        <w:numPr>
          <w:ilvl w:val="0"/>
          <w:numId w:val="42"/>
        </w:numPr>
        <w:spacing w:before="240" w:after="240"/>
        <w:ind w:left="1440" w:hanging="731"/>
        <w:contextualSpacing w:val="0"/>
        <w:rPr>
          <w:lang w:val="fr-CA"/>
        </w:rPr>
      </w:pPr>
      <w:r w:rsidRPr="004D0495">
        <w:rPr>
          <w:lang w:val="fr-CA"/>
        </w:rPr>
        <w:t xml:space="preserve">Contexte : État de la mise en œuvre du plan de gestion de l’élimination des HCFC du pays </w:t>
      </w:r>
    </w:p>
    <w:p w14:paraId="151E1747" w14:textId="2F7F9858" w:rsidR="00FF5CC1" w:rsidRPr="004D0495" w:rsidRDefault="00FF5CC1" w:rsidP="00FF5CC1">
      <w:pPr>
        <w:pStyle w:val="ListParagraph"/>
        <w:numPr>
          <w:ilvl w:val="0"/>
          <w:numId w:val="42"/>
        </w:numPr>
        <w:spacing w:before="240" w:after="240"/>
        <w:ind w:left="1440" w:hanging="731"/>
        <w:contextualSpacing w:val="0"/>
        <w:rPr>
          <w:lang w:val="fr-CA"/>
        </w:rPr>
      </w:pPr>
      <w:r w:rsidRPr="004D0495">
        <w:rPr>
          <w:lang w:val="fr-CA"/>
        </w:rPr>
        <w:t>Consommation de HFC</w:t>
      </w:r>
      <w:r w:rsidR="00B0737E" w:rsidRPr="004D0495">
        <w:rPr>
          <w:lang w:val="fr-CA"/>
        </w:rPr>
        <w:t> :</w:t>
      </w:r>
      <w:r w:rsidRPr="004D0495">
        <w:rPr>
          <w:lang w:val="fr-CA"/>
        </w:rPr>
        <w:t xml:space="preserve"> Vue d’ensemble de</w:t>
      </w:r>
      <w:r w:rsidR="00B0737E" w:rsidRPr="004D0495">
        <w:rPr>
          <w:lang w:val="fr-CA"/>
        </w:rPr>
        <w:t>s</w:t>
      </w:r>
      <w:r w:rsidRPr="004D0495">
        <w:rPr>
          <w:lang w:val="fr-CA"/>
        </w:rPr>
        <w:t xml:space="preserve"> niveaux</w:t>
      </w:r>
      <w:r w:rsidR="00B0737E" w:rsidRPr="004D0495">
        <w:rPr>
          <w:lang w:val="fr-CA"/>
        </w:rPr>
        <w:t xml:space="preserve"> de consommation</w:t>
      </w:r>
      <w:r w:rsidRPr="004D0495">
        <w:rPr>
          <w:lang w:val="fr-CA"/>
        </w:rPr>
        <w:t>, tendances et utilisations sectorielles</w:t>
      </w:r>
      <w:r w:rsidR="00B0737E" w:rsidRPr="004D0495">
        <w:rPr>
          <w:lang w:val="fr-CA"/>
        </w:rPr>
        <w:t xml:space="preserve"> de HFC du pays</w:t>
      </w:r>
    </w:p>
    <w:p w14:paraId="3E6FBFE8" w14:textId="77777777" w:rsidR="00FF5CC1" w:rsidRPr="004D0495" w:rsidRDefault="00FF5CC1" w:rsidP="00FF5CC1">
      <w:pPr>
        <w:pStyle w:val="ListParagraph"/>
        <w:numPr>
          <w:ilvl w:val="0"/>
          <w:numId w:val="42"/>
        </w:numPr>
        <w:spacing w:before="240" w:after="240"/>
        <w:ind w:left="1440" w:hanging="731"/>
        <w:contextualSpacing w:val="0"/>
        <w:rPr>
          <w:lang w:val="fr-CA"/>
        </w:rPr>
      </w:pPr>
      <w:r w:rsidRPr="004D0495">
        <w:rPr>
          <w:lang w:val="fr-CA"/>
        </w:rPr>
        <w:t>Phase I du plan de mise en œuvre de l’Amendement de Kigali relatif aux HFC, conformément à la demande : Stratégie globale et plan de mise en œuvre pour la première tranche</w:t>
      </w:r>
    </w:p>
    <w:p w14:paraId="6021FB33" w14:textId="22B43618" w:rsidR="00FF5CC1" w:rsidRPr="004D0495" w:rsidRDefault="00FF5CC1" w:rsidP="00FF5CC1">
      <w:pPr>
        <w:pStyle w:val="ListParagraph"/>
        <w:numPr>
          <w:ilvl w:val="0"/>
          <w:numId w:val="42"/>
        </w:numPr>
        <w:spacing w:before="240" w:after="240"/>
        <w:ind w:left="1440" w:hanging="731"/>
        <w:contextualSpacing w:val="0"/>
        <w:rPr>
          <w:lang w:val="fr-CA"/>
        </w:rPr>
      </w:pPr>
      <w:r w:rsidRPr="004D0495">
        <w:rPr>
          <w:lang w:val="fr-CA"/>
        </w:rPr>
        <w:t xml:space="preserve">Observations </w:t>
      </w:r>
      <w:r w:rsidR="001E0734" w:rsidRPr="004D0495">
        <w:rPr>
          <w:lang w:val="fr-CA"/>
        </w:rPr>
        <w:t>d</w:t>
      </w:r>
      <w:r w:rsidRPr="004D0495">
        <w:rPr>
          <w:lang w:val="fr-CA"/>
        </w:rPr>
        <w:t xml:space="preserve">u </w:t>
      </w:r>
      <w:r w:rsidR="00027B19" w:rsidRPr="004D0495">
        <w:rPr>
          <w:lang w:val="fr-CA"/>
        </w:rPr>
        <w:t>Secrétariat</w:t>
      </w:r>
      <w:r w:rsidRPr="004D0495">
        <w:rPr>
          <w:lang w:val="fr-CA"/>
        </w:rPr>
        <w:t>, comprenant les coûts convenus des activités</w:t>
      </w:r>
    </w:p>
    <w:p w14:paraId="12AEBE27" w14:textId="77777777" w:rsidR="00FF5CC1" w:rsidRPr="004D0495" w:rsidRDefault="00FF5CC1" w:rsidP="00FF5CC1">
      <w:pPr>
        <w:pStyle w:val="ListParagraph"/>
        <w:numPr>
          <w:ilvl w:val="0"/>
          <w:numId w:val="42"/>
        </w:numPr>
        <w:spacing w:before="240" w:after="240"/>
        <w:ind w:left="1440" w:hanging="731"/>
        <w:contextualSpacing w:val="0"/>
        <w:rPr>
          <w:lang w:val="fr-CA"/>
        </w:rPr>
      </w:pPr>
      <w:r w:rsidRPr="004D0495">
        <w:rPr>
          <w:lang w:val="fr-CA"/>
        </w:rPr>
        <w:t>Recommandations</w:t>
      </w:r>
    </w:p>
    <w:p w14:paraId="54C1A3DA" w14:textId="77777777" w:rsidR="00FF5CC1" w:rsidRPr="004D0495" w:rsidRDefault="00FF5CC1" w:rsidP="00FF5CC1">
      <w:pPr>
        <w:pStyle w:val="Heading1"/>
        <w:numPr>
          <w:ilvl w:val="0"/>
          <w:numId w:val="0"/>
        </w:numPr>
        <w:rPr>
          <w:b/>
          <w:bCs/>
          <w:lang w:val="fr-CA"/>
        </w:rPr>
      </w:pPr>
      <w:r w:rsidRPr="004D0495">
        <w:rPr>
          <w:b/>
          <w:bCs/>
          <w:lang w:val="fr-CA"/>
        </w:rPr>
        <w:t>I.</w:t>
      </w:r>
      <w:r w:rsidRPr="004D0495">
        <w:rPr>
          <w:b/>
          <w:bCs/>
          <w:lang w:val="fr-CA"/>
        </w:rPr>
        <w:tab/>
        <w:t>Résumé de la proposition conformément à la demande</w:t>
      </w:r>
    </w:p>
    <w:p w14:paraId="23B7B930" w14:textId="7EEA891D" w:rsidR="00FF5CC1" w:rsidRPr="004D0495" w:rsidRDefault="00FF5CC1" w:rsidP="00FF5CC1">
      <w:pPr>
        <w:pStyle w:val="Heading1"/>
        <w:rPr>
          <w:lang w:val="fr-CA"/>
        </w:rPr>
      </w:pPr>
      <w:r w:rsidRPr="004D0495">
        <w:rPr>
          <w:lang w:val="fr-CA"/>
        </w:rPr>
        <w:t>Au nom du gouvernement d’</w:t>
      </w:r>
      <w:r w:rsidR="00027B19" w:rsidRPr="004D0495">
        <w:rPr>
          <w:lang w:val="fr-CA"/>
        </w:rPr>
        <w:t>El Salvador</w:t>
      </w:r>
      <w:r w:rsidRPr="004D0495">
        <w:rPr>
          <w:lang w:val="fr-CA"/>
        </w:rPr>
        <w:t>, le PNUD, en sa qualité d’agence d’exécution principale, a présenté une demande de financement pour la phase I du plan de mise en œuvre de l’Amendement de Kigali relatif aux HFC (KIP), pour un montant de 360 000 $ US, plus les coûts d’appui d’agence à hauteur de 46 800 $ US conformément à la demande initiale.</w:t>
      </w:r>
      <w:r w:rsidRPr="004D0495">
        <w:rPr>
          <w:vertAlign w:val="superscript"/>
          <w:lang w:val="fr-CA"/>
        </w:rPr>
        <w:footnoteReference w:id="2"/>
      </w:r>
    </w:p>
    <w:p w14:paraId="5A483BDB" w14:textId="0718B5B0" w:rsidR="00FF5CC1" w:rsidRPr="004D0495" w:rsidRDefault="00FF5CC1" w:rsidP="00FF5CC1">
      <w:pPr>
        <w:pStyle w:val="Heading1"/>
        <w:rPr>
          <w:lang w:val="fr-CA"/>
        </w:rPr>
      </w:pPr>
      <w:r w:rsidRPr="004D0495">
        <w:rPr>
          <w:lang w:val="fr-CA"/>
        </w:rPr>
        <w:t>La mise en œuvre de la phase I du plan de mise en œuvre de l’Amendement de Kigali relatif aux HFC aidera le gouvernement d’</w:t>
      </w:r>
      <w:r w:rsidR="00027B19" w:rsidRPr="004D0495">
        <w:rPr>
          <w:lang w:val="fr-CA"/>
        </w:rPr>
        <w:t>El Salvador</w:t>
      </w:r>
      <w:r w:rsidRPr="004D0495">
        <w:rPr>
          <w:lang w:val="fr-CA"/>
        </w:rPr>
        <w:t xml:space="preserve"> à atteindre son objectif de réduction de 10 pour cent de sa consommation de HFC par rapport à sa consommation de référence de HFC d’ici le 1</w:t>
      </w:r>
      <w:r w:rsidRPr="004D0495">
        <w:rPr>
          <w:vertAlign w:val="superscript"/>
          <w:lang w:val="fr-CA"/>
        </w:rPr>
        <w:t>er</w:t>
      </w:r>
      <w:r w:rsidRPr="004D0495">
        <w:rPr>
          <w:lang w:val="fr-CA"/>
        </w:rPr>
        <w:t> janvier 2029.</w:t>
      </w:r>
    </w:p>
    <w:p w14:paraId="202D1D19" w14:textId="4143F809" w:rsidR="00FF5CC1" w:rsidRPr="004D0495" w:rsidRDefault="00FF5CC1" w:rsidP="00FF5CC1">
      <w:pPr>
        <w:pStyle w:val="Heading1"/>
        <w:rPr>
          <w:lang w:val="fr-CA"/>
        </w:rPr>
      </w:pPr>
      <w:r w:rsidRPr="004D0495">
        <w:rPr>
          <w:lang w:val="fr-CA"/>
        </w:rPr>
        <w:t>La première tranche de la phase I du plan de mise en œuvre de l’Amendement de Kigali relatif aux HFC demandé</w:t>
      </w:r>
      <w:r w:rsidR="001E0734" w:rsidRPr="004D0495">
        <w:rPr>
          <w:lang w:val="fr-CA"/>
        </w:rPr>
        <w:t>e</w:t>
      </w:r>
      <w:r w:rsidRPr="004D0495">
        <w:rPr>
          <w:lang w:val="fr-CA"/>
        </w:rPr>
        <w:t xml:space="preserve"> lors de la présente réunion s’élève à 180 000 $ US plus les coûts d’appui d’agence à hauteur de 23 400 $ US pour le PNUD, conformément à la demande initiale.</w:t>
      </w:r>
    </w:p>
    <w:p w14:paraId="7DC20811" w14:textId="77777777" w:rsidR="00FF5CC1" w:rsidRPr="004D0495" w:rsidRDefault="00FF5CC1" w:rsidP="00FF5CC1">
      <w:pPr>
        <w:spacing w:after="240"/>
        <w:rPr>
          <w:b/>
          <w:lang w:val="fr-CA"/>
        </w:rPr>
      </w:pPr>
      <w:r w:rsidRPr="004D0495">
        <w:rPr>
          <w:b/>
          <w:bCs/>
          <w:lang w:val="fr-CA"/>
        </w:rPr>
        <w:t>II.</w:t>
      </w:r>
      <w:r w:rsidRPr="004D0495">
        <w:rPr>
          <w:b/>
          <w:bCs/>
          <w:lang w:val="fr-CA"/>
        </w:rPr>
        <w:tab/>
        <w:t>Contexte</w:t>
      </w:r>
    </w:p>
    <w:p w14:paraId="17BC7907" w14:textId="77777777" w:rsidR="00FF5CC1" w:rsidRPr="004D0495" w:rsidRDefault="00FF5CC1" w:rsidP="00FF5CC1">
      <w:pPr>
        <w:spacing w:after="240"/>
        <w:outlineLvl w:val="0"/>
        <w:rPr>
          <w:bCs/>
          <w:u w:val="single"/>
          <w:lang w:val="fr-CA"/>
        </w:rPr>
      </w:pPr>
      <w:r w:rsidRPr="004D0495">
        <w:rPr>
          <w:u w:val="single"/>
          <w:lang w:val="fr-CA"/>
        </w:rPr>
        <w:t>État de la mise en œuvre du plan de gestion de l’élimination des HCFC</w:t>
      </w:r>
    </w:p>
    <w:p w14:paraId="347BB6F8" w14:textId="2069D535" w:rsidR="00FF5CC1" w:rsidRPr="004D0495" w:rsidRDefault="00FF5CC1" w:rsidP="00FF5CC1">
      <w:pPr>
        <w:pStyle w:val="Heading1"/>
        <w:tabs>
          <w:tab w:val="num" w:pos="709"/>
        </w:tabs>
        <w:rPr>
          <w:lang w:val="fr-CA"/>
        </w:rPr>
      </w:pPr>
      <w:r w:rsidRPr="004D0495">
        <w:rPr>
          <w:lang w:val="fr-CA"/>
        </w:rPr>
        <w:t xml:space="preserve">Le tableau 1 présente les informations relatives au PGEH à </w:t>
      </w:r>
      <w:r w:rsidR="00027B19" w:rsidRPr="004D0495">
        <w:rPr>
          <w:lang w:val="fr-CA"/>
        </w:rPr>
        <w:t>El Salvador</w:t>
      </w:r>
      <w:r w:rsidRPr="004D0495">
        <w:rPr>
          <w:lang w:val="fr-CA"/>
        </w:rPr>
        <w:t xml:space="preserve"> en date de mai 2024.</w:t>
      </w:r>
    </w:p>
    <w:p w14:paraId="09270F21" w14:textId="05536657" w:rsidR="00FF5CC1" w:rsidRPr="004D0495" w:rsidRDefault="00FF5CC1" w:rsidP="00FF5CC1">
      <w:pPr>
        <w:rPr>
          <w:lang w:val="fr-CA"/>
        </w:rPr>
      </w:pPr>
      <w:r w:rsidRPr="004D0495">
        <w:rPr>
          <w:b/>
          <w:bCs/>
          <w:lang w:val="fr-CA"/>
        </w:rPr>
        <w:t xml:space="preserve">Tableau 1. État de la mise en œuvre du PGEH pour </w:t>
      </w:r>
      <w:r w:rsidR="00027B19" w:rsidRPr="004D0495">
        <w:rPr>
          <w:b/>
          <w:bCs/>
          <w:lang w:val="fr-CA"/>
        </w:rPr>
        <w:t>El Salvador</w:t>
      </w:r>
      <w:r w:rsidRPr="004D0495">
        <w:rPr>
          <w:b/>
          <w:bCs/>
          <w:lang w:val="fr-CA"/>
        </w:rPr>
        <w:t xml:space="preserve"> </w:t>
      </w:r>
    </w:p>
    <w:tbl>
      <w:tblPr>
        <w:tblStyle w:val="TableGrid"/>
        <w:tblW w:w="5000" w:type="pct"/>
        <w:tblLook w:val="04A0" w:firstRow="1" w:lastRow="0" w:firstColumn="1" w:lastColumn="0" w:noHBand="0" w:noVBand="1"/>
      </w:tblPr>
      <w:tblGrid>
        <w:gridCol w:w="3198"/>
        <w:gridCol w:w="3076"/>
        <w:gridCol w:w="3076"/>
      </w:tblGrid>
      <w:tr w:rsidR="00FF5CC1" w:rsidRPr="004D0495" w14:paraId="759B0233" w14:textId="77777777" w:rsidTr="00F13A82">
        <w:trPr>
          <w:trHeight w:val="233"/>
          <w:tblHeader/>
        </w:trPr>
        <w:tc>
          <w:tcPr>
            <w:tcW w:w="1710" w:type="pct"/>
          </w:tcPr>
          <w:p w14:paraId="3A7C1FF5" w14:textId="77777777" w:rsidR="00FF5CC1" w:rsidRPr="004D0495" w:rsidRDefault="00FF5CC1" w:rsidP="00F13A82">
            <w:pPr>
              <w:jc w:val="center"/>
              <w:rPr>
                <w:b/>
                <w:bCs/>
                <w:sz w:val="20"/>
                <w:szCs w:val="20"/>
                <w:lang w:val="fr-CA"/>
              </w:rPr>
            </w:pPr>
          </w:p>
        </w:tc>
        <w:tc>
          <w:tcPr>
            <w:tcW w:w="1645" w:type="pct"/>
          </w:tcPr>
          <w:p w14:paraId="46E2D1F8" w14:textId="77777777" w:rsidR="00FF5CC1" w:rsidRPr="004D0495" w:rsidRDefault="00FF5CC1" w:rsidP="00F13A82">
            <w:pPr>
              <w:jc w:val="center"/>
              <w:rPr>
                <w:b/>
                <w:bCs/>
                <w:sz w:val="20"/>
                <w:szCs w:val="20"/>
                <w:lang w:val="fr-CA"/>
              </w:rPr>
            </w:pPr>
            <w:r w:rsidRPr="004D0495">
              <w:rPr>
                <w:b/>
                <w:bCs/>
                <w:sz w:val="20"/>
                <w:szCs w:val="20"/>
                <w:lang w:val="fr-CA"/>
              </w:rPr>
              <w:t>Phase I</w:t>
            </w:r>
          </w:p>
        </w:tc>
        <w:tc>
          <w:tcPr>
            <w:tcW w:w="1645" w:type="pct"/>
            <w:shd w:val="clear" w:color="auto" w:fill="FFFFFF" w:themeFill="background1"/>
          </w:tcPr>
          <w:p w14:paraId="069DFA61" w14:textId="77777777" w:rsidR="00FF5CC1" w:rsidRPr="004D0495" w:rsidRDefault="00FF5CC1" w:rsidP="00F13A82">
            <w:pPr>
              <w:jc w:val="center"/>
              <w:rPr>
                <w:b/>
                <w:bCs/>
                <w:sz w:val="20"/>
                <w:szCs w:val="20"/>
                <w:lang w:val="fr-CA"/>
              </w:rPr>
            </w:pPr>
            <w:r w:rsidRPr="004D0495">
              <w:rPr>
                <w:b/>
                <w:bCs/>
                <w:sz w:val="20"/>
                <w:szCs w:val="20"/>
                <w:lang w:val="fr-CA"/>
              </w:rPr>
              <w:t>Phase II</w:t>
            </w:r>
          </w:p>
        </w:tc>
      </w:tr>
      <w:tr w:rsidR="00FF5CC1" w:rsidRPr="004D0495" w14:paraId="7C90DE5D" w14:textId="77777777" w:rsidTr="00F13A82">
        <w:trPr>
          <w:trHeight w:val="467"/>
        </w:trPr>
        <w:tc>
          <w:tcPr>
            <w:tcW w:w="1710" w:type="pct"/>
            <w:vAlign w:val="center"/>
          </w:tcPr>
          <w:p w14:paraId="56B049C0" w14:textId="77777777" w:rsidR="00FF5CC1" w:rsidRPr="004D0495" w:rsidRDefault="00FF5CC1" w:rsidP="00F13A82">
            <w:pPr>
              <w:jc w:val="left"/>
              <w:rPr>
                <w:b/>
                <w:bCs/>
                <w:sz w:val="20"/>
                <w:szCs w:val="20"/>
                <w:lang w:val="fr-CA"/>
              </w:rPr>
            </w:pPr>
            <w:r w:rsidRPr="004D0495">
              <w:rPr>
                <w:b/>
                <w:bCs/>
                <w:sz w:val="20"/>
                <w:szCs w:val="20"/>
                <w:lang w:val="fr-CA"/>
              </w:rPr>
              <w:t>Réunion d’approbation/révision du PGEH</w:t>
            </w:r>
          </w:p>
        </w:tc>
        <w:tc>
          <w:tcPr>
            <w:tcW w:w="1645" w:type="pct"/>
            <w:vAlign w:val="center"/>
          </w:tcPr>
          <w:p w14:paraId="440A21E4" w14:textId="77777777" w:rsidR="00FF5CC1" w:rsidRPr="004D0495" w:rsidRDefault="00FF5CC1" w:rsidP="00F13A82">
            <w:pPr>
              <w:jc w:val="center"/>
              <w:rPr>
                <w:sz w:val="20"/>
                <w:szCs w:val="20"/>
                <w:lang w:val="fr-CA"/>
              </w:rPr>
            </w:pPr>
            <w:r w:rsidRPr="004D0495">
              <w:rPr>
                <w:sz w:val="20"/>
                <w:szCs w:val="20"/>
                <w:lang w:val="fr-CA"/>
              </w:rPr>
              <w:t>65</w:t>
            </w:r>
            <w:r w:rsidRPr="004D0495">
              <w:rPr>
                <w:sz w:val="20"/>
                <w:szCs w:val="20"/>
                <w:vertAlign w:val="superscript"/>
                <w:lang w:val="fr-CA"/>
              </w:rPr>
              <w:t>e</w:t>
            </w:r>
            <w:r w:rsidRPr="004D0495">
              <w:rPr>
                <w:sz w:val="20"/>
                <w:szCs w:val="20"/>
                <w:lang w:val="fr-CA"/>
              </w:rPr>
              <w:t>/74</w:t>
            </w:r>
            <w:r w:rsidRPr="004D0495">
              <w:rPr>
                <w:sz w:val="20"/>
                <w:szCs w:val="20"/>
                <w:vertAlign w:val="superscript"/>
                <w:lang w:val="fr-CA"/>
              </w:rPr>
              <w:t>e</w:t>
            </w:r>
            <w:r w:rsidRPr="004D0495">
              <w:rPr>
                <w:sz w:val="20"/>
                <w:szCs w:val="20"/>
                <w:lang w:val="fr-CA"/>
              </w:rPr>
              <w:t xml:space="preserve"> </w:t>
            </w:r>
          </w:p>
        </w:tc>
        <w:tc>
          <w:tcPr>
            <w:tcW w:w="1645" w:type="pct"/>
            <w:shd w:val="clear" w:color="auto" w:fill="FFFFFF" w:themeFill="background1"/>
            <w:vAlign w:val="center"/>
          </w:tcPr>
          <w:p w14:paraId="53C30B2F" w14:textId="77777777" w:rsidR="00FF5CC1" w:rsidRPr="004D0495" w:rsidRDefault="00FF5CC1" w:rsidP="00F13A82">
            <w:pPr>
              <w:jc w:val="center"/>
              <w:rPr>
                <w:sz w:val="20"/>
                <w:szCs w:val="20"/>
                <w:lang w:val="fr-CA"/>
              </w:rPr>
            </w:pPr>
            <w:r w:rsidRPr="004D0495">
              <w:rPr>
                <w:sz w:val="20"/>
                <w:szCs w:val="20"/>
                <w:lang w:val="fr-CA"/>
              </w:rPr>
              <w:t>87</w:t>
            </w:r>
            <w:r w:rsidRPr="004D0495">
              <w:rPr>
                <w:sz w:val="20"/>
                <w:szCs w:val="20"/>
                <w:vertAlign w:val="superscript"/>
                <w:lang w:val="fr-CA"/>
              </w:rPr>
              <w:t>e</w:t>
            </w:r>
            <w:r w:rsidRPr="004D0495">
              <w:rPr>
                <w:sz w:val="20"/>
                <w:szCs w:val="20"/>
                <w:lang w:val="fr-CA"/>
              </w:rPr>
              <w:t xml:space="preserve"> </w:t>
            </w:r>
          </w:p>
        </w:tc>
      </w:tr>
      <w:tr w:rsidR="00FF5CC1" w:rsidRPr="004D0495" w14:paraId="1613456F" w14:textId="77777777" w:rsidTr="00F13A82">
        <w:trPr>
          <w:trHeight w:val="233"/>
        </w:trPr>
        <w:tc>
          <w:tcPr>
            <w:tcW w:w="1710" w:type="pct"/>
            <w:vAlign w:val="center"/>
          </w:tcPr>
          <w:p w14:paraId="5CAFA340" w14:textId="77777777" w:rsidR="00FF5CC1" w:rsidRPr="004D0495" w:rsidRDefault="00FF5CC1" w:rsidP="00F13A82">
            <w:pPr>
              <w:jc w:val="left"/>
              <w:rPr>
                <w:b/>
                <w:bCs/>
                <w:sz w:val="20"/>
                <w:szCs w:val="20"/>
                <w:lang w:val="fr-CA"/>
              </w:rPr>
            </w:pPr>
            <w:r w:rsidRPr="004D0495">
              <w:rPr>
                <w:b/>
                <w:bCs/>
                <w:sz w:val="20"/>
                <w:szCs w:val="20"/>
                <w:lang w:val="fr-CA"/>
              </w:rPr>
              <w:t>Réduction par rapport à la valeur de référence</w:t>
            </w:r>
          </w:p>
        </w:tc>
        <w:tc>
          <w:tcPr>
            <w:tcW w:w="1645" w:type="pct"/>
            <w:vAlign w:val="center"/>
          </w:tcPr>
          <w:p w14:paraId="5916A5B1" w14:textId="77777777" w:rsidR="00FF5CC1" w:rsidRPr="004D0495" w:rsidRDefault="00FF5CC1" w:rsidP="00F13A82">
            <w:pPr>
              <w:jc w:val="center"/>
              <w:rPr>
                <w:sz w:val="20"/>
                <w:szCs w:val="20"/>
                <w:lang w:val="fr-CA"/>
              </w:rPr>
            </w:pPr>
            <w:r w:rsidRPr="004D0495">
              <w:rPr>
                <w:sz w:val="20"/>
                <w:szCs w:val="20"/>
                <w:lang w:val="fr-CA"/>
              </w:rPr>
              <w:t>35 % d’ici 2020</w:t>
            </w:r>
          </w:p>
        </w:tc>
        <w:tc>
          <w:tcPr>
            <w:tcW w:w="1645" w:type="pct"/>
            <w:shd w:val="clear" w:color="auto" w:fill="FFFFFF" w:themeFill="background1"/>
            <w:vAlign w:val="center"/>
          </w:tcPr>
          <w:p w14:paraId="54DF502A" w14:textId="77777777" w:rsidR="00FF5CC1" w:rsidRPr="004D0495" w:rsidRDefault="00FF5CC1" w:rsidP="00F13A82">
            <w:pPr>
              <w:jc w:val="center"/>
              <w:rPr>
                <w:sz w:val="20"/>
                <w:szCs w:val="20"/>
                <w:lang w:val="fr-CA"/>
              </w:rPr>
            </w:pPr>
            <w:r w:rsidRPr="004D0495">
              <w:rPr>
                <w:sz w:val="20"/>
                <w:szCs w:val="20"/>
                <w:lang w:val="fr-CA"/>
              </w:rPr>
              <w:t>100 % d’ici 2030</w:t>
            </w:r>
          </w:p>
        </w:tc>
      </w:tr>
      <w:tr w:rsidR="00FF5CC1" w:rsidRPr="004D0495" w14:paraId="0CF9FD6C" w14:textId="77777777" w:rsidTr="00F13A82">
        <w:trPr>
          <w:trHeight w:val="233"/>
        </w:trPr>
        <w:tc>
          <w:tcPr>
            <w:tcW w:w="1710" w:type="pct"/>
            <w:vAlign w:val="center"/>
          </w:tcPr>
          <w:p w14:paraId="7C5B758F" w14:textId="77777777" w:rsidR="00FF5CC1" w:rsidRPr="004D0495" w:rsidRDefault="00FF5CC1" w:rsidP="00F13A82">
            <w:pPr>
              <w:jc w:val="left"/>
              <w:rPr>
                <w:b/>
                <w:bCs/>
                <w:sz w:val="20"/>
                <w:szCs w:val="20"/>
                <w:lang w:val="fr-CA"/>
              </w:rPr>
            </w:pPr>
            <w:r w:rsidRPr="004D0495">
              <w:rPr>
                <w:b/>
                <w:bCs/>
                <w:sz w:val="20"/>
                <w:szCs w:val="20"/>
                <w:lang w:val="fr-CA"/>
              </w:rPr>
              <w:t>Coût total du projet ($ US)</w:t>
            </w:r>
          </w:p>
        </w:tc>
        <w:tc>
          <w:tcPr>
            <w:tcW w:w="1645" w:type="pct"/>
            <w:vAlign w:val="center"/>
          </w:tcPr>
          <w:p w14:paraId="5BB9DEAA" w14:textId="77777777" w:rsidR="00FF5CC1" w:rsidRPr="004D0495" w:rsidRDefault="00FF5CC1" w:rsidP="00F13A82">
            <w:pPr>
              <w:jc w:val="center"/>
              <w:rPr>
                <w:sz w:val="20"/>
                <w:szCs w:val="20"/>
                <w:lang w:val="fr-CA"/>
              </w:rPr>
            </w:pPr>
            <w:r w:rsidRPr="004D0495">
              <w:rPr>
                <w:sz w:val="20"/>
                <w:szCs w:val="20"/>
                <w:lang w:val="fr-CA"/>
              </w:rPr>
              <w:t>1 074 277</w:t>
            </w:r>
          </w:p>
        </w:tc>
        <w:tc>
          <w:tcPr>
            <w:tcW w:w="1645" w:type="pct"/>
            <w:shd w:val="clear" w:color="auto" w:fill="FFFFFF" w:themeFill="background1"/>
          </w:tcPr>
          <w:p w14:paraId="04A0195F" w14:textId="77777777" w:rsidR="00FF5CC1" w:rsidRPr="004D0495" w:rsidRDefault="00FF5CC1" w:rsidP="00F13A82">
            <w:pPr>
              <w:jc w:val="center"/>
              <w:rPr>
                <w:sz w:val="20"/>
                <w:szCs w:val="20"/>
                <w:lang w:val="fr-CA"/>
              </w:rPr>
            </w:pPr>
            <w:r w:rsidRPr="004D0495">
              <w:rPr>
                <w:sz w:val="20"/>
                <w:szCs w:val="20"/>
                <w:lang w:val="fr-CA"/>
              </w:rPr>
              <w:t>698 320</w:t>
            </w:r>
          </w:p>
        </w:tc>
      </w:tr>
      <w:tr w:rsidR="00FF5CC1" w:rsidRPr="004D0495" w14:paraId="091F33FC" w14:textId="77777777" w:rsidTr="00F13A82">
        <w:trPr>
          <w:trHeight w:val="218"/>
        </w:trPr>
        <w:tc>
          <w:tcPr>
            <w:tcW w:w="1710" w:type="pct"/>
            <w:vAlign w:val="center"/>
          </w:tcPr>
          <w:p w14:paraId="6D7BDCA4" w14:textId="77777777" w:rsidR="00FF5CC1" w:rsidRPr="004D0495" w:rsidRDefault="00FF5CC1" w:rsidP="00F13A82">
            <w:pPr>
              <w:jc w:val="left"/>
              <w:rPr>
                <w:b/>
                <w:bCs/>
                <w:sz w:val="20"/>
                <w:szCs w:val="20"/>
                <w:lang w:val="fr-CA"/>
              </w:rPr>
            </w:pPr>
            <w:r w:rsidRPr="004D0495">
              <w:rPr>
                <w:b/>
                <w:bCs/>
                <w:sz w:val="20"/>
                <w:szCs w:val="20"/>
                <w:lang w:val="fr-CA"/>
              </w:rPr>
              <w:t>Date d’achèvement (réelle/prévue)</w:t>
            </w:r>
          </w:p>
        </w:tc>
        <w:tc>
          <w:tcPr>
            <w:tcW w:w="1645" w:type="pct"/>
            <w:vAlign w:val="center"/>
          </w:tcPr>
          <w:p w14:paraId="43CC7990" w14:textId="77777777" w:rsidR="00FF5CC1" w:rsidRPr="004D0495" w:rsidRDefault="00FF5CC1" w:rsidP="00F13A82">
            <w:pPr>
              <w:jc w:val="center"/>
              <w:rPr>
                <w:sz w:val="20"/>
                <w:szCs w:val="20"/>
                <w:highlight w:val="cyan"/>
                <w:lang w:val="fr-CA"/>
              </w:rPr>
            </w:pPr>
            <w:r w:rsidRPr="004D0495">
              <w:rPr>
                <w:sz w:val="20"/>
                <w:szCs w:val="20"/>
                <w:lang w:val="fr-CA"/>
              </w:rPr>
              <w:t>31 décembre 2021</w:t>
            </w:r>
          </w:p>
        </w:tc>
        <w:tc>
          <w:tcPr>
            <w:tcW w:w="1645" w:type="pct"/>
            <w:shd w:val="clear" w:color="auto" w:fill="FFFFFF" w:themeFill="background1"/>
            <w:vAlign w:val="center"/>
          </w:tcPr>
          <w:p w14:paraId="16605811" w14:textId="77777777" w:rsidR="00FF5CC1" w:rsidRPr="004D0495" w:rsidRDefault="00FF5CC1" w:rsidP="00F13A82">
            <w:pPr>
              <w:jc w:val="center"/>
              <w:rPr>
                <w:sz w:val="20"/>
                <w:szCs w:val="20"/>
                <w:highlight w:val="cyan"/>
                <w:lang w:val="fr-CA"/>
              </w:rPr>
            </w:pPr>
            <w:r w:rsidRPr="004D0495">
              <w:rPr>
                <w:sz w:val="20"/>
                <w:szCs w:val="20"/>
                <w:lang w:val="fr-CA"/>
              </w:rPr>
              <w:t xml:space="preserve">31 décembre 2031 </w:t>
            </w:r>
          </w:p>
        </w:tc>
      </w:tr>
    </w:tbl>
    <w:p w14:paraId="0D19F9AE" w14:textId="77777777" w:rsidR="00FF5CC1" w:rsidRPr="004D0495" w:rsidRDefault="00FF5CC1" w:rsidP="00FF5CC1">
      <w:pPr>
        <w:pStyle w:val="Heading1"/>
        <w:numPr>
          <w:ilvl w:val="0"/>
          <w:numId w:val="0"/>
        </w:numPr>
        <w:tabs>
          <w:tab w:val="num" w:pos="709"/>
        </w:tabs>
        <w:spacing w:before="240"/>
        <w:rPr>
          <w:lang w:val="fr-CA"/>
        </w:rPr>
      </w:pPr>
      <w:r w:rsidRPr="004D0495">
        <w:rPr>
          <w:u w:val="single"/>
          <w:lang w:val="fr-CA"/>
        </w:rPr>
        <w:t>État de la mise en œuvre des activités antérieures relatives aux HFC</w:t>
      </w:r>
      <w:r w:rsidRPr="004D0495">
        <w:rPr>
          <w:lang w:val="fr-CA"/>
        </w:rPr>
        <w:t xml:space="preserve"> </w:t>
      </w:r>
    </w:p>
    <w:p w14:paraId="388C455A" w14:textId="1D8075FD" w:rsidR="00FF5CC1" w:rsidRPr="004D0495" w:rsidRDefault="00FF5CC1" w:rsidP="00FF5CC1">
      <w:pPr>
        <w:pStyle w:val="Heading1"/>
        <w:rPr>
          <w:lang w:val="fr-CA"/>
        </w:rPr>
      </w:pPr>
      <w:r w:rsidRPr="004D0495">
        <w:rPr>
          <w:lang w:val="fr-CA"/>
        </w:rPr>
        <w:lastRenderedPageBreak/>
        <w:t xml:space="preserve">Le tableau 2 présente une vue d’ensemble des activités mises en œuvre à </w:t>
      </w:r>
      <w:r w:rsidR="00027B19" w:rsidRPr="004D0495">
        <w:rPr>
          <w:lang w:val="fr-CA"/>
        </w:rPr>
        <w:t>El Salvador</w:t>
      </w:r>
      <w:r w:rsidRPr="004D0495">
        <w:rPr>
          <w:lang w:val="fr-CA"/>
        </w:rPr>
        <w:t xml:space="preserve"> dans le contexte de l’Amendement de Kigali qui ont été financées par le Fonds multilatéral. </w:t>
      </w:r>
    </w:p>
    <w:p w14:paraId="784D6FEC" w14:textId="4CCFB934" w:rsidR="00FF5CC1" w:rsidRPr="004D0495" w:rsidRDefault="00FF5CC1" w:rsidP="00FF5CC1">
      <w:pPr>
        <w:pStyle w:val="Heading1"/>
        <w:keepNext/>
        <w:numPr>
          <w:ilvl w:val="0"/>
          <w:numId w:val="0"/>
        </w:numPr>
        <w:spacing w:after="0"/>
        <w:rPr>
          <w:lang w:val="fr-CA"/>
        </w:rPr>
      </w:pPr>
      <w:r w:rsidRPr="004D0495">
        <w:rPr>
          <w:b/>
          <w:bCs/>
          <w:lang w:val="fr-CA"/>
        </w:rPr>
        <w:t xml:space="preserve">Tableau 2. Activités relatives aux HFC précédemment approuvées à </w:t>
      </w:r>
      <w:r w:rsidR="00027B19" w:rsidRPr="004D0495">
        <w:rPr>
          <w:b/>
          <w:bCs/>
          <w:lang w:val="fr-CA"/>
        </w:rPr>
        <w:t>El Salvador</w:t>
      </w:r>
      <w:r w:rsidRPr="004D0495">
        <w:rPr>
          <w:b/>
          <w:bCs/>
          <w:lang w:val="fr-CA"/>
        </w:rPr>
        <w:t xml:space="preserve"> </w:t>
      </w:r>
    </w:p>
    <w:tbl>
      <w:tblPr>
        <w:tblStyle w:val="TableGrid"/>
        <w:tblW w:w="5000" w:type="pct"/>
        <w:tblLook w:val="04A0" w:firstRow="1" w:lastRow="0" w:firstColumn="1" w:lastColumn="0" w:noHBand="0" w:noVBand="1"/>
      </w:tblPr>
      <w:tblGrid>
        <w:gridCol w:w="1341"/>
        <w:gridCol w:w="3403"/>
        <w:gridCol w:w="1838"/>
        <w:gridCol w:w="1116"/>
        <w:gridCol w:w="1652"/>
      </w:tblGrid>
      <w:tr w:rsidR="00FF5CC1" w:rsidRPr="004D0495" w14:paraId="2C0434AA" w14:textId="77777777" w:rsidTr="00F13A82">
        <w:tc>
          <w:tcPr>
            <w:tcW w:w="604" w:type="pct"/>
            <w:vAlign w:val="center"/>
          </w:tcPr>
          <w:p w14:paraId="4DCBB5F5" w14:textId="77777777" w:rsidR="00FF5CC1" w:rsidRPr="004D0495" w:rsidRDefault="00FF5CC1" w:rsidP="00F13A82">
            <w:pPr>
              <w:ind w:left="-109" w:right="-72"/>
              <w:jc w:val="center"/>
              <w:rPr>
                <w:b/>
                <w:sz w:val="20"/>
                <w:szCs w:val="20"/>
                <w:highlight w:val="cyan"/>
                <w:lang w:val="fr-CA"/>
              </w:rPr>
            </w:pPr>
            <w:r w:rsidRPr="004D0495">
              <w:rPr>
                <w:b/>
                <w:bCs/>
                <w:sz w:val="20"/>
                <w:szCs w:val="20"/>
                <w:lang w:val="fr-CA"/>
              </w:rPr>
              <w:t>Réunion d’approbation</w:t>
            </w:r>
          </w:p>
        </w:tc>
        <w:tc>
          <w:tcPr>
            <w:tcW w:w="1848" w:type="pct"/>
            <w:vAlign w:val="center"/>
          </w:tcPr>
          <w:p w14:paraId="1B105059" w14:textId="77777777" w:rsidR="00FF5CC1" w:rsidRPr="004D0495" w:rsidRDefault="00FF5CC1" w:rsidP="00F13A82">
            <w:pPr>
              <w:jc w:val="center"/>
              <w:rPr>
                <w:b/>
                <w:bCs/>
                <w:sz w:val="20"/>
                <w:szCs w:val="20"/>
                <w:lang w:val="fr-CA"/>
              </w:rPr>
            </w:pPr>
            <w:r w:rsidRPr="004D0495">
              <w:rPr>
                <w:b/>
                <w:bCs/>
                <w:sz w:val="20"/>
                <w:szCs w:val="20"/>
                <w:lang w:val="fr-CA"/>
              </w:rPr>
              <w:t>Titre du projet</w:t>
            </w:r>
          </w:p>
        </w:tc>
        <w:tc>
          <w:tcPr>
            <w:tcW w:w="1011" w:type="pct"/>
            <w:vAlign w:val="center"/>
          </w:tcPr>
          <w:p w14:paraId="5BE71FBA" w14:textId="77777777" w:rsidR="00FF5CC1" w:rsidRPr="004D0495" w:rsidRDefault="00FF5CC1" w:rsidP="00F13A82">
            <w:pPr>
              <w:jc w:val="center"/>
              <w:rPr>
                <w:b/>
                <w:bCs/>
                <w:sz w:val="20"/>
                <w:szCs w:val="20"/>
                <w:lang w:val="fr-CA"/>
              </w:rPr>
            </w:pPr>
            <w:r w:rsidRPr="004D0495">
              <w:rPr>
                <w:b/>
                <w:bCs/>
                <w:sz w:val="20"/>
                <w:szCs w:val="20"/>
                <w:lang w:val="fr-CA"/>
              </w:rPr>
              <w:t>Agence d’exécution</w:t>
            </w:r>
          </w:p>
        </w:tc>
        <w:tc>
          <w:tcPr>
            <w:tcW w:w="625" w:type="pct"/>
            <w:vAlign w:val="center"/>
          </w:tcPr>
          <w:p w14:paraId="4CB901A7" w14:textId="77777777" w:rsidR="00FF5CC1" w:rsidRPr="004D0495" w:rsidRDefault="00FF5CC1" w:rsidP="00F13A82">
            <w:pPr>
              <w:jc w:val="center"/>
              <w:rPr>
                <w:b/>
                <w:bCs/>
                <w:sz w:val="20"/>
                <w:szCs w:val="20"/>
                <w:lang w:val="fr-CA"/>
              </w:rPr>
            </w:pPr>
            <w:r w:rsidRPr="004D0495">
              <w:rPr>
                <w:b/>
                <w:bCs/>
                <w:sz w:val="20"/>
                <w:szCs w:val="20"/>
                <w:lang w:val="fr-CA"/>
              </w:rPr>
              <w:t>Coût ($ US)</w:t>
            </w:r>
          </w:p>
        </w:tc>
        <w:tc>
          <w:tcPr>
            <w:tcW w:w="912" w:type="pct"/>
            <w:vAlign w:val="center"/>
          </w:tcPr>
          <w:p w14:paraId="708150C3" w14:textId="77777777" w:rsidR="00FF5CC1" w:rsidRPr="004D0495" w:rsidRDefault="00FF5CC1" w:rsidP="00F13A82">
            <w:pPr>
              <w:jc w:val="center"/>
              <w:rPr>
                <w:b/>
                <w:bCs/>
                <w:sz w:val="20"/>
                <w:szCs w:val="20"/>
                <w:lang w:val="fr-CA"/>
              </w:rPr>
            </w:pPr>
            <w:r w:rsidRPr="004D0495">
              <w:rPr>
                <w:b/>
                <w:bCs/>
                <w:sz w:val="20"/>
                <w:szCs w:val="20"/>
                <w:lang w:val="fr-CA"/>
              </w:rPr>
              <w:t>Date d’achèvement</w:t>
            </w:r>
          </w:p>
        </w:tc>
      </w:tr>
      <w:tr w:rsidR="00FF5CC1" w:rsidRPr="004D0495" w14:paraId="2CA8334A" w14:textId="77777777" w:rsidTr="00F13A82">
        <w:tc>
          <w:tcPr>
            <w:tcW w:w="604" w:type="pct"/>
          </w:tcPr>
          <w:p w14:paraId="38651FEC" w14:textId="77777777" w:rsidR="00FF5CC1" w:rsidRPr="004D0495" w:rsidRDefault="00FF5CC1" w:rsidP="00F13A82">
            <w:pPr>
              <w:ind w:left="-109" w:right="-72"/>
              <w:jc w:val="center"/>
              <w:rPr>
                <w:sz w:val="20"/>
                <w:szCs w:val="20"/>
                <w:lang w:val="fr-CA"/>
              </w:rPr>
            </w:pPr>
            <w:r w:rsidRPr="004D0495">
              <w:rPr>
                <w:sz w:val="20"/>
                <w:szCs w:val="20"/>
                <w:lang w:val="fr-CA"/>
              </w:rPr>
              <w:t>74</w:t>
            </w:r>
            <w:r w:rsidRPr="004D0495">
              <w:rPr>
                <w:sz w:val="20"/>
                <w:szCs w:val="20"/>
                <w:vertAlign w:val="superscript"/>
                <w:lang w:val="fr-CA"/>
              </w:rPr>
              <w:t>e</w:t>
            </w:r>
            <w:r w:rsidRPr="004D0495">
              <w:rPr>
                <w:sz w:val="20"/>
                <w:szCs w:val="20"/>
                <w:lang w:val="fr-CA"/>
              </w:rPr>
              <w:t xml:space="preserve"> </w:t>
            </w:r>
          </w:p>
        </w:tc>
        <w:tc>
          <w:tcPr>
            <w:tcW w:w="1848" w:type="pct"/>
            <w:shd w:val="clear" w:color="auto" w:fill="auto"/>
          </w:tcPr>
          <w:p w14:paraId="1A866320" w14:textId="77777777" w:rsidR="00FF5CC1" w:rsidRPr="004D0495" w:rsidRDefault="00FF5CC1" w:rsidP="00F13A82">
            <w:pPr>
              <w:jc w:val="left"/>
              <w:rPr>
                <w:sz w:val="20"/>
                <w:szCs w:val="20"/>
                <w:lang w:val="fr-CA"/>
              </w:rPr>
            </w:pPr>
            <w:r w:rsidRPr="004D0495">
              <w:rPr>
                <w:sz w:val="20"/>
                <w:szCs w:val="20"/>
                <w:lang w:val="fr-CA"/>
              </w:rPr>
              <w:t>Enquête sur les produits de remplacement des SAO.</w:t>
            </w:r>
          </w:p>
        </w:tc>
        <w:tc>
          <w:tcPr>
            <w:tcW w:w="1011" w:type="pct"/>
            <w:shd w:val="clear" w:color="auto" w:fill="auto"/>
          </w:tcPr>
          <w:p w14:paraId="3095738E" w14:textId="77777777" w:rsidR="00FF5CC1" w:rsidRPr="004D0495" w:rsidRDefault="00FF5CC1" w:rsidP="00F13A82">
            <w:pPr>
              <w:jc w:val="center"/>
              <w:rPr>
                <w:sz w:val="20"/>
                <w:szCs w:val="20"/>
                <w:lang w:val="fr-CA"/>
              </w:rPr>
            </w:pPr>
            <w:r w:rsidRPr="004D0495">
              <w:rPr>
                <w:sz w:val="20"/>
                <w:szCs w:val="20"/>
                <w:lang w:val="fr-CA"/>
              </w:rPr>
              <w:t>PNUD</w:t>
            </w:r>
          </w:p>
        </w:tc>
        <w:tc>
          <w:tcPr>
            <w:tcW w:w="625" w:type="pct"/>
            <w:shd w:val="clear" w:color="auto" w:fill="auto"/>
          </w:tcPr>
          <w:p w14:paraId="707ED983" w14:textId="77777777" w:rsidR="00FF5CC1" w:rsidRPr="004D0495" w:rsidRDefault="00FF5CC1" w:rsidP="00F13A82">
            <w:pPr>
              <w:ind w:left="-129" w:right="55"/>
              <w:jc w:val="right"/>
              <w:rPr>
                <w:sz w:val="20"/>
                <w:szCs w:val="20"/>
                <w:lang w:val="fr-CA"/>
              </w:rPr>
            </w:pPr>
            <w:r w:rsidRPr="004D0495">
              <w:rPr>
                <w:sz w:val="20"/>
                <w:szCs w:val="20"/>
                <w:lang w:val="fr-CA"/>
              </w:rPr>
              <w:t>70 000</w:t>
            </w:r>
          </w:p>
        </w:tc>
        <w:tc>
          <w:tcPr>
            <w:tcW w:w="912" w:type="pct"/>
            <w:shd w:val="clear" w:color="auto" w:fill="auto"/>
          </w:tcPr>
          <w:p w14:paraId="4D6B6901" w14:textId="77777777" w:rsidR="00FF5CC1" w:rsidRPr="004D0495" w:rsidRDefault="00FF5CC1" w:rsidP="00F13A82">
            <w:pPr>
              <w:jc w:val="center"/>
              <w:rPr>
                <w:sz w:val="20"/>
                <w:szCs w:val="20"/>
                <w:lang w:val="fr-CA"/>
              </w:rPr>
            </w:pPr>
            <w:r w:rsidRPr="004D0495">
              <w:rPr>
                <w:sz w:val="20"/>
                <w:szCs w:val="20"/>
                <w:lang w:val="fr-CA"/>
              </w:rPr>
              <w:t>Septembre 2017</w:t>
            </w:r>
          </w:p>
        </w:tc>
      </w:tr>
      <w:tr w:rsidR="00FF5CC1" w:rsidRPr="004D0495" w14:paraId="4DBA075C" w14:textId="77777777" w:rsidTr="00F13A82">
        <w:tc>
          <w:tcPr>
            <w:tcW w:w="604" w:type="pct"/>
          </w:tcPr>
          <w:p w14:paraId="4BC47540" w14:textId="77777777" w:rsidR="00FF5CC1" w:rsidRPr="004D0495" w:rsidRDefault="00FF5CC1" w:rsidP="00F13A82">
            <w:pPr>
              <w:ind w:left="-109" w:right="-72"/>
              <w:jc w:val="center"/>
              <w:rPr>
                <w:sz w:val="20"/>
                <w:szCs w:val="20"/>
                <w:lang w:val="fr-CA"/>
              </w:rPr>
            </w:pPr>
            <w:r w:rsidRPr="004D0495">
              <w:rPr>
                <w:sz w:val="20"/>
                <w:szCs w:val="20"/>
                <w:lang w:val="fr-CA"/>
              </w:rPr>
              <w:t>81</w:t>
            </w:r>
            <w:r w:rsidRPr="004D0495">
              <w:rPr>
                <w:sz w:val="20"/>
                <w:szCs w:val="20"/>
                <w:vertAlign w:val="superscript"/>
                <w:lang w:val="fr-CA"/>
              </w:rPr>
              <w:t>e</w:t>
            </w:r>
            <w:r w:rsidRPr="004D0495">
              <w:rPr>
                <w:sz w:val="20"/>
                <w:szCs w:val="20"/>
                <w:lang w:val="fr-CA"/>
              </w:rPr>
              <w:t xml:space="preserve"> </w:t>
            </w:r>
          </w:p>
        </w:tc>
        <w:tc>
          <w:tcPr>
            <w:tcW w:w="1848" w:type="pct"/>
            <w:shd w:val="clear" w:color="auto" w:fill="auto"/>
          </w:tcPr>
          <w:p w14:paraId="4AD2EA25" w14:textId="77777777" w:rsidR="00FF5CC1" w:rsidRPr="004D0495" w:rsidRDefault="00FF5CC1" w:rsidP="00F13A82">
            <w:pPr>
              <w:jc w:val="left"/>
              <w:rPr>
                <w:sz w:val="20"/>
                <w:szCs w:val="20"/>
                <w:lang w:val="fr-CA"/>
              </w:rPr>
            </w:pPr>
            <w:r w:rsidRPr="004D0495">
              <w:rPr>
                <w:sz w:val="20"/>
                <w:szCs w:val="20"/>
                <w:lang w:val="fr-CA"/>
              </w:rPr>
              <w:t>Activités de facilitation pour la réduction progressive des émissions de HFC</w:t>
            </w:r>
          </w:p>
        </w:tc>
        <w:tc>
          <w:tcPr>
            <w:tcW w:w="1011" w:type="pct"/>
            <w:shd w:val="clear" w:color="auto" w:fill="auto"/>
          </w:tcPr>
          <w:p w14:paraId="186D7BBD" w14:textId="77777777" w:rsidR="00FF5CC1" w:rsidRPr="004D0495" w:rsidRDefault="00FF5CC1" w:rsidP="00F13A82">
            <w:pPr>
              <w:jc w:val="center"/>
              <w:rPr>
                <w:sz w:val="20"/>
                <w:szCs w:val="20"/>
                <w:lang w:val="fr-CA"/>
              </w:rPr>
            </w:pPr>
            <w:r w:rsidRPr="004D0495">
              <w:rPr>
                <w:sz w:val="20"/>
                <w:szCs w:val="20"/>
                <w:lang w:val="fr-CA"/>
              </w:rPr>
              <w:t>PNUD/Canada</w:t>
            </w:r>
          </w:p>
        </w:tc>
        <w:tc>
          <w:tcPr>
            <w:tcW w:w="625" w:type="pct"/>
            <w:shd w:val="clear" w:color="auto" w:fill="auto"/>
          </w:tcPr>
          <w:p w14:paraId="3B30C386" w14:textId="77777777" w:rsidR="00FF5CC1" w:rsidRPr="004D0495" w:rsidRDefault="00FF5CC1" w:rsidP="00F13A82">
            <w:pPr>
              <w:ind w:left="-129" w:right="55"/>
              <w:jc w:val="right"/>
              <w:rPr>
                <w:sz w:val="20"/>
                <w:szCs w:val="20"/>
                <w:lang w:val="fr-CA"/>
              </w:rPr>
            </w:pPr>
            <w:r w:rsidRPr="004D0495">
              <w:rPr>
                <w:sz w:val="20"/>
                <w:szCs w:val="20"/>
                <w:lang w:val="fr-CA"/>
              </w:rPr>
              <w:t>150 000</w:t>
            </w:r>
          </w:p>
        </w:tc>
        <w:tc>
          <w:tcPr>
            <w:tcW w:w="912" w:type="pct"/>
            <w:shd w:val="clear" w:color="auto" w:fill="auto"/>
          </w:tcPr>
          <w:p w14:paraId="58C9B88E" w14:textId="77777777" w:rsidR="00FF5CC1" w:rsidRPr="004D0495" w:rsidRDefault="00FF5CC1" w:rsidP="00F13A82">
            <w:pPr>
              <w:jc w:val="center"/>
              <w:rPr>
                <w:sz w:val="20"/>
                <w:szCs w:val="20"/>
                <w:lang w:val="fr-CA"/>
              </w:rPr>
            </w:pPr>
            <w:r w:rsidRPr="004D0495">
              <w:rPr>
                <w:sz w:val="20"/>
                <w:szCs w:val="20"/>
                <w:lang w:val="fr-CA"/>
              </w:rPr>
              <w:t>Décembre 2021</w:t>
            </w:r>
          </w:p>
        </w:tc>
      </w:tr>
    </w:tbl>
    <w:p w14:paraId="74B94436" w14:textId="77777777" w:rsidR="00FF5CC1" w:rsidRPr="004D0495" w:rsidRDefault="00FF5CC1" w:rsidP="00FF5CC1">
      <w:pPr>
        <w:spacing w:before="240" w:after="240"/>
        <w:outlineLvl w:val="0"/>
        <w:rPr>
          <w:b/>
          <w:bCs/>
          <w:lang w:val="fr-CA"/>
        </w:rPr>
      </w:pPr>
      <w:r w:rsidRPr="004D0495">
        <w:rPr>
          <w:b/>
          <w:bCs/>
          <w:lang w:val="fr-CA"/>
        </w:rPr>
        <w:t>III.</w:t>
      </w:r>
      <w:r w:rsidRPr="004D0495">
        <w:rPr>
          <w:b/>
          <w:bCs/>
          <w:lang w:val="fr-CA"/>
        </w:rPr>
        <w:tab/>
        <w:t>Vue d’ensemble de la consommation des HFC</w:t>
      </w:r>
    </w:p>
    <w:p w14:paraId="027ACC20" w14:textId="77777777" w:rsidR="00FF5CC1" w:rsidRPr="004D0495" w:rsidRDefault="00FF5CC1" w:rsidP="00FF5CC1">
      <w:pPr>
        <w:spacing w:before="240" w:after="240"/>
        <w:outlineLvl w:val="0"/>
        <w:rPr>
          <w:u w:val="single"/>
          <w:lang w:val="fr-CA"/>
        </w:rPr>
      </w:pPr>
      <w:r w:rsidRPr="004D0495">
        <w:rPr>
          <w:u w:val="single"/>
          <w:lang w:val="fr-CA"/>
        </w:rPr>
        <w:t>Niveaux de consommation des HFC</w:t>
      </w:r>
    </w:p>
    <w:p w14:paraId="3BF58885" w14:textId="33C4AB92" w:rsidR="00FF5CC1" w:rsidRPr="004D0495" w:rsidRDefault="00027B19" w:rsidP="00FF5CC1">
      <w:pPr>
        <w:pStyle w:val="Heading1"/>
        <w:rPr>
          <w:lang w:val="fr-CA"/>
        </w:rPr>
      </w:pPr>
      <w:r w:rsidRPr="004D0495">
        <w:rPr>
          <w:lang w:val="fr-CA"/>
        </w:rPr>
        <w:t>El Salvador</w:t>
      </w:r>
      <w:r w:rsidR="00FF5CC1" w:rsidRPr="004D0495">
        <w:rPr>
          <w:lang w:val="fr-CA"/>
        </w:rPr>
        <w:t xml:space="preserve"> importe des HFC pour les utiliser dans de nombreux sous-secteurs de l’entretien des systèmes de réfrigération et de climatisation et de petites quantités importées sous forme de polyols prémélangés pour les utiliser dans le secteur de la fabrication des mousses de polyuréthane</w:t>
      </w:r>
      <w:r w:rsidR="001E0734" w:rsidRPr="004D0495">
        <w:rPr>
          <w:lang w:val="fr-CA"/>
        </w:rPr>
        <w:t> ;</w:t>
      </w:r>
      <w:r w:rsidR="00FF5CC1" w:rsidRPr="004D0495">
        <w:rPr>
          <w:lang w:val="fr-CA"/>
        </w:rPr>
        <w:t xml:space="preserve"> </w:t>
      </w:r>
      <w:r w:rsidR="001E0734" w:rsidRPr="004D0495">
        <w:rPr>
          <w:lang w:val="fr-CA"/>
        </w:rPr>
        <w:t>l</w:t>
      </w:r>
      <w:r w:rsidR="00FF5CC1" w:rsidRPr="004D0495">
        <w:rPr>
          <w:lang w:val="fr-CA"/>
        </w:rPr>
        <w:t xml:space="preserve">e pays réexporte </w:t>
      </w:r>
      <w:r w:rsidR="001E0734" w:rsidRPr="004D0495">
        <w:rPr>
          <w:lang w:val="fr-CA"/>
        </w:rPr>
        <w:t>en outre</w:t>
      </w:r>
      <w:r w:rsidR="00FF5CC1" w:rsidRPr="004D0495">
        <w:rPr>
          <w:lang w:val="fr-CA"/>
        </w:rPr>
        <w:t xml:space="preserve"> des HFC vers l’Amérique centrale. Les substances les plus consommées en 2023 étaient le HFC-134a (41,1 pour cent de la consommation totale de HFC en tonnes eq-CO</w:t>
      </w:r>
      <w:r w:rsidR="00FF5CC1" w:rsidRPr="004D0495">
        <w:rPr>
          <w:vertAlign w:val="subscript"/>
          <w:lang w:val="fr-CA"/>
        </w:rPr>
        <w:t>2</w:t>
      </w:r>
      <w:r w:rsidR="00FF5CC1" w:rsidRPr="004D0495">
        <w:rPr>
          <w:lang w:val="fr-CA"/>
        </w:rPr>
        <w:t xml:space="preserve">), le R-404A (25,0 pour cent), le R-410A (24,0 pour cent), le R-507A (7,5 pour cent), le HFC-23 (0,3 pour cent) et d’autres HFC et mélanges de HFC (2,2 pour cent en tout) et des polyols prémélangés dans la fabrication des mousses. Le tableau 3 présente la consommation de HFC du pays pour 2020 à 2022 conformément à la demande initiale soumise au </w:t>
      </w:r>
      <w:r w:rsidRPr="004D0495">
        <w:rPr>
          <w:lang w:val="fr-CA"/>
        </w:rPr>
        <w:t>Secrétariat</w:t>
      </w:r>
      <w:r w:rsidR="00FF5CC1" w:rsidRPr="004D0495">
        <w:rPr>
          <w:lang w:val="fr-CA"/>
        </w:rPr>
        <w:t xml:space="preserve"> de l’ozone en vertu de l’article 7 du Protocole de Montréal. </w:t>
      </w:r>
    </w:p>
    <w:p w14:paraId="55832631" w14:textId="0BCF15E1" w:rsidR="00FF5CC1" w:rsidRPr="004D0495" w:rsidRDefault="00FF5CC1" w:rsidP="00FF5CC1">
      <w:pPr>
        <w:pStyle w:val="Heading1"/>
        <w:numPr>
          <w:ilvl w:val="0"/>
          <w:numId w:val="0"/>
        </w:numPr>
        <w:spacing w:after="0"/>
        <w:rPr>
          <w:lang w:val="fr-CA"/>
        </w:rPr>
      </w:pPr>
      <w:r w:rsidRPr="004D0495">
        <w:rPr>
          <w:b/>
          <w:bCs/>
          <w:lang w:val="fr-CA"/>
        </w:rPr>
        <w:t xml:space="preserve">Tableau 3. Consommation de HFC à </w:t>
      </w:r>
      <w:r w:rsidR="00027B19" w:rsidRPr="004D0495">
        <w:rPr>
          <w:b/>
          <w:bCs/>
          <w:lang w:val="fr-CA"/>
        </w:rPr>
        <w:t>El Salvador</w:t>
      </w:r>
      <w:r w:rsidRPr="004D0495">
        <w:rPr>
          <w:b/>
          <w:bCs/>
          <w:lang w:val="fr-CA"/>
        </w:rPr>
        <w:t xml:space="preserve"> (données communiquées en vertu de l’article 7 pour 2020–2023) </w:t>
      </w:r>
    </w:p>
    <w:tbl>
      <w:tblPr>
        <w:tblStyle w:val="TableGrid"/>
        <w:tblW w:w="5000" w:type="pct"/>
        <w:tblLayout w:type="fixed"/>
        <w:tblLook w:val="04A0" w:firstRow="1" w:lastRow="0" w:firstColumn="1" w:lastColumn="0" w:noHBand="0" w:noVBand="1"/>
      </w:tblPr>
      <w:tblGrid>
        <w:gridCol w:w="1695"/>
        <w:gridCol w:w="1531"/>
        <w:gridCol w:w="1530"/>
        <w:gridCol w:w="1533"/>
        <w:gridCol w:w="1530"/>
        <w:gridCol w:w="1531"/>
      </w:tblGrid>
      <w:tr w:rsidR="00FF5CC1" w:rsidRPr="004D0495" w14:paraId="704D1154" w14:textId="77777777" w:rsidTr="00F2032C">
        <w:trPr>
          <w:trHeight w:val="293"/>
        </w:trPr>
        <w:tc>
          <w:tcPr>
            <w:tcW w:w="1695" w:type="dxa"/>
            <w:vAlign w:val="center"/>
            <w:hideMark/>
          </w:tcPr>
          <w:p w14:paraId="235D0869" w14:textId="77777777" w:rsidR="00FF5CC1" w:rsidRPr="004D0495" w:rsidRDefault="00FF5CC1" w:rsidP="00F13A82">
            <w:pPr>
              <w:rPr>
                <w:b/>
                <w:bCs/>
                <w:sz w:val="20"/>
                <w:szCs w:val="20"/>
                <w:lang w:val="fr-CA"/>
              </w:rPr>
            </w:pPr>
            <w:r w:rsidRPr="004D0495">
              <w:rPr>
                <w:b/>
                <w:bCs/>
                <w:sz w:val="20"/>
                <w:szCs w:val="20"/>
                <w:lang w:val="fr-CA"/>
              </w:rPr>
              <w:t>HFC</w:t>
            </w:r>
          </w:p>
        </w:tc>
        <w:tc>
          <w:tcPr>
            <w:tcW w:w="1531" w:type="dxa"/>
            <w:noWrap/>
            <w:vAlign w:val="center"/>
            <w:hideMark/>
          </w:tcPr>
          <w:p w14:paraId="4318591E" w14:textId="77777777" w:rsidR="00FF5CC1" w:rsidRPr="004D0495" w:rsidRDefault="00FF5CC1" w:rsidP="00F13A82">
            <w:pPr>
              <w:jc w:val="center"/>
              <w:rPr>
                <w:b/>
                <w:bCs/>
                <w:sz w:val="20"/>
                <w:szCs w:val="20"/>
                <w:lang w:val="fr-CA"/>
              </w:rPr>
            </w:pPr>
            <w:r w:rsidRPr="004D0495">
              <w:rPr>
                <w:b/>
                <w:bCs/>
                <w:sz w:val="20"/>
                <w:szCs w:val="20"/>
                <w:lang w:val="fr-CA"/>
              </w:rPr>
              <w:t>PRP</w:t>
            </w:r>
          </w:p>
        </w:tc>
        <w:tc>
          <w:tcPr>
            <w:tcW w:w="1530" w:type="dxa"/>
            <w:vAlign w:val="center"/>
            <w:hideMark/>
          </w:tcPr>
          <w:p w14:paraId="181FBDDA" w14:textId="77777777" w:rsidR="00FF5CC1" w:rsidRPr="004D0495" w:rsidRDefault="00FF5CC1" w:rsidP="00F13A82">
            <w:pPr>
              <w:jc w:val="center"/>
              <w:rPr>
                <w:b/>
                <w:bCs/>
                <w:sz w:val="20"/>
                <w:szCs w:val="20"/>
                <w:lang w:val="fr-CA"/>
              </w:rPr>
            </w:pPr>
            <w:r w:rsidRPr="004D0495">
              <w:rPr>
                <w:b/>
                <w:bCs/>
                <w:sz w:val="20"/>
                <w:szCs w:val="20"/>
                <w:lang w:val="fr-CA"/>
              </w:rPr>
              <w:t>2020</w:t>
            </w:r>
          </w:p>
        </w:tc>
        <w:tc>
          <w:tcPr>
            <w:tcW w:w="1533" w:type="dxa"/>
            <w:vAlign w:val="center"/>
          </w:tcPr>
          <w:p w14:paraId="14C30188" w14:textId="77777777" w:rsidR="00FF5CC1" w:rsidRPr="004D0495" w:rsidRDefault="00FF5CC1" w:rsidP="00F13A82">
            <w:pPr>
              <w:jc w:val="center"/>
              <w:rPr>
                <w:b/>
                <w:bCs/>
                <w:sz w:val="20"/>
                <w:szCs w:val="20"/>
                <w:lang w:val="fr-CA"/>
              </w:rPr>
            </w:pPr>
            <w:r w:rsidRPr="004D0495">
              <w:rPr>
                <w:b/>
                <w:bCs/>
                <w:sz w:val="20"/>
                <w:szCs w:val="20"/>
                <w:lang w:val="fr-CA"/>
              </w:rPr>
              <w:t>2021</w:t>
            </w:r>
          </w:p>
        </w:tc>
        <w:tc>
          <w:tcPr>
            <w:tcW w:w="1530" w:type="dxa"/>
            <w:vAlign w:val="center"/>
          </w:tcPr>
          <w:p w14:paraId="181E6DC4" w14:textId="77777777" w:rsidR="00FF5CC1" w:rsidRPr="004D0495" w:rsidRDefault="00FF5CC1" w:rsidP="00F13A82">
            <w:pPr>
              <w:jc w:val="center"/>
              <w:rPr>
                <w:b/>
                <w:bCs/>
                <w:sz w:val="20"/>
                <w:szCs w:val="20"/>
                <w:lang w:val="fr-CA"/>
              </w:rPr>
            </w:pPr>
            <w:r w:rsidRPr="004D0495">
              <w:rPr>
                <w:b/>
                <w:bCs/>
                <w:sz w:val="20"/>
                <w:szCs w:val="20"/>
                <w:lang w:val="fr-CA"/>
              </w:rPr>
              <w:t>2022</w:t>
            </w:r>
          </w:p>
        </w:tc>
        <w:tc>
          <w:tcPr>
            <w:tcW w:w="1531" w:type="dxa"/>
            <w:vAlign w:val="center"/>
          </w:tcPr>
          <w:p w14:paraId="6265A3E2" w14:textId="77777777" w:rsidR="00FF5CC1" w:rsidRPr="004D0495" w:rsidRDefault="00FF5CC1" w:rsidP="00F13A82">
            <w:pPr>
              <w:jc w:val="center"/>
              <w:rPr>
                <w:b/>
                <w:bCs/>
                <w:sz w:val="20"/>
                <w:szCs w:val="20"/>
                <w:lang w:val="fr-CA"/>
              </w:rPr>
            </w:pPr>
            <w:r w:rsidRPr="004D0495">
              <w:rPr>
                <w:b/>
                <w:bCs/>
                <w:sz w:val="20"/>
                <w:szCs w:val="20"/>
                <w:lang w:val="fr-CA"/>
              </w:rPr>
              <w:t>2023</w:t>
            </w:r>
          </w:p>
        </w:tc>
      </w:tr>
      <w:tr w:rsidR="00FF5CC1" w:rsidRPr="004D0495" w14:paraId="01B2F0FD" w14:textId="77777777" w:rsidTr="00F2032C">
        <w:trPr>
          <w:trHeight w:val="293"/>
        </w:trPr>
        <w:tc>
          <w:tcPr>
            <w:tcW w:w="9350" w:type="dxa"/>
            <w:gridSpan w:val="6"/>
            <w:noWrap/>
            <w:vAlign w:val="center"/>
          </w:tcPr>
          <w:p w14:paraId="579EC9DC" w14:textId="77777777" w:rsidR="00FF5CC1" w:rsidRPr="004D0495" w:rsidRDefault="00FF5CC1" w:rsidP="00F13A82">
            <w:pPr>
              <w:jc w:val="center"/>
              <w:rPr>
                <w:sz w:val="20"/>
                <w:szCs w:val="20"/>
                <w:lang w:val="fr-CA"/>
              </w:rPr>
            </w:pPr>
            <w:r w:rsidRPr="004D0495">
              <w:rPr>
                <w:b/>
                <w:bCs/>
                <w:sz w:val="20"/>
                <w:szCs w:val="20"/>
                <w:lang w:val="fr-CA"/>
              </w:rPr>
              <w:t>Tonnes métriques</w:t>
            </w:r>
          </w:p>
        </w:tc>
      </w:tr>
      <w:tr w:rsidR="00FF5CC1" w:rsidRPr="004D0495" w14:paraId="1B23A648" w14:textId="77777777" w:rsidTr="00F2032C">
        <w:trPr>
          <w:trHeight w:val="293"/>
        </w:trPr>
        <w:tc>
          <w:tcPr>
            <w:tcW w:w="1695" w:type="dxa"/>
            <w:noWrap/>
            <w:vAlign w:val="center"/>
            <w:hideMark/>
          </w:tcPr>
          <w:p w14:paraId="48D3DB3F" w14:textId="77777777" w:rsidR="00FF5CC1" w:rsidRPr="004D0495" w:rsidRDefault="00FF5CC1" w:rsidP="00F13A82">
            <w:pPr>
              <w:jc w:val="left"/>
              <w:rPr>
                <w:sz w:val="20"/>
                <w:szCs w:val="20"/>
                <w:lang w:val="fr-CA"/>
              </w:rPr>
            </w:pPr>
            <w:r w:rsidRPr="004D0495">
              <w:rPr>
                <w:sz w:val="20"/>
                <w:szCs w:val="20"/>
                <w:lang w:val="fr-CA"/>
              </w:rPr>
              <w:t>HFC-134a</w:t>
            </w:r>
          </w:p>
        </w:tc>
        <w:tc>
          <w:tcPr>
            <w:tcW w:w="1531" w:type="dxa"/>
            <w:noWrap/>
            <w:vAlign w:val="center"/>
          </w:tcPr>
          <w:p w14:paraId="028EE8B8" w14:textId="77777777" w:rsidR="00FF5CC1" w:rsidRPr="004D0495" w:rsidRDefault="00FF5CC1" w:rsidP="00F13A82">
            <w:pPr>
              <w:jc w:val="center"/>
              <w:rPr>
                <w:sz w:val="20"/>
                <w:szCs w:val="20"/>
                <w:lang w:val="fr-CA"/>
              </w:rPr>
            </w:pPr>
            <w:r w:rsidRPr="004D0495">
              <w:rPr>
                <w:color w:val="000000"/>
                <w:sz w:val="20"/>
                <w:szCs w:val="20"/>
                <w:lang w:val="fr-CA"/>
              </w:rPr>
              <w:t>1 430</w:t>
            </w:r>
          </w:p>
        </w:tc>
        <w:tc>
          <w:tcPr>
            <w:tcW w:w="1530" w:type="dxa"/>
            <w:noWrap/>
            <w:vAlign w:val="center"/>
          </w:tcPr>
          <w:p w14:paraId="3F828361" w14:textId="77777777" w:rsidR="00FF5CC1" w:rsidRPr="004D0495" w:rsidRDefault="00FF5CC1" w:rsidP="00F13A82">
            <w:pPr>
              <w:jc w:val="right"/>
              <w:rPr>
                <w:sz w:val="20"/>
                <w:szCs w:val="20"/>
                <w:lang w:val="fr-CA"/>
              </w:rPr>
            </w:pPr>
            <w:r w:rsidRPr="004D0495">
              <w:rPr>
                <w:sz w:val="20"/>
                <w:szCs w:val="20"/>
                <w:lang w:val="fr-CA"/>
              </w:rPr>
              <w:t>162,74</w:t>
            </w:r>
          </w:p>
        </w:tc>
        <w:tc>
          <w:tcPr>
            <w:tcW w:w="1533" w:type="dxa"/>
            <w:vAlign w:val="center"/>
          </w:tcPr>
          <w:p w14:paraId="0CF70459" w14:textId="77777777" w:rsidR="00FF5CC1" w:rsidRPr="004D0495" w:rsidRDefault="00FF5CC1" w:rsidP="00F13A82">
            <w:pPr>
              <w:jc w:val="right"/>
              <w:rPr>
                <w:color w:val="000000"/>
                <w:sz w:val="20"/>
                <w:szCs w:val="20"/>
                <w:lang w:val="fr-CA"/>
              </w:rPr>
            </w:pPr>
            <w:r w:rsidRPr="004D0495">
              <w:rPr>
                <w:color w:val="000000"/>
                <w:sz w:val="20"/>
                <w:szCs w:val="20"/>
                <w:lang w:val="fr-CA"/>
              </w:rPr>
              <w:t>203,64</w:t>
            </w:r>
          </w:p>
        </w:tc>
        <w:tc>
          <w:tcPr>
            <w:tcW w:w="1530" w:type="dxa"/>
            <w:noWrap/>
            <w:vAlign w:val="center"/>
          </w:tcPr>
          <w:p w14:paraId="7B6E8838" w14:textId="77777777" w:rsidR="00FF5CC1" w:rsidRPr="004D0495" w:rsidRDefault="00FF5CC1" w:rsidP="00F13A82">
            <w:pPr>
              <w:jc w:val="right"/>
              <w:rPr>
                <w:sz w:val="20"/>
                <w:szCs w:val="20"/>
                <w:lang w:val="fr-CA"/>
              </w:rPr>
            </w:pPr>
            <w:r w:rsidRPr="004D0495">
              <w:rPr>
                <w:color w:val="000000"/>
                <w:sz w:val="20"/>
                <w:szCs w:val="20"/>
                <w:lang w:val="fr-CA"/>
              </w:rPr>
              <w:t>199,28</w:t>
            </w:r>
          </w:p>
        </w:tc>
        <w:tc>
          <w:tcPr>
            <w:tcW w:w="1531" w:type="dxa"/>
            <w:noWrap/>
            <w:vAlign w:val="center"/>
          </w:tcPr>
          <w:p w14:paraId="5A6CCDE5" w14:textId="77777777" w:rsidR="00FF5CC1" w:rsidRPr="004D0495" w:rsidRDefault="00FF5CC1" w:rsidP="00F13A82">
            <w:pPr>
              <w:jc w:val="right"/>
              <w:rPr>
                <w:sz w:val="20"/>
                <w:szCs w:val="20"/>
                <w:lang w:val="fr-CA"/>
              </w:rPr>
            </w:pPr>
            <w:r w:rsidRPr="004D0495">
              <w:rPr>
                <w:sz w:val="20"/>
                <w:szCs w:val="20"/>
                <w:lang w:val="fr-CA"/>
              </w:rPr>
              <w:t>322,76</w:t>
            </w:r>
          </w:p>
        </w:tc>
      </w:tr>
      <w:tr w:rsidR="00FF5CC1" w:rsidRPr="004D0495" w14:paraId="31E9FE29" w14:textId="77777777" w:rsidTr="00F2032C">
        <w:trPr>
          <w:trHeight w:val="293"/>
        </w:trPr>
        <w:tc>
          <w:tcPr>
            <w:tcW w:w="1695" w:type="dxa"/>
            <w:noWrap/>
            <w:vAlign w:val="center"/>
          </w:tcPr>
          <w:p w14:paraId="41AED4B3" w14:textId="77777777" w:rsidR="00FF5CC1" w:rsidRPr="004D0495" w:rsidRDefault="00FF5CC1" w:rsidP="00F13A82">
            <w:pPr>
              <w:jc w:val="left"/>
              <w:rPr>
                <w:sz w:val="20"/>
                <w:szCs w:val="20"/>
                <w:lang w:val="fr-CA"/>
              </w:rPr>
            </w:pPr>
            <w:r w:rsidRPr="004D0495">
              <w:rPr>
                <w:sz w:val="20"/>
                <w:szCs w:val="20"/>
                <w:lang w:val="fr-CA"/>
              </w:rPr>
              <w:t>HFC-23</w:t>
            </w:r>
          </w:p>
        </w:tc>
        <w:tc>
          <w:tcPr>
            <w:tcW w:w="1531" w:type="dxa"/>
            <w:noWrap/>
            <w:vAlign w:val="center"/>
          </w:tcPr>
          <w:p w14:paraId="6B22A7DF" w14:textId="77777777" w:rsidR="00FF5CC1" w:rsidRPr="004D0495" w:rsidRDefault="00FF5CC1" w:rsidP="00F13A82">
            <w:pPr>
              <w:jc w:val="center"/>
              <w:rPr>
                <w:color w:val="000000"/>
                <w:sz w:val="20"/>
                <w:szCs w:val="20"/>
                <w:lang w:val="fr-CA"/>
              </w:rPr>
            </w:pPr>
            <w:r w:rsidRPr="004D0495">
              <w:rPr>
                <w:color w:val="000000"/>
                <w:sz w:val="20"/>
                <w:szCs w:val="20"/>
                <w:lang w:val="fr-CA"/>
              </w:rPr>
              <w:t>14 800</w:t>
            </w:r>
          </w:p>
        </w:tc>
        <w:tc>
          <w:tcPr>
            <w:tcW w:w="1530" w:type="dxa"/>
            <w:noWrap/>
            <w:vAlign w:val="center"/>
          </w:tcPr>
          <w:p w14:paraId="2B8F15D7" w14:textId="77777777" w:rsidR="00FF5CC1" w:rsidRPr="004D0495" w:rsidRDefault="00FF5CC1" w:rsidP="00F13A82">
            <w:pPr>
              <w:jc w:val="right"/>
              <w:rPr>
                <w:sz w:val="20"/>
                <w:szCs w:val="20"/>
                <w:lang w:val="fr-CA"/>
              </w:rPr>
            </w:pPr>
            <w:r w:rsidRPr="004D0495">
              <w:rPr>
                <w:color w:val="000000"/>
                <w:sz w:val="20"/>
                <w:szCs w:val="20"/>
                <w:lang w:val="fr-CA"/>
              </w:rPr>
              <w:t>0,00</w:t>
            </w:r>
          </w:p>
        </w:tc>
        <w:tc>
          <w:tcPr>
            <w:tcW w:w="1533" w:type="dxa"/>
            <w:vAlign w:val="center"/>
          </w:tcPr>
          <w:p w14:paraId="2B45AE73" w14:textId="77777777" w:rsidR="00FF5CC1" w:rsidRPr="004D0495" w:rsidRDefault="00FF5CC1" w:rsidP="00F13A82">
            <w:pPr>
              <w:jc w:val="right"/>
              <w:rPr>
                <w:color w:val="000000"/>
                <w:sz w:val="20"/>
                <w:szCs w:val="20"/>
                <w:lang w:val="fr-CA"/>
              </w:rPr>
            </w:pPr>
            <w:r w:rsidRPr="004D0495">
              <w:rPr>
                <w:color w:val="000000"/>
                <w:sz w:val="20"/>
                <w:szCs w:val="20"/>
                <w:lang w:val="fr-CA"/>
              </w:rPr>
              <w:t>0,00</w:t>
            </w:r>
          </w:p>
        </w:tc>
        <w:tc>
          <w:tcPr>
            <w:tcW w:w="1530" w:type="dxa"/>
            <w:noWrap/>
            <w:vAlign w:val="center"/>
          </w:tcPr>
          <w:p w14:paraId="2B424759" w14:textId="77777777" w:rsidR="00FF5CC1" w:rsidRPr="004D0495" w:rsidRDefault="00FF5CC1" w:rsidP="00F13A82">
            <w:pPr>
              <w:jc w:val="right"/>
              <w:rPr>
                <w:sz w:val="20"/>
                <w:szCs w:val="20"/>
                <w:lang w:val="fr-CA"/>
              </w:rPr>
            </w:pPr>
            <w:r w:rsidRPr="004D0495">
              <w:rPr>
                <w:color w:val="000000"/>
                <w:sz w:val="20"/>
                <w:szCs w:val="20"/>
                <w:lang w:val="fr-CA"/>
              </w:rPr>
              <w:t>2,19</w:t>
            </w:r>
          </w:p>
        </w:tc>
        <w:tc>
          <w:tcPr>
            <w:tcW w:w="1531" w:type="dxa"/>
            <w:noWrap/>
            <w:vAlign w:val="center"/>
          </w:tcPr>
          <w:p w14:paraId="28B7E572" w14:textId="77777777" w:rsidR="00FF5CC1" w:rsidRPr="004D0495" w:rsidRDefault="00FF5CC1" w:rsidP="00F13A82">
            <w:pPr>
              <w:jc w:val="right"/>
              <w:rPr>
                <w:sz w:val="20"/>
                <w:szCs w:val="20"/>
                <w:lang w:val="fr-CA"/>
              </w:rPr>
            </w:pPr>
            <w:r w:rsidRPr="004D0495">
              <w:rPr>
                <w:sz w:val="20"/>
                <w:szCs w:val="20"/>
                <w:lang w:val="fr-CA"/>
              </w:rPr>
              <w:t>0,19</w:t>
            </w:r>
          </w:p>
        </w:tc>
      </w:tr>
      <w:tr w:rsidR="00FF5CC1" w:rsidRPr="004D0495" w14:paraId="3C8B0C3F" w14:textId="77777777" w:rsidTr="00F2032C">
        <w:trPr>
          <w:trHeight w:val="293"/>
        </w:trPr>
        <w:tc>
          <w:tcPr>
            <w:tcW w:w="1695" w:type="dxa"/>
            <w:noWrap/>
            <w:vAlign w:val="center"/>
            <w:hideMark/>
          </w:tcPr>
          <w:p w14:paraId="78C84A20" w14:textId="77777777" w:rsidR="00FF5CC1" w:rsidRPr="004D0495" w:rsidRDefault="00FF5CC1" w:rsidP="00F13A82">
            <w:pPr>
              <w:jc w:val="left"/>
              <w:rPr>
                <w:sz w:val="20"/>
                <w:szCs w:val="20"/>
                <w:lang w:val="fr-CA"/>
              </w:rPr>
            </w:pPr>
            <w:r w:rsidRPr="004D0495">
              <w:rPr>
                <w:sz w:val="20"/>
                <w:szCs w:val="20"/>
                <w:lang w:val="fr-CA"/>
              </w:rPr>
              <w:t>R-404A</w:t>
            </w:r>
          </w:p>
        </w:tc>
        <w:tc>
          <w:tcPr>
            <w:tcW w:w="1531" w:type="dxa"/>
            <w:noWrap/>
            <w:vAlign w:val="center"/>
          </w:tcPr>
          <w:p w14:paraId="36D0A8A8" w14:textId="77777777" w:rsidR="00FF5CC1" w:rsidRPr="004D0495" w:rsidRDefault="00FF5CC1" w:rsidP="00F13A82">
            <w:pPr>
              <w:jc w:val="center"/>
              <w:rPr>
                <w:sz w:val="20"/>
                <w:szCs w:val="20"/>
                <w:lang w:val="fr-CA"/>
              </w:rPr>
            </w:pPr>
            <w:r w:rsidRPr="004D0495">
              <w:rPr>
                <w:color w:val="000000"/>
                <w:sz w:val="20"/>
                <w:szCs w:val="20"/>
                <w:lang w:val="fr-CA"/>
              </w:rPr>
              <w:t>3 922</w:t>
            </w:r>
          </w:p>
        </w:tc>
        <w:tc>
          <w:tcPr>
            <w:tcW w:w="1530" w:type="dxa"/>
            <w:noWrap/>
            <w:vAlign w:val="center"/>
          </w:tcPr>
          <w:p w14:paraId="7DE318C2" w14:textId="77777777" w:rsidR="00FF5CC1" w:rsidRPr="004D0495" w:rsidRDefault="00FF5CC1" w:rsidP="00F13A82">
            <w:pPr>
              <w:jc w:val="right"/>
              <w:rPr>
                <w:sz w:val="20"/>
                <w:szCs w:val="20"/>
                <w:lang w:val="fr-CA"/>
              </w:rPr>
            </w:pPr>
            <w:r w:rsidRPr="004D0495">
              <w:rPr>
                <w:sz w:val="20"/>
                <w:szCs w:val="20"/>
                <w:lang w:val="fr-CA"/>
              </w:rPr>
              <w:t>36,00</w:t>
            </w:r>
          </w:p>
        </w:tc>
        <w:tc>
          <w:tcPr>
            <w:tcW w:w="1533" w:type="dxa"/>
            <w:vAlign w:val="center"/>
          </w:tcPr>
          <w:p w14:paraId="0C39C19E" w14:textId="77777777" w:rsidR="00FF5CC1" w:rsidRPr="004D0495" w:rsidRDefault="00FF5CC1" w:rsidP="00F13A82">
            <w:pPr>
              <w:jc w:val="right"/>
              <w:rPr>
                <w:color w:val="000000"/>
                <w:sz w:val="20"/>
                <w:szCs w:val="20"/>
                <w:lang w:val="fr-CA"/>
              </w:rPr>
            </w:pPr>
            <w:r w:rsidRPr="004D0495">
              <w:rPr>
                <w:color w:val="000000"/>
                <w:sz w:val="20"/>
                <w:szCs w:val="20"/>
                <w:lang w:val="fr-CA"/>
              </w:rPr>
              <w:t>120,1</w:t>
            </w:r>
          </w:p>
        </w:tc>
        <w:tc>
          <w:tcPr>
            <w:tcW w:w="1530" w:type="dxa"/>
            <w:noWrap/>
            <w:vAlign w:val="center"/>
          </w:tcPr>
          <w:p w14:paraId="1EC576AF" w14:textId="77777777" w:rsidR="00FF5CC1" w:rsidRPr="004D0495" w:rsidRDefault="00FF5CC1" w:rsidP="00F13A82">
            <w:pPr>
              <w:jc w:val="right"/>
              <w:rPr>
                <w:sz w:val="20"/>
                <w:szCs w:val="20"/>
                <w:lang w:val="fr-CA"/>
              </w:rPr>
            </w:pPr>
            <w:r w:rsidRPr="004D0495">
              <w:rPr>
                <w:color w:val="000000"/>
                <w:sz w:val="20"/>
                <w:szCs w:val="20"/>
                <w:lang w:val="fr-CA"/>
              </w:rPr>
              <w:t>30,63</w:t>
            </w:r>
          </w:p>
        </w:tc>
        <w:tc>
          <w:tcPr>
            <w:tcW w:w="1531" w:type="dxa"/>
            <w:noWrap/>
            <w:vAlign w:val="center"/>
          </w:tcPr>
          <w:p w14:paraId="1866D877" w14:textId="77777777" w:rsidR="00FF5CC1" w:rsidRPr="004D0495" w:rsidRDefault="00FF5CC1" w:rsidP="00F13A82">
            <w:pPr>
              <w:jc w:val="right"/>
              <w:rPr>
                <w:sz w:val="20"/>
                <w:szCs w:val="20"/>
                <w:lang w:val="fr-CA"/>
              </w:rPr>
            </w:pPr>
            <w:r w:rsidRPr="004D0495">
              <w:rPr>
                <w:sz w:val="20"/>
                <w:szCs w:val="20"/>
                <w:lang w:val="fr-CA"/>
              </w:rPr>
              <w:t>71,46</w:t>
            </w:r>
          </w:p>
        </w:tc>
      </w:tr>
      <w:tr w:rsidR="00FF5CC1" w:rsidRPr="004D0495" w14:paraId="357D1D7D" w14:textId="77777777" w:rsidTr="00F2032C">
        <w:trPr>
          <w:trHeight w:val="293"/>
        </w:trPr>
        <w:tc>
          <w:tcPr>
            <w:tcW w:w="1695" w:type="dxa"/>
            <w:noWrap/>
            <w:vAlign w:val="center"/>
            <w:hideMark/>
          </w:tcPr>
          <w:p w14:paraId="3D619D83" w14:textId="77777777" w:rsidR="00FF5CC1" w:rsidRPr="004D0495" w:rsidRDefault="00FF5CC1" w:rsidP="00F13A82">
            <w:pPr>
              <w:jc w:val="left"/>
              <w:rPr>
                <w:sz w:val="20"/>
                <w:szCs w:val="20"/>
                <w:lang w:val="fr-CA"/>
              </w:rPr>
            </w:pPr>
            <w:r w:rsidRPr="004D0495">
              <w:rPr>
                <w:sz w:val="20"/>
                <w:szCs w:val="20"/>
                <w:lang w:val="fr-CA"/>
              </w:rPr>
              <w:t>R-410A</w:t>
            </w:r>
          </w:p>
        </w:tc>
        <w:tc>
          <w:tcPr>
            <w:tcW w:w="1531" w:type="dxa"/>
            <w:noWrap/>
            <w:vAlign w:val="center"/>
          </w:tcPr>
          <w:p w14:paraId="64E46F26" w14:textId="77777777" w:rsidR="00FF5CC1" w:rsidRPr="004D0495" w:rsidRDefault="00FF5CC1" w:rsidP="00F13A82">
            <w:pPr>
              <w:jc w:val="center"/>
              <w:rPr>
                <w:sz w:val="20"/>
                <w:szCs w:val="20"/>
                <w:lang w:val="fr-CA"/>
              </w:rPr>
            </w:pPr>
            <w:r w:rsidRPr="004D0495">
              <w:rPr>
                <w:color w:val="000000"/>
                <w:sz w:val="20"/>
                <w:szCs w:val="20"/>
                <w:lang w:val="fr-CA"/>
              </w:rPr>
              <w:t>2 088</w:t>
            </w:r>
          </w:p>
        </w:tc>
        <w:tc>
          <w:tcPr>
            <w:tcW w:w="1530" w:type="dxa"/>
            <w:noWrap/>
            <w:vAlign w:val="center"/>
          </w:tcPr>
          <w:p w14:paraId="2A88E65D" w14:textId="77777777" w:rsidR="00FF5CC1" w:rsidRPr="004D0495" w:rsidRDefault="00FF5CC1" w:rsidP="00F13A82">
            <w:pPr>
              <w:jc w:val="right"/>
              <w:rPr>
                <w:color w:val="000000"/>
                <w:sz w:val="20"/>
                <w:szCs w:val="20"/>
                <w:lang w:val="fr-CA"/>
              </w:rPr>
            </w:pPr>
            <w:r w:rsidRPr="004D0495">
              <w:rPr>
                <w:color w:val="000000"/>
                <w:sz w:val="20"/>
                <w:szCs w:val="20"/>
                <w:lang w:val="fr-CA"/>
              </w:rPr>
              <w:t>70,15</w:t>
            </w:r>
          </w:p>
        </w:tc>
        <w:tc>
          <w:tcPr>
            <w:tcW w:w="1533" w:type="dxa"/>
            <w:vAlign w:val="center"/>
          </w:tcPr>
          <w:p w14:paraId="60FA444A" w14:textId="77777777" w:rsidR="00FF5CC1" w:rsidRPr="004D0495" w:rsidRDefault="00FF5CC1" w:rsidP="00F13A82">
            <w:pPr>
              <w:jc w:val="right"/>
              <w:rPr>
                <w:sz w:val="20"/>
                <w:szCs w:val="20"/>
                <w:lang w:val="fr-CA"/>
              </w:rPr>
            </w:pPr>
            <w:r w:rsidRPr="004D0495">
              <w:rPr>
                <w:color w:val="000000"/>
                <w:sz w:val="20"/>
                <w:szCs w:val="20"/>
                <w:lang w:val="fr-CA"/>
              </w:rPr>
              <w:t>60,00</w:t>
            </w:r>
          </w:p>
        </w:tc>
        <w:tc>
          <w:tcPr>
            <w:tcW w:w="1530" w:type="dxa"/>
            <w:noWrap/>
            <w:vAlign w:val="center"/>
          </w:tcPr>
          <w:p w14:paraId="7C1AC829" w14:textId="77777777" w:rsidR="00FF5CC1" w:rsidRPr="004D0495" w:rsidRDefault="00FF5CC1" w:rsidP="00F13A82">
            <w:pPr>
              <w:jc w:val="right"/>
              <w:rPr>
                <w:color w:val="000000"/>
                <w:sz w:val="20"/>
                <w:szCs w:val="20"/>
                <w:lang w:val="fr-CA"/>
              </w:rPr>
            </w:pPr>
            <w:r w:rsidRPr="004D0495">
              <w:rPr>
                <w:color w:val="000000"/>
                <w:sz w:val="20"/>
                <w:szCs w:val="20"/>
                <w:lang w:val="fr-CA"/>
              </w:rPr>
              <w:t>74,24</w:t>
            </w:r>
          </w:p>
        </w:tc>
        <w:tc>
          <w:tcPr>
            <w:tcW w:w="1531" w:type="dxa"/>
            <w:noWrap/>
            <w:vAlign w:val="center"/>
          </w:tcPr>
          <w:p w14:paraId="2A7DC1B6" w14:textId="77777777" w:rsidR="00FF5CC1" w:rsidRPr="004D0495" w:rsidRDefault="00FF5CC1" w:rsidP="00F13A82">
            <w:pPr>
              <w:jc w:val="right"/>
              <w:rPr>
                <w:sz w:val="20"/>
                <w:szCs w:val="20"/>
                <w:lang w:val="fr-CA"/>
              </w:rPr>
            </w:pPr>
            <w:r w:rsidRPr="004D0495">
              <w:rPr>
                <w:color w:val="000000"/>
                <w:sz w:val="20"/>
                <w:szCs w:val="20"/>
                <w:lang w:val="fr-CA"/>
              </w:rPr>
              <w:t>129,25</w:t>
            </w:r>
          </w:p>
        </w:tc>
      </w:tr>
      <w:tr w:rsidR="00FF5CC1" w:rsidRPr="004D0495" w14:paraId="74CE14CC" w14:textId="77777777" w:rsidTr="00F2032C">
        <w:trPr>
          <w:trHeight w:val="293"/>
        </w:trPr>
        <w:tc>
          <w:tcPr>
            <w:tcW w:w="1695" w:type="dxa"/>
            <w:noWrap/>
            <w:vAlign w:val="center"/>
            <w:hideMark/>
          </w:tcPr>
          <w:p w14:paraId="1BE10AFF" w14:textId="77777777" w:rsidR="00FF5CC1" w:rsidRPr="004D0495" w:rsidRDefault="00FF5CC1" w:rsidP="00F13A82">
            <w:pPr>
              <w:jc w:val="left"/>
              <w:rPr>
                <w:sz w:val="20"/>
                <w:szCs w:val="20"/>
                <w:lang w:val="fr-CA"/>
              </w:rPr>
            </w:pPr>
            <w:r w:rsidRPr="004D0495">
              <w:rPr>
                <w:sz w:val="20"/>
                <w:szCs w:val="20"/>
                <w:lang w:val="fr-CA"/>
              </w:rPr>
              <w:t>R-507A</w:t>
            </w:r>
          </w:p>
        </w:tc>
        <w:tc>
          <w:tcPr>
            <w:tcW w:w="1531" w:type="dxa"/>
            <w:noWrap/>
            <w:vAlign w:val="center"/>
          </w:tcPr>
          <w:p w14:paraId="236F9029" w14:textId="77777777" w:rsidR="00FF5CC1" w:rsidRPr="004D0495" w:rsidRDefault="00FF5CC1" w:rsidP="00F13A82">
            <w:pPr>
              <w:jc w:val="center"/>
              <w:rPr>
                <w:sz w:val="20"/>
                <w:szCs w:val="20"/>
                <w:lang w:val="fr-CA"/>
              </w:rPr>
            </w:pPr>
            <w:r w:rsidRPr="004D0495">
              <w:rPr>
                <w:sz w:val="20"/>
                <w:szCs w:val="20"/>
                <w:lang w:val="fr-CA"/>
              </w:rPr>
              <w:t>3 985</w:t>
            </w:r>
          </w:p>
        </w:tc>
        <w:tc>
          <w:tcPr>
            <w:tcW w:w="1530" w:type="dxa"/>
            <w:noWrap/>
            <w:vAlign w:val="center"/>
          </w:tcPr>
          <w:p w14:paraId="09FA3F3A" w14:textId="77777777" w:rsidR="00FF5CC1" w:rsidRPr="004D0495" w:rsidRDefault="00FF5CC1" w:rsidP="00F13A82">
            <w:pPr>
              <w:jc w:val="right"/>
              <w:rPr>
                <w:color w:val="000000"/>
                <w:sz w:val="20"/>
                <w:szCs w:val="20"/>
                <w:lang w:val="fr-CA"/>
              </w:rPr>
            </w:pPr>
            <w:r w:rsidRPr="004D0495">
              <w:rPr>
                <w:color w:val="000000"/>
                <w:sz w:val="20"/>
                <w:szCs w:val="20"/>
                <w:lang w:val="fr-CA"/>
              </w:rPr>
              <w:t>21,59</w:t>
            </w:r>
          </w:p>
        </w:tc>
        <w:tc>
          <w:tcPr>
            <w:tcW w:w="1533" w:type="dxa"/>
            <w:vAlign w:val="center"/>
          </w:tcPr>
          <w:p w14:paraId="60584EBD" w14:textId="77777777" w:rsidR="00FF5CC1" w:rsidRPr="004D0495" w:rsidRDefault="00FF5CC1" w:rsidP="00F13A82">
            <w:pPr>
              <w:jc w:val="right"/>
              <w:rPr>
                <w:sz w:val="20"/>
                <w:szCs w:val="20"/>
                <w:lang w:val="fr-CA"/>
              </w:rPr>
            </w:pPr>
            <w:r w:rsidRPr="004D0495">
              <w:rPr>
                <w:sz w:val="20"/>
                <w:szCs w:val="20"/>
                <w:lang w:val="fr-CA"/>
              </w:rPr>
              <w:t>18,54</w:t>
            </w:r>
          </w:p>
        </w:tc>
        <w:tc>
          <w:tcPr>
            <w:tcW w:w="1530" w:type="dxa"/>
            <w:noWrap/>
            <w:vAlign w:val="center"/>
          </w:tcPr>
          <w:p w14:paraId="36D18B1E" w14:textId="77777777" w:rsidR="00FF5CC1" w:rsidRPr="004D0495" w:rsidRDefault="00FF5CC1" w:rsidP="00F13A82">
            <w:pPr>
              <w:jc w:val="right"/>
              <w:rPr>
                <w:sz w:val="20"/>
                <w:szCs w:val="20"/>
                <w:lang w:val="fr-CA"/>
              </w:rPr>
            </w:pPr>
            <w:r w:rsidRPr="004D0495">
              <w:rPr>
                <w:sz w:val="20"/>
                <w:szCs w:val="20"/>
                <w:lang w:val="fr-CA"/>
              </w:rPr>
              <w:t>24,15</w:t>
            </w:r>
          </w:p>
        </w:tc>
        <w:tc>
          <w:tcPr>
            <w:tcW w:w="1531" w:type="dxa"/>
            <w:noWrap/>
            <w:vAlign w:val="center"/>
          </w:tcPr>
          <w:p w14:paraId="1FD2CB4D" w14:textId="77777777" w:rsidR="00FF5CC1" w:rsidRPr="004D0495" w:rsidRDefault="00FF5CC1" w:rsidP="00F13A82">
            <w:pPr>
              <w:jc w:val="right"/>
              <w:rPr>
                <w:sz w:val="20"/>
                <w:szCs w:val="20"/>
                <w:lang w:val="fr-CA"/>
              </w:rPr>
            </w:pPr>
            <w:r w:rsidRPr="004D0495">
              <w:rPr>
                <w:color w:val="000000"/>
                <w:sz w:val="20"/>
                <w:szCs w:val="20"/>
                <w:lang w:val="fr-CA"/>
              </w:rPr>
              <w:t>21,11</w:t>
            </w:r>
          </w:p>
        </w:tc>
      </w:tr>
      <w:tr w:rsidR="00FF5CC1" w:rsidRPr="004D0495" w14:paraId="04C5E90C" w14:textId="77777777" w:rsidTr="00F2032C">
        <w:trPr>
          <w:trHeight w:val="293"/>
        </w:trPr>
        <w:tc>
          <w:tcPr>
            <w:tcW w:w="3226" w:type="dxa"/>
            <w:gridSpan w:val="2"/>
            <w:noWrap/>
            <w:vAlign w:val="center"/>
            <w:hideMark/>
          </w:tcPr>
          <w:p w14:paraId="2100CF6C" w14:textId="77777777" w:rsidR="00FF5CC1" w:rsidRPr="004D0495" w:rsidRDefault="00FF5CC1" w:rsidP="00F13A82">
            <w:pPr>
              <w:jc w:val="left"/>
              <w:rPr>
                <w:sz w:val="20"/>
                <w:szCs w:val="20"/>
                <w:lang w:val="fr-CA"/>
              </w:rPr>
            </w:pPr>
            <w:r w:rsidRPr="004D0495">
              <w:rPr>
                <w:sz w:val="20"/>
                <w:szCs w:val="20"/>
                <w:lang w:val="fr-CA"/>
              </w:rPr>
              <w:t>Autres*</w:t>
            </w:r>
          </w:p>
        </w:tc>
        <w:tc>
          <w:tcPr>
            <w:tcW w:w="1530" w:type="dxa"/>
            <w:noWrap/>
            <w:vAlign w:val="center"/>
          </w:tcPr>
          <w:p w14:paraId="372218B5" w14:textId="77777777" w:rsidR="00FF5CC1" w:rsidRPr="004D0495" w:rsidRDefault="00FF5CC1" w:rsidP="00F13A82">
            <w:pPr>
              <w:jc w:val="right"/>
              <w:rPr>
                <w:color w:val="000000"/>
                <w:sz w:val="20"/>
                <w:szCs w:val="20"/>
                <w:lang w:val="fr-CA"/>
              </w:rPr>
            </w:pPr>
            <w:r w:rsidRPr="004D0495">
              <w:rPr>
                <w:color w:val="000000"/>
                <w:sz w:val="20"/>
                <w:szCs w:val="20"/>
                <w:lang w:val="fr-CA"/>
              </w:rPr>
              <w:t>6,74</w:t>
            </w:r>
          </w:p>
        </w:tc>
        <w:tc>
          <w:tcPr>
            <w:tcW w:w="1533" w:type="dxa"/>
            <w:vAlign w:val="center"/>
          </w:tcPr>
          <w:p w14:paraId="321AB39E" w14:textId="77777777" w:rsidR="00FF5CC1" w:rsidRPr="004D0495" w:rsidRDefault="00FF5CC1" w:rsidP="00F13A82">
            <w:pPr>
              <w:jc w:val="right"/>
              <w:rPr>
                <w:sz w:val="20"/>
                <w:szCs w:val="20"/>
                <w:lang w:val="fr-CA"/>
              </w:rPr>
            </w:pPr>
            <w:r w:rsidRPr="004D0495">
              <w:rPr>
                <w:sz w:val="20"/>
                <w:szCs w:val="20"/>
                <w:lang w:val="fr-CA"/>
              </w:rPr>
              <w:t>11,92</w:t>
            </w:r>
          </w:p>
        </w:tc>
        <w:tc>
          <w:tcPr>
            <w:tcW w:w="1530" w:type="dxa"/>
            <w:noWrap/>
            <w:vAlign w:val="center"/>
          </w:tcPr>
          <w:p w14:paraId="45698266" w14:textId="77777777" w:rsidR="00FF5CC1" w:rsidRPr="004D0495" w:rsidRDefault="00FF5CC1" w:rsidP="00F13A82">
            <w:pPr>
              <w:jc w:val="right"/>
              <w:rPr>
                <w:color w:val="000000"/>
                <w:sz w:val="20"/>
                <w:szCs w:val="20"/>
                <w:lang w:val="fr-CA"/>
              </w:rPr>
            </w:pPr>
            <w:r w:rsidRPr="004D0495">
              <w:rPr>
                <w:color w:val="000000"/>
                <w:sz w:val="20"/>
                <w:szCs w:val="20"/>
                <w:lang w:val="fr-CA"/>
              </w:rPr>
              <w:t>12,26</w:t>
            </w:r>
          </w:p>
        </w:tc>
        <w:tc>
          <w:tcPr>
            <w:tcW w:w="1531" w:type="dxa"/>
            <w:noWrap/>
            <w:vAlign w:val="center"/>
          </w:tcPr>
          <w:p w14:paraId="7BBC6043" w14:textId="77777777" w:rsidR="00FF5CC1" w:rsidRPr="004D0495" w:rsidRDefault="00FF5CC1" w:rsidP="00F13A82">
            <w:pPr>
              <w:jc w:val="right"/>
              <w:rPr>
                <w:sz w:val="20"/>
                <w:szCs w:val="20"/>
                <w:lang w:val="fr-CA"/>
              </w:rPr>
            </w:pPr>
            <w:r w:rsidRPr="004D0495">
              <w:rPr>
                <w:sz w:val="20"/>
                <w:szCs w:val="20"/>
                <w:lang w:val="fr-CA"/>
              </w:rPr>
              <w:t>12,76</w:t>
            </w:r>
          </w:p>
        </w:tc>
      </w:tr>
      <w:tr w:rsidR="00FF5CC1" w:rsidRPr="004D0495" w14:paraId="3AB61FA3" w14:textId="77777777" w:rsidTr="00F2032C">
        <w:trPr>
          <w:trHeight w:val="70"/>
        </w:trPr>
        <w:tc>
          <w:tcPr>
            <w:tcW w:w="3226" w:type="dxa"/>
            <w:gridSpan w:val="2"/>
            <w:noWrap/>
            <w:vAlign w:val="center"/>
            <w:hideMark/>
          </w:tcPr>
          <w:p w14:paraId="378A2AD5" w14:textId="77777777" w:rsidR="00FF5CC1" w:rsidRPr="004D0495" w:rsidRDefault="00FF5CC1" w:rsidP="00F13A82">
            <w:pPr>
              <w:rPr>
                <w:b/>
                <w:bCs/>
                <w:sz w:val="20"/>
                <w:szCs w:val="20"/>
                <w:lang w:val="fr-CA"/>
              </w:rPr>
            </w:pPr>
            <w:r w:rsidRPr="004D0495">
              <w:rPr>
                <w:b/>
                <w:bCs/>
                <w:sz w:val="20"/>
                <w:szCs w:val="20"/>
                <w:lang w:val="fr-CA"/>
              </w:rPr>
              <w:t>Total (tm)</w:t>
            </w:r>
          </w:p>
        </w:tc>
        <w:tc>
          <w:tcPr>
            <w:tcW w:w="1530" w:type="dxa"/>
            <w:noWrap/>
            <w:vAlign w:val="center"/>
          </w:tcPr>
          <w:p w14:paraId="4A99ED11" w14:textId="77777777" w:rsidR="00FF5CC1" w:rsidRPr="004D0495" w:rsidRDefault="00FF5CC1" w:rsidP="00F13A82">
            <w:pPr>
              <w:jc w:val="right"/>
              <w:rPr>
                <w:b/>
                <w:bCs/>
                <w:sz w:val="20"/>
                <w:szCs w:val="20"/>
                <w:highlight w:val="yellow"/>
                <w:lang w:val="fr-CA"/>
              </w:rPr>
            </w:pPr>
            <w:r w:rsidRPr="004D0495">
              <w:rPr>
                <w:b/>
                <w:bCs/>
                <w:sz w:val="20"/>
                <w:szCs w:val="20"/>
                <w:lang w:val="fr-CA"/>
              </w:rPr>
              <w:t>297,22</w:t>
            </w:r>
          </w:p>
        </w:tc>
        <w:tc>
          <w:tcPr>
            <w:tcW w:w="1533" w:type="dxa"/>
            <w:vAlign w:val="center"/>
          </w:tcPr>
          <w:p w14:paraId="0E288E27" w14:textId="77777777" w:rsidR="00FF5CC1" w:rsidRPr="004D0495" w:rsidRDefault="00FF5CC1" w:rsidP="00F13A82">
            <w:pPr>
              <w:jc w:val="right"/>
              <w:rPr>
                <w:b/>
                <w:bCs/>
                <w:sz w:val="20"/>
                <w:szCs w:val="20"/>
                <w:lang w:val="fr-CA"/>
              </w:rPr>
            </w:pPr>
            <w:r w:rsidRPr="004D0495">
              <w:rPr>
                <w:b/>
                <w:bCs/>
                <w:sz w:val="20"/>
                <w:szCs w:val="20"/>
                <w:lang w:val="fr-CA"/>
              </w:rPr>
              <w:t>414,2</w:t>
            </w:r>
          </w:p>
        </w:tc>
        <w:tc>
          <w:tcPr>
            <w:tcW w:w="1530" w:type="dxa"/>
            <w:noWrap/>
            <w:vAlign w:val="center"/>
          </w:tcPr>
          <w:p w14:paraId="44E23400" w14:textId="77777777" w:rsidR="00FF5CC1" w:rsidRPr="004D0495" w:rsidRDefault="00FF5CC1" w:rsidP="00F13A82">
            <w:pPr>
              <w:jc w:val="right"/>
              <w:rPr>
                <w:b/>
                <w:bCs/>
                <w:color w:val="000000"/>
                <w:sz w:val="20"/>
                <w:szCs w:val="20"/>
                <w:lang w:val="fr-CA"/>
              </w:rPr>
            </w:pPr>
            <w:r w:rsidRPr="004D0495">
              <w:rPr>
                <w:b/>
                <w:bCs/>
                <w:color w:val="000000"/>
                <w:sz w:val="20"/>
                <w:szCs w:val="20"/>
                <w:lang w:val="fr-CA"/>
              </w:rPr>
              <w:t>342,75</w:t>
            </w:r>
          </w:p>
        </w:tc>
        <w:tc>
          <w:tcPr>
            <w:tcW w:w="1531" w:type="dxa"/>
            <w:noWrap/>
            <w:vAlign w:val="center"/>
          </w:tcPr>
          <w:p w14:paraId="34F1C8EE" w14:textId="77777777" w:rsidR="00FF5CC1" w:rsidRPr="004D0495" w:rsidRDefault="00FF5CC1" w:rsidP="00F13A82">
            <w:pPr>
              <w:jc w:val="right"/>
              <w:rPr>
                <w:b/>
                <w:bCs/>
                <w:sz w:val="20"/>
                <w:szCs w:val="20"/>
                <w:lang w:val="fr-CA"/>
              </w:rPr>
            </w:pPr>
            <w:r w:rsidRPr="004D0495">
              <w:rPr>
                <w:b/>
                <w:bCs/>
                <w:sz w:val="20"/>
                <w:szCs w:val="20"/>
                <w:lang w:val="fr-CA"/>
              </w:rPr>
              <w:t>557,53</w:t>
            </w:r>
          </w:p>
        </w:tc>
      </w:tr>
      <w:tr w:rsidR="00FF5CC1" w:rsidRPr="004D0495" w14:paraId="0AEA11AA" w14:textId="77777777" w:rsidTr="00F2032C">
        <w:trPr>
          <w:trHeight w:val="70"/>
        </w:trPr>
        <w:tc>
          <w:tcPr>
            <w:tcW w:w="3226" w:type="dxa"/>
            <w:gridSpan w:val="2"/>
            <w:noWrap/>
            <w:vAlign w:val="center"/>
          </w:tcPr>
          <w:p w14:paraId="77E88D7F" w14:textId="77777777" w:rsidR="00FF5CC1" w:rsidRPr="004D0495" w:rsidRDefault="00FF5CC1" w:rsidP="00F13A82">
            <w:pPr>
              <w:rPr>
                <w:b/>
                <w:bCs/>
                <w:sz w:val="20"/>
                <w:szCs w:val="20"/>
                <w:lang w:val="fr-CA"/>
              </w:rPr>
            </w:pPr>
            <w:r w:rsidRPr="004D0495">
              <w:rPr>
                <w:color w:val="000000"/>
                <w:sz w:val="20"/>
                <w:szCs w:val="20"/>
                <w:lang w:val="fr-CA"/>
              </w:rPr>
              <w:t>HCF importés sous forme de polyols prémélangés</w:t>
            </w:r>
            <w:r w:rsidRPr="004D0495">
              <w:rPr>
                <w:sz w:val="20"/>
                <w:szCs w:val="20"/>
                <w:lang w:val="fr-CA"/>
              </w:rPr>
              <w:t>**</w:t>
            </w:r>
          </w:p>
        </w:tc>
        <w:tc>
          <w:tcPr>
            <w:tcW w:w="1530" w:type="dxa"/>
            <w:noWrap/>
            <w:vAlign w:val="center"/>
          </w:tcPr>
          <w:p w14:paraId="2F8946CF" w14:textId="77777777" w:rsidR="00FF5CC1" w:rsidRPr="004D0495" w:rsidRDefault="00FF5CC1" w:rsidP="00F13A82">
            <w:pPr>
              <w:jc w:val="right"/>
              <w:rPr>
                <w:sz w:val="20"/>
                <w:szCs w:val="20"/>
                <w:lang w:val="fr-CA"/>
              </w:rPr>
            </w:pPr>
            <w:r w:rsidRPr="004D0495">
              <w:rPr>
                <w:sz w:val="20"/>
                <w:szCs w:val="20"/>
                <w:lang w:val="fr-CA"/>
              </w:rPr>
              <w:t>1,18</w:t>
            </w:r>
          </w:p>
        </w:tc>
        <w:tc>
          <w:tcPr>
            <w:tcW w:w="1533" w:type="dxa"/>
            <w:vAlign w:val="center"/>
          </w:tcPr>
          <w:p w14:paraId="406E4ED6" w14:textId="77777777" w:rsidR="00FF5CC1" w:rsidRPr="004D0495" w:rsidRDefault="00FF5CC1" w:rsidP="00F13A82">
            <w:pPr>
              <w:jc w:val="right"/>
              <w:rPr>
                <w:sz w:val="20"/>
                <w:szCs w:val="20"/>
                <w:lang w:val="fr-CA"/>
              </w:rPr>
            </w:pPr>
            <w:r w:rsidRPr="004D0495">
              <w:rPr>
                <w:sz w:val="20"/>
                <w:szCs w:val="20"/>
                <w:lang w:val="fr-CA"/>
              </w:rPr>
              <w:t>1,74</w:t>
            </w:r>
          </w:p>
        </w:tc>
        <w:tc>
          <w:tcPr>
            <w:tcW w:w="1530" w:type="dxa"/>
            <w:noWrap/>
            <w:vAlign w:val="center"/>
          </w:tcPr>
          <w:p w14:paraId="62D34733" w14:textId="77777777" w:rsidR="00FF5CC1" w:rsidRPr="004D0495" w:rsidRDefault="00FF5CC1" w:rsidP="00F13A82">
            <w:pPr>
              <w:jc w:val="right"/>
              <w:rPr>
                <w:sz w:val="20"/>
                <w:szCs w:val="20"/>
                <w:lang w:val="fr-CA"/>
              </w:rPr>
            </w:pPr>
            <w:r w:rsidRPr="004D0495">
              <w:rPr>
                <w:sz w:val="20"/>
                <w:szCs w:val="20"/>
                <w:lang w:val="fr-CA"/>
              </w:rPr>
              <w:t>2,41</w:t>
            </w:r>
          </w:p>
        </w:tc>
        <w:tc>
          <w:tcPr>
            <w:tcW w:w="1531" w:type="dxa"/>
            <w:noWrap/>
            <w:vAlign w:val="center"/>
          </w:tcPr>
          <w:p w14:paraId="5E5F591A" w14:textId="77777777" w:rsidR="00FF5CC1" w:rsidRPr="004D0495" w:rsidRDefault="00FF5CC1" w:rsidP="00F13A82">
            <w:pPr>
              <w:jc w:val="right"/>
              <w:rPr>
                <w:sz w:val="20"/>
                <w:szCs w:val="20"/>
                <w:lang w:val="fr-CA"/>
              </w:rPr>
            </w:pPr>
            <w:r w:rsidRPr="004D0495">
              <w:rPr>
                <w:sz w:val="20"/>
                <w:szCs w:val="20"/>
                <w:lang w:val="fr-CA"/>
              </w:rPr>
              <w:t>1,69</w:t>
            </w:r>
          </w:p>
        </w:tc>
      </w:tr>
      <w:tr w:rsidR="00FF5CC1" w:rsidRPr="004D0495" w14:paraId="346EE505" w14:textId="77777777" w:rsidTr="00F2032C">
        <w:trPr>
          <w:trHeight w:val="70"/>
        </w:trPr>
        <w:tc>
          <w:tcPr>
            <w:tcW w:w="9350" w:type="dxa"/>
            <w:gridSpan w:val="6"/>
            <w:noWrap/>
            <w:vAlign w:val="center"/>
          </w:tcPr>
          <w:p w14:paraId="50B46AB8" w14:textId="53178536" w:rsidR="00FF5CC1" w:rsidRPr="004D0495" w:rsidRDefault="001E0734" w:rsidP="00F13A82">
            <w:pPr>
              <w:jc w:val="center"/>
              <w:rPr>
                <w:sz w:val="20"/>
                <w:szCs w:val="20"/>
                <w:lang w:val="fr-CA"/>
              </w:rPr>
            </w:pPr>
            <w:r w:rsidRPr="004D0495">
              <w:rPr>
                <w:b/>
                <w:bCs/>
                <w:sz w:val="20"/>
                <w:szCs w:val="20"/>
                <w:lang w:val="fr-CA"/>
              </w:rPr>
              <w:t>T</w:t>
            </w:r>
            <w:r w:rsidR="00FF5CC1" w:rsidRPr="004D0495">
              <w:rPr>
                <w:b/>
                <w:bCs/>
                <w:sz w:val="20"/>
                <w:szCs w:val="20"/>
                <w:lang w:val="fr-CA"/>
              </w:rPr>
              <w:t>onnes eq-CO</w:t>
            </w:r>
            <w:r w:rsidR="00FF5CC1" w:rsidRPr="004D0495">
              <w:rPr>
                <w:b/>
                <w:bCs/>
                <w:sz w:val="20"/>
                <w:szCs w:val="20"/>
                <w:vertAlign w:val="subscript"/>
                <w:lang w:val="fr-CA"/>
              </w:rPr>
              <w:t xml:space="preserve">2 </w:t>
            </w:r>
          </w:p>
        </w:tc>
      </w:tr>
      <w:tr w:rsidR="00FF5CC1" w:rsidRPr="004D0495" w14:paraId="6E4B9FAE" w14:textId="77777777" w:rsidTr="00F2032C">
        <w:trPr>
          <w:trHeight w:val="293"/>
        </w:trPr>
        <w:tc>
          <w:tcPr>
            <w:tcW w:w="1695" w:type="dxa"/>
            <w:noWrap/>
            <w:vAlign w:val="center"/>
            <w:hideMark/>
          </w:tcPr>
          <w:p w14:paraId="1D54B1EE" w14:textId="77777777" w:rsidR="00FF5CC1" w:rsidRPr="004D0495" w:rsidRDefault="00FF5CC1" w:rsidP="00F13A82">
            <w:pPr>
              <w:jc w:val="left"/>
              <w:rPr>
                <w:sz w:val="20"/>
                <w:szCs w:val="20"/>
                <w:lang w:val="fr-CA"/>
              </w:rPr>
            </w:pPr>
            <w:r w:rsidRPr="004D0495">
              <w:rPr>
                <w:sz w:val="20"/>
                <w:szCs w:val="20"/>
                <w:lang w:val="fr-CA"/>
              </w:rPr>
              <w:t>HFC-134a</w:t>
            </w:r>
          </w:p>
        </w:tc>
        <w:tc>
          <w:tcPr>
            <w:tcW w:w="1531" w:type="dxa"/>
            <w:noWrap/>
            <w:vAlign w:val="center"/>
          </w:tcPr>
          <w:p w14:paraId="553ACB61" w14:textId="77777777" w:rsidR="00FF5CC1" w:rsidRPr="004D0495" w:rsidRDefault="00FF5CC1" w:rsidP="00F13A82">
            <w:pPr>
              <w:jc w:val="center"/>
              <w:rPr>
                <w:sz w:val="20"/>
                <w:szCs w:val="20"/>
                <w:lang w:val="fr-CA"/>
              </w:rPr>
            </w:pPr>
            <w:r w:rsidRPr="004D0495">
              <w:rPr>
                <w:color w:val="000000"/>
                <w:sz w:val="20"/>
                <w:szCs w:val="20"/>
                <w:lang w:val="fr-CA"/>
              </w:rPr>
              <w:t>1 430</w:t>
            </w:r>
          </w:p>
        </w:tc>
        <w:tc>
          <w:tcPr>
            <w:tcW w:w="1530" w:type="dxa"/>
            <w:noWrap/>
            <w:vAlign w:val="center"/>
          </w:tcPr>
          <w:p w14:paraId="4B9932DC" w14:textId="77777777" w:rsidR="00FF5CC1" w:rsidRPr="004D0495" w:rsidRDefault="00FF5CC1" w:rsidP="00F13A82">
            <w:pPr>
              <w:jc w:val="right"/>
              <w:rPr>
                <w:color w:val="000000"/>
                <w:sz w:val="20"/>
                <w:szCs w:val="20"/>
                <w:lang w:val="fr-CA"/>
              </w:rPr>
            </w:pPr>
            <w:r w:rsidRPr="004D0495">
              <w:rPr>
                <w:color w:val="000000"/>
                <w:sz w:val="20"/>
                <w:szCs w:val="20"/>
                <w:lang w:val="fr-CA"/>
              </w:rPr>
              <w:t>232 718</w:t>
            </w:r>
          </w:p>
        </w:tc>
        <w:tc>
          <w:tcPr>
            <w:tcW w:w="1533" w:type="dxa"/>
            <w:vAlign w:val="center"/>
          </w:tcPr>
          <w:p w14:paraId="4F410DF8" w14:textId="77777777" w:rsidR="00FF5CC1" w:rsidRPr="004D0495" w:rsidRDefault="00FF5CC1" w:rsidP="00F13A82">
            <w:pPr>
              <w:jc w:val="right"/>
              <w:rPr>
                <w:color w:val="000000"/>
                <w:sz w:val="20"/>
                <w:szCs w:val="20"/>
                <w:lang w:val="fr-CA"/>
              </w:rPr>
            </w:pPr>
            <w:r w:rsidRPr="004D0495">
              <w:rPr>
                <w:color w:val="000000"/>
                <w:sz w:val="20"/>
                <w:szCs w:val="20"/>
                <w:lang w:val="fr-CA"/>
              </w:rPr>
              <w:t>291 205</w:t>
            </w:r>
          </w:p>
        </w:tc>
        <w:tc>
          <w:tcPr>
            <w:tcW w:w="1530" w:type="dxa"/>
            <w:noWrap/>
            <w:vAlign w:val="center"/>
          </w:tcPr>
          <w:p w14:paraId="0DC1BA17" w14:textId="77777777" w:rsidR="00FF5CC1" w:rsidRPr="004D0495" w:rsidRDefault="00FF5CC1" w:rsidP="00F13A82">
            <w:pPr>
              <w:jc w:val="right"/>
              <w:rPr>
                <w:sz w:val="20"/>
                <w:szCs w:val="20"/>
                <w:highlight w:val="yellow"/>
                <w:lang w:val="fr-CA"/>
              </w:rPr>
            </w:pPr>
            <w:r w:rsidRPr="004D0495">
              <w:rPr>
                <w:color w:val="000000"/>
                <w:sz w:val="20"/>
                <w:szCs w:val="20"/>
                <w:lang w:val="fr-CA"/>
              </w:rPr>
              <w:t>284 970</w:t>
            </w:r>
          </w:p>
        </w:tc>
        <w:tc>
          <w:tcPr>
            <w:tcW w:w="1531" w:type="dxa"/>
            <w:noWrap/>
            <w:vAlign w:val="center"/>
          </w:tcPr>
          <w:p w14:paraId="5C0CB369" w14:textId="77777777" w:rsidR="00FF5CC1" w:rsidRPr="004D0495" w:rsidRDefault="00FF5CC1" w:rsidP="00F13A82">
            <w:pPr>
              <w:jc w:val="right"/>
              <w:rPr>
                <w:sz w:val="20"/>
                <w:szCs w:val="20"/>
                <w:lang w:val="fr-CA"/>
              </w:rPr>
            </w:pPr>
            <w:r w:rsidRPr="004D0495">
              <w:rPr>
                <w:sz w:val="20"/>
                <w:szCs w:val="20"/>
                <w:lang w:val="fr-CA"/>
              </w:rPr>
              <w:t>461 547</w:t>
            </w:r>
          </w:p>
        </w:tc>
      </w:tr>
      <w:tr w:rsidR="00FF5CC1" w:rsidRPr="004D0495" w14:paraId="3496A920" w14:textId="77777777" w:rsidTr="00F2032C">
        <w:trPr>
          <w:trHeight w:val="293"/>
        </w:trPr>
        <w:tc>
          <w:tcPr>
            <w:tcW w:w="1695" w:type="dxa"/>
            <w:noWrap/>
            <w:vAlign w:val="center"/>
          </w:tcPr>
          <w:p w14:paraId="6639BC90" w14:textId="77777777" w:rsidR="00FF5CC1" w:rsidRPr="004D0495" w:rsidRDefault="00FF5CC1" w:rsidP="00F13A82">
            <w:pPr>
              <w:jc w:val="left"/>
              <w:rPr>
                <w:sz w:val="20"/>
                <w:szCs w:val="20"/>
                <w:lang w:val="fr-CA"/>
              </w:rPr>
            </w:pPr>
            <w:r w:rsidRPr="004D0495">
              <w:rPr>
                <w:sz w:val="20"/>
                <w:szCs w:val="20"/>
                <w:lang w:val="fr-CA"/>
              </w:rPr>
              <w:t>HFC-23</w:t>
            </w:r>
          </w:p>
        </w:tc>
        <w:tc>
          <w:tcPr>
            <w:tcW w:w="1531" w:type="dxa"/>
            <w:noWrap/>
            <w:vAlign w:val="center"/>
          </w:tcPr>
          <w:p w14:paraId="5003BEF2" w14:textId="77777777" w:rsidR="00FF5CC1" w:rsidRPr="004D0495" w:rsidRDefault="00FF5CC1" w:rsidP="00F13A82">
            <w:pPr>
              <w:jc w:val="center"/>
              <w:rPr>
                <w:color w:val="000000"/>
                <w:sz w:val="20"/>
                <w:szCs w:val="20"/>
                <w:lang w:val="fr-CA"/>
              </w:rPr>
            </w:pPr>
            <w:r w:rsidRPr="004D0495">
              <w:rPr>
                <w:color w:val="000000"/>
                <w:sz w:val="20"/>
                <w:szCs w:val="20"/>
                <w:lang w:val="fr-CA"/>
              </w:rPr>
              <w:t>14 800</w:t>
            </w:r>
          </w:p>
        </w:tc>
        <w:tc>
          <w:tcPr>
            <w:tcW w:w="1530" w:type="dxa"/>
            <w:noWrap/>
            <w:vAlign w:val="center"/>
          </w:tcPr>
          <w:p w14:paraId="3AC13390" w14:textId="77777777" w:rsidR="00FF5CC1" w:rsidRPr="004D0495" w:rsidRDefault="00FF5CC1" w:rsidP="00F13A82">
            <w:pPr>
              <w:jc w:val="right"/>
              <w:rPr>
                <w:color w:val="000000"/>
                <w:sz w:val="20"/>
                <w:szCs w:val="20"/>
                <w:highlight w:val="yellow"/>
                <w:lang w:val="fr-CA"/>
              </w:rPr>
            </w:pPr>
            <w:r w:rsidRPr="004D0495">
              <w:rPr>
                <w:color w:val="000000"/>
                <w:sz w:val="20"/>
                <w:szCs w:val="20"/>
                <w:lang w:val="fr-CA"/>
              </w:rPr>
              <w:t>0</w:t>
            </w:r>
          </w:p>
        </w:tc>
        <w:tc>
          <w:tcPr>
            <w:tcW w:w="1533" w:type="dxa"/>
            <w:vAlign w:val="center"/>
          </w:tcPr>
          <w:p w14:paraId="20E3F980" w14:textId="77777777" w:rsidR="00FF5CC1" w:rsidRPr="004D0495" w:rsidRDefault="00FF5CC1" w:rsidP="00F13A82">
            <w:pPr>
              <w:jc w:val="right"/>
              <w:rPr>
                <w:color w:val="000000"/>
                <w:sz w:val="20"/>
                <w:szCs w:val="20"/>
                <w:lang w:val="fr-CA"/>
              </w:rPr>
            </w:pPr>
            <w:r w:rsidRPr="004D0495">
              <w:rPr>
                <w:color w:val="000000"/>
                <w:sz w:val="20"/>
                <w:szCs w:val="20"/>
                <w:lang w:val="fr-CA"/>
              </w:rPr>
              <w:t>0</w:t>
            </w:r>
          </w:p>
        </w:tc>
        <w:tc>
          <w:tcPr>
            <w:tcW w:w="1530" w:type="dxa"/>
            <w:noWrap/>
            <w:vAlign w:val="center"/>
          </w:tcPr>
          <w:p w14:paraId="64E76356" w14:textId="77777777" w:rsidR="00FF5CC1" w:rsidRPr="004D0495" w:rsidRDefault="00FF5CC1" w:rsidP="00F13A82">
            <w:pPr>
              <w:jc w:val="right"/>
              <w:rPr>
                <w:sz w:val="20"/>
                <w:szCs w:val="20"/>
                <w:highlight w:val="yellow"/>
                <w:lang w:val="fr-CA"/>
              </w:rPr>
            </w:pPr>
            <w:r w:rsidRPr="004D0495">
              <w:rPr>
                <w:color w:val="000000"/>
                <w:sz w:val="20"/>
                <w:szCs w:val="20"/>
                <w:lang w:val="fr-CA"/>
              </w:rPr>
              <w:t>32 412</w:t>
            </w:r>
          </w:p>
        </w:tc>
        <w:tc>
          <w:tcPr>
            <w:tcW w:w="1531" w:type="dxa"/>
            <w:noWrap/>
            <w:vAlign w:val="center"/>
          </w:tcPr>
          <w:p w14:paraId="1BDAD128" w14:textId="77777777" w:rsidR="00FF5CC1" w:rsidRPr="004D0495" w:rsidRDefault="00FF5CC1" w:rsidP="00F13A82">
            <w:pPr>
              <w:jc w:val="right"/>
              <w:rPr>
                <w:sz w:val="20"/>
                <w:szCs w:val="20"/>
                <w:lang w:val="fr-CA"/>
              </w:rPr>
            </w:pPr>
            <w:r w:rsidRPr="004D0495">
              <w:rPr>
                <w:sz w:val="20"/>
                <w:szCs w:val="20"/>
                <w:lang w:val="fr-CA"/>
              </w:rPr>
              <w:t>2 812</w:t>
            </w:r>
          </w:p>
        </w:tc>
      </w:tr>
      <w:tr w:rsidR="00FF5CC1" w:rsidRPr="004D0495" w14:paraId="6A2DDB1E" w14:textId="77777777" w:rsidTr="00F2032C">
        <w:trPr>
          <w:trHeight w:val="293"/>
        </w:trPr>
        <w:tc>
          <w:tcPr>
            <w:tcW w:w="1695" w:type="dxa"/>
            <w:noWrap/>
            <w:vAlign w:val="center"/>
            <w:hideMark/>
          </w:tcPr>
          <w:p w14:paraId="12E2EFF1" w14:textId="77777777" w:rsidR="00FF5CC1" w:rsidRPr="004D0495" w:rsidRDefault="00FF5CC1" w:rsidP="00F13A82">
            <w:pPr>
              <w:jc w:val="left"/>
              <w:rPr>
                <w:sz w:val="20"/>
                <w:szCs w:val="20"/>
                <w:lang w:val="fr-CA"/>
              </w:rPr>
            </w:pPr>
            <w:r w:rsidRPr="004D0495">
              <w:rPr>
                <w:sz w:val="20"/>
                <w:szCs w:val="20"/>
                <w:lang w:val="fr-CA"/>
              </w:rPr>
              <w:t>R-404A</w:t>
            </w:r>
          </w:p>
        </w:tc>
        <w:tc>
          <w:tcPr>
            <w:tcW w:w="1531" w:type="dxa"/>
            <w:noWrap/>
            <w:vAlign w:val="center"/>
          </w:tcPr>
          <w:p w14:paraId="271BB6AF" w14:textId="77777777" w:rsidR="00FF5CC1" w:rsidRPr="004D0495" w:rsidRDefault="00FF5CC1" w:rsidP="00F13A82">
            <w:pPr>
              <w:jc w:val="center"/>
              <w:rPr>
                <w:sz w:val="20"/>
                <w:szCs w:val="20"/>
                <w:lang w:val="fr-CA"/>
              </w:rPr>
            </w:pPr>
            <w:r w:rsidRPr="004D0495">
              <w:rPr>
                <w:color w:val="000000"/>
                <w:sz w:val="20"/>
                <w:szCs w:val="20"/>
                <w:lang w:val="fr-CA"/>
              </w:rPr>
              <w:t>3 922</w:t>
            </w:r>
          </w:p>
        </w:tc>
        <w:tc>
          <w:tcPr>
            <w:tcW w:w="1530" w:type="dxa"/>
            <w:noWrap/>
            <w:vAlign w:val="center"/>
          </w:tcPr>
          <w:p w14:paraId="6D3C3203" w14:textId="77777777" w:rsidR="00FF5CC1" w:rsidRPr="004D0495" w:rsidRDefault="00FF5CC1" w:rsidP="00F13A82">
            <w:pPr>
              <w:jc w:val="right"/>
              <w:rPr>
                <w:color w:val="000000"/>
                <w:sz w:val="20"/>
                <w:szCs w:val="20"/>
                <w:lang w:val="fr-CA"/>
              </w:rPr>
            </w:pPr>
            <w:r w:rsidRPr="004D0495">
              <w:rPr>
                <w:color w:val="000000"/>
                <w:sz w:val="20"/>
                <w:szCs w:val="20"/>
                <w:lang w:val="fr-CA"/>
              </w:rPr>
              <w:t>232 718</w:t>
            </w:r>
          </w:p>
        </w:tc>
        <w:tc>
          <w:tcPr>
            <w:tcW w:w="1533" w:type="dxa"/>
            <w:vAlign w:val="center"/>
          </w:tcPr>
          <w:p w14:paraId="39578025" w14:textId="77777777" w:rsidR="00FF5CC1" w:rsidRPr="004D0495" w:rsidRDefault="00FF5CC1" w:rsidP="00F13A82">
            <w:pPr>
              <w:jc w:val="right"/>
              <w:rPr>
                <w:color w:val="000000"/>
                <w:sz w:val="20"/>
                <w:szCs w:val="20"/>
                <w:lang w:val="fr-CA"/>
              </w:rPr>
            </w:pPr>
            <w:r w:rsidRPr="004D0495">
              <w:rPr>
                <w:color w:val="000000"/>
                <w:sz w:val="20"/>
                <w:szCs w:val="20"/>
                <w:lang w:val="fr-CA"/>
              </w:rPr>
              <w:t>470 984</w:t>
            </w:r>
          </w:p>
        </w:tc>
        <w:tc>
          <w:tcPr>
            <w:tcW w:w="1530" w:type="dxa"/>
            <w:noWrap/>
            <w:vAlign w:val="center"/>
          </w:tcPr>
          <w:p w14:paraId="6CDBEA60" w14:textId="77777777" w:rsidR="00FF5CC1" w:rsidRPr="004D0495" w:rsidRDefault="00FF5CC1" w:rsidP="00F13A82">
            <w:pPr>
              <w:jc w:val="right"/>
              <w:rPr>
                <w:sz w:val="20"/>
                <w:szCs w:val="20"/>
                <w:highlight w:val="yellow"/>
                <w:lang w:val="fr-CA"/>
              </w:rPr>
            </w:pPr>
            <w:r w:rsidRPr="004D0495">
              <w:rPr>
                <w:color w:val="000000"/>
                <w:sz w:val="20"/>
                <w:szCs w:val="20"/>
                <w:lang w:val="fr-CA"/>
              </w:rPr>
              <w:t>120 119</w:t>
            </w:r>
          </w:p>
        </w:tc>
        <w:tc>
          <w:tcPr>
            <w:tcW w:w="1531" w:type="dxa"/>
            <w:noWrap/>
            <w:vAlign w:val="center"/>
          </w:tcPr>
          <w:p w14:paraId="4BBB4409" w14:textId="77777777" w:rsidR="00FF5CC1" w:rsidRPr="004D0495" w:rsidRDefault="00FF5CC1" w:rsidP="00F13A82">
            <w:pPr>
              <w:jc w:val="right"/>
              <w:rPr>
                <w:sz w:val="20"/>
                <w:szCs w:val="20"/>
                <w:lang w:val="fr-CA"/>
              </w:rPr>
            </w:pPr>
            <w:r w:rsidRPr="004D0495">
              <w:rPr>
                <w:sz w:val="20"/>
                <w:szCs w:val="20"/>
                <w:lang w:val="fr-CA"/>
              </w:rPr>
              <w:t>280 238</w:t>
            </w:r>
          </w:p>
        </w:tc>
      </w:tr>
      <w:tr w:rsidR="00FF5CC1" w:rsidRPr="004D0495" w14:paraId="644D02AC" w14:textId="77777777" w:rsidTr="00F2032C">
        <w:trPr>
          <w:trHeight w:val="293"/>
        </w:trPr>
        <w:tc>
          <w:tcPr>
            <w:tcW w:w="1695" w:type="dxa"/>
            <w:noWrap/>
            <w:vAlign w:val="center"/>
            <w:hideMark/>
          </w:tcPr>
          <w:p w14:paraId="7C3C0388" w14:textId="77777777" w:rsidR="00FF5CC1" w:rsidRPr="004D0495" w:rsidRDefault="00FF5CC1" w:rsidP="00F13A82">
            <w:pPr>
              <w:jc w:val="left"/>
              <w:rPr>
                <w:sz w:val="20"/>
                <w:szCs w:val="20"/>
                <w:lang w:val="fr-CA"/>
              </w:rPr>
            </w:pPr>
            <w:r w:rsidRPr="004D0495">
              <w:rPr>
                <w:sz w:val="20"/>
                <w:szCs w:val="20"/>
                <w:lang w:val="fr-CA"/>
              </w:rPr>
              <w:t>R-410A</w:t>
            </w:r>
          </w:p>
        </w:tc>
        <w:tc>
          <w:tcPr>
            <w:tcW w:w="1531" w:type="dxa"/>
            <w:noWrap/>
            <w:vAlign w:val="center"/>
          </w:tcPr>
          <w:p w14:paraId="25607F5B" w14:textId="77777777" w:rsidR="00FF5CC1" w:rsidRPr="004D0495" w:rsidRDefault="00FF5CC1" w:rsidP="00F13A82">
            <w:pPr>
              <w:jc w:val="center"/>
              <w:rPr>
                <w:sz w:val="20"/>
                <w:szCs w:val="20"/>
                <w:lang w:val="fr-CA"/>
              </w:rPr>
            </w:pPr>
            <w:r w:rsidRPr="004D0495">
              <w:rPr>
                <w:color w:val="000000"/>
                <w:sz w:val="20"/>
                <w:szCs w:val="20"/>
                <w:lang w:val="fr-CA"/>
              </w:rPr>
              <w:t>2 088</w:t>
            </w:r>
          </w:p>
        </w:tc>
        <w:tc>
          <w:tcPr>
            <w:tcW w:w="1530" w:type="dxa"/>
            <w:noWrap/>
            <w:vAlign w:val="center"/>
          </w:tcPr>
          <w:p w14:paraId="02027EC9" w14:textId="77777777" w:rsidR="00FF5CC1" w:rsidRPr="004D0495" w:rsidRDefault="00FF5CC1" w:rsidP="00F13A82">
            <w:pPr>
              <w:jc w:val="right"/>
              <w:rPr>
                <w:color w:val="000000"/>
                <w:sz w:val="20"/>
                <w:szCs w:val="20"/>
                <w:lang w:val="fr-CA"/>
              </w:rPr>
            </w:pPr>
            <w:r w:rsidRPr="004D0495">
              <w:rPr>
                <w:color w:val="000000"/>
                <w:sz w:val="20"/>
                <w:szCs w:val="20"/>
                <w:lang w:val="fr-CA"/>
              </w:rPr>
              <w:t>146 438</w:t>
            </w:r>
          </w:p>
        </w:tc>
        <w:tc>
          <w:tcPr>
            <w:tcW w:w="1533" w:type="dxa"/>
            <w:vAlign w:val="center"/>
          </w:tcPr>
          <w:p w14:paraId="34C68564" w14:textId="77777777" w:rsidR="00FF5CC1" w:rsidRPr="004D0495" w:rsidRDefault="00FF5CC1" w:rsidP="00F13A82">
            <w:pPr>
              <w:jc w:val="right"/>
              <w:rPr>
                <w:color w:val="000000"/>
                <w:sz w:val="20"/>
                <w:szCs w:val="20"/>
                <w:lang w:val="fr-CA"/>
              </w:rPr>
            </w:pPr>
            <w:r w:rsidRPr="004D0495">
              <w:rPr>
                <w:color w:val="000000"/>
                <w:sz w:val="20"/>
                <w:szCs w:val="20"/>
                <w:lang w:val="fr-CA"/>
              </w:rPr>
              <w:t>125 250</w:t>
            </w:r>
          </w:p>
        </w:tc>
        <w:tc>
          <w:tcPr>
            <w:tcW w:w="1530" w:type="dxa"/>
            <w:noWrap/>
            <w:vAlign w:val="center"/>
          </w:tcPr>
          <w:p w14:paraId="3EF812CA" w14:textId="77777777" w:rsidR="00FF5CC1" w:rsidRPr="004D0495" w:rsidRDefault="00FF5CC1" w:rsidP="00F13A82">
            <w:pPr>
              <w:jc w:val="right"/>
              <w:rPr>
                <w:color w:val="000000"/>
                <w:sz w:val="20"/>
                <w:szCs w:val="20"/>
                <w:lang w:val="fr-CA"/>
              </w:rPr>
            </w:pPr>
            <w:r w:rsidRPr="004D0495">
              <w:rPr>
                <w:color w:val="000000"/>
                <w:sz w:val="20"/>
                <w:szCs w:val="20"/>
                <w:lang w:val="fr-CA"/>
              </w:rPr>
              <w:t>154 976</w:t>
            </w:r>
          </w:p>
        </w:tc>
        <w:tc>
          <w:tcPr>
            <w:tcW w:w="1531" w:type="dxa"/>
            <w:noWrap/>
            <w:vAlign w:val="center"/>
          </w:tcPr>
          <w:p w14:paraId="4DF5A879" w14:textId="77777777" w:rsidR="00FF5CC1" w:rsidRPr="004D0495" w:rsidRDefault="00FF5CC1" w:rsidP="00F13A82">
            <w:pPr>
              <w:jc w:val="right"/>
              <w:rPr>
                <w:sz w:val="20"/>
                <w:szCs w:val="20"/>
                <w:lang w:val="fr-CA"/>
              </w:rPr>
            </w:pPr>
            <w:r w:rsidRPr="004D0495">
              <w:rPr>
                <w:sz w:val="20"/>
                <w:szCs w:val="20"/>
                <w:lang w:val="fr-CA"/>
              </w:rPr>
              <w:t>269 809</w:t>
            </w:r>
          </w:p>
        </w:tc>
      </w:tr>
      <w:tr w:rsidR="00FF5CC1" w:rsidRPr="004D0495" w14:paraId="6E50D1CF" w14:textId="77777777" w:rsidTr="00F2032C">
        <w:trPr>
          <w:trHeight w:val="293"/>
        </w:trPr>
        <w:tc>
          <w:tcPr>
            <w:tcW w:w="1695" w:type="dxa"/>
            <w:noWrap/>
            <w:vAlign w:val="center"/>
            <w:hideMark/>
          </w:tcPr>
          <w:p w14:paraId="796C5CB8" w14:textId="77777777" w:rsidR="00FF5CC1" w:rsidRPr="004D0495" w:rsidRDefault="00FF5CC1" w:rsidP="00F13A82">
            <w:pPr>
              <w:jc w:val="left"/>
              <w:rPr>
                <w:sz w:val="20"/>
                <w:szCs w:val="20"/>
                <w:lang w:val="fr-CA"/>
              </w:rPr>
            </w:pPr>
            <w:r w:rsidRPr="004D0495">
              <w:rPr>
                <w:sz w:val="20"/>
                <w:szCs w:val="20"/>
                <w:lang w:val="fr-CA"/>
              </w:rPr>
              <w:t>R-507A</w:t>
            </w:r>
          </w:p>
        </w:tc>
        <w:tc>
          <w:tcPr>
            <w:tcW w:w="1531" w:type="dxa"/>
            <w:noWrap/>
            <w:vAlign w:val="center"/>
          </w:tcPr>
          <w:p w14:paraId="4D2DEFAF" w14:textId="77777777" w:rsidR="00FF5CC1" w:rsidRPr="004D0495" w:rsidRDefault="00FF5CC1" w:rsidP="00F13A82">
            <w:pPr>
              <w:jc w:val="center"/>
              <w:rPr>
                <w:sz w:val="20"/>
                <w:szCs w:val="20"/>
                <w:lang w:val="fr-CA"/>
              </w:rPr>
            </w:pPr>
            <w:r w:rsidRPr="004D0495">
              <w:rPr>
                <w:sz w:val="20"/>
                <w:szCs w:val="20"/>
                <w:lang w:val="fr-CA"/>
              </w:rPr>
              <w:t>3 985</w:t>
            </w:r>
          </w:p>
        </w:tc>
        <w:tc>
          <w:tcPr>
            <w:tcW w:w="1530" w:type="dxa"/>
            <w:noWrap/>
            <w:vAlign w:val="center"/>
          </w:tcPr>
          <w:p w14:paraId="7650FBB1" w14:textId="77777777" w:rsidR="00FF5CC1" w:rsidRPr="004D0495" w:rsidRDefault="00FF5CC1" w:rsidP="00F13A82">
            <w:pPr>
              <w:jc w:val="right"/>
              <w:rPr>
                <w:color w:val="000000"/>
                <w:sz w:val="20"/>
                <w:szCs w:val="20"/>
                <w:lang w:val="fr-CA"/>
              </w:rPr>
            </w:pPr>
            <w:r w:rsidRPr="004D0495">
              <w:rPr>
                <w:color w:val="000000"/>
                <w:sz w:val="20"/>
                <w:szCs w:val="20"/>
                <w:lang w:val="fr-CA"/>
              </w:rPr>
              <w:t>86 036</w:t>
            </w:r>
          </w:p>
        </w:tc>
        <w:tc>
          <w:tcPr>
            <w:tcW w:w="1533" w:type="dxa"/>
            <w:vAlign w:val="center"/>
          </w:tcPr>
          <w:p w14:paraId="1BD49D74" w14:textId="77777777" w:rsidR="00FF5CC1" w:rsidRPr="004D0495" w:rsidRDefault="00FF5CC1" w:rsidP="00F13A82">
            <w:pPr>
              <w:jc w:val="right"/>
              <w:rPr>
                <w:color w:val="000000"/>
                <w:sz w:val="20"/>
                <w:szCs w:val="20"/>
                <w:lang w:val="fr-CA"/>
              </w:rPr>
            </w:pPr>
            <w:r w:rsidRPr="004D0495">
              <w:rPr>
                <w:color w:val="000000"/>
                <w:sz w:val="20"/>
                <w:szCs w:val="20"/>
                <w:lang w:val="fr-CA"/>
              </w:rPr>
              <w:t>73 882</w:t>
            </w:r>
          </w:p>
        </w:tc>
        <w:tc>
          <w:tcPr>
            <w:tcW w:w="1530" w:type="dxa"/>
            <w:noWrap/>
            <w:vAlign w:val="center"/>
          </w:tcPr>
          <w:p w14:paraId="46A93133" w14:textId="77777777" w:rsidR="00FF5CC1" w:rsidRPr="004D0495" w:rsidRDefault="00FF5CC1" w:rsidP="00F13A82">
            <w:pPr>
              <w:jc w:val="right"/>
              <w:rPr>
                <w:color w:val="000000"/>
                <w:sz w:val="20"/>
                <w:szCs w:val="20"/>
                <w:lang w:val="fr-CA"/>
              </w:rPr>
            </w:pPr>
            <w:r w:rsidRPr="004D0495">
              <w:rPr>
                <w:color w:val="000000"/>
                <w:sz w:val="20"/>
                <w:szCs w:val="20"/>
                <w:lang w:val="fr-CA"/>
              </w:rPr>
              <w:t>96 238</w:t>
            </w:r>
          </w:p>
        </w:tc>
        <w:tc>
          <w:tcPr>
            <w:tcW w:w="1531" w:type="dxa"/>
            <w:noWrap/>
            <w:vAlign w:val="center"/>
          </w:tcPr>
          <w:p w14:paraId="63D144FF" w14:textId="77777777" w:rsidR="00FF5CC1" w:rsidRPr="004D0495" w:rsidRDefault="00FF5CC1" w:rsidP="00F13A82">
            <w:pPr>
              <w:jc w:val="right"/>
              <w:rPr>
                <w:sz w:val="20"/>
                <w:szCs w:val="20"/>
                <w:lang w:val="fr-CA"/>
              </w:rPr>
            </w:pPr>
            <w:r w:rsidRPr="004D0495">
              <w:rPr>
                <w:sz w:val="20"/>
                <w:szCs w:val="20"/>
                <w:lang w:val="fr-CA"/>
              </w:rPr>
              <w:t>84 123</w:t>
            </w:r>
          </w:p>
        </w:tc>
      </w:tr>
      <w:tr w:rsidR="00FF5CC1" w:rsidRPr="004D0495" w14:paraId="7128F3A6" w14:textId="77777777" w:rsidTr="00F2032C">
        <w:trPr>
          <w:trHeight w:val="98"/>
        </w:trPr>
        <w:tc>
          <w:tcPr>
            <w:tcW w:w="3226" w:type="dxa"/>
            <w:gridSpan w:val="2"/>
            <w:noWrap/>
            <w:vAlign w:val="center"/>
            <w:hideMark/>
          </w:tcPr>
          <w:p w14:paraId="2D8DF6F9" w14:textId="77777777" w:rsidR="00FF5CC1" w:rsidRPr="004D0495" w:rsidRDefault="00FF5CC1" w:rsidP="00F13A82">
            <w:pPr>
              <w:jc w:val="left"/>
              <w:rPr>
                <w:sz w:val="20"/>
                <w:szCs w:val="20"/>
                <w:lang w:val="fr-CA"/>
              </w:rPr>
            </w:pPr>
            <w:r w:rsidRPr="004D0495">
              <w:rPr>
                <w:sz w:val="20"/>
                <w:szCs w:val="20"/>
                <w:lang w:val="fr-CA"/>
              </w:rPr>
              <w:t>Autres*</w:t>
            </w:r>
          </w:p>
        </w:tc>
        <w:tc>
          <w:tcPr>
            <w:tcW w:w="1530" w:type="dxa"/>
            <w:noWrap/>
            <w:vAlign w:val="center"/>
          </w:tcPr>
          <w:p w14:paraId="3A488334" w14:textId="77777777" w:rsidR="00FF5CC1" w:rsidRPr="004D0495" w:rsidRDefault="00FF5CC1" w:rsidP="00F13A82">
            <w:pPr>
              <w:jc w:val="right"/>
              <w:rPr>
                <w:color w:val="000000"/>
                <w:sz w:val="20"/>
                <w:szCs w:val="20"/>
                <w:lang w:val="fr-CA"/>
              </w:rPr>
            </w:pPr>
            <w:r w:rsidRPr="004D0495">
              <w:rPr>
                <w:color w:val="000000"/>
                <w:sz w:val="20"/>
                <w:szCs w:val="20"/>
                <w:lang w:val="fr-CA"/>
              </w:rPr>
              <w:t>14 432</w:t>
            </w:r>
          </w:p>
        </w:tc>
        <w:tc>
          <w:tcPr>
            <w:tcW w:w="1533" w:type="dxa"/>
            <w:shd w:val="clear" w:color="auto" w:fill="auto"/>
            <w:vAlign w:val="center"/>
          </w:tcPr>
          <w:p w14:paraId="0ADE2614" w14:textId="77777777" w:rsidR="00FF5CC1" w:rsidRPr="004D0495" w:rsidRDefault="00FF5CC1" w:rsidP="00F13A82">
            <w:pPr>
              <w:jc w:val="right"/>
              <w:rPr>
                <w:color w:val="000000"/>
                <w:sz w:val="20"/>
                <w:szCs w:val="20"/>
                <w:lang w:val="fr-CA"/>
              </w:rPr>
            </w:pPr>
            <w:r w:rsidRPr="004D0495">
              <w:rPr>
                <w:color w:val="000000"/>
                <w:sz w:val="20"/>
                <w:szCs w:val="20"/>
                <w:lang w:val="fr-CA"/>
              </w:rPr>
              <w:t>23 764</w:t>
            </w:r>
          </w:p>
        </w:tc>
        <w:tc>
          <w:tcPr>
            <w:tcW w:w="1530" w:type="dxa"/>
            <w:noWrap/>
            <w:vAlign w:val="center"/>
          </w:tcPr>
          <w:p w14:paraId="07678BFC" w14:textId="77777777" w:rsidR="00FF5CC1" w:rsidRPr="004D0495" w:rsidRDefault="00FF5CC1" w:rsidP="00F13A82">
            <w:pPr>
              <w:jc w:val="right"/>
              <w:rPr>
                <w:color w:val="000000"/>
                <w:sz w:val="20"/>
                <w:szCs w:val="20"/>
                <w:lang w:val="fr-CA"/>
              </w:rPr>
            </w:pPr>
            <w:r w:rsidRPr="004D0495">
              <w:rPr>
                <w:color w:val="000000"/>
                <w:sz w:val="20"/>
                <w:szCs w:val="20"/>
                <w:lang w:val="fr-CA"/>
              </w:rPr>
              <w:t>23 699</w:t>
            </w:r>
          </w:p>
        </w:tc>
        <w:tc>
          <w:tcPr>
            <w:tcW w:w="1531" w:type="dxa"/>
            <w:noWrap/>
            <w:vAlign w:val="center"/>
          </w:tcPr>
          <w:p w14:paraId="2A71F74C" w14:textId="77777777" w:rsidR="00FF5CC1" w:rsidRPr="004D0495" w:rsidRDefault="00FF5CC1" w:rsidP="00F13A82">
            <w:pPr>
              <w:jc w:val="right"/>
              <w:rPr>
                <w:sz w:val="20"/>
                <w:szCs w:val="20"/>
                <w:lang w:val="fr-CA"/>
              </w:rPr>
            </w:pPr>
            <w:r w:rsidRPr="004D0495">
              <w:rPr>
                <w:sz w:val="20"/>
                <w:szCs w:val="20"/>
                <w:lang w:val="fr-CA"/>
              </w:rPr>
              <w:t>24 325</w:t>
            </w:r>
          </w:p>
        </w:tc>
      </w:tr>
      <w:tr w:rsidR="00FF5CC1" w:rsidRPr="004D0495" w14:paraId="5F0E341C" w14:textId="77777777" w:rsidTr="00F2032C">
        <w:trPr>
          <w:trHeight w:val="293"/>
        </w:trPr>
        <w:tc>
          <w:tcPr>
            <w:tcW w:w="3226" w:type="dxa"/>
            <w:gridSpan w:val="2"/>
            <w:noWrap/>
            <w:vAlign w:val="center"/>
            <w:hideMark/>
          </w:tcPr>
          <w:p w14:paraId="4B182DBA" w14:textId="77777777" w:rsidR="00FF5CC1" w:rsidRPr="004D0495" w:rsidRDefault="00FF5CC1" w:rsidP="00F13A82">
            <w:pPr>
              <w:jc w:val="left"/>
              <w:rPr>
                <w:b/>
                <w:bCs/>
                <w:sz w:val="20"/>
                <w:szCs w:val="20"/>
                <w:lang w:val="fr-CA"/>
              </w:rPr>
            </w:pPr>
            <w:r w:rsidRPr="004D0495">
              <w:rPr>
                <w:b/>
                <w:bCs/>
                <w:sz w:val="20"/>
                <w:szCs w:val="20"/>
                <w:lang w:val="fr-CA"/>
              </w:rPr>
              <w:t>Total (tonnes eq-CO</w:t>
            </w:r>
            <w:r w:rsidRPr="004D0495">
              <w:rPr>
                <w:b/>
                <w:bCs/>
                <w:sz w:val="20"/>
                <w:szCs w:val="20"/>
                <w:vertAlign w:val="subscript"/>
                <w:lang w:val="fr-CA"/>
              </w:rPr>
              <w:t>2</w:t>
            </w:r>
            <w:r w:rsidRPr="004D0495">
              <w:rPr>
                <w:b/>
                <w:bCs/>
                <w:sz w:val="20"/>
                <w:szCs w:val="20"/>
                <w:lang w:val="fr-CA"/>
              </w:rPr>
              <w:t>)</w:t>
            </w:r>
          </w:p>
        </w:tc>
        <w:tc>
          <w:tcPr>
            <w:tcW w:w="1530" w:type="dxa"/>
            <w:noWrap/>
            <w:vAlign w:val="center"/>
          </w:tcPr>
          <w:p w14:paraId="799F0D50" w14:textId="77777777" w:rsidR="00FF5CC1" w:rsidRPr="004D0495" w:rsidRDefault="00FF5CC1" w:rsidP="00F13A82">
            <w:pPr>
              <w:jc w:val="right"/>
              <w:rPr>
                <w:b/>
                <w:bCs/>
                <w:sz w:val="20"/>
                <w:szCs w:val="20"/>
                <w:highlight w:val="yellow"/>
                <w:lang w:val="fr-CA"/>
              </w:rPr>
            </w:pPr>
            <w:r w:rsidRPr="004D0495">
              <w:rPr>
                <w:b/>
                <w:bCs/>
                <w:color w:val="000000"/>
                <w:sz w:val="20"/>
                <w:szCs w:val="20"/>
                <w:lang w:val="fr-CA"/>
              </w:rPr>
              <w:t>620 802</w:t>
            </w:r>
          </w:p>
        </w:tc>
        <w:tc>
          <w:tcPr>
            <w:tcW w:w="1533" w:type="dxa"/>
            <w:shd w:val="clear" w:color="auto" w:fill="auto"/>
            <w:vAlign w:val="center"/>
          </w:tcPr>
          <w:p w14:paraId="65CEA09C" w14:textId="77777777" w:rsidR="00FF5CC1" w:rsidRPr="004D0495" w:rsidRDefault="00FF5CC1" w:rsidP="00F13A82">
            <w:pPr>
              <w:jc w:val="right"/>
              <w:rPr>
                <w:b/>
                <w:bCs/>
                <w:sz w:val="20"/>
                <w:szCs w:val="20"/>
                <w:highlight w:val="yellow"/>
                <w:lang w:val="fr-CA"/>
              </w:rPr>
            </w:pPr>
            <w:r w:rsidRPr="004D0495">
              <w:rPr>
                <w:b/>
                <w:bCs/>
                <w:color w:val="000000"/>
                <w:sz w:val="20"/>
                <w:szCs w:val="20"/>
                <w:lang w:val="fr-CA"/>
              </w:rPr>
              <w:t>985 085</w:t>
            </w:r>
          </w:p>
        </w:tc>
        <w:tc>
          <w:tcPr>
            <w:tcW w:w="1530" w:type="dxa"/>
            <w:noWrap/>
            <w:vAlign w:val="center"/>
          </w:tcPr>
          <w:p w14:paraId="42F465E6" w14:textId="77777777" w:rsidR="00FF5CC1" w:rsidRPr="004D0495" w:rsidRDefault="00FF5CC1" w:rsidP="00F13A82">
            <w:pPr>
              <w:jc w:val="right"/>
              <w:rPr>
                <w:b/>
                <w:bCs/>
                <w:sz w:val="20"/>
                <w:szCs w:val="20"/>
                <w:highlight w:val="yellow"/>
                <w:lang w:val="fr-CA"/>
              </w:rPr>
            </w:pPr>
            <w:r w:rsidRPr="004D0495">
              <w:rPr>
                <w:b/>
                <w:bCs/>
                <w:color w:val="000000"/>
                <w:sz w:val="20"/>
                <w:szCs w:val="20"/>
                <w:lang w:val="fr-CA"/>
              </w:rPr>
              <w:t>712 414</w:t>
            </w:r>
          </w:p>
        </w:tc>
        <w:tc>
          <w:tcPr>
            <w:tcW w:w="1531" w:type="dxa"/>
            <w:noWrap/>
            <w:vAlign w:val="center"/>
          </w:tcPr>
          <w:p w14:paraId="34F6119B" w14:textId="77777777" w:rsidR="00FF5CC1" w:rsidRPr="004D0495" w:rsidRDefault="00FF5CC1" w:rsidP="00F13A82">
            <w:pPr>
              <w:jc w:val="right"/>
              <w:rPr>
                <w:b/>
                <w:bCs/>
                <w:sz w:val="20"/>
                <w:szCs w:val="20"/>
                <w:lang w:val="fr-CA"/>
              </w:rPr>
            </w:pPr>
            <w:r w:rsidRPr="004D0495">
              <w:rPr>
                <w:b/>
                <w:bCs/>
                <w:sz w:val="20"/>
                <w:szCs w:val="20"/>
                <w:lang w:val="fr-CA"/>
              </w:rPr>
              <w:t>1 122 854</w:t>
            </w:r>
          </w:p>
        </w:tc>
      </w:tr>
      <w:tr w:rsidR="00FF5CC1" w:rsidRPr="004D0495" w14:paraId="01C9AA16" w14:textId="77777777" w:rsidTr="00F2032C">
        <w:trPr>
          <w:trHeight w:val="293"/>
        </w:trPr>
        <w:tc>
          <w:tcPr>
            <w:tcW w:w="3226" w:type="dxa"/>
            <w:gridSpan w:val="2"/>
            <w:noWrap/>
            <w:vAlign w:val="center"/>
          </w:tcPr>
          <w:p w14:paraId="3EF1F6FB" w14:textId="77777777" w:rsidR="00FF5CC1" w:rsidRPr="004D0495" w:rsidRDefault="00FF5CC1" w:rsidP="00F13A82">
            <w:pPr>
              <w:jc w:val="left"/>
              <w:rPr>
                <w:b/>
                <w:bCs/>
                <w:sz w:val="20"/>
                <w:szCs w:val="20"/>
                <w:lang w:val="fr-CA"/>
              </w:rPr>
            </w:pPr>
            <w:r w:rsidRPr="004D0495">
              <w:rPr>
                <w:color w:val="000000"/>
                <w:sz w:val="20"/>
                <w:szCs w:val="20"/>
                <w:lang w:val="fr-CA"/>
              </w:rPr>
              <w:t>HCF importés sous forme de polyols prémélangés</w:t>
            </w:r>
            <w:r w:rsidRPr="004D0495">
              <w:rPr>
                <w:sz w:val="20"/>
                <w:szCs w:val="20"/>
                <w:lang w:val="fr-CA"/>
              </w:rPr>
              <w:t>**</w:t>
            </w:r>
          </w:p>
        </w:tc>
        <w:tc>
          <w:tcPr>
            <w:tcW w:w="1530" w:type="dxa"/>
            <w:noWrap/>
            <w:vAlign w:val="center"/>
          </w:tcPr>
          <w:p w14:paraId="639CC8BC" w14:textId="77777777" w:rsidR="00FF5CC1" w:rsidRPr="004D0495" w:rsidRDefault="00FF5CC1" w:rsidP="00F13A82">
            <w:pPr>
              <w:jc w:val="right"/>
              <w:rPr>
                <w:color w:val="000000"/>
                <w:sz w:val="20"/>
                <w:szCs w:val="20"/>
                <w:lang w:val="fr-CA"/>
              </w:rPr>
            </w:pPr>
            <w:r w:rsidRPr="004D0495">
              <w:rPr>
                <w:sz w:val="20"/>
                <w:szCs w:val="20"/>
                <w:lang w:val="fr-CA"/>
              </w:rPr>
              <w:t>937</w:t>
            </w:r>
          </w:p>
        </w:tc>
        <w:tc>
          <w:tcPr>
            <w:tcW w:w="1533" w:type="dxa"/>
            <w:vAlign w:val="center"/>
          </w:tcPr>
          <w:p w14:paraId="10CDAE10" w14:textId="77777777" w:rsidR="00FF5CC1" w:rsidRPr="004D0495" w:rsidRDefault="00FF5CC1" w:rsidP="00F13A82">
            <w:pPr>
              <w:jc w:val="right"/>
              <w:rPr>
                <w:color w:val="000000"/>
                <w:sz w:val="20"/>
                <w:szCs w:val="20"/>
                <w:lang w:val="fr-CA"/>
              </w:rPr>
            </w:pPr>
            <w:r w:rsidRPr="004D0495">
              <w:rPr>
                <w:sz w:val="20"/>
                <w:szCs w:val="20"/>
                <w:lang w:val="fr-CA"/>
              </w:rPr>
              <w:t>1 405</w:t>
            </w:r>
          </w:p>
        </w:tc>
        <w:tc>
          <w:tcPr>
            <w:tcW w:w="1530" w:type="dxa"/>
            <w:noWrap/>
            <w:vAlign w:val="center"/>
          </w:tcPr>
          <w:p w14:paraId="3D9B6684" w14:textId="77777777" w:rsidR="00FF5CC1" w:rsidRPr="004D0495" w:rsidRDefault="00FF5CC1" w:rsidP="00F13A82">
            <w:pPr>
              <w:jc w:val="right"/>
              <w:rPr>
                <w:sz w:val="20"/>
                <w:szCs w:val="20"/>
                <w:lang w:val="fr-CA"/>
              </w:rPr>
            </w:pPr>
            <w:r w:rsidRPr="004D0495">
              <w:rPr>
                <w:sz w:val="20"/>
                <w:szCs w:val="20"/>
                <w:lang w:val="fr-CA"/>
              </w:rPr>
              <w:t>1 990</w:t>
            </w:r>
          </w:p>
        </w:tc>
        <w:tc>
          <w:tcPr>
            <w:tcW w:w="1531" w:type="dxa"/>
            <w:noWrap/>
            <w:vAlign w:val="center"/>
          </w:tcPr>
          <w:p w14:paraId="0DB8B378" w14:textId="77777777" w:rsidR="00FF5CC1" w:rsidRPr="004D0495" w:rsidRDefault="00FF5CC1" w:rsidP="00F13A82">
            <w:pPr>
              <w:jc w:val="right"/>
              <w:rPr>
                <w:sz w:val="20"/>
                <w:szCs w:val="20"/>
                <w:lang w:val="fr-CA"/>
              </w:rPr>
            </w:pPr>
            <w:r w:rsidRPr="004D0495">
              <w:rPr>
                <w:sz w:val="20"/>
                <w:szCs w:val="20"/>
                <w:lang w:val="fr-CA"/>
              </w:rPr>
              <w:t>1 485</w:t>
            </w:r>
          </w:p>
        </w:tc>
      </w:tr>
    </w:tbl>
    <w:p w14:paraId="308EB6E8" w14:textId="77777777" w:rsidR="00FF5CC1" w:rsidRPr="00E819C0" w:rsidRDefault="00FF5CC1" w:rsidP="00FF5CC1">
      <w:pPr>
        <w:rPr>
          <w:sz w:val="18"/>
          <w:szCs w:val="18"/>
        </w:rPr>
      </w:pPr>
      <w:r w:rsidRPr="00E819C0">
        <w:rPr>
          <w:sz w:val="18"/>
          <w:szCs w:val="18"/>
        </w:rPr>
        <w:t>* Comprenant : R-407A, R-407C, R-407F, R-422D, R-437A, R-438A, R-448A, R-449A, R-449C, et R-513A</w:t>
      </w:r>
    </w:p>
    <w:p w14:paraId="6E0B9C80" w14:textId="77777777" w:rsidR="00FF5CC1" w:rsidRPr="004D0495" w:rsidRDefault="00FF5CC1" w:rsidP="00FF5CC1">
      <w:pPr>
        <w:rPr>
          <w:sz w:val="18"/>
          <w:szCs w:val="18"/>
          <w:lang w:val="fr-CA"/>
        </w:rPr>
      </w:pPr>
      <w:r w:rsidRPr="004D0495">
        <w:rPr>
          <w:sz w:val="18"/>
          <w:szCs w:val="18"/>
          <w:lang w:val="fr-CA"/>
        </w:rPr>
        <w:t>** Basé sur les données du programme du pays comprenant le HFC-365mfc, le CustMix-265 et le CustMix-134 importés sous forme de polyols prémélangés</w:t>
      </w:r>
    </w:p>
    <w:p w14:paraId="4E7FD083" w14:textId="77777777" w:rsidR="00FF5CC1" w:rsidRPr="004D0495" w:rsidRDefault="00FF5CC1" w:rsidP="00FF5CC1">
      <w:pPr>
        <w:keepNext/>
        <w:spacing w:before="240" w:after="240"/>
        <w:rPr>
          <w:i/>
          <w:iCs/>
          <w:lang w:val="fr-CA"/>
        </w:rPr>
      </w:pPr>
      <w:r w:rsidRPr="004D0495">
        <w:rPr>
          <w:i/>
          <w:iCs/>
          <w:lang w:val="fr-CA"/>
        </w:rPr>
        <w:lastRenderedPageBreak/>
        <w:t xml:space="preserve">Valeur de référence de HFC établie </w:t>
      </w:r>
    </w:p>
    <w:p w14:paraId="186F0EBA" w14:textId="3156F261" w:rsidR="00FF5CC1" w:rsidRPr="004D0495" w:rsidRDefault="00FF5CC1" w:rsidP="00FF5CC1">
      <w:pPr>
        <w:pStyle w:val="Heading1"/>
        <w:keepNext/>
        <w:rPr>
          <w:lang w:val="fr-CA"/>
        </w:rPr>
      </w:pPr>
      <w:bookmarkStart w:id="1" w:name="_Hlk118781799"/>
      <w:r w:rsidRPr="004D0495">
        <w:rPr>
          <w:lang w:val="fr-CA"/>
        </w:rPr>
        <w:t>Le gouvernement d’</w:t>
      </w:r>
      <w:r w:rsidR="00027B19" w:rsidRPr="004D0495">
        <w:rPr>
          <w:lang w:val="fr-CA"/>
        </w:rPr>
        <w:t>El Salvador</w:t>
      </w:r>
      <w:bookmarkEnd w:id="1"/>
      <w:r w:rsidRPr="004D0495">
        <w:rPr>
          <w:lang w:val="fr-CA"/>
        </w:rPr>
        <w:t xml:space="preserve"> a communiqué ses données en vertu de l’article 7 pour 2020-2022. La consommation de référence de HFC du pays a été établie à 923 806 tonnes eq-CO</w:t>
      </w:r>
      <w:r w:rsidRPr="004D0495">
        <w:rPr>
          <w:vertAlign w:val="subscript"/>
          <w:lang w:val="fr-CA"/>
        </w:rPr>
        <w:t>2</w:t>
      </w:r>
      <w:r w:rsidRPr="004D0495">
        <w:rPr>
          <w:lang w:val="fr-CA"/>
        </w:rPr>
        <w:t xml:space="preserve"> comme indiqué sur le site du </w:t>
      </w:r>
      <w:r w:rsidR="00027B19" w:rsidRPr="004D0495">
        <w:rPr>
          <w:lang w:val="fr-CA"/>
        </w:rPr>
        <w:t>Secrétariat</w:t>
      </w:r>
      <w:r w:rsidRPr="004D0495">
        <w:rPr>
          <w:lang w:val="fr-CA"/>
        </w:rPr>
        <w:t xml:space="preserve"> de l’ozone ; cependant, la valeur de référence calculée s’élève à 964 120 tonnes eq-CO</w:t>
      </w:r>
      <w:r w:rsidRPr="004D0495">
        <w:rPr>
          <w:vertAlign w:val="subscript"/>
          <w:lang w:val="fr-CA"/>
        </w:rPr>
        <w:t>2</w:t>
      </w:r>
      <w:r w:rsidRPr="004D0495">
        <w:rPr>
          <w:lang w:val="fr-CA"/>
        </w:rPr>
        <w:t xml:space="preserve"> comme indiqué au tableau 4 ci-dessous.</w:t>
      </w:r>
    </w:p>
    <w:p w14:paraId="7794C6F0" w14:textId="7E302621" w:rsidR="00FF5CC1" w:rsidRPr="004D0495" w:rsidRDefault="00FF5CC1" w:rsidP="00FF5CC1">
      <w:pPr>
        <w:keepNext/>
        <w:outlineLvl w:val="0"/>
        <w:rPr>
          <w:b/>
          <w:bCs/>
          <w:lang w:val="fr-CA"/>
        </w:rPr>
      </w:pPr>
      <w:r w:rsidRPr="004D0495">
        <w:rPr>
          <w:b/>
          <w:bCs/>
          <w:lang w:val="fr-CA"/>
        </w:rPr>
        <w:t xml:space="preserve">Tableau 4. </w:t>
      </w:r>
      <w:bookmarkStart w:id="2" w:name="_Hlk131922742"/>
      <w:r w:rsidRPr="004D0495">
        <w:rPr>
          <w:b/>
          <w:bCs/>
          <w:lang w:val="fr-CA"/>
        </w:rPr>
        <w:t xml:space="preserve">Consommation annuelle et valeur de référence de HFC établie pour </w:t>
      </w:r>
      <w:r w:rsidR="00027B19" w:rsidRPr="004D0495">
        <w:rPr>
          <w:b/>
          <w:bCs/>
          <w:lang w:val="fr-CA"/>
        </w:rPr>
        <w:t>El Salvador</w:t>
      </w:r>
      <w:r w:rsidRPr="004D0495">
        <w:rPr>
          <w:b/>
          <w:bCs/>
          <w:lang w:val="fr-CA"/>
        </w:rPr>
        <w:t xml:space="preserve"> (tonnes eq-CO</w:t>
      </w:r>
      <w:r w:rsidRPr="004D0495">
        <w:rPr>
          <w:b/>
          <w:bCs/>
          <w:vertAlign w:val="subscript"/>
          <w:lang w:val="fr-CA"/>
        </w:rPr>
        <w:t>2</w:t>
      </w:r>
      <w:r w:rsidRPr="004D0495">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FF5CC1" w:rsidRPr="004D0495" w14:paraId="0AF7DCFD" w14:textId="77777777" w:rsidTr="00F13A82">
        <w:trPr>
          <w:trHeight w:val="196"/>
          <w:tblHeader/>
        </w:trPr>
        <w:tc>
          <w:tcPr>
            <w:tcW w:w="2426" w:type="pct"/>
            <w:shd w:val="clear" w:color="auto" w:fill="auto"/>
            <w:tcMar>
              <w:top w:w="17" w:type="dxa"/>
              <w:left w:w="108" w:type="dxa"/>
              <w:bottom w:w="17" w:type="dxa"/>
              <w:right w:w="108" w:type="dxa"/>
            </w:tcMar>
            <w:vAlign w:val="center"/>
          </w:tcPr>
          <w:p w14:paraId="21A0EF6F" w14:textId="77777777" w:rsidR="00FF5CC1" w:rsidRPr="004D0495" w:rsidRDefault="00FF5CC1" w:rsidP="00F13A82">
            <w:pPr>
              <w:jc w:val="center"/>
              <w:rPr>
                <w:b/>
                <w:bCs/>
                <w:sz w:val="20"/>
                <w:szCs w:val="20"/>
                <w:lang w:val="fr-CA"/>
              </w:rPr>
            </w:pPr>
            <w:r w:rsidRPr="004D0495">
              <w:rPr>
                <w:b/>
                <w:bCs/>
                <w:sz w:val="20"/>
                <w:szCs w:val="20"/>
                <w:lang w:val="fr-CA"/>
              </w:rPr>
              <w:t>Composantes du calcul de la valeur de référence</w:t>
            </w:r>
          </w:p>
        </w:tc>
        <w:tc>
          <w:tcPr>
            <w:tcW w:w="858" w:type="pct"/>
            <w:shd w:val="clear" w:color="auto" w:fill="auto"/>
            <w:tcMar>
              <w:top w:w="17" w:type="dxa"/>
              <w:left w:w="108" w:type="dxa"/>
              <w:bottom w:w="17" w:type="dxa"/>
              <w:right w:w="108" w:type="dxa"/>
            </w:tcMar>
            <w:vAlign w:val="center"/>
          </w:tcPr>
          <w:p w14:paraId="360E2DBF" w14:textId="77777777" w:rsidR="00FF5CC1" w:rsidRPr="004D0495" w:rsidRDefault="00FF5CC1" w:rsidP="00F13A82">
            <w:pPr>
              <w:jc w:val="center"/>
              <w:rPr>
                <w:b/>
                <w:bCs/>
                <w:sz w:val="20"/>
                <w:szCs w:val="20"/>
                <w:lang w:val="fr-CA"/>
              </w:rPr>
            </w:pPr>
            <w:r w:rsidRPr="004D0495">
              <w:rPr>
                <w:b/>
                <w:bCs/>
                <w:sz w:val="20"/>
                <w:szCs w:val="20"/>
                <w:lang w:val="fr-CA"/>
              </w:rPr>
              <w:t>2020</w:t>
            </w:r>
          </w:p>
        </w:tc>
        <w:tc>
          <w:tcPr>
            <w:tcW w:w="858" w:type="pct"/>
            <w:shd w:val="clear" w:color="auto" w:fill="auto"/>
            <w:tcMar>
              <w:top w:w="17" w:type="dxa"/>
              <w:left w:w="108" w:type="dxa"/>
              <w:bottom w:w="17" w:type="dxa"/>
              <w:right w:w="108" w:type="dxa"/>
            </w:tcMar>
            <w:vAlign w:val="center"/>
          </w:tcPr>
          <w:p w14:paraId="58FDC99C" w14:textId="77777777" w:rsidR="00FF5CC1" w:rsidRPr="004D0495" w:rsidRDefault="00FF5CC1" w:rsidP="00F13A82">
            <w:pPr>
              <w:jc w:val="center"/>
              <w:rPr>
                <w:b/>
                <w:bCs/>
                <w:sz w:val="20"/>
                <w:szCs w:val="20"/>
                <w:lang w:val="fr-CA"/>
              </w:rPr>
            </w:pPr>
            <w:r w:rsidRPr="004D0495">
              <w:rPr>
                <w:b/>
                <w:bCs/>
                <w:sz w:val="20"/>
                <w:szCs w:val="20"/>
                <w:lang w:val="fr-CA"/>
              </w:rPr>
              <w:t>2021</w:t>
            </w:r>
          </w:p>
        </w:tc>
        <w:tc>
          <w:tcPr>
            <w:tcW w:w="859" w:type="pct"/>
            <w:shd w:val="clear" w:color="auto" w:fill="auto"/>
            <w:tcMar>
              <w:top w:w="17" w:type="dxa"/>
              <w:left w:w="108" w:type="dxa"/>
              <w:bottom w:w="17" w:type="dxa"/>
              <w:right w:w="108" w:type="dxa"/>
            </w:tcMar>
            <w:vAlign w:val="center"/>
          </w:tcPr>
          <w:p w14:paraId="1B2C3B9E" w14:textId="77777777" w:rsidR="00FF5CC1" w:rsidRPr="004D0495" w:rsidRDefault="00FF5CC1" w:rsidP="00F13A82">
            <w:pPr>
              <w:jc w:val="center"/>
              <w:rPr>
                <w:b/>
                <w:bCs/>
                <w:sz w:val="20"/>
                <w:szCs w:val="20"/>
                <w:lang w:val="fr-CA"/>
              </w:rPr>
            </w:pPr>
            <w:r w:rsidRPr="004D0495">
              <w:rPr>
                <w:b/>
                <w:bCs/>
                <w:sz w:val="20"/>
                <w:szCs w:val="20"/>
                <w:lang w:val="fr-CA"/>
              </w:rPr>
              <w:t>2022</w:t>
            </w:r>
          </w:p>
        </w:tc>
      </w:tr>
      <w:tr w:rsidR="00FF5CC1" w:rsidRPr="004D0495" w14:paraId="2997A402" w14:textId="77777777" w:rsidTr="00F13A82">
        <w:trPr>
          <w:trHeight w:val="78"/>
        </w:trPr>
        <w:tc>
          <w:tcPr>
            <w:tcW w:w="2426" w:type="pct"/>
            <w:shd w:val="clear" w:color="auto" w:fill="auto"/>
            <w:tcMar>
              <w:top w:w="17" w:type="dxa"/>
              <w:left w:w="108" w:type="dxa"/>
              <w:bottom w:w="17" w:type="dxa"/>
              <w:right w:w="108" w:type="dxa"/>
            </w:tcMar>
          </w:tcPr>
          <w:p w14:paraId="61E59F6A" w14:textId="77777777" w:rsidR="00FF5CC1" w:rsidRPr="004D0495" w:rsidRDefault="00FF5CC1" w:rsidP="00F13A82">
            <w:pPr>
              <w:rPr>
                <w:sz w:val="20"/>
                <w:szCs w:val="20"/>
                <w:lang w:val="fr-CA"/>
              </w:rPr>
            </w:pPr>
            <w:r w:rsidRPr="004D0495">
              <w:rPr>
                <w:sz w:val="20"/>
                <w:szCs w:val="20"/>
                <w:lang w:val="fr-CA"/>
              </w:rPr>
              <w:t>Consommation annuelle de HFC</w:t>
            </w:r>
          </w:p>
        </w:tc>
        <w:tc>
          <w:tcPr>
            <w:tcW w:w="858" w:type="pct"/>
            <w:shd w:val="clear" w:color="auto" w:fill="auto"/>
            <w:tcMar>
              <w:top w:w="17" w:type="dxa"/>
              <w:left w:w="108" w:type="dxa"/>
              <w:bottom w:w="17" w:type="dxa"/>
              <w:right w:w="108" w:type="dxa"/>
            </w:tcMar>
          </w:tcPr>
          <w:p w14:paraId="4121869D" w14:textId="77777777" w:rsidR="00FF5CC1" w:rsidRPr="004D0495" w:rsidRDefault="00FF5CC1" w:rsidP="00F13A82">
            <w:pPr>
              <w:ind w:right="179"/>
              <w:jc w:val="right"/>
              <w:rPr>
                <w:sz w:val="20"/>
                <w:szCs w:val="20"/>
                <w:lang w:val="fr-CA"/>
              </w:rPr>
            </w:pPr>
            <w:r w:rsidRPr="004D0495">
              <w:rPr>
                <w:sz w:val="20"/>
                <w:lang w:val="fr-CA"/>
              </w:rPr>
              <w:t>620 802</w:t>
            </w:r>
          </w:p>
        </w:tc>
        <w:tc>
          <w:tcPr>
            <w:tcW w:w="858" w:type="pct"/>
            <w:shd w:val="clear" w:color="auto" w:fill="auto"/>
            <w:tcMar>
              <w:top w:w="17" w:type="dxa"/>
              <w:left w:w="108" w:type="dxa"/>
              <w:bottom w:w="17" w:type="dxa"/>
              <w:right w:w="108" w:type="dxa"/>
            </w:tcMar>
          </w:tcPr>
          <w:p w14:paraId="3E361E76" w14:textId="77777777" w:rsidR="00FF5CC1" w:rsidRPr="004D0495" w:rsidRDefault="00FF5CC1" w:rsidP="00F13A82">
            <w:pPr>
              <w:ind w:right="179"/>
              <w:jc w:val="right"/>
              <w:rPr>
                <w:sz w:val="20"/>
                <w:szCs w:val="20"/>
                <w:highlight w:val="cyan"/>
                <w:lang w:val="fr-CA"/>
              </w:rPr>
            </w:pPr>
            <w:r w:rsidRPr="004D0495">
              <w:rPr>
                <w:sz w:val="20"/>
                <w:lang w:val="fr-CA"/>
              </w:rPr>
              <w:t>985 085</w:t>
            </w:r>
          </w:p>
        </w:tc>
        <w:tc>
          <w:tcPr>
            <w:tcW w:w="859" w:type="pct"/>
            <w:shd w:val="clear" w:color="auto" w:fill="auto"/>
            <w:tcMar>
              <w:top w:w="17" w:type="dxa"/>
              <w:left w:w="108" w:type="dxa"/>
              <w:bottom w:w="17" w:type="dxa"/>
              <w:right w:w="108" w:type="dxa"/>
            </w:tcMar>
          </w:tcPr>
          <w:p w14:paraId="3D3B5E26" w14:textId="77777777" w:rsidR="00FF5CC1" w:rsidRPr="004D0495" w:rsidRDefault="00FF5CC1" w:rsidP="00F13A82">
            <w:pPr>
              <w:ind w:right="179"/>
              <w:jc w:val="right"/>
              <w:rPr>
                <w:sz w:val="20"/>
                <w:szCs w:val="20"/>
                <w:highlight w:val="cyan"/>
                <w:lang w:val="fr-CA"/>
              </w:rPr>
            </w:pPr>
            <w:r w:rsidRPr="004D0495">
              <w:rPr>
                <w:sz w:val="20"/>
                <w:lang w:val="fr-CA"/>
              </w:rPr>
              <w:t>712 414</w:t>
            </w:r>
          </w:p>
        </w:tc>
      </w:tr>
      <w:tr w:rsidR="00FF5CC1" w:rsidRPr="004D0495" w14:paraId="77AA96EB" w14:textId="77777777" w:rsidTr="00F13A82">
        <w:trPr>
          <w:trHeight w:val="16"/>
        </w:trPr>
        <w:tc>
          <w:tcPr>
            <w:tcW w:w="2426" w:type="pct"/>
            <w:shd w:val="clear" w:color="auto" w:fill="auto"/>
            <w:tcMar>
              <w:top w:w="17" w:type="dxa"/>
              <w:left w:w="108" w:type="dxa"/>
              <w:bottom w:w="17" w:type="dxa"/>
              <w:right w:w="108" w:type="dxa"/>
            </w:tcMar>
          </w:tcPr>
          <w:p w14:paraId="397BB027" w14:textId="77777777" w:rsidR="00FF5CC1" w:rsidRPr="004D0495" w:rsidRDefault="00FF5CC1" w:rsidP="00F13A82">
            <w:pPr>
              <w:rPr>
                <w:sz w:val="20"/>
                <w:szCs w:val="20"/>
                <w:lang w:val="fr-CA"/>
              </w:rPr>
            </w:pPr>
            <w:r w:rsidRPr="004D0495">
              <w:rPr>
                <w:sz w:val="20"/>
                <w:szCs w:val="20"/>
                <w:lang w:val="fr-CA"/>
              </w:rPr>
              <w:t>Consommation moyenne de HFC en 2020-2022</w:t>
            </w:r>
          </w:p>
        </w:tc>
        <w:tc>
          <w:tcPr>
            <w:tcW w:w="2574" w:type="pct"/>
            <w:gridSpan w:val="3"/>
            <w:shd w:val="clear" w:color="auto" w:fill="auto"/>
            <w:tcMar>
              <w:top w:w="17" w:type="dxa"/>
              <w:left w:w="108" w:type="dxa"/>
              <w:bottom w:w="17" w:type="dxa"/>
              <w:right w:w="108" w:type="dxa"/>
            </w:tcMar>
          </w:tcPr>
          <w:p w14:paraId="59219053" w14:textId="77777777" w:rsidR="00FF5CC1" w:rsidRPr="004D0495" w:rsidRDefault="00FF5CC1" w:rsidP="00F13A82">
            <w:pPr>
              <w:ind w:left="819" w:right="179"/>
              <w:jc w:val="right"/>
              <w:rPr>
                <w:sz w:val="20"/>
                <w:szCs w:val="20"/>
                <w:highlight w:val="cyan"/>
                <w:lang w:val="fr-CA"/>
              </w:rPr>
            </w:pPr>
            <w:r w:rsidRPr="004D0495">
              <w:rPr>
                <w:sz w:val="20"/>
                <w:szCs w:val="20"/>
                <w:lang w:val="fr-CA"/>
              </w:rPr>
              <w:t>772 767</w:t>
            </w:r>
          </w:p>
        </w:tc>
      </w:tr>
      <w:tr w:rsidR="00FF5CC1" w:rsidRPr="004D0495" w14:paraId="41F4B51E" w14:textId="77777777" w:rsidTr="001E0734">
        <w:trPr>
          <w:trHeight w:val="236"/>
        </w:trPr>
        <w:tc>
          <w:tcPr>
            <w:tcW w:w="2426" w:type="pct"/>
            <w:shd w:val="clear" w:color="auto" w:fill="auto"/>
            <w:tcMar>
              <w:top w:w="17" w:type="dxa"/>
              <w:left w:w="108" w:type="dxa"/>
              <w:bottom w:w="17" w:type="dxa"/>
              <w:right w:w="108" w:type="dxa"/>
            </w:tcMar>
          </w:tcPr>
          <w:p w14:paraId="666C9C3F" w14:textId="4C06E1A2" w:rsidR="00FF5CC1" w:rsidRPr="004D0495" w:rsidRDefault="00FF5CC1" w:rsidP="00F13A82">
            <w:pPr>
              <w:ind w:right="1505"/>
              <w:jc w:val="left"/>
              <w:rPr>
                <w:sz w:val="20"/>
                <w:szCs w:val="20"/>
                <w:lang w:val="fr-CA"/>
              </w:rPr>
            </w:pPr>
            <w:r w:rsidRPr="004D0495">
              <w:rPr>
                <w:sz w:val="20"/>
                <w:szCs w:val="20"/>
                <w:lang w:val="fr-CA"/>
              </w:rPr>
              <w:t>Valeur de référence de HCFC</w:t>
            </w:r>
            <w:r w:rsidR="001E0734" w:rsidRPr="004D0495">
              <w:rPr>
                <w:sz w:val="20"/>
                <w:szCs w:val="20"/>
                <w:lang w:val="fr-CA"/>
              </w:rPr>
              <w:t xml:space="preserve"> </w:t>
            </w:r>
            <w:r w:rsidRPr="004D0495">
              <w:rPr>
                <w:sz w:val="20"/>
                <w:szCs w:val="20"/>
                <w:lang w:val="fr-CA"/>
              </w:rPr>
              <w:t xml:space="preserve">(65 %) </w:t>
            </w:r>
          </w:p>
        </w:tc>
        <w:tc>
          <w:tcPr>
            <w:tcW w:w="2574" w:type="pct"/>
            <w:gridSpan w:val="3"/>
            <w:shd w:val="clear" w:color="auto" w:fill="auto"/>
          </w:tcPr>
          <w:p w14:paraId="6FB305DC" w14:textId="77777777" w:rsidR="00FF5CC1" w:rsidRPr="004D0495" w:rsidRDefault="00FF5CC1" w:rsidP="00F13A82">
            <w:pPr>
              <w:ind w:left="819" w:right="253"/>
              <w:jc w:val="right"/>
              <w:rPr>
                <w:sz w:val="20"/>
                <w:szCs w:val="20"/>
                <w:highlight w:val="cyan"/>
                <w:lang w:val="fr-CA"/>
              </w:rPr>
            </w:pPr>
            <w:r w:rsidRPr="004D0495">
              <w:rPr>
                <w:sz w:val="20"/>
                <w:lang w:val="fr-CA"/>
              </w:rPr>
              <w:t>191 353</w:t>
            </w:r>
          </w:p>
        </w:tc>
      </w:tr>
      <w:tr w:rsidR="00FF5CC1" w:rsidRPr="004D0495" w14:paraId="31DE8316" w14:textId="77777777" w:rsidTr="00F13A82">
        <w:trPr>
          <w:trHeight w:val="208"/>
        </w:trPr>
        <w:tc>
          <w:tcPr>
            <w:tcW w:w="2426" w:type="pct"/>
            <w:shd w:val="clear" w:color="auto" w:fill="auto"/>
            <w:tcMar>
              <w:top w:w="17" w:type="dxa"/>
              <w:left w:w="108" w:type="dxa"/>
              <w:bottom w:w="17" w:type="dxa"/>
              <w:right w:w="108" w:type="dxa"/>
            </w:tcMar>
          </w:tcPr>
          <w:p w14:paraId="63D524D3" w14:textId="77777777" w:rsidR="00FF5CC1" w:rsidRPr="004D0495" w:rsidRDefault="00FF5CC1" w:rsidP="00F13A82">
            <w:pPr>
              <w:ind w:right="1505"/>
              <w:jc w:val="left"/>
              <w:rPr>
                <w:b/>
                <w:bCs/>
                <w:sz w:val="20"/>
                <w:szCs w:val="20"/>
                <w:lang w:val="fr-CA"/>
              </w:rPr>
            </w:pPr>
            <w:r w:rsidRPr="004D0495">
              <w:rPr>
                <w:b/>
                <w:bCs/>
                <w:sz w:val="20"/>
                <w:szCs w:val="20"/>
                <w:lang w:val="fr-CA"/>
              </w:rPr>
              <w:t>Valeur de référence de HFC</w:t>
            </w:r>
          </w:p>
        </w:tc>
        <w:tc>
          <w:tcPr>
            <w:tcW w:w="2574" w:type="pct"/>
            <w:gridSpan w:val="3"/>
            <w:shd w:val="clear" w:color="auto" w:fill="auto"/>
          </w:tcPr>
          <w:p w14:paraId="02F2A632" w14:textId="77777777" w:rsidR="00FF5CC1" w:rsidRPr="004D0495" w:rsidRDefault="00FF5CC1" w:rsidP="00F13A82">
            <w:pPr>
              <w:ind w:left="819" w:right="253"/>
              <w:jc w:val="right"/>
              <w:rPr>
                <w:b/>
                <w:bCs/>
                <w:sz w:val="20"/>
                <w:szCs w:val="20"/>
                <w:highlight w:val="cyan"/>
                <w:lang w:val="fr-CA"/>
              </w:rPr>
            </w:pPr>
            <w:r w:rsidRPr="004D0495">
              <w:rPr>
                <w:sz w:val="20"/>
                <w:lang w:val="fr-CA"/>
              </w:rPr>
              <w:t>964 120</w:t>
            </w:r>
          </w:p>
        </w:tc>
      </w:tr>
    </w:tbl>
    <w:p w14:paraId="4057C24E" w14:textId="77777777" w:rsidR="00FF5CC1" w:rsidRPr="004D0495" w:rsidRDefault="00FF5CC1" w:rsidP="00FF5CC1">
      <w:pPr>
        <w:tabs>
          <w:tab w:val="left" w:pos="4649"/>
        </w:tabs>
        <w:ind w:left="113" w:right="253"/>
        <w:jc w:val="left"/>
        <w:rPr>
          <w:sz w:val="20"/>
          <w:lang w:val="fr-CA"/>
        </w:rPr>
      </w:pPr>
    </w:p>
    <w:bookmarkEnd w:id="2"/>
    <w:p w14:paraId="01C5F69E" w14:textId="77777777" w:rsidR="00FF5CC1" w:rsidRPr="004D0495" w:rsidRDefault="00FF5CC1" w:rsidP="00FF5CC1">
      <w:pPr>
        <w:pStyle w:val="Heading1"/>
        <w:numPr>
          <w:ilvl w:val="0"/>
          <w:numId w:val="0"/>
        </w:numPr>
        <w:rPr>
          <w:i/>
          <w:lang w:val="fr-CA"/>
        </w:rPr>
      </w:pPr>
      <w:r w:rsidRPr="004D0495">
        <w:rPr>
          <w:i/>
          <w:iCs/>
          <w:lang w:val="fr-CA"/>
        </w:rPr>
        <w:t>Rapport de mise en œuvre du programme du pays</w:t>
      </w:r>
    </w:p>
    <w:p w14:paraId="2292BB6E" w14:textId="10F710DE" w:rsidR="00FF5CC1" w:rsidRPr="004D0495" w:rsidRDefault="00FF5CC1" w:rsidP="00FF5CC1">
      <w:pPr>
        <w:pStyle w:val="Heading1"/>
        <w:rPr>
          <w:lang w:val="fr-CA"/>
        </w:rPr>
      </w:pPr>
      <w:r w:rsidRPr="004D0495">
        <w:rPr>
          <w:lang w:val="fr-CA"/>
        </w:rPr>
        <w:t>Les données sur la consommation sectorielle de HFC fournies par le gouvernement d’</w:t>
      </w:r>
      <w:r w:rsidR="00027B19" w:rsidRPr="004D0495">
        <w:rPr>
          <w:lang w:val="fr-CA"/>
        </w:rPr>
        <w:t>El Salvador</w:t>
      </w:r>
      <w:r w:rsidRPr="004D0495">
        <w:rPr>
          <w:lang w:val="fr-CA"/>
        </w:rPr>
        <w:t xml:space="preserve"> dans le rapport sur la mise en œuvre du programme de pays pour 2023 sont conformes aux données communiquées en vertu de l’article 7 du Protocole de Montréal. </w:t>
      </w:r>
    </w:p>
    <w:p w14:paraId="722D2EFF" w14:textId="77777777" w:rsidR="00FF5CC1" w:rsidRPr="004D0495" w:rsidRDefault="00FF5CC1" w:rsidP="00FF5CC1">
      <w:pPr>
        <w:spacing w:before="240" w:after="240"/>
        <w:outlineLvl w:val="0"/>
        <w:rPr>
          <w:u w:val="single"/>
          <w:lang w:val="fr-CA"/>
        </w:rPr>
      </w:pPr>
      <w:r w:rsidRPr="004D0495">
        <w:rPr>
          <w:u w:val="single"/>
          <w:lang w:val="fr-CA"/>
        </w:rPr>
        <w:t>Tendances de consommation de HFC</w:t>
      </w:r>
    </w:p>
    <w:p w14:paraId="4A70DAC8" w14:textId="6FD20EDE" w:rsidR="00FF5CC1" w:rsidRPr="004D0495" w:rsidRDefault="00FF5CC1" w:rsidP="00FF5CC1">
      <w:pPr>
        <w:pStyle w:val="Heading1"/>
        <w:rPr>
          <w:lang w:val="fr-CA"/>
        </w:rPr>
      </w:pPr>
      <w:r w:rsidRPr="004D0495">
        <w:rPr>
          <w:lang w:val="fr-CA"/>
        </w:rPr>
        <w:t xml:space="preserve">La consommation totale de HFC montre une tendance à la hausse entre 2020 et 2023. La consommation en 2021 a augmenté </w:t>
      </w:r>
      <w:r w:rsidR="001E0734" w:rsidRPr="004D0495">
        <w:rPr>
          <w:lang w:val="fr-CA"/>
        </w:rPr>
        <w:t>en même temps</w:t>
      </w:r>
      <w:r w:rsidR="00951D94" w:rsidRPr="004D0495">
        <w:rPr>
          <w:lang w:val="fr-CA"/>
        </w:rPr>
        <w:t xml:space="preserve"> que</w:t>
      </w:r>
      <w:r w:rsidRPr="004D0495">
        <w:rPr>
          <w:lang w:val="fr-CA"/>
        </w:rPr>
        <w:t xml:space="preserve"> la croissance économique du pays la même année et l’effet de rebond après la pandémie de COVID-19 qui a entraîné une augmentation des achats de frigorigènes cette année-là, laissant un surplus pour l’année 2022 qui a entraîné la diminution des importations de HFC en 2022 en dessous des besoins du marché. Les données d’importation pour l’année 2023 ont augmenté brusquement probablement en raison des prévisions des importateurs anticipant le système de quotas et le gel des niveaux de consommation de HFC établis pour l’année 2024.</w:t>
      </w:r>
    </w:p>
    <w:p w14:paraId="66860518" w14:textId="77777777" w:rsidR="00FF5CC1" w:rsidRPr="004D0495" w:rsidRDefault="00FF5CC1" w:rsidP="00FF5CC1">
      <w:pPr>
        <w:pStyle w:val="Heading1"/>
        <w:numPr>
          <w:ilvl w:val="0"/>
          <w:numId w:val="0"/>
        </w:numPr>
        <w:spacing w:before="240"/>
        <w:rPr>
          <w:u w:val="single"/>
          <w:lang w:val="fr-CA"/>
        </w:rPr>
      </w:pPr>
      <w:r w:rsidRPr="004D0495">
        <w:rPr>
          <w:u w:val="single"/>
          <w:lang w:val="fr-CA"/>
        </w:rPr>
        <w:t>Consommation de HFC par secteur</w:t>
      </w:r>
    </w:p>
    <w:p w14:paraId="3E7E4CC6" w14:textId="756070CE" w:rsidR="00FF5CC1" w:rsidRPr="004D0495" w:rsidRDefault="00FF5CC1" w:rsidP="00FF5CC1">
      <w:pPr>
        <w:pStyle w:val="Heading1"/>
        <w:rPr>
          <w:lang w:val="fr-CA"/>
        </w:rPr>
      </w:pPr>
      <w:r w:rsidRPr="004D0495">
        <w:rPr>
          <w:lang w:val="fr-CA"/>
        </w:rPr>
        <w:t xml:space="preserve">Les principaux HFC et mélanges de HFC consommés à </w:t>
      </w:r>
      <w:r w:rsidR="00027B19" w:rsidRPr="004D0495">
        <w:rPr>
          <w:lang w:val="fr-CA"/>
        </w:rPr>
        <w:t>El Salvador</w:t>
      </w:r>
      <w:r w:rsidRPr="004D0495">
        <w:rPr>
          <w:lang w:val="fr-CA"/>
        </w:rPr>
        <w:t xml:space="preserve"> sont le HFC-134a, le R-404A, le R-410A et le R-507A, qui représentent 90 pour cent de la consommation en 2022. Ces quatre HFC sont principalement consommés dans le secteur de l’entretien des systèmes de climatisation embarqués (38,6 pour cent en tm et 26,7 pour cent en tonnes eq-CO</w:t>
      </w:r>
      <w:r w:rsidRPr="004D0495">
        <w:rPr>
          <w:vertAlign w:val="subscript"/>
          <w:lang w:val="fr-CA"/>
        </w:rPr>
        <w:t>2</w:t>
      </w:r>
      <w:r w:rsidRPr="004D0495">
        <w:rPr>
          <w:lang w:val="fr-CA"/>
        </w:rPr>
        <w:t>), suivi par les équipements de climatisation fixes (24,7 pour cent en tm et 25,0 pour cent en tonnes eq-CO</w:t>
      </w:r>
      <w:r w:rsidRPr="004D0495">
        <w:rPr>
          <w:vertAlign w:val="subscript"/>
          <w:lang w:val="fr-CA"/>
        </w:rPr>
        <w:t>2</w:t>
      </w:r>
      <w:r w:rsidRPr="004D0495">
        <w:rPr>
          <w:lang w:val="fr-CA"/>
        </w:rPr>
        <w:t>), en réfrigération commerciale (17,9 pour cent en tm et 31,2 pour cent en tonnes eq-CO</w:t>
      </w:r>
      <w:r w:rsidRPr="004D0495">
        <w:rPr>
          <w:vertAlign w:val="subscript"/>
          <w:lang w:val="fr-CA"/>
        </w:rPr>
        <w:t>2</w:t>
      </w:r>
      <w:r w:rsidRPr="004D0495">
        <w:rPr>
          <w:lang w:val="fr-CA"/>
        </w:rPr>
        <w:t>) et en réfrigération domestique (14,6 pour cent en tm et 10,1 pour cent en tonnes eq-CO</w:t>
      </w:r>
      <w:r w:rsidRPr="004D0495">
        <w:rPr>
          <w:vertAlign w:val="subscript"/>
          <w:lang w:val="fr-CA"/>
        </w:rPr>
        <w:t>2</w:t>
      </w:r>
      <w:r w:rsidRPr="004D0495">
        <w:rPr>
          <w:lang w:val="fr-CA"/>
        </w:rPr>
        <w:t>). De plus, l’enquête sectorielle a révélé une utilisation mineure de HFC importés sous forme de polyols prémélangés dans le secteur de la fabrication des mousses de polyuréthane, comme indiqué aux tableaux 5 et 6.</w:t>
      </w:r>
    </w:p>
    <w:p w14:paraId="0E5426B8" w14:textId="65EB221F" w:rsidR="00FF5CC1" w:rsidRPr="004D0495" w:rsidRDefault="00FF5CC1" w:rsidP="00FF5CC1">
      <w:pPr>
        <w:keepNext/>
        <w:keepLines/>
        <w:tabs>
          <w:tab w:val="left" w:pos="2470"/>
          <w:tab w:val="left" w:pos="3476"/>
          <w:tab w:val="left" w:pos="4376"/>
          <w:tab w:val="left" w:pos="5148"/>
          <w:tab w:val="left" w:pos="5983"/>
          <w:tab w:val="left" w:pos="6820"/>
          <w:tab w:val="left" w:pos="7655"/>
          <w:tab w:val="left" w:pos="8547"/>
        </w:tabs>
        <w:rPr>
          <w:b/>
          <w:bCs/>
          <w:lang w:val="fr-CA"/>
        </w:rPr>
      </w:pPr>
      <w:r w:rsidRPr="004D0495">
        <w:rPr>
          <w:b/>
          <w:bCs/>
          <w:lang w:val="fr-CA"/>
        </w:rPr>
        <w:lastRenderedPageBreak/>
        <w:t xml:space="preserve">Tableau 5. Consommation de HFC à </w:t>
      </w:r>
      <w:r w:rsidR="00027B19" w:rsidRPr="004D0495">
        <w:rPr>
          <w:b/>
          <w:bCs/>
          <w:lang w:val="fr-CA"/>
        </w:rPr>
        <w:t>El Salvador</w:t>
      </w:r>
      <w:r w:rsidRPr="004D0495">
        <w:rPr>
          <w:b/>
          <w:bCs/>
          <w:lang w:val="fr-CA"/>
        </w:rPr>
        <w:t xml:space="preserve"> par secteur en tm (2022) </w:t>
      </w:r>
    </w:p>
    <w:tbl>
      <w:tblPr>
        <w:tblW w:w="5000" w:type="pct"/>
        <w:tblLook w:val="04A0" w:firstRow="1" w:lastRow="0" w:firstColumn="1" w:lastColumn="0" w:noHBand="0" w:noVBand="1"/>
      </w:tblPr>
      <w:tblGrid>
        <w:gridCol w:w="2113"/>
        <w:gridCol w:w="957"/>
        <w:gridCol w:w="881"/>
        <w:gridCol w:w="1004"/>
        <w:gridCol w:w="1004"/>
        <w:gridCol w:w="1264"/>
        <w:gridCol w:w="984"/>
        <w:gridCol w:w="1143"/>
      </w:tblGrid>
      <w:tr w:rsidR="00FF5CC1" w:rsidRPr="00E819C0" w14:paraId="04218140" w14:textId="77777777" w:rsidTr="0019262D">
        <w:trPr>
          <w:trHeight w:val="431"/>
          <w:tblHeader/>
        </w:trPr>
        <w:tc>
          <w:tcPr>
            <w:tcW w:w="11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D5E0BB4" w14:textId="77777777" w:rsidR="00FF5CC1" w:rsidRPr="004D0495" w:rsidRDefault="00FF5CC1" w:rsidP="00F13A82">
            <w:pPr>
              <w:keepNext/>
              <w:keepLines/>
              <w:jc w:val="center"/>
              <w:rPr>
                <w:b/>
                <w:bCs/>
                <w:sz w:val="20"/>
                <w:szCs w:val="20"/>
                <w:lang w:val="fr-CA"/>
              </w:rPr>
            </w:pPr>
            <w:r w:rsidRPr="004D0495">
              <w:rPr>
                <w:b/>
                <w:bCs/>
                <w:sz w:val="20"/>
                <w:szCs w:val="20"/>
                <w:lang w:val="fr-CA"/>
              </w:rPr>
              <w:t>Secteur</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2BF3CE56" w14:textId="77777777" w:rsidR="00FF5CC1" w:rsidRPr="004D0495" w:rsidRDefault="00FF5CC1" w:rsidP="00F13A82">
            <w:pPr>
              <w:keepNext/>
              <w:keepLines/>
              <w:jc w:val="center"/>
              <w:rPr>
                <w:b/>
                <w:bCs/>
                <w:sz w:val="20"/>
                <w:szCs w:val="20"/>
                <w:lang w:val="fr-CA"/>
              </w:rPr>
            </w:pPr>
            <w:r w:rsidRPr="004D0495">
              <w:rPr>
                <w:b/>
                <w:bCs/>
                <w:sz w:val="20"/>
                <w:szCs w:val="20"/>
                <w:lang w:val="fr-CA"/>
              </w:rPr>
              <w:t>HFC-134a</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33F79D5" w14:textId="77777777" w:rsidR="00FF5CC1" w:rsidRPr="004D0495" w:rsidRDefault="00FF5CC1" w:rsidP="00F13A82">
            <w:pPr>
              <w:keepNext/>
              <w:keepLines/>
              <w:ind w:left="-181" w:right="-136"/>
              <w:jc w:val="center"/>
              <w:rPr>
                <w:b/>
                <w:bCs/>
                <w:sz w:val="20"/>
                <w:szCs w:val="20"/>
                <w:lang w:val="fr-CA"/>
              </w:rPr>
            </w:pPr>
            <w:r w:rsidRPr="004D0495">
              <w:rPr>
                <w:b/>
                <w:bCs/>
                <w:sz w:val="20"/>
                <w:szCs w:val="20"/>
                <w:lang w:val="fr-CA"/>
              </w:rPr>
              <w:t>R-404A</w:t>
            </w:r>
          </w:p>
        </w:tc>
        <w:tc>
          <w:tcPr>
            <w:tcW w:w="537" w:type="pct"/>
            <w:tcBorders>
              <w:top w:val="single" w:sz="4" w:space="0" w:color="auto"/>
              <w:left w:val="nil"/>
              <w:bottom w:val="single" w:sz="4" w:space="0" w:color="auto"/>
              <w:right w:val="single" w:sz="4" w:space="0" w:color="auto"/>
            </w:tcBorders>
            <w:tcMar>
              <w:left w:w="43" w:type="dxa"/>
              <w:right w:w="43" w:type="dxa"/>
            </w:tcMar>
            <w:vAlign w:val="center"/>
          </w:tcPr>
          <w:p w14:paraId="7531A9E1" w14:textId="77777777" w:rsidR="00FF5CC1" w:rsidRPr="004D0495" w:rsidRDefault="00FF5CC1" w:rsidP="00F13A82">
            <w:pPr>
              <w:keepNext/>
              <w:keepLines/>
              <w:ind w:left="-48"/>
              <w:jc w:val="center"/>
              <w:rPr>
                <w:b/>
                <w:bCs/>
                <w:sz w:val="20"/>
                <w:szCs w:val="20"/>
                <w:lang w:val="fr-CA"/>
              </w:rPr>
            </w:pPr>
            <w:r w:rsidRPr="004D0495">
              <w:rPr>
                <w:b/>
                <w:bCs/>
                <w:sz w:val="20"/>
                <w:szCs w:val="20"/>
                <w:lang w:val="fr-CA"/>
              </w:rPr>
              <w:t>R-410A</w:t>
            </w:r>
          </w:p>
        </w:tc>
        <w:tc>
          <w:tcPr>
            <w:tcW w:w="53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D4F2436" w14:textId="77777777" w:rsidR="00FF5CC1" w:rsidRPr="004D0495" w:rsidRDefault="00FF5CC1" w:rsidP="00F13A82">
            <w:pPr>
              <w:keepNext/>
              <w:keepLines/>
              <w:ind w:left="-151" w:right="-170"/>
              <w:jc w:val="center"/>
              <w:rPr>
                <w:b/>
                <w:bCs/>
                <w:sz w:val="20"/>
                <w:szCs w:val="20"/>
                <w:lang w:val="fr-CA"/>
              </w:rPr>
            </w:pPr>
            <w:r w:rsidRPr="004D0495">
              <w:rPr>
                <w:b/>
                <w:bCs/>
                <w:sz w:val="20"/>
                <w:szCs w:val="20"/>
                <w:lang w:val="fr-CA"/>
              </w:rPr>
              <w:t>R-507A</w:t>
            </w:r>
          </w:p>
        </w:tc>
        <w:tc>
          <w:tcPr>
            <w:tcW w:w="67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2CEEAE" w14:textId="77777777" w:rsidR="00FF5CC1" w:rsidRPr="004D0495" w:rsidRDefault="00FF5CC1" w:rsidP="00F13A82">
            <w:pPr>
              <w:keepNext/>
              <w:keepLines/>
              <w:jc w:val="center"/>
              <w:rPr>
                <w:b/>
                <w:bCs/>
                <w:sz w:val="20"/>
                <w:szCs w:val="20"/>
                <w:lang w:val="fr-CA"/>
              </w:rPr>
            </w:pPr>
            <w:r w:rsidRPr="004D0495">
              <w:rPr>
                <w:b/>
                <w:bCs/>
                <w:sz w:val="20"/>
                <w:szCs w:val="20"/>
                <w:lang w:val="fr-CA"/>
              </w:rPr>
              <w:t>HFC importés sous forme de polyols prémélangés*</w:t>
            </w:r>
          </w:p>
        </w:tc>
        <w:tc>
          <w:tcPr>
            <w:tcW w:w="526" w:type="pct"/>
            <w:tcBorders>
              <w:top w:val="single" w:sz="4" w:space="0" w:color="auto"/>
              <w:left w:val="nil"/>
              <w:bottom w:val="single" w:sz="4" w:space="0" w:color="auto"/>
              <w:right w:val="single" w:sz="4" w:space="0" w:color="auto"/>
            </w:tcBorders>
            <w:vAlign w:val="center"/>
          </w:tcPr>
          <w:p w14:paraId="46CD527E" w14:textId="77777777" w:rsidR="00FF5CC1" w:rsidRPr="004D0495" w:rsidRDefault="00FF5CC1" w:rsidP="00F13A82">
            <w:pPr>
              <w:keepNext/>
              <w:keepLines/>
              <w:ind w:left="-192" w:right="-141"/>
              <w:jc w:val="center"/>
              <w:rPr>
                <w:b/>
                <w:bCs/>
                <w:sz w:val="20"/>
                <w:szCs w:val="20"/>
                <w:lang w:val="fr-CA"/>
              </w:rPr>
            </w:pPr>
            <w:r w:rsidRPr="004D0495">
              <w:rPr>
                <w:b/>
                <w:bCs/>
                <w:sz w:val="20"/>
                <w:szCs w:val="20"/>
                <w:lang w:val="fr-CA"/>
              </w:rPr>
              <w:t>Total**</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E277FA" w14:textId="77777777" w:rsidR="00FF5CC1" w:rsidRPr="004D0495" w:rsidRDefault="00FF5CC1" w:rsidP="00F13A82">
            <w:pPr>
              <w:keepNext/>
              <w:keepLines/>
              <w:ind w:left="-192" w:right="-40" w:firstLine="150"/>
              <w:jc w:val="center"/>
              <w:rPr>
                <w:b/>
                <w:bCs/>
                <w:sz w:val="20"/>
                <w:szCs w:val="20"/>
                <w:lang w:val="fr-CA"/>
              </w:rPr>
            </w:pPr>
            <w:r w:rsidRPr="004D0495">
              <w:rPr>
                <w:b/>
                <w:bCs/>
                <w:sz w:val="20"/>
                <w:szCs w:val="20"/>
                <w:lang w:val="fr-CA"/>
              </w:rPr>
              <w:t>Part de la de consommation totale</w:t>
            </w:r>
            <w:r w:rsidRPr="004D0495">
              <w:rPr>
                <w:sz w:val="20"/>
                <w:szCs w:val="20"/>
                <w:lang w:val="fr-CA"/>
              </w:rPr>
              <w:br/>
            </w:r>
            <w:r w:rsidRPr="004D0495">
              <w:rPr>
                <w:b/>
                <w:bCs/>
                <w:sz w:val="20"/>
                <w:szCs w:val="20"/>
                <w:lang w:val="fr-CA"/>
              </w:rPr>
              <w:t>(%)</w:t>
            </w:r>
          </w:p>
        </w:tc>
      </w:tr>
      <w:tr w:rsidR="0019262D" w:rsidRPr="00E819C0" w14:paraId="78227AC3" w14:textId="77777777" w:rsidTr="00AE1ED9">
        <w:trPr>
          <w:trHeight w:val="220"/>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1468160C" w14:textId="3DC28D26" w:rsidR="0019262D" w:rsidRPr="004D0495" w:rsidRDefault="0019262D" w:rsidP="0019262D">
            <w:pPr>
              <w:keepNext/>
              <w:keepLines/>
              <w:shd w:val="clear" w:color="auto" w:fill="FFFFFF" w:themeFill="background1"/>
              <w:jc w:val="left"/>
              <w:rPr>
                <w:sz w:val="20"/>
                <w:szCs w:val="20"/>
                <w:lang w:val="fr-CA"/>
              </w:rPr>
            </w:pPr>
            <w:r w:rsidRPr="004D0495">
              <w:rPr>
                <w:b/>
                <w:bCs/>
                <w:sz w:val="20"/>
                <w:szCs w:val="20"/>
                <w:lang w:val="fr-CA"/>
              </w:rPr>
              <w:t>Secteurs de la réfrigération et de la climatisation</w:t>
            </w:r>
          </w:p>
        </w:tc>
      </w:tr>
      <w:tr w:rsidR="00FF5CC1" w:rsidRPr="004D0495" w14:paraId="4D3AC399" w14:textId="77777777" w:rsidTr="0019262D">
        <w:trPr>
          <w:trHeight w:val="220"/>
        </w:trPr>
        <w:tc>
          <w:tcPr>
            <w:tcW w:w="113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CC71B7" w14:textId="77777777" w:rsidR="00FF5CC1" w:rsidRPr="004D0495" w:rsidRDefault="00FF5CC1" w:rsidP="00F13A82">
            <w:pPr>
              <w:keepNext/>
              <w:keepLines/>
              <w:shd w:val="clear" w:color="auto" w:fill="FFFFFF" w:themeFill="background1"/>
              <w:ind w:left="96"/>
              <w:jc w:val="left"/>
              <w:rPr>
                <w:sz w:val="20"/>
                <w:szCs w:val="20"/>
                <w:lang w:val="fr-CA"/>
              </w:rPr>
            </w:pPr>
            <w:r w:rsidRPr="004D0495">
              <w:rPr>
                <w:sz w:val="20"/>
                <w:szCs w:val="20"/>
                <w:lang w:val="fr-CA"/>
              </w:rPr>
              <w:t>Réfrigération domestique</w:t>
            </w:r>
          </w:p>
        </w:tc>
        <w:tc>
          <w:tcPr>
            <w:tcW w:w="512" w:type="pct"/>
            <w:tcBorders>
              <w:top w:val="nil"/>
              <w:left w:val="single" w:sz="4" w:space="0" w:color="auto"/>
              <w:bottom w:val="single" w:sz="4" w:space="0" w:color="auto"/>
              <w:right w:val="single" w:sz="4" w:space="0" w:color="auto"/>
            </w:tcBorders>
            <w:shd w:val="clear" w:color="auto" w:fill="auto"/>
            <w:vAlign w:val="center"/>
          </w:tcPr>
          <w:p w14:paraId="07336275" w14:textId="77777777" w:rsidR="00FF5CC1" w:rsidRPr="004D0495" w:rsidRDefault="00FF5CC1" w:rsidP="00F13A82">
            <w:pPr>
              <w:keepNext/>
              <w:keepLines/>
              <w:shd w:val="clear" w:color="auto" w:fill="FFFFFF" w:themeFill="background1"/>
              <w:ind w:left="96"/>
              <w:jc w:val="right"/>
              <w:rPr>
                <w:sz w:val="20"/>
                <w:szCs w:val="20"/>
                <w:lang w:val="fr-CA"/>
              </w:rPr>
            </w:pPr>
            <w:r w:rsidRPr="004D0495">
              <w:rPr>
                <w:color w:val="000000"/>
                <w:sz w:val="20"/>
                <w:szCs w:val="20"/>
                <w:lang w:val="fr-CA"/>
              </w:rPr>
              <w:t>45,04</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54E856" w14:textId="77777777" w:rsidR="00FF5CC1" w:rsidRPr="004D0495" w:rsidRDefault="00FF5CC1" w:rsidP="00F13A82">
            <w:pPr>
              <w:keepNext/>
              <w:keepLines/>
              <w:shd w:val="clear" w:color="auto" w:fill="FFFFFF" w:themeFill="background1"/>
              <w:ind w:right="51"/>
              <w:jc w:val="right"/>
              <w:rPr>
                <w:sz w:val="20"/>
                <w:szCs w:val="20"/>
                <w:lang w:val="fr-CA"/>
              </w:rPr>
            </w:pPr>
            <w:r w:rsidRPr="004D0495">
              <w:rPr>
                <w:color w:val="000000"/>
                <w:sz w:val="20"/>
                <w:szCs w:val="20"/>
                <w:lang w:val="fr-CA"/>
              </w:rPr>
              <w:t>0,00</w:t>
            </w:r>
          </w:p>
        </w:tc>
        <w:tc>
          <w:tcPr>
            <w:tcW w:w="537"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2962102C" w14:textId="77777777" w:rsidR="00FF5CC1" w:rsidRPr="004D0495" w:rsidRDefault="00FF5CC1" w:rsidP="00F13A82">
            <w:pPr>
              <w:keepNext/>
              <w:keepLines/>
              <w:shd w:val="clear" w:color="auto" w:fill="FFFFFF" w:themeFill="background1"/>
              <w:ind w:right="57"/>
              <w:jc w:val="right"/>
              <w:rPr>
                <w:sz w:val="20"/>
                <w:szCs w:val="20"/>
                <w:lang w:val="fr-CA"/>
              </w:rPr>
            </w:pPr>
            <w:r w:rsidRPr="004D0495">
              <w:rPr>
                <w:color w:val="000000"/>
                <w:sz w:val="20"/>
                <w:szCs w:val="20"/>
                <w:lang w:val="fr-CA"/>
              </w:rPr>
              <w:t>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2133529" w14:textId="77777777" w:rsidR="00FF5CC1" w:rsidRPr="004D0495" w:rsidRDefault="00FF5CC1" w:rsidP="00F13A82">
            <w:pPr>
              <w:keepNext/>
              <w:keepLines/>
              <w:shd w:val="clear" w:color="auto" w:fill="FFFFFF" w:themeFill="background1"/>
              <w:ind w:right="64"/>
              <w:jc w:val="right"/>
              <w:rPr>
                <w:sz w:val="20"/>
                <w:szCs w:val="20"/>
                <w:lang w:val="fr-CA"/>
              </w:rPr>
            </w:pPr>
            <w:r w:rsidRPr="004D0495">
              <w:rPr>
                <w:color w:val="000000"/>
                <w:sz w:val="20"/>
                <w:szCs w:val="20"/>
                <w:lang w:val="fr-CA"/>
              </w:rPr>
              <w:t>0,00</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5EB432F" w14:textId="77777777" w:rsidR="00FF5CC1" w:rsidRPr="004D0495" w:rsidRDefault="00FF5CC1" w:rsidP="00F13A82">
            <w:pPr>
              <w:keepNext/>
              <w:keepLines/>
              <w:shd w:val="clear" w:color="auto" w:fill="FFFFFF" w:themeFill="background1"/>
              <w:ind w:right="79"/>
              <w:jc w:val="right"/>
              <w:rPr>
                <w:sz w:val="20"/>
                <w:szCs w:val="20"/>
                <w:lang w:val="fr-CA"/>
              </w:rPr>
            </w:pPr>
            <w:r w:rsidRPr="004D0495">
              <w:rPr>
                <w:color w:val="000000"/>
                <w:sz w:val="20"/>
                <w:szCs w:val="20"/>
                <w:lang w:val="fr-CA"/>
              </w:rPr>
              <w:t>0,00</w:t>
            </w:r>
          </w:p>
        </w:tc>
        <w:tc>
          <w:tcPr>
            <w:tcW w:w="526" w:type="pct"/>
            <w:tcBorders>
              <w:top w:val="single" w:sz="4" w:space="0" w:color="auto"/>
              <w:left w:val="nil"/>
              <w:bottom w:val="single" w:sz="4" w:space="0" w:color="auto"/>
              <w:right w:val="single" w:sz="4" w:space="0" w:color="auto"/>
            </w:tcBorders>
            <w:shd w:val="clear" w:color="auto" w:fill="auto"/>
            <w:vAlign w:val="center"/>
          </w:tcPr>
          <w:p w14:paraId="4D7D1B05"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45,04</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3826A74"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14,6</w:t>
            </w:r>
          </w:p>
        </w:tc>
      </w:tr>
      <w:tr w:rsidR="00FF5CC1" w:rsidRPr="004D0495" w14:paraId="4F08080A" w14:textId="77777777" w:rsidTr="0019262D">
        <w:trPr>
          <w:trHeight w:val="220"/>
        </w:trPr>
        <w:tc>
          <w:tcPr>
            <w:tcW w:w="113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26EAE27" w14:textId="77777777" w:rsidR="00FF5CC1" w:rsidRPr="004D0495" w:rsidRDefault="00FF5CC1" w:rsidP="00F13A82">
            <w:pPr>
              <w:keepNext/>
              <w:keepLines/>
              <w:shd w:val="clear" w:color="auto" w:fill="FFFFFF" w:themeFill="background1"/>
              <w:ind w:left="96"/>
              <w:jc w:val="left"/>
              <w:rPr>
                <w:sz w:val="20"/>
                <w:szCs w:val="20"/>
                <w:lang w:val="fr-CA"/>
              </w:rPr>
            </w:pPr>
            <w:r w:rsidRPr="004D0495">
              <w:rPr>
                <w:sz w:val="20"/>
                <w:szCs w:val="20"/>
                <w:lang w:val="fr-CA"/>
              </w:rPr>
              <w:t>Réfrigération commerciale</w:t>
            </w:r>
          </w:p>
        </w:tc>
        <w:tc>
          <w:tcPr>
            <w:tcW w:w="512" w:type="pct"/>
            <w:tcBorders>
              <w:top w:val="nil"/>
              <w:left w:val="single" w:sz="4" w:space="0" w:color="auto"/>
              <w:bottom w:val="single" w:sz="4" w:space="0" w:color="auto"/>
              <w:right w:val="single" w:sz="4" w:space="0" w:color="auto"/>
            </w:tcBorders>
            <w:shd w:val="clear" w:color="auto" w:fill="auto"/>
            <w:vAlign w:val="center"/>
          </w:tcPr>
          <w:p w14:paraId="4B1C0BBF" w14:textId="77777777" w:rsidR="00FF5CC1" w:rsidRPr="004D0495" w:rsidRDefault="00FF5CC1" w:rsidP="00F13A82">
            <w:pPr>
              <w:keepNext/>
              <w:keepLines/>
              <w:shd w:val="clear" w:color="auto" w:fill="FFFFFF" w:themeFill="background1"/>
              <w:ind w:left="96"/>
              <w:jc w:val="right"/>
              <w:rPr>
                <w:sz w:val="20"/>
                <w:szCs w:val="20"/>
                <w:lang w:val="fr-CA"/>
              </w:rPr>
            </w:pPr>
            <w:r w:rsidRPr="004D0495">
              <w:rPr>
                <w:color w:val="000000"/>
                <w:sz w:val="20"/>
                <w:szCs w:val="20"/>
                <w:lang w:val="fr-CA"/>
              </w:rPr>
              <w:t>7,61</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DFB88B7" w14:textId="77777777" w:rsidR="00FF5CC1" w:rsidRPr="004D0495" w:rsidRDefault="00FF5CC1" w:rsidP="00F13A82">
            <w:pPr>
              <w:keepNext/>
              <w:keepLines/>
              <w:shd w:val="clear" w:color="auto" w:fill="FFFFFF" w:themeFill="background1"/>
              <w:ind w:right="51"/>
              <w:jc w:val="right"/>
              <w:rPr>
                <w:sz w:val="20"/>
                <w:szCs w:val="20"/>
                <w:lang w:val="fr-CA"/>
              </w:rPr>
            </w:pPr>
            <w:r w:rsidRPr="004D0495">
              <w:rPr>
                <w:color w:val="000000"/>
                <w:sz w:val="20"/>
                <w:szCs w:val="20"/>
                <w:lang w:val="fr-CA"/>
              </w:rPr>
              <w:t>21,19</w:t>
            </w:r>
          </w:p>
        </w:tc>
        <w:tc>
          <w:tcPr>
            <w:tcW w:w="537"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05B87E4B" w14:textId="77777777" w:rsidR="00FF5CC1" w:rsidRPr="004D0495" w:rsidRDefault="00FF5CC1" w:rsidP="00F13A82">
            <w:pPr>
              <w:keepNext/>
              <w:keepLines/>
              <w:shd w:val="clear" w:color="auto" w:fill="FFFFFF" w:themeFill="background1"/>
              <w:ind w:right="57"/>
              <w:jc w:val="right"/>
              <w:rPr>
                <w:sz w:val="20"/>
                <w:szCs w:val="20"/>
                <w:lang w:val="fr-CA"/>
              </w:rPr>
            </w:pPr>
            <w:r w:rsidRPr="004D0495">
              <w:rPr>
                <w:color w:val="000000"/>
                <w:sz w:val="20"/>
                <w:szCs w:val="20"/>
                <w:lang w:val="fr-CA"/>
              </w:rPr>
              <w:t>0,00 </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1D1C45D" w14:textId="77777777" w:rsidR="00FF5CC1" w:rsidRPr="004D0495" w:rsidRDefault="00FF5CC1" w:rsidP="00F13A82">
            <w:pPr>
              <w:keepNext/>
              <w:keepLines/>
              <w:shd w:val="clear" w:color="auto" w:fill="FFFFFF" w:themeFill="background1"/>
              <w:ind w:right="64"/>
              <w:jc w:val="right"/>
              <w:rPr>
                <w:sz w:val="20"/>
                <w:szCs w:val="20"/>
                <w:lang w:val="fr-CA"/>
              </w:rPr>
            </w:pPr>
            <w:r w:rsidRPr="004D0495">
              <w:rPr>
                <w:color w:val="000000"/>
                <w:sz w:val="20"/>
                <w:szCs w:val="20"/>
                <w:lang w:val="fr-CA"/>
              </w:rPr>
              <w:t>26,14</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766D158" w14:textId="77777777" w:rsidR="00FF5CC1" w:rsidRPr="004D0495" w:rsidRDefault="00FF5CC1" w:rsidP="00F13A82">
            <w:pPr>
              <w:keepNext/>
              <w:keepLines/>
              <w:shd w:val="clear" w:color="auto" w:fill="FFFFFF" w:themeFill="background1"/>
              <w:ind w:right="79"/>
              <w:jc w:val="right"/>
              <w:rPr>
                <w:sz w:val="20"/>
                <w:szCs w:val="20"/>
                <w:lang w:val="fr-CA"/>
              </w:rPr>
            </w:pPr>
            <w:r w:rsidRPr="004D0495">
              <w:rPr>
                <w:color w:val="000000"/>
                <w:sz w:val="20"/>
                <w:szCs w:val="20"/>
                <w:lang w:val="fr-CA"/>
              </w:rPr>
              <w:t>0,00</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7E79E13A"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54,94</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4C25A1E"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17,9</w:t>
            </w:r>
          </w:p>
        </w:tc>
      </w:tr>
      <w:tr w:rsidR="00FF5CC1" w:rsidRPr="004D0495" w14:paraId="207E0CDF" w14:textId="77777777" w:rsidTr="0019262D">
        <w:trPr>
          <w:trHeight w:val="220"/>
        </w:trPr>
        <w:tc>
          <w:tcPr>
            <w:tcW w:w="113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294AFE" w14:textId="77777777" w:rsidR="00FF5CC1" w:rsidRPr="004D0495" w:rsidRDefault="00FF5CC1" w:rsidP="00F13A82">
            <w:pPr>
              <w:keepNext/>
              <w:keepLines/>
              <w:shd w:val="clear" w:color="auto" w:fill="FFFFFF" w:themeFill="background1"/>
              <w:ind w:left="96"/>
              <w:jc w:val="left"/>
              <w:rPr>
                <w:sz w:val="20"/>
                <w:szCs w:val="20"/>
                <w:lang w:val="fr-CA"/>
              </w:rPr>
            </w:pPr>
            <w:r w:rsidRPr="004D0495">
              <w:rPr>
                <w:sz w:val="20"/>
                <w:szCs w:val="20"/>
                <w:lang w:val="fr-CA"/>
              </w:rPr>
              <w:t>Réfrigération industrielle</w:t>
            </w:r>
          </w:p>
        </w:tc>
        <w:tc>
          <w:tcPr>
            <w:tcW w:w="512" w:type="pct"/>
            <w:tcBorders>
              <w:top w:val="nil"/>
              <w:left w:val="single" w:sz="4" w:space="0" w:color="auto"/>
              <w:bottom w:val="single" w:sz="4" w:space="0" w:color="auto"/>
              <w:right w:val="single" w:sz="4" w:space="0" w:color="auto"/>
            </w:tcBorders>
            <w:shd w:val="clear" w:color="auto" w:fill="auto"/>
            <w:vAlign w:val="center"/>
          </w:tcPr>
          <w:p w14:paraId="052EA035" w14:textId="77777777" w:rsidR="00FF5CC1" w:rsidRPr="004D0495" w:rsidRDefault="00FF5CC1" w:rsidP="00F13A82">
            <w:pPr>
              <w:keepNext/>
              <w:keepLines/>
              <w:shd w:val="clear" w:color="auto" w:fill="FFFFFF" w:themeFill="background1"/>
              <w:ind w:left="96"/>
              <w:jc w:val="right"/>
              <w:rPr>
                <w:sz w:val="20"/>
                <w:szCs w:val="20"/>
                <w:lang w:val="fr-CA"/>
              </w:rPr>
            </w:pPr>
            <w:r w:rsidRPr="004D0495">
              <w:rPr>
                <w:color w:val="000000"/>
                <w:sz w:val="20"/>
                <w:szCs w:val="20"/>
                <w:lang w:val="fr-CA"/>
              </w:rPr>
              <w:t>0,35</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C4D1FE" w14:textId="77777777" w:rsidR="00FF5CC1" w:rsidRPr="004D0495" w:rsidRDefault="00FF5CC1" w:rsidP="00F13A82">
            <w:pPr>
              <w:keepNext/>
              <w:keepLines/>
              <w:shd w:val="clear" w:color="auto" w:fill="FFFFFF" w:themeFill="background1"/>
              <w:ind w:right="51"/>
              <w:jc w:val="right"/>
              <w:rPr>
                <w:sz w:val="20"/>
                <w:szCs w:val="20"/>
                <w:lang w:val="fr-CA"/>
              </w:rPr>
            </w:pPr>
            <w:r w:rsidRPr="004D0495">
              <w:rPr>
                <w:color w:val="000000"/>
                <w:sz w:val="20"/>
                <w:szCs w:val="20"/>
                <w:lang w:val="fr-CA"/>
              </w:rPr>
              <w:t>1,98</w:t>
            </w:r>
          </w:p>
        </w:tc>
        <w:tc>
          <w:tcPr>
            <w:tcW w:w="537"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61B8EBB5" w14:textId="77777777" w:rsidR="00FF5CC1" w:rsidRPr="004D0495" w:rsidRDefault="00FF5CC1" w:rsidP="00F13A82">
            <w:pPr>
              <w:keepNext/>
              <w:keepLines/>
              <w:shd w:val="clear" w:color="auto" w:fill="FFFFFF" w:themeFill="background1"/>
              <w:ind w:right="57"/>
              <w:jc w:val="right"/>
              <w:rPr>
                <w:sz w:val="20"/>
                <w:szCs w:val="20"/>
                <w:lang w:val="fr-CA"/>
              </w:rPr>
            </w:pPr>
            <w:r w:rsidRPr="004D0495">
              <w:rPr>
                <w:color w:val="000000"/>
                <w:sz w:val="20"/>
                <w:szCs w:val="20"/>
                <w:lang w:val="fr-CA"/>
              </w:rPr>
              <w:t>0,29</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E3765A2" w14:textId="77777777" w:rsidR="00FF5CC1" w:rsidRPr="004D0495" w:rsidRDefault="00FF5CC1" w:rsidP="00F13A82">
            <w:pPr>
              <w:keepNext/>
              <w:keepLines/>
              <w:shd w:val="clear" w:color="auto" w:fill="FFFFFF" w:themeFill="background1"/>
              <w:ind w:right="64"/>
              <w:jc w:val="right"/>
              <w:rPr>
                <w:sz w:val="20"/>
                <w:szCs w:val="20"/>
                <w:lang w:val="fr-CA"/>
              </w:rPr>
            </w:pPr>
            <w:r w:rsidRPr="004D0495">
              <w:rPr>
                <w:color w:val="000000"/>
                <w:sz w:val="20"/>
                <w:szCs w:val="20"/>
                <w:lang w:val="fr-CA"/>
              </w:rPr>
              <w:t>3,56</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E42BA62" w14:textId="77777777" w:rsidR="00FF5CC1" w:rsidRPr="004D0495" w:rsidRDefault="00FF5CC1" w:rsidP="00F13A82">
            <w:pPr>
              <w:keepNext/>
              <w:keepLines/>
              <w:shd w:val="clear" w:color="auto" w:fill="FFFFFF" w:themeFill="background1"/>
              <w:ind w:right="79"/>
              <w:jc w:val="right"/>
              <w:rPr>
                <w:sz w:val="20"/>
                <w:szCs w:val="20"/>
                <w:lang w:val="fr-CA"/>
              </w:rPr>
            </w:pPr>
            <w:r w:rsidRPr="004D0495">
              <w:rPr>
                <w:color w:val="000000"/>
                <w:sz w:val="20"/>
                <w:szCs w:val="20"/>
                <w:lang w:val="fr-CA"/>
              </w:rPr>
              <w:t>0,00</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60F54D31"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6,18</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D9F39ED"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2,0</w:t>
            </w:r>
          </w:p>
        </w:tc>
      </w:tr>
      <w:tr w:rsidR="00FF5CC1" w:rsidRPr="004D0495" w14:paraId="02B3413B" w14:textId="77777777" w:rsidTr="0019262D">
        <w:trPr>
          <w:trHeight w:val="220"/>
        </w:trPr>
        <w:tc>
          <w:tcPr>
            <w:tcW w:w="113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EC07D56" w14:textId="77777777" w:rsidR="00FF5CC1" w:rsidRPr="004D0495" w:rsidRDefault="00FF5CC1" w:rsidP="00F13A82">
            <w:pPr>
              <w:keepNext/>
              <w:keepLines/>
              <w:shd w:val="clear" w:color="auto" w:fill="FFFFFF" w:themeFill="background1"/>
              <w:ind w:left="96"/>
              <w:jc w:val="left"/>
              <w:rPr>
                <w:sz w:val="20"/>
                <w:szCs w:val="20"/>
                <w:lang w:val="fr-CA"/>
              </w:rPr>
            </w:pPr>
            <w:r w:rsidRPr="004D0495">
              <w:rPr>
                <w:sz w:val="20"/>
                <w:szCs w:val="20"/>
                <w:lang w:val="fr-CA"/>
              </w:rPr>
              <w:t>Véhicules réfrigérés</w:t>
            </w:r>
          </w:p>
        </w:tc>
        <w:tc>
          <w:tcPr>
            <w:tcW w:w="512" w:type="pct"/>
            <w:tcBorders>
              <w:top w:val="nil"/>
              <w:left w:val="single" w:sz="4" w:space="0" w:color="auto"/>
              <w:bottom w:val="single" w:sz="4" w:space="0" w:color="auto"/>
              <w:right w:val="single" w:sz="4" w:space="0" w:color="auto"/>
            </w:tcBorders>
            <w:shd w:val="clear" w:color="auto" w:fill="auto"/>
            <w:vAlign w:val="center"/>
          </w:tcPr>
          <w:p w14:paraId="59951A2B" w14:textId="77777777" w:rsidR="00FF5CC1" w:rsidRPr="004D0495" w:rsidRDefault="00FF5CC1" w:rsidP="00F13A82">
            <w:pPr>
              <w:keepNext/>
              <w:keepLines/>
              <w:shd w:val="clear" w:color="auto" w:fill="FFFFFF" w:themeFill="background1"/>
              <w:ind w:left="96"/>
              <w:jc w:val="right"/>
              <w:rPr>
                <w:sz w:val="20"/>
                <w:szCs w:val="20"/>
                <w:lang w:val="fr-CA"/>
              </w:rPr>
            </w:pPr>
            <w:r w:rsidRPr="004D0495">
              <w:rPr>
                <w:color w:val="000000"/>
                <w:sz w:val="20"/>
                <w:szCs w:val="20"/>
                <w:lang w:val="fr-CA"/>
              </w:rPr>
              <w:t>2,02</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19B9DD" w14:textId="77777777" w:rsidR="00FF5CC1" w:rsidRPr="004D0495" w:rsidRDefault="00FF5CC1" w:rsidP="00F13A82">
            <w:pPr>
              <w:keepNext/>
              <w:keepLines/>
              <w:shd w:val="clear" w:color="auto" w:fill="FFFFFF" w:themeFill="background1"/>
              <w:ind w:right="51"/>
              <w:jc w:val="right"/>
              <w:rPr>
                <w:sz w:val="20"/>
                <w:szCs w:val="20"/>
                <w:lang w:val="fr-CA"/>
              </w:rPr>
            </w:pPr>
            <w:r w:rsidRPr="004D0495">
              <w:rPr>
                <w:color w:val="000000"/>
                <w:sz w:val="20"/>
                <w:szCs w:val="20"/>
                <w:lang w:val="fr-CA"/>
              </w:rPr>
              <w:t>4,58</w:t>
            </w:r>
          </w:p>
        </w:tc>
        <w:tc>
          <w:tcPr>
            <w:tcW w:w="537"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1DFC2FC0" w14:textId="77777777" w:rsidR="00FF5CC1" w:rsidRPr="004D0495" w:rsidRDefault="00FF5CC1" w:rsidP="00F13A82">
            <w:pPr>
              <w:keepNext/>
              <w:keepLines/>
              <w:shd w:val="clear" w:color="auto" w:fill="FFFFFF" w:themeFill="background1"/>
              <w:ind w:right="57"/>
              <w:jc w:val="right"/>
              <w:rPr>
                <w:sz w:val="20"/>
                <w:szCs w:val="20"/>
                <w:lang w:val="fr-CA"/>
              </w:rPr>
            </w:pPr>
            <w:r w:rsidRPr="004D0495">
              <w:rPr>
                <w:color w:val="000000"/>
                <w:sz w:val="20"/>
                <w:szCs w:val="20"/>
                <w:lang w:val="fr-CA"/>
              </w:rPr>
              <w:t>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EC091C5" w14:textId="77777777" w:rsidR="00FF5CC1" w:rsidRPr="004D0495" w:rsidRDefault="00FF5CC1" w:rsidP="00F13A82">
            <w:pPr>
              <w:keepNext/>
              <w:keepLines/>
              <w:shd w:val="clear" w:color="auto" w:fill="FFFFFF" w:themeFill="background1"/>
              <w:ind w:right="64"/>
              <w:jc w:val="right"/>
              <w:rPr>
                <w:sz w:val="20"/>
                <w:szCs w:val="20"/>
                <w:lang w:val="fr-CA"/>
              </w:rPr>
            </w:pPr>
            <w:r w:rsidRPr="004D0495">
              <w:rPr>
                <w:color w:val="000000"/>
                <w:sz w:val="20"/>
                <w:szCs w:val="20"/>
                <w:lang w:val="fr-CA"/>
              </w:rPr>
              <w:t>0,00</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CA5152B" w14:textId="77777777" w:rsidR="00FF5CC1" w:rsidRPr="004D0495" w:rsidRDefault="00FF5CC1" w:rsidP="00F13A82">
            <w:pPr>
              <w:keepNext/>
              <w:keepLines/>
              <w:shd w:val="clear" w:color="auto" w:fill="FFFFFF" w:themeFill="background1"/>
              <w:ind w:right="79"/>
              <w:jc w:val="right"/>
              <w:rPr>
                <w:sz w:val="20"/>
                <w:szCs w:val="20"/>
                <w:lang w:val="fr-CA"/>
              </w:rPr>
            </w:pPr>
            <w:r w:rsidRPr="004D0495">
              <w:rPr>
                <w:color w:val="000000"/>
                <w:sz w:val="20"/>
                <w:szCs w:val="20"/>
                <w:lang w:val="fr-CA"/>
              </w:rPr>
              <w:t>0,00</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142A1453"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6,60</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D5A77D0"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2,1</w:t>
            </w:r>
          </w:p>
        </w:tc>
      </w:tr>
      <w:tr w:rsidR="00FF5CC1" w:rsidRPr="004D0495" w14:paraId="1983FEFD" w14:textId="77777777" w:rsidTr="0019262D">
        <w:trPr>
          <w:trHeight w:val="220"/>
        </w:trPr>
        <w:tc>
          <w:tcPr>
            <w:tcW w:w="113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DA1FAB" w14:textId="77777777" w:rsidR="00FF5CC1" w:rsidRPr="004D0495" w:rsidRDefault="00FF5CC1" w:rsidP="00F13A82">
            <w:pPr>
              <w:keepNext/>
              <w:keepLines/>
              <w:shd w:val="clear" w:color="auto" w:fill="FFFFFF" w:themeFill="background1"/>
              <w:ind w:left="96"/>
              <w:jc w:val="left"/>
              <w:rPr>
                <w:sz w:val="20"/>
                <w:szCs w:val="20"/>
                <w:lang w:val="fr-CA"/>
              </w:rPr>
            </w:pPr>
            <w:r w:rsidRPr="004D0495">
              <w:rPr>
                <w:rFonts w:eastAsia="Calibri"/>
                <w:sz w:val="20"/>
                <w:szCs w:val="20"/>
                <w:lang w:val="fr-CA"/>
              </w:rPr>
              <w:t>Climatiseurs fixes</w:t>
            </w:r>
          </w:p>
        </w:tc>
        <w:tc>
          <w:tcPr>
            <w:tcW w:w="512" w:type="pct"/>
            <w:tcBorders>
              <w:top w:val="nil"/>
              <w:left w:val="single" w:sz="4" w:space="0" w:color="auto"/>
              <w:bottom w:val="single" w:sz="4" w:space="0" w:color="auto"/>
              <w:right w:val="single" w:sz="4" w:space="0" w:color="auto"/>
            </w:tcBorders>
            <w:shd w:val="clear" w:color="auto" w:fill="auto"/>
            <w:vAlign w:val="center"/>
          </w:tcPr>
          <w:p w14:paraId="17FDB58C" w14:textId="77777777" w:rsidR="00FF5CC1" w:rsidRPr="004D0495" w:rsidRDefault="00FF5CC1" w:rsidP="00F13A82">
            <w:pPr>
              <w:keepNext/>
              <w:keepLines/>
              <w:shd w:val="clear" w:color="auto" w:fill="FFFFFF" w:themeFill="background1"/>
              <w:ind w:left="96"/>
              <w:jc w:val="right"/>
              <w:rPr>
                <w:sz w:val="20"/>
                <w:szCs w:val="20"/>
                <w:lang w:val="fr-CA"/>
              </w:rPr>
            </w:pPr>
            <w:r w:rsidRPr="004D0495">
              <w:rPr>
                <w:color w:val="000000"/>
                <w:sz w:val="20"/>
                <w:szCs w:val="20"/>
                <w:lang w:val="fr-CA"/>
              </w:rPr>
              <w:t>0,00</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2A7ED8" w14:textId="77777777" w:rsidR="00FF5CC1" w:rsidRPr="004D0495" w:rsidRDefault="00FF5CC1" w:rsidP="00F13A82">
            <w:pPr>
              <w:keepNext/>
              <w:keepLines/>
              <w:shd w:val="clear" w:color="auto" w:fill="FFFFFF" w:themeFill="background1"/>
              <w:ind w:right="51"/>
              <w:jc w:val="right"/>
              <w:rPr>
                <w:sz w:val="20"/>
                <w:szCs w:val="20"/>
                <w:lang w:val="fr-CA"/>
              </w:rPr>
            </w:pPr>
            <w:r w:rsidRPr="004D0495">
              <w:rPr>
                <w:color w:val="000000"/>
                <w:sz w:val="20"/>
                <w:szCs w:val="20"/>
                <w:lang w:val="fr-CA"/>
              </w:rPr>
              <w:t>0,00</w:t>
            </w:r>
          </w:p>
        </w:tc>
        <w:tc>
          <w:tcPr>
            <w:tcW w:w="537"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28510D25" w14:textId="77777777" w:rsidR="00FF5CC1" w:rsidRPr="004D0495" w:rsidRDefault="00FF5CC1" w:rsidP="00F13A82">
            <w:pPr>
              <w:keepNext/>
              <w:keepLines/>
              <w:shd w:val="clear" w:color="auto" w:fill="FFFFFF" w:themeFill="background1"/>
              <w:ind w:right="57"/>
              <w:jc w:val="right"/>
              <w:rPr>
                <w:sz w:val="20"/>
                <w:szCs w:val="20"/>
                <w:lang w:val="fr-CA"/>
              </w:rPr>
            </w:pPr>
            <w:r w:rsidRPr="004D0495">
              <w:rPr>
                <w:color w:val="000000"/>
                <w:sz w:val="20"/>
                <w:szCs w:val="20"/>
                <w:lang w:val="fr-CA"/>
              </w:rPr>
              <w:t>75,97</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87214D7" w14:textId="77777777" w:rsidR="00FF5CC1" w:rsidRPr="004D0495" w:rsidRDefault="00FF5CC1" w:rsidP="00F13A82">
            <w:pPr>
              <w:keepNext/>
              <w:keepLines/>
              <w:shd w:val="clear" w:color="auto" w:fill="FFFFFF" w:themeFill="background1"/>
              <w:ind w:right="64"/>
              <w:jc w:val="right"/>
              <w:rPr>
                <w:sz w:val="20"/>
                <w:szCs w:val="20"/>
                <w:lang w:val="fr-CA"/>
              </w:rPr>
            </w:pPr>
            <w:r w:rsidRPr="004D0495">
              <w:rPr>
                <w:color w:val="000000"/>
                <w:sz w:val="20"/>
                <w:szCs w:val="20"/>
                <w:lang w:val="fr-CA"/>
              </w:rPr>
              <w:t>0,00</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B96521F" w14:textId="77777777" w:rsidR="00FF5CC1" w:rsidRPr="004D0495" w:rsidRDefault="00FF5CC1" w:rsidP="00F13A82">
            <w:pPr>
              <w:keepNext/>
              <w:keepLines/>
              <w:shd w:val="clear" w:color="auto" w:fill="FFFFFF" w:themeFill="background1"/>
              <w:ind w:right="79"/>
              <w:jc w:val="right"/>
              <w:rPr>
                <w:sz w:val="20"/>
                <w:szCs w:val="20"/>
                <w:lang w:val="fr-CA"/>
              </w:rPr>
            </w:pPr>
            <w:r w:rsidRPr="004D0495">
              <w:rPr>
                <w:color w:val="000000"/>
                <w:sz w:val="20"/>
                <w:szCs w:val="20"/>
                <w:lang w:val="fr-CA"/>
              </w:rPr>
              <w:t>0,00</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30D95D2F"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75,97</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DD89976"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24,7</w:t>
            </w:r>
          </w:p>
        </w:tc>
      </w:tr>
      <w:tr w:rsidR="00FF5CC1" w:rsidRPr="004D0495" w14:paraId="4640D633" w14:textId="77777777" w:rsidTr="0019262D">
        <w:trPr>
          <w:trHeight w:val="220"/>
        </w:trPr>
        <w:tc>
          <w:tcPr>
            <w:tcW w:w="113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7D9EF72" w14:textId="77777777" w:rsidR="00FF5CC1" w:rsidRPr="004D0495" w:rsidRDefault="00FF5CC1" w:rsidP="00F13A82">
            <w:pPr>
              <w:keepNext/>
              <w:keepLines/>
              <w:shd w:val="clear" w:color="auto" w:fill="FFFFFF" w:themeFill="background1"/>
              <w:ind w:left="96"/>
              <w:jc w:val="left"/>
              <w:rPr>
                <w:sz w:val="20"/>
                <w:szCs w:val="20"/>
                <w:lang w:val="fr-CA"/>
              </w:rPr>
            </w:pPr>
            <w:r w:rsidRPr="004D0495">
              <w:rPr>
                <w:sz w:val="20"/>
                <w:szCs w:val="20"/>
                <w:lang w:val="fr-CA"/>
              </w:rPr>
              <w:t>Systèmes de climatisation embarqués</w:t>
            </w:r>
          </w:p>
        </w:tc>
        <w:tc>
          <w:tcPr>
            <w:tcW w:w="51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C3E9D0" w14:textId="77777777" w:rsidR="00FF5CC1" w:rsidRPr="004D0495" w:rsidRDefault="00FF5CC1" w:rsidP="00F13A82">
            <w:pPr>
              <w:keepNext/>
              <w:keepLines/>
              <w:shd w:val="clear" w:color="auto" w:fill="FFFFFF" w:themeFill="background1"/>
              <w:ind w:right="51"/>
              <w:jc w:val="right"/>
              <w:rPr>
                <w:sz w:val="20"/>
                <w:szCs w:val="20"/>
                <w:lang w:val="fr-CA"/>
              </w:rPr>
            </w:pPr>
            <w:r w:rsidRPr="004D0495">
              <w:rPr>
                <w:color w:val="000000"/>
                <w:sz w:val="20"/>
                <w:szCs w:val="20"/>
                <w:lang w:val="fr-CA"/>
              </w:rPr>
              <w:t>118,76</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EDC514" w14:textId="77777777" w:rsidR="00FF5CC1" w:rsidRPr="004D0495" w:rsidRDefault="00FF5CC1" w:rsidP="00F13A82">
            <w:pPr>
              <w:keepNext/>
              <w:keepLines/>
              <w:shd w:val="clear" w:color="auto" w:fill="FFFFFF" w:themeFill="background1"/>
              <w:ind w:right="57"/>
              <w:jc w:val="right"/>
              <w:rPr>
                <w:sz w:val="20"/>
                <w:szCs w:val="20"/>
                <w:lang w:val="fr-CA"/>
              </w:rPr>
            </w:pPr>
            <w:r w:rsidRPr="004D0495">
              <w:rPr>
                <w:color w:val="000000"/>
                <w:sz w:val="20"/>
                <w:szCs w:val="20"/>
                <w:lang w:val="fr-CA"/>
              </w:rPr>
              <w:t>0,00</w:t>
            </w:r>
          </w:p>
        </w:tc>
        <w:tc>
          <w:tcPr>
            <w:tcW w:w="537" w:type="pct"/>
            <w:tcBorders>
              <w:top w:val="single" w:sz="4" w:space="0" w:color="auto"/>
              <w:left w:val="nil"/>
              <w:bottom w:val="single" w:sz="4" w:space="0" w:color="auto"/>
              <w:right w:val="single" w:sz="4" w:space="0" w:color="auto"/>
            </w:tcBorders>
            <w:shd w:val="clear" w:color="auto" w:fill="FFFFFF" w:themeFill="background1"/>
            <w:vAlign w:val="center"/>
          </w:tcPr>
          <w:p w14:paraId="08AE5521" w14:textId="77777777" w:rsidR="00FF5CC1" w:rsidRPr="004D0495" w:rsidRDefault="00FF5CC1" w:rsidP="00F13A82">
            <w:pPr>
              <w:keepNext/>
              <w:keepLines/>
              <w:shd w:val="clear" w:color="auto" w:fill="FFFFFF" w:themeFill="background1"/>
              <w:ind w:right="57"/>
              <w:jc w:val="right"/>
              <w:rPr>
                <w:sz w:val="20"/>
                <w:szCs w:val="20"/>
                <w:lang w:val="fr-CA"/>
              </w:rPr>
            </w:pPr>
            <w:r w:rsidRPr="004D0495">
              <w:rPr>
                <w:color w:val="000000"/>
                <w:sz w:val="20"/>
                <w:szCs w:val="20"/>
                <w:lang w:val="fr-CA"/>
              </w:rPr>
              <w:t>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30483B2" w14:textId="77777777" w:rsidR="00FF5CC1" w:rsidRPr="004D0495" w:rsidRDefault="00FF5CC1" w:rsidP="00F13A82">
            <w:pPr>
              <w:keepNext/>
              <w:keepLines/>
              <w:shd w:val="clear" w:color="auto" w:fill="FFFFFF" w:themeFill="background1"/>
              <w:ind w:right="64"/>
              <w:jc w:val="right"/>
              <w:rPr>
                <w:sz w:val="20"/>
                <w:szCs w:val="20"/>
                <w:lang w:val="fr-CA"/>
              </w:rPr>
            </w:pPr>
            <w:r w:rsidRPr="004D0495">
              <w:rPr>
                <w:color w:val="000000"/>
                <w:sz w:val="20"/>
                <w:szCs w:val="20"/>
                <w:lang w:val="fr-CA"/>
              </w:rPr>
              <w:t>0,00</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F3CF9AF" w14:textId="77777777" w:rsidR="00FF5CC1" w:rsidRPr="004D0495" w:rsidRDefault="00FF5CC1" w:rsidP="00F13A82">
            <w:pPr>
              <w:keepNext/>
              <w:keepLines/>
              <w:shd w:val="clear" w:color="auto" w:fill="FFFFFF" w:themeFill="background1"/>
              <w:ind w:right="79"/>
              <w:jc w:val="right"/>
              <w:rPr>
                <w:sz w:val="20"/>
                <w:szCs w:val="20"/>
                <w:lang w:val="fr-CA"/>
              </w:rPr>
            </w:pPr>
            <w:r w:rsidRPr="004D0495">
              <w:rPr>
                <w:color w:val="000000"/>
                <w:sz w:val="20"/>
                <w:szCs w:val="20"/>
                <w:lang w:val="fr-CA"/>
              </w:rPr>
              <w:t>0,00</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6143AD5A"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118,76</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C5E3C6B"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38,6</w:t>
            </w:r>
          </w:p>
        </w:tc>
      </w:tr>
      <w:tr w:rsidR="00FF5CC1" w:rsidRPr="004D0495" w14:paraId="678827C5" w14:textId="77777777" w:rsidTr="0019262D">
        <w:trPr>
          <w:trHeight w:val="220"/>
        </w:trPr>
        <w:tc>
          <w:tcPr>
            <w:tcW w:w="11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6629C9" w14:textId="77777777" w:rsidR="00FF5CC1" w:rsidRPr="004D0495" w:rsidRDefault="00FF5CC1" w:rsidP="00F13A82">
            <w:pPr>
              <w:keepNext/>
              <w:keepLines/>
              <w:shd w:val="clear" w:color="auto" w:fill="FFFFFF" w:themeFill="background1"/>
              <w:ind w:right="51"/>
              <w:jc w:val="left"/>
              <w:rPr>
                <w:b/>
                <w:bCs/>
                <w:sz w:val="20"/>
                <w:szCs w:val="20"/>
                <w:lang w:val="fr-CA"/>
              </w:rPr>
            </w:pPr>
            <w:r w:rsidRPr="004D0495">
              <w:rPr>
                <w:b/>
                <w:bCs/>
                <w:sz w:val="20"/>
                <w:szCs w:val="20"/>
                <w:lang w:val="fr-CA"/>
              </w:rPr>
              <w:t xml:space="preserve">Total </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2A5DD3E5" w14:textId="77777777" w:rsidR="00FF5CC1" w:rsidRPr="004D0495" w:rsidRDefault="00FF5CC1" w:rsidP="00F13A82">
            <w:pPr>
              <w:keepNext/>
              <w:keepLines/>
              <w:shd w:val="clear" w:color="auto" w:fill="FFFFFF" w:themeFill="background1"/>
              <w:ind w:right="51"/>
              <w:jc w:val="right"/>
              <w:rPr>
                <w:b/>
                <w:bCs/>
                <w:sz w:val="20"/>
                <w:szCs w:val="20"/>
                <w:lang w:val="fr-CA"/>
              </w:rPr>
            </w:pPr>
            <w:r w:rsidRPr="004D0495">
              <w:rPr>
                <w:b/>
                <w:bCs/>
                <w:color w:val="000000"/>
                <w:sz w:val="20"/>
                <w:szCs w:val="20"/>
                <w:lang w:val="fr-CA"/>
              </w:rPr>
              <w:t>173,78</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C96C3CB" w14:textId="77777777" w:rsidR="00FF5CC1" w:rsidRPr="004D0495" w:rsidRDefault="00FF5CC1" w:rsidP="00F13A82">
            <w:pPr>
              <w:keepNext/>
              <w:keepLines/>
              <w:shd w:val="clear" w:color="auto" w:fill="FFFFFF" w:themeFill="background1"/>
              <w:ind w:right="57"/>
              <w:jc w:val="right"/>
              <w:rPr>
                <w:b/>
                <w:bCs/>
                <w:sz w:val="20"/>
                <w:szCs w:val="20"/>
                <w:lang w:val="fr-CA"/>
              </w:rPr>
            </w:pPr>
            <w:r w:rsidRPr="004D0495">
              <w:rPr>
                <w:b/>
                <w:bCs/>
                <w:sz w:val="20"/>
                <w:szCs w:val="20"/>
                <w:lang w:val="fr-CA"/>
              </w:rPr>
              <w:t>27,75</w:t>
            </w:r>
          </w:p>
        </w:tc>
        <w:tc>
          <w:tcPr>
            <w:tcW w:w="537" w:type="pct"/>
            <w:tcBorders>
              <w:top w:val="single" w:sz="4" w:space="0" w:color="auto"/>
              <w:left w:val="nil"/>
              <w:bottom w:val="single" w:sz="4" w:space="0" w:color="auto"/>
              <w:right w:val="single" w:sz="4" w:space="0" w:color="auto"/>
            </w:tcBorders>
            <w:shd w:val="clear" w:color="auto" w:fill="FFFFFF" w:themeFill="background1"/>
            <w:vAlign w:val="center"/>
          </w:tcPr>
          <w:p w14:paraId="6EE22726" w14:textId="77777777" w:rsidR="00FF5CC1" w:rsidRPr="004D0495" w:rsidRDefault="00FF5CC1" w:rsidP="00F13A82">
            <w:pPr>
              <w:keepNext/>
              <w:keepLines/>
              <w:shd w:val="clear" w:color="auto" w:fill="FFFFFF" w:themeFill="background1"/>
              <w:ind w:right="57"/>
              <w:jc w:val="right"/>
              <w:rPr>
                <w:b/>
                <w:bCs/>
                <w:sz w:val="20"/>
                <w:szCs w:val="20"/>
                <w:lang w:val="fr-CA"/>
              </w:rPr>
            </w:pPr>
            <w:r w:rsidRPr="004D0495">
              <w:rPr>
                <w:b/>
                <w:bCs/>
                <w:sz w:val="20"/>
                <w:szCs w:val="20"/>
                <w:lang w:val="fr-CA"/>
              </w:rPr>
              <w:t>76,26</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504C5ED" w14:textId="77777777" w:rsidR="00FF5CC1" w:rsidRPr="004D0495" w:rsidRDefault="00FF5CC1" w:rsidP="00F13A82">
            <w:pPr>
              <w:keepNext/>
              <w:keepLines/>
              <w:shd w:val="clear" w:color="auto" w:fill="FFFFFF" w:themeFill="background1"/>
              <w:ind w:right="64"/>
              <w:jc w:val="right"/>
              <w:rPr>
                <w:b/>
                <w:bCs/>
                <w:sz w:val="20"/>
                <w:szCs w:val="20"/>
                <w:lang w:val="fr-CA"/>
              </w:rPr>
            </w:pPr>
            <w:r w:rsidRPr="004D0495">
              <w:rPr>
                <w:b/>
                <w:bCs/>
                <w:color w:val="000000"/>
                <w:sz w:val="20"/>
                <w:szCs w:val="20"/>
                <w:lang w:val="fr-CA"/>
              </w:rPr>
              <w:t>29,70</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32A0F4E" w14:textId="77777777" w:rsidR="00FF5CC1" w:rsidRPr="004D0495" w:rsidRDefault="00FF5CC1" w:rsidP="00F13A82">
            <w:pPr>
              <w:keepNext/>
              <w:keepLines/>
              <w:shd w:val="clear" w:color="auto" w:fill="FFFFFF" w:themeFill="background1"/>
              <w:ind w:right="79"/>
              <w:jc w:val="right"/>
              <w:rPr>
                <w:b/>
                <w:bCs/>
                <w:sz w:val="20"/>
                <w:szCs w:val="20"/>
                <w:lang w:val="fr-CA"/>
              </w:rPr>
            </w:pPr>
            <w:r w:rsidRPr="004D0495">
              <w:rPr>
                <w:b/>
                <w:bCs/>
                <w:color w:val="000000"/>
                <w:sz w:val="20"/>
                <w:szCs w:val="20"/>
                <w:lang w:val="fr-CA"/>
              </w:rPr>
              <w:t>0,00</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0F9A0712" w14:textId="77777777" w:rsidR="00FF5CC1" w:rsidRPr="004D0495" w:rsidRDefault="00FF5CC1" w:rsidP="00F13A82">
            <w:pPr>
              <w:keepNext/>
              <w:keepLines/>
              <w:shd w:val="clear" w:color="auto" w:fill="FFFFFF" w:themeFill="background1"/>
              <w:jc w:val="right"/>
              <w:rPr>
                <w:b/>
                <w:bCs/>
                <w:sz w:val="20"/>
                <w:szCs w:val="20"/>
                <w:lang w:val="fr-CA"/>
              </w:rPr>
            </w:pPr>
            <w:r w:rsidRPr="004D0495">
              <w:rPr>
                <w:b/>
                <w:bCs/>
                <w:sz w:val="20"/>
                <w:szCs w:val="20"/>
                <w:lang w:val="fr-CA"/>
              </w:rPr>
              <w:t>307,49</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30DE7F3" w14:textId="77777777" w:rsidR="00FF5CC1" w:rsidRPr="004D0495" w:rsidRDefault="00FF5CC1" w:rsidP="00F13A82">
            <w:pPr>
              <w:keepNext/>
              <w:keepLines/>
              <w:shd w:val="clear" w:color="auto" w:fill="FFFFFF" w:themeFill="background1"/>
              <w:jc w:val="right"/>
              <w:rPr>
                <w:b/>
                <w:bCs/>
                <w:sz w:val="20"/>
                <w:szCs w:val="20"/>
                <w:lang w:val="fr-CA"/>
              </w:rPr>
            </w:pPr>
            <w:r w:rsidRPr="004D0495">
              <w:rPr>
                <w:b/>
                <w:bCs/>
                <w:sz w:val="20"/>
                <w:szCs w:val="20"/>
                <w:lang w:val="fr-CA"/>
              </w:rPr>
              <w:t>100</w:t>
            </w:r>
          </w:p>
        </w:tc>
      </w:tr>
      <w:tr w:rsidR="00FF5CC1" w:rsidRPr="004D0495" w14:paraId="30F82825" w14:textId="77777777" w:rsidTr="00F13A82">
        <w:trPr>
          <w:trHeight w:val="22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6AB03E" w14:textId="77777777" w:rsidR="00FF5CC1" w:rsidRPr="004D0495" w:rsidRDefault="00FF5CC1" w:rsidP="00F13A82">
            <w:pPr>
              <w:keepNext/>
              <w:keepLines/>
              <w:shd w:val="clear" w:color="auto" w:fill="FFFFFF" w:themeFill="background1"/>
              <w:jc w:val="left"/>
              <w:rPr>
                <w:b/>
                <w:bCs/>
                <w:sz w:val="20"/>
                <w:szCs w:val="20"/>
                <w:lang w:val="fr-CA"/>
              </w:rPr>
            </w:pPr>
            <w:r w:rsidRPr="004D0495">
              <w:rPr>
                <w:b/>
                <w:bCs/>
                <w:sz w:val="20"/>
                <w:szCs w:val="20"/>
                <w:lang w:val="fr-CA"/>
              </w:rPr>
              <w:t>Autres secteurs</w:t>
            </w:r>
          </w:p>
        </w:tc>
      </w:tr>
      <w:tr w:rsidR="00FF5CC1" w:rsidRPr="004D0495" w14:paraId="511E4164" w14:textId="77777777" w:rsidTr="0019262D">
        <w:trPr>
          <w:trHeight w:val="220"/>
        </w:trPr>
        <w:tc>
          <w:tcPr>
            <w:tcW w:w="11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28E364" w14:textId="77777777" w:rsidR="00FF5CC1" w:rsidRPr="004D0495" w:rsidRDefault="00FF5CC1" w:rsidP="00F13A82">
            <w:pPr>
              <w:keepNext/>
              <w:keepLines/>
              <w:shd w:val="clear" w:color="auto" w:fill="FFFFFF" w:themeFill="background1"/>
              <w:ind w:right="51"/>
              <w:jc w:val="left"/>
              <w:rPr>
                <w:b/>
                <w:bCs/>
                <w:sz w:val="20"/>
                <w:szCs w:val="20"/>
                <w:lang w:val="fr-CA"/>
              </w:rPr>
            </w:pPr>
            <w:r w:rsidRPr="004D0495">
              <w:rPr>
                <w:sz w:val="20"/>
                <w:szCs w:val="20"/>
                <w:lang w:val="fr-CA"/>
              </w:rPr>
              <w:t>Mousses</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2AA845E7" w14:textId="77777777" w:rsidR="00FF5CC1" w:rsidRPr="004D0495" w:rsidRDefault="00FF5CC1" w:rsidP="00F13A82">
            <w:pPr>
              <w:keepNext/>
              <w:keepLines/>
              <w:shd w:val="clear" w:color="auto" w:fill="FFFFFF" w:themeFill="background1"/>
              <w:ind w:right="51"/>
              <w:jc w:val="right"/>
              <w:rPr>
                <w:color w:val="000000"/>
                <w:sz w:val="20"/>
                <w:szCs w:val="20"/>
                <w:lang w:val="fr-CA"/>
              </w:rPr>
            </w:pPr>
            <w:r w:rsidRPr="004D0495">
              <w:rPr>
                <w:color w:val="000000"/>
                <w:sz w:val="20"/>
                <w:szCs w:val="20"/>
                <w:lang w:val="fr-CA"/>
              </w:rPr>
              <w:t>0</w:t>
            </w:r>
          </w:p>
        </w:tc>
        <w:tc>
          <w:tcPr>
            <w:tcW w:w="47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8E68D7" w14:textId="77777777" w:rsidR="00FF5CC1" w:rsidRPr="004D0495" w:rsidRDefault="00FF5CC1" w:rsidP="00F13A82">
            <w:pPr>
              <w:keepNext/>
              <w:keepLines/>
              <w:shd w:val="clear" w:color="auto" w:fill="FFFFFF" w:themeFill="background1"/>
              <w:ind w:right="57"/>
              <w:jc w:val="right"/>
              <w:rPr>
                <w:color w:val="000000"/>
                <w:sz w:val="20"/>
                <w:szCs w:val="20"/>
                <w:lang w:val="fr-CA"/>
              </w:rPr>
            </w:pPr>
            <w:r w:rsidRPr="004D0495">
              <w:rPr>
                <w:color w:val="000000"/>
                <w:sz w:val="20"/>
                <w:szCs w:val="20"/>
                <w:lang w:val="fr-CA"/>
              </w:rPr>
              <w:t>0</w:t>
            </w:r>
          </w:p>
        </w:tc>
        <w:tc>
          <w:tcPr>
            <w:tcW w:w="537" w:type="pct"/>
            <w:tcBorders>
              <w:top w:val="single" w:sz="4" w:space="0" w:color="auto"/>
              <w:left w:val="nil"/>
              <w:bottom w:val="single" w:sz="4" w:space="0" w:color="auto"/>
              <w:right w:val="single" w:sz="4" w:space="0" w:color="auto"/>
            </w:tcBorders>
            <w:shd w:val="clear" w:color="auto" w:fill="FFFFFF" w:themeFill="background1"/>
            <w:vAlign w:val="center"/>
          </w:tcPr>
          <w:p w14:paraId="3658C33E" w14:textId="77777777" w:rsidR="00FF5CC1" w:rsidRPr="004D0495" w:rsidRDefault="00FF5CC1" w:rsidP="00F13A82">
            <w:pPr>
              <w:keepNext/>
              <w:keepLines/>
              <w:shd w:val="clear" w:color="auto" w:fill="FFFFFF" w:themeFill="background1"/>
              <w:ind w:right="57"/>
              <w:jc w:val="right"/>
              <w:rPr>
                <w:color w:val="000000"/>
                <w:sz w:val="20"/>
                <w:szCs w:val="20"/>
                <w:lang w:val="fr-CA"/>
              </w:rPr>
            </w:pPr>
            <w:r w:rsidRPr="004D0495">
              <w:rPr>
                <w:color w:val="000000"/>
                <w:sz w:val="20"/>
                <w:szCs w:val="20"/>
                <w:lang w:val="fr-CA"/>
              </w:rPr>
              <w:t>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646F1C7" w14:textId="77777777" w:rsidR="00FF5CC1" w:rsidRPr="004D0495" w:rsidRDefault="00FF5CC1" w:rsidP="00F13A82">
            <w:pPr>
              <w:keepNext/>
              <w:keepLines/>
              <w:shd w:val="clear" w:color="auto" w:fill="FFFFFF" w:themeFill="background1"/>
              <w:ind w:right="64"/>
              <w:jc w:val="right"/>
              <w:rPr>
                <w:color w:val="000000"/>
                <w:sz w:val="20"/>
                <w:szCs w:val="20"/>
                <w:lang w:val="fr-CA"/>
              </w:rPr>
            </w:pPr>
            <w:r w:rsidRPr="004D0495">
              <w:rPr>
                <w:color w:val="000000"/>
                <w:sz w:val="20"/>
                <w:szCs w:val="20"/>
                <w:lang w:val="fr-CA"/>
              </w:rPr>
              <w:t>0</w:t>
            </w:r>
          </w:p>
        </w:tc>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AB60102" w14:textId="77777777" w:rsidR="00FF5CC1" w:rsidRPr="004D0495" w:rsidRDefault="00FF5CC1" w:rsidP="00F13A82">
            <w:pPr>
              <w:keepNext/>
              <w:keepLines/>
              <w:shd w:val="clear" w:color="auto" w:fill="FFFFFF" w:themeFill="background1"/>
              <w:ind w:right="79"/>
              <w:jc w:val="right"/>
              <w:rPr>
                <w:sz w:val="20"/>
                <w:szCs w:val="20"/>
                <w:lang w:val="fr-CA"/>
              </w:rPr>
            </w:pPr>
            <w:r w:rsidRPr="004D0495">
              <w:rPr>
                <w:sz w:val="20"/>
                <w:szCs w:val="20"/>
                <w:lang w:val="fr-CA"/>
              </w:rPr>
              <w:t>2,41</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63519FE3"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2,41</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D6FB276" w14:textId="77777777" w:rsidR="00FF5CC1" w:rsidRPr="004D0495" w:rsidRDefault="00FF5CC1" w:rsidP="00F13A82">
            <w:pPr>
              <w:keepNext/>
              <w:keepLines/>
              <w:shd w:val="clear" w:color="auto" w:fill="FFFFFF" w:themeFill="background1"/>
              <w:jc w:val="right"/>
              <w:rPr>
                <w:sz w:val="20"/>
                <w:szCs w:val="20"/>
                <w:lang w:val="fr-CA"/>
              </w:rPr>
            </w:pPr>
            <w:r w:rsidRPr="004D0495">
              <w:rPr>
                <w:sz w:val="20"/>
                <w:szCs w:val="20"/>
                <w:lang w:val="fr-CA"/>
              </w:rPr>
              <w:t>s.o.</w:t>
            </w:r>
          </w:p>
        </w:tc>
      </w:tr>
    </w:tbl>
    <w:p w14:paraId="10BF8215" w14:textId="77777777" w:rsidR="00FF5CC1" w:rsidRPr="004D0495" w:rsidRDefault="00FF5CC1" w:rsidP="00FF5CC1">
      <w:pPr>
        <w:keepNext/>
        <w:keepLines/>
        <w:ind w:left="284" w:hanging="284"/>
        <w:jc w:val="left"/>
        <w:rPr>
          <w:b/>
          <w:bCs/>
          <w:sz w:val="16"/>
          <w:szCs w:val="16"/>
          <w:lang w:val="fr-CA"/>
        </w:rPr>
      </w:pPr>
      <w:r w:rsidRPr="004D0495">
        <w:rPr>
          <w:sz w:val="16"/>
          <w:szCs w:val="16"/>
          <w:lang w:val="fr-CA"/>
        </w:rPr>
        <w:t>*</w:t>
      </w:r>
      <w:r w:rsidRPr="004D0495">
        <w:rPr>
          <w:sz w:val="16"/>
          <w:szCs w:val="16"/>
          <w:lang w:val="fr-CA"/>
        </w:rPr>
        <w:tab/>
        <w:t xml:space="preserve">HFC-365mfc, CustMix-265 et CustMix-134  </w:t>
      </w:r>
    </w:p>
    <w:p w14:paraId="1DEE108F" w14:textId="097825F2" w:rsidR="00FF5CC1" w:rsidRPr="004D0495" w:rsidRDefault="00FF5CC1" w:rsidP="00FF5CC1">
      <w:pPr>
        <w:keepNext/>
        <w:keepLines/>
        <w:tabs>
          <w:tab w:val="left" w:pos="2470"/>
          <w:tab w:val="left" w:pos="3476"/>
          <w:tab w:val="left" w:pos="4376"/>
          <w:tab w:val="left" w:pos="5148"/>
          <w:tab w:val="left" w:pos="5983"/>
          <w:tab w:val="left" w:pos="6820"/>
          <w:tab w:val="left" w:pos="7655"/>
          <w:tab w:val="left" w:pos="8547"/>
        </w:tabs>
        <w:ind w:left="284" w:hanging="284"/>
        <w:rPr>
          <w:sz w:val="16"/>
          <w:szCs w:val="16"/>
          <w:lang w:val="fr-CA"/>
        </w:rPr>
      </w:pPr>
      <w:r w:rsidRPr="004D0495">
        <w:rPr>
          <w:sz w:val="16"/>
          <w:szCs w:val="16"/>
          <w:lang w:val="fr-CA"/>
        </w:rPr>
        <w:t>**</w:t>
      </w:r>
      <w:r w:rsidRPr="004D0495">
        <w:rPr>
          <w:sz w:val="16"/>
          <w:szCs w:val="16"/>
          <w:lang w:val="fr-CA"/>
        </w:rPr>
        <w:tab/>
        <w:t>L’enquête sectorielle s’est concentrée sur quatre HFC et mélanges de HFC principaux (HFC-134a, R-404A, R</w:t>
      </w:r>
      <w:r w:rsidR="0019262D" w:rsidRPr="004D0495">
        <w:rPr>
          <w:sz w:val="16"/>
          <w:szCs w:val="16"/>
          <w:lang w:val="fr-CA"/>
        </w:rPr>
        <w:t>-</w:t>
      </w:r>
      <w:r w:rsidRPr="004D0495">
        <w:rPr>
          <w:sz w:val="16"/>
          <w:szCs w:val="16"/>
          <w:lang w:val="fr-CA"/>
        </w:rPr>
        <w:t>410A et R</w:t>
      </w:r>
      <w:r w:rsidR="0019262D" w:rsidRPr="004D0495">
        <w:rPr>
          <w:sz w:val="16"/>
          <w:szCs w:val="16"/>
          <w:lang w:val="fr-CA"/>
        </w:rPr>
        <w:t>-</w:t>
      </w:r>
      <w:r w:rsidRPr="004D0495">
        <w:rPr>
          <w:sz w:val="16"/>
          <w:szCs w:val="16"/>
          <w:lang w:val="fr-CA"/>
        </w:rPr>
        <w:t xml:space="preserve">507A) pour lesquels les quantités sont conformes aux données communiquées dans le PP ; cependant, le rapport de mise en œuvre du PP comprenait neuf autres substances dans le secteur de l’entretien pour 2023 pour une quantité totale de 23,26 tm. </w:t>
      </w:r>
    </w:p>
    <w:p w14:paraId="50FE08E0" w14:textId="77777777" w:rsidR="00FF5CC1" w:rsidRPr="004D0495" w:rsidRDefault="00FF5CC1" w:rsidP="00FF5CC1">
      <w:pPr>
        <w:tabs>
          <w:tab w:val="left" w:pos="2470"/>
          <w:tab w:val="left" w:pos="3476"/>
          <w:tab w:val="left" w:pos="4376"/>
          <w:tab w:val="left" w:pos="5148"/>
          <w:tab w:val="left" w:pos="5983"/>
          <w:tab w:val="left" w:pos="6820"/>
          <w:tab w:val="left" w:pos="7655"/>
          <w:tab w:val="left" w:pos="8547"/>
        </w:tabs>
        <w:ind w:left="284" w:hanging="284"/>
        <w:rPr>
          <w:b/>
          <w:bCs/>
          <w:sz w:val="16"/>
          <w:szCs w:val="16"/>
          <w:lang w:val="fr-CA"/>
        </w:rPr>
      </w:pPr>
    </w:p>
    <w:p w14:paraId="3CA76BCB" w14:textId="0A08320E" w:rsidR="00FF5CC1" w:rsidRPr="004D0495" w:rsidRDefault="00FF5CC1" w:rsidP="00FF5CC1">
      <w:pPr>
        <w:tabs>
          <w:tab w:val="left" w:pos="2470"/>
          <w:tab w:val="left" w:pos="3476"/>
          <w:tab w:val="left" w:pos="4376"/>
          <w:tab w:val="left" w:pos="5148"/>
          <w:tab w:val="left" w:pos="5983"/>
          <w:tab w:val="left" w:pos="6820"/>
          <w:tab w:val="left" w:pos="7655"/>
          <w:tab w:val="left" w:pos="8547"/>
        </w:tabs>
        <w:rPr>
          <w:b/>
          <w:bCs/>
          <w:lang w:val="fr-CA"/>
        </w:rPr>
      </w:pPr>
      <w:r w:rsidRPr="004D0495">
        <w:rPr>
          <w:b/>
          <w:bCs/>
          <w:lang w:val="fr-CA"/>
        </w:rPr>
        <w:t xml:space="preserve">Tableau 6. Consommation de HFC à </w:t>
      </w:r>
      <w:r w:rsidR="00027B19" w:rsidRPr="004D0495">
        <w:rPr>
          <w:b/>
          <w:bCs/>
          <w:lang w:val="fr-CA"/>
        </w:rPr>
        <w:t>El Salvador</w:t>
      </w:r>
      <w:r w:rsidRPr="004D0495">
        <w:rPr>
          <w:b/>
          <w:bCs/>
          <w:lang w:val="fr-CA"/>
        </w:rPr>
        <w:t xml:space="preserve"> par secteur en tonnes eq-CO</w:t>
      </w:r>
      <w:r w:rsidRPr="004D0495">
        <w:rPr>
          <w:b/>
          <w:bCs/>
          <w:vertAlign w:val="subscript"/>
          <w:lang w:val="fr-CA"/>
        </w:rPr>
        <w:t>2</w:t>
      </w:r>
      <w:r w:rsidRPr="004D0495">
        <w:rPr>
          <w:b/>
          <w:bCs/>
          <w:lang w:val="fr-CA"/>
        </w:rPr>
        <w:t xml:space="preserve"> (2022)</w:t>
      </w:r>
    </w:p>
    <w:tbl>
      <w:tblPr>
        <w:tblW w:w="5000" w:type="pct"/>
        <w:tblLook w:val="04A0" w:firstRow="1" w:lastRow="0" w:firstColumn="1" w:lastColumn="0" w:noHBand="0" w:noVBand="1"/>
      </w:tblPr>
      <w:tblGrid>
        <w:gridCol w:w="1673"/>
        <w:gridCol w:w="929"/>
        <w:gridCol w:w="794"/>
        <w:gridCol w:w="924"/>
        <w:gridCol w:w="768"/>
        <w:gridCol w:w="896"/>
        <w:gridCol w:w="1264"/>
        <w:gridCol w:w="963"/>
        <w:gridCol w:w="1139"/>
      </w:tblGrid>
      <w:tr w:rsidR="00FF5CC1" w:rsidRPr="00E819C0" w14:paraId="4AD8187D" w14:textId="77777777" w:rsidTr="00F13A82">
        <w:trPr>
          <w:trHeight w:val="431"/>
          <w:tblHeader/>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DDF0C3B" w14:textId="77777777" w:rsidR="00FF5CC1" w:rsidRPr="004D0495" w:rsidRDefault="00FF5CC1" w:rsidP="00F13A82">
            <w:pPr>
              <w:jc w:val="center"/>
              <w:rPr>
                <w:b/>
                <w:bCs/>
                <w:sz w:val="20"/>
                <w:szCs w:val="20"/>
                <w:lang w:val="fr-CA"/>
              </w:rPr>
            </w:pPr>
            <w:r w:rsidRPr="004D0495">
              <w:rPr>
                <w:b/>
                <w:bCs/>
                <w:sz w:val="20"/>
                <w:szCs w:val="20"/>
                <w:lang w:val="fr-CA"/>
              </w:rPr>
              <w:t>Secteur</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70E52A31" w14:textId="77777777" w:rsidR="00FF5CC1" w:rsidRPr="004D0495" w:rsidRDefault="00FF5CC1" w:rsidP="00F13A82">
            <w:pPr>
              <w:jc w:val="center"/>
              <w:rPr>
                <w:b/>
                <w:bCs/>
                <w:sz w:val="20"/>
                <w:szCs w:val="20"/>
                <w:lang w:val="fr-CA"/>
              </w:rPr>
            </w:pPr>
            <w:r w:rsidRPr="004D0495">
              <w:rPr>
                <w:b/>
                <w:bCs/>
                <w:sz w:val="20"/>
                <w:szCs w:val="20"/>
                <w:lang w:val="fr-CA"/>
              </w:rPr>
              <w:t>HFC-134a</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909642" w14:textId="77777777" w:rsidR="00FF5CC1" w:rsidRPr="004D0495" w:rsidRDefault="00FF5CC1" w:rsidP="00F13A82">
            <w:pPr>
              <w:ind w:left="-181" w:right="-136"/>
              <w:jc w:val="center"/>
              <w:rPr>
                <w:b/>
                <w:bCs/>
                <w:sz w:val="20"/>
                <w:szCs w:val="20"/>
                <w:lang w:val="fr-CA"/>
              </w:rPr>
            </w:pPr>
            <w:r w:rsidRPr="004D0495">
              <w:rPr>
                <w:b/>
                <w:bCs/>
                <w:sz w:val="20"/>
                <w:szCs w:val="20"/>
                <w:lang w:val="fr-CA"/>
              </w:rPr>
              <w:t>R-404A</w:t>
            </w:r>
          </w:p>
        </w:tc>
        <w:tc>
          <w:tcPr>
            <w:tcW w:w="494" w:type="pct"/>
            <w:tcBorders>
              <w:top w:val="single" w:sz="4" w:space="0" w:color="auto"/>
              <w:left w:val="nil"/>
              <w:bottom w:val="single" w:sz="4" w:space="0" w:color="auto"/>
              <w:right w:val="single" w:sz="4" w:space="0" w:color="auto"/>
            </w:tcBorders>
            <w:tcMar>
              <w:left w:w="43" w:type="dxa"/>
              <w:right w:w="43" w:type="dxa"/>
            </w:tcMar>
            <w:vAlign w:val="center"/>
          </w:tcPr>
          <w:p w14:paraId="1FE13094" w14:textId="77777777" w:rsidR="00FF5CC1" w:rsidRPr="004D0495" w:rsidRDefault="00FF5CC1" w:rsidP="00F13A82">
            <w:pPr>
              <w:ind w:left="-48"/>
              <w:jc w:val="center"/>
              <w:rPr>
                <w:b/>
                <w:bCs/>
                <w:sz w:val="20"/>
                <w:szCs w:val="20"/>
                <w:lang w:val="fr-CA"/>
              </w:rPr>
            </w:pPr>
            <w:r w:rsidRPr="004D0495">
              <w:rPr>
                <w:b/>
                <w:bCs/>
                <w:sz w:val="20"/>
                <w:szCs w:val="20"/>
                <w:lang w:val="fr-CA"/>
              </w:rPr>
              <w:t>R-410A</w:t>
            </w:r>
          </w:p>
        </w:tc>
        <w:tc>
          <w:tcPr>
            <w:tcW w:w="481" w:type="pct"/>
            <w:tcBorders>
              <w:top w:val="single" w:sz="4" w:space="0" w:color="auto"/>
              <w:left w:val="single" w:sz="4" w:space="0" w:color="auto"/>
              <w:bottom w:val="single" w:sz="4" w:space="0" w:color="auto"/>
              <w:right w:val="single" w:sz="4" w:space="0" w:color="auto"/>
            </w:tcBorders>
          </w:tcPr>
          <w:p w14:paraId="1D116600" w14:textId="77777777" w:rsidR="00FF5CC1" w:rsidRPr="004D0495" w:rsidRDefault="00FF5CC1" w:rsidP="00F13A82">
            <w:pPr>
              <w:ind w:left="-151" w:right="-170"/>
              <w:jc w:val="center"/>
              <w:rPr>
                <w:b/>
                <w:bCs/>
                <w:sz w:val="20"/>
                <w:szCs w:val="20"/>
                <w:lang w:val="fr-CA"/>
              </w:rPr>
            </w:pPr>
          </w:p>
        </w:tc>
        <w:tc>
          <w:tcPr>
            <w:tcW w:w="48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F82C55F" w14:textId="77777777" w:rsidR="00FF5CC1" w:rsidRPr="004D0495" w:rsidRDefault="00FF5CC1" w:rsidP="00F13A82">
            <w:pPr>
              <w:ind w:left="-151" w:right="-170"/>
              <w:jc w:val="center"/>
              <w:rPr>
                <w:b/>
                <w:bCs/>
                <w:sz w:val="20"/>
                <w:szCs w:val="20"/>
                <w:lang w:val="fr-CA"/>
              </w:rPr>
            </w:pPr>
            <w:r w:rsidRPr="004D0495">
              <w:rPr>
                <w:b/>
                <w:bCs/>
                <w:sz w:val="20"/>
                <w:szCs w:val="20"/>
                <w:lang w:val="fr-CA"/>
              </w:rPr>
              <w:t>R-507A</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DAB045" w14:textId="77777777" w:rsidR="00FF5CC1" w:rsidRPr="004D0495" w:rsidRDefault="00FF5CC1" w:rsidP="00F13A82">
            <w:pPr>
              <w:jc w:val="center"/>
              <w:rPr>
                <w:b/>
                <w:bCs/>
                <w:sz w:val="20"/>
                <w:szCs w:val="20"/>
                <w:lang w:val="fr-CA"/>
              </w:rPr>
            </w:pPr>
            <w:r w:rsidRPr="004D0495">
              <w:rPr>
                <w:b/>
                <w:bCs/>
                <w:sz w:val="20"/>
                <w:szCs w:val="20"/>
                <w:lang w:val="fr-CA"/>
              </w:rPr>
              <w:t>HFC importés sous forme de polyols prémélangés*</w:t>
            </w:r>
          </w:p>
        </w:tc>
        <w:tc>
          <w:tcPr>
            <w:tcW w:w="515" w:type="pct"/>
            <w:tcBorders>
              <w:top w:val="single" w:sz="4" w:space="0" w:color="auto"/>
              <w:left w:val="nil"/>
              <w:bottom w:val="single" w:sz="4" w:space="0" w:color="auto"/>
              <w:right w:val="single" w:sz="4" w:space="0" w:color="auto"/>
            </w:tcBorders>
            <w:vAlign w:val="center"/>
          </w:tcPr>
          <w:p w14:paraId="5EA909FA" w14:textId="77777777" w:rsidR="00FF5CC1" w:rsidRPr="004D0495" w:rsidRDefault="00FF5CC1" w:rsidP="00F13A82">
            <w:pPr>
              <w:ind w:left="-192" w:right="-141"/>
              <w:jc w:val="center"/>
              <w:rPr>
                <w:b/>
                <w:bCs/>
                <w:sz w:val="20"/>
                <w:szCs w:val="20"/>
                <w:lang w:val="fr-CA"/>
              </w:rPr>
            </w:pPr>
            <w:r w:rsidRPr="004D0495">
              <w:rPr>
                <w:b/>
                <w:bCs/>
                <w:sz w:val="20"/>
                <w:szCs w:val="20"/>
                <w:lang w:val="fr-CA"/>
              </w:rPr>
              <w:t>Total**</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F09D88" w14:textId="77777777" w:rsidR="00FF5CC1" w:rsidRPr="004D0495" w:rsidRDefault="00FF5CC1" w:rsidP="00F13A82">
            <w:pPr>
              <w:ind w:left="-192" w:firstLine="143"/>
              <w:jc w:val="center"/>
              <w:rPr>
                <w:b/>
                <w:bCs/>
                <w:sz w:val="20"/>
                <w:szCs w:val="20"/>
                <w:lang w:val="fr-CA"/>
              </w:rPr>
            </w:pPr>
            <w:r w:rsidRPr="004D0495">
              <w:rPr>
                <w:b/>
                <w:bCs/>
                <w:sz w:val="20"/>
                <w:szCs w:val="20"/>
                <w:lang w:val="fr-CA"/>
              </w:rPr>
              <w:t>Part de la de consommation totale</w:t>
            </w:r>
            <w:r w:rsidRPr="004D0495">
              <w:rPr>
                <w:sz w:val="20"/>
                <w:szCs w:val="20"/>
                <w:lang w:val="fr-CA"/>
              </w:rPr>
              <w:br/>
            </w:r>
            <w:r w:rsidRPr="004D0495">
              <w:rPr>
                <w:b/>
                <w:bCs/>
                <w:sz w:val="20"/>
                <w:szCs w:val="20"/>
                <w:lang w:val="fr-CA"/>
              </w:rPr>
              <w:t>(%)</w:t>
            </w:r>
          </w:p>
        </w:tc>
      </w:tr>
      <w:tr w:rsidR="00FF5CC1" w:rsidRPr="00E819C0" w14:paraId="59641531" w14:textId="77777777" w:rsidTr="00F13A82">
        <w:trPr>
          <w:trHeight w:val="220"/>
        </w:trPr>
        <w:tc>
          <w:tcPr>
            <w:tcW w:w="5000" w:type="pct"/>
            <w:gridSpan w:val="9"/>
            <w:tcBorders>
              <w:top w:val="nil"/>
              <w:left w:val="single" w:sz="4" w:space="0" w:color="auto"/>
              <w:bottom w:val="single" w:sz="4" w:space="0" w:color="auto"/>
              <w:right w:val="single" w:sz="4" w:space="0" w:color="auto"/>
            </w:tcBorders>
          </w:tcPr>
          <w:p w14:paraId="5F304215" w14:textId="421F5496" w:rsidR="00FF5CC1" w:rsidRPr="004D0495" w:rsidRDefault="00FF5CC1" w:rsidP="00F13A82">
            <w:pPr>
              <w:shd w:val="clear" w:color="auto" w:fill="FFFFFF" w:themeFill="background1"/>
              <w:jc w:val="left"/>
              <w:rPr>
                <w:sz w:val="20"/>
                <w:szCs w:val="20"/>
                <w:lang w:val="fr-CA"/>
              </w:rPr>
            </w:pPr>
            <w:r w:rsidRPr="004D0495">
              <w:rPr>
                <w:b/>
                <w:bCs/>
                <w:sz w:val="20"/>
                <w:szCs w:val="20"/>
                <w:lang w:val="fr-CA"/>
              </w:rPr>
              <w:t xml:space="preserve">Secteurs de </w:t>
            </w:r>
            <w:r w:rsidR="0019262D" w:rsidRPr="004D0495">
              <w:rPr>
                <w:b/>
                <w:bCs/>
                <w:sz w:val="20"/>
                <w:szCs w:val="20"/>
                <w:lang w:val="fr-CA"/>
              </w:rPr>
              <w:t xml:space="preserve">la </w:t>
            </w:r>
            <w:r w:rsidRPr="004D0495">
              <w:rPr>
                <w:b/>
                <w:bCs/>
                <w:sz w:val="20"/>
                <w:szCs w:val="20"/>
                <w:lang w:val="fr-CA"/>
              </w:rPr>
              <w:t xml:space="preserve">réfrigération et de </w:t>
            </w:r>
            <w:r w:rsidR="0019262D" w:rsidRPr="004D0495">
              <w:rPr>
                <w:b/>
                <w:bCs/>
                <w:sz w:val="20"/>
                <w:szCs w:val="20"/>
                <w:lang w:val="fr-CA"/>
              </w:rPr>
              <w:t xml:space="preserve">la </w:t>
            </w:r>
            <w:r w:rsidRPr="004D0495">
              <w:rPr>
                <w:b/>
                <w:bCs/>
                <w:sz w:val="20"/>
                <w:szCs w:val="20"/>
                <w:lang w:val="fr-CA"/>
              </w:rPr>
              <w:t>climatisation</w:t>
            </w:r>
          </w:p>
        </w:tc>
      </w:tr>
      <w:tr w:rsidR="00FF5CC1" w:rsidRPr="004D0495" w14:paraId="46F7E4A3" w14:textId="77777777" w:rsidTr="00F13A82">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F8DD26A" w14:textId="77777777" w:rsidR="00FF5CC1" w:rsidRPr="004D0495" w:rsidRDefault="00FF5CC1" w:rsidP="00F13A82">
            <w:pPr>
              <w:shd w:val="clear" w:color="auto" w:fill="FFFFFF" w:themeFill="background1"/>
              <w:ind w:left="96"/>
              <w:jc w:val="left"/>
              <w:rPr>
                <w:sz w:val="20"/>
                <w:szCs w:val="20"/>
                <w:lang w:val="fr-CA"/>
              </w:rPr>
            </w:pPr>
            <w:r w:rsidRPr="004D0495">
              <w:rPr>
                <w:sz w:val="20"/>
                <w:szCs w:val="20"/>
                <w:lang w:val="fr-CA"/>
              </w:rPr>
              <w:t>Réfrigération domestique</w:t>
            </w:r>
          </w:p>
        </w:tc>
        <w:tc>
          <w:tcPr>
            <w:tcW w:w="537" w:type="pct"/>
            <w:tcBorders>
              <w:top w:val="nil"/>
              <w:left w:val="single" w:sz="4" w:space="0" w:color="auto"/>
              <w:bottom w:val="single" w:sz="4" w:space="0" w:color="auto"/>
              <w:right w:val="single" w:sz="4" w:space="0" w:color="auto"/>
            </w:tcBorders>
            <w:shd w:val="clear" w:color="auto" w:fill="auto"/>
            <w:vAlign w:val="center"/>
          </w:tcPr>
          <w:p w14:paraId="2ECE0FA4"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64 407</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3AC60B" w14:textId="77777777" w:rsidR="00FF5CC1" w:rsidRPr="004D0495" w:rsidRDefault="00FF5CC1" w:rsidP="00F13A82">
            <w:pPr>
              <w:shd w:val="clear" w:color="auto" w:fill="FFFFFF" w:themeFill="background1"/>
              <w:ind w:left="96" w:right="51"/>
              <w:jc w:val="right"/>
              <w:rPr>
                <w:sz w:val="20"/>
                <w:szCs w:val="20"/>
                <w:lang w:val="fr-CA"/>
              </w:rPr>
            </w:pPr>
            <w:r w:rsidRPr="004D0495">
              <w:rPr>
                <w:sz w:val="20"/>
                <w:szCs w:val="20"/>
                <w:lang w:val="fr-CA"/>
              </w:rPr>
              <w:t>0</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13CC6812" w14:textId="77777777" w:rsidR="00FF5CC1" w:rsidRPr="004D0495" w:rsidRDefault="00FF5CC1" w:rsidP="00F13A82">
            <w:pPr>
              <w:shd w:val="clear" w:color="auto" w:fill="FFFFFF" w:themeFill="background1"/>
              <w:ind w:left="96" w:right="57"/>
              <w:jc w:val="right"/>
              <w:rPr>
                <w:sz w:val="20"/>
                <w:szCs w:val="20"/>
                <w:lang w:val="fr-CA"/>
              </w:rPr>
            </w:pPr>
            <w:r w:rsidRPr="004D0495">
              <w:rPr>
                <w:sz w:val="20"/>
                <w:szCs w:val="20"/>
                <w:lang w:val="fr-CA"/>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23C12660" w14:textId="77777777" w:rsidR="00FF5CC1" w:rsidRPr="004D0495" w:rsidRDefault="00FF5CC1" w:rsidP="00F13A82">
            <w:pPr>
              <w:shd w:val="clear" w:color="auto" w:fill="FFFFFF" w:themeFill="background1"/>
              <w:ind w:left="96" w:right="64"/>
              <w:jc w:val="right"/>
              <w:rPr>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3E9EE51" w14:textId="77777777" w:rsidR="00FF5CC1" w:rsidRPr="004D0495" w:rsidRDefault="00FF5CC1" w:rsidP="00F13A82">
            <w:pPr>
              <w:shd w:val="clear" w:color="auto" w:fill="FFFFFF" w:themeFill="background1"/>
              <w:ind w:left="96" w:right="64"/>
              <w:jc w:val="right"/>
              <w:rPr>
                <w:sz w:val="20"/>
                <w:szCs w:val="20"/>
                <w:lang w:val="fr-CA"/>
              </w:rPr>
            </w:pPr>
            <w:r w:rsidRPr="004D0495">
              <w:rPr>
                <w:sz w:val="20"/>
                <w:szCs w:val="20"/>
                <w:lang w:val="fr-CA"/>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068712C" w14:textId="77777777" w:rsidR="00FF5CC1" w:rsidRPr="004D0495" w:rsidRDefault="00FF5CC1" w:rsidP="00F13A82">
            <w:pPr>
              <w:shd w:val="clear" w:color="auto" w:fill="FFFFFF" w:themeFill="background1"/>
              <w:ind w:left="96" w:right="79"/>
              <w:jc w:val="right"/>
              <w:rPr>
                <w:sz w:val="20"/>
                <w:szCs w:val="20"/>
                <w:lang w:val="fr-CA"/>
              </w:rPr>
            </w:pPr>
            <w:r w:rsidRPr="004D0495">
              <w:rPr>
                <w:sz w:val="20"/>
                <w:szCs w:val="20"/>
                <w:lang w:val="fr-CA"/>
              </w:rPr>
              <w:t>0</w:t>
            </w:r>
          </w:p>
        </w:tc>
        <w:tc>
          <w:tcPr>
            <w:tcW w:w="515" w:type="pct"/>
            <w:tcBorders>
              <w:top w:val="single" w:sz="4" w:space="0" w:color="auto"/>
              <w:left w:val="nil"/>
              <w:bottom w:val="single" w:sz="4" w:space="0" w:color="auto"/>
              <w:right w:val="single" w:sz="4" w:space="0" w:color="auto"/>
            </w:tcBorders>
            <w:shd w:val="clear" w:color="auto" w:fill="auto"/>
            <w:vAlign w:val="center"/>
          </w:tcPr>
          <w:p w14:paraId="41CA4CFF" w14:textId="77777777" w:rsidR="00FF5CC1" w:rsidRPr="004D0495" w:rsidRDefault="00FF5CC1" w:rsidP="00F13A82">
            <w:pPr>
              <w:shd w:val="clear" w:color="auto" w:fill="FFFFFF" w:themeFill="background1"/>
              <w:ind w:left="96"/>
              <w:jc w:val="right"/>
              <w:rPr>
                <w:b/>
                <w:bCs/>
                <w:sz w:val="20"/>
                <w:szCs w:val="20"/>
                <w:lang w:val="fr-CA"/>
              </w:rPr>
            </w:pPr>
            <w:r w:rsidRPr="004D0495">
              <w:rPr>
                <w:color w:val="000000"/>
                <w:sz w:val="20"/>
                <w:szCs w:val="20"/>
                <w:lang w:val="fr-CA"/>
              </w:rPr>
              <w:t>64 407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8F8AC55"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10,1</w:t>
            </w:r>
          </w:p>
        </w:tc>
      </w:tr>
      <w:tr w:rsidR="00FF5CC1" w:rsidRPr="004D0495" w14:paraId="6B0CCD87" w14:textId="77777777" w:rsidTr="00F13A82">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F0B1E0D" w14:textId="77777777" w:rsidR="00FF5CC1" w:rsidRPr="004D0495" w:rsidRDefault="00FF5CC1" w:rsidP="00F13A82">
            <w:pPr>
              <w:shd w:val="clear" w:color="auto" w:fill="FFFFFF" w:themeFill="background1"/>
              <w:ind w:left="96"/>
              <w:jc w:val="left"/>
              <w:rPr>
                <w:sz w:val="20"/>
                <w:szCs w:val="20"/>
                <w:lang w:val="fr-CA"/>
              </w:rPr>
            </w:pPr>
            <w:r w:rsidRPr="004D0495">
              <w:rPr>
                <w:sz w:val="20"/>
                <w:szCs w:val="20"/>
                <w:lang w:val="fr-CA"/>
              </w:rPr>
              <w:t>Réfrigération commerciale</w:t>
            </w:r>
          </w:p>
        </w:tc>
        <w:tc>
          <w:tcPr>
            <w:tcW w:w="537" w:type="pct"/>
            <w:tcBorders>
              <w:top w:val="nil"/>
              <w:left w:val="single" w:sz="4" w:space="0" w:color="auto"/>
              <w:bottom w:val="single" w:sz="4" w:space="0" w:color="auto"/>
              <w:right w:val="single" w:sz="4" w:space="0" w:color="auto"/>
            </w:tcBorders>
            <w:shd w:val="clear" w:color="auto" w:fill="auto"/>
            <w:vAlign w:val="center"/>
          </w:tcPr>
          <w:p w14:paraId="588CB495"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10 882</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8F8AC7F" w14:textId="77777777" w:rsidR="00FF5CC1" w:rsidRPr="004D0495" w:rsidRDefault="00FF5CC1" w:rsidP="00F13A82">
            <w:pPr>
              <w:shd w:val="clear" w:color="auto" w:fill="FFFFFF" w:themeFill="background1"/>
              <w:ind w:left="96" w:right="51"/>
              <w:jc w:val="right"/>
              <w:rPr>
                <w:sz w:val="20"/>
                <w:szCs w:val="20"/>
                <w:lang w:val="fr-CA"/>
              </w:rPr>
            </w:pPr>
            <w:r w:rsidRPr="004D0495">
              <w:rPr>
                <w:sz w:val="20"/>
                <w:szCs w:val="20"/>
                <w:lang w:val="fr-CA"/>
              </w:rPr>
              <w:t>83 099</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66FE3AFB" w14:textId="77777777" w:rsidR="00FF5CC1" w:rsidRPr="004D0495" w:rsidRDefault="00FF5CC1" w:rsidP="00F13A82">
            <w:pPr>
              <w:shd w:val="clear" w:color="auto" w:fill="FFFFFF" w:themeFill="background1"/>
              <w:ind w:left="96" w:right="57"/>
              <w:jc w:val="right"/>
              <w:rPr>
                <w:sz w:val="20"/>
                <w:szCs w:val="20"/>
                <w:lang w:val="fr-CA"/>
              </w:rPr>
            </w:pPr>
            <w:r w:rsidRPr="004D0495">
              <w:rPr>
                <w:sz w:val="20"/>
                <w:szCs w:val="20"/>
                <w:lang w:val="fr-CA"/>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4229ADE3" w14:textId="77777777" w:rsidR="00FF5CC1" w:rsidRPr="004D0495" w:rsidRDefault="00FF5CC1" w:rsidP="00F13A82">
            <w:pPr>
              <w:shd w:val="clear" w:color="auto" w:fill="FFFFFF" w:themeFill="background1"/>
              <w:ind w:left="96" w:right="64"/>
              <w:jc w:val="right"/>
              <w:rPr>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400BD39" w14:textId="77777777" w:rsidR="00FF5CC1" w:rsidRPr="004D0495" w:rsidRDefault="00FF5CC1" w:rsidP="00F13A82">
            <w:pPr>
              <w:shd w:val="clear" w:color="auto" w:fill="FFFFFF" w:themeFill="background1"/>
              <w:ind w:left="96" w:right="64"/>
              <w:jc w:val="right"/>
              <w:rPr>
                <w:sz w:val="20"/>
                <w:szCs w:val="20"/>
                <w:lang w:val="fr-CA"/>
              </w:rPr>
            </w:pPr>
            <w:r w:rsidRPr="004D0495">
              <w:rPr>
                <w:sz w:val="20"/>
                <w:szCs w:val="20"/>
                <w:lang w:val="fr-CA"/>
              </w:rPr>
              <w:t>104 168</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B6812CB" w14:textId="77777777" w:rsidR="00FF5CC1" w:rsidRPr="004D0495" w:rsidRDefault="00FF5CC1" w:rsidP="00F13A82">
            <w:pPr>
              <w:shd w:val="clear" w:color="auto" w:fill="FFFFFF" w:themeFill="background1"/>
              <w:ind w:left="96" w:right="79"/>
              <w:jc w:val="right"/>
              <w:rPr>
                <w:sz w:val="20"/>
                <w:szCs w:val="20"/>
                <w:lang w:val="fr-CA"/>
              </w:rPr>
            </w:pPr>
            <w:r w:rsidRPr="004D0495">
              <w:rPr>
                <w:sz w:val="20"/>
                <w:szCs w:val="20"/>
                <w:lang w:val="fr-CA"/>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22A5BC7B" w14:textId="77777777" w:rsidR="00FF5CC1" w:rsidRPr="004D0495" w:rsidRDefault="00FF5CC1" w:rsidP="00F13A82">
            <w:pPr>
              <w:shd w:val="clear" w:color="auto" w:fill="FFFFFF" w:themeFill="background1"/>
              <w:ind w:left="96"/>
              <w:jc w:val="right"/>
              <w:rPr>
                <w:b/>
                <w:bCs/>
                <w:sz w:val="20"/>
                <w:szCs w:val="20"/>
                <w:lang w:val="fr-CA"/>
              </w:rPr>
            </w:pPr>
            <w:r w:rsidRPr="004D0495">
              <w:rPr>
                <w:color w:val="000000"/>
                <w:sz w:val="20"/>
                <w:szCs w:val="20"/>
                <w:lang w:val="fr-CA"/>
              </w:rPr>
              <w:t>198 149</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B3C8024"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31,2</w:t>
            </w:r>
          </w:p>
        </w:tc>
      </w:tr>
      <w:tr w:rsidR="00FF5CC1" w:rsidRPr="004D0495" w14:paraId="3BA65B29" w14:textId="77777777" w:rsidTr="00F13A82">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53595D3" w14:textId="77777777" w:rsidR="00FF5CC1" w:rsidRPr="004D0495" w:rsidRDefault="00FF5CC1" w:rsidP="00F13A82">
            <w:pPr>
              <w:shd w:val="clear" w:color="auto" w:fill="FFFFFF" w:themeFill="background1"/>
              <w:ind w:left="96"/>
              <w:jc w:val="left"/>
              <w:rPr>
                <w:sz w:val="20"/>
                <w:szCs w:val="20"/>
                <w:lang w:val="fr-CA"/>
              </w:rPr>
            </w:pPr>
            <w:r w:rsidRPr="004D0495">
              <w:rPr>
                <w:sz w:val="20"/>
                <w:szCs w:val="20"/>
                <w:lang w:val="fr-CA"/>
              </w:rPr>
              <w:t>Réfrigération industrielle</w:t>
            </w:r>
          </w:p>
        </w:tc>
        <w:tc>
          <w:tcPr>
            <w:tcW w:w="537" w:type="pct"/>
            <w:tcBorders>
              <w:top w:val="nil"/>
              <w:left w:val="single" w:sz="4" w:space="0" w:color="auto"/>
              <w:bottom w:val="single" w:sz="4" w:space="0" w:color="auto"/>
              <w:right w:val="single" w:sz="4" w:space="0" w:color="auto"/>
            </w:tcBorders>
            <w:shd w:val="clear" w:color="auto" w:fill="auto"/>
            <w:vAlign w:val="center"/>
          </w:tcPr>
          <w:p w14:paraId="53C19B24"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501</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69859A" w14:textId="77777777" w:rsidR="00FF5CC1" w:rsidRPr="004D0495" w:rsidRDefault="00FF5CC1" w:rsidP="00F13A82">
            <w:pPr>
              <w:shd w:val="clear" w:color="auto" w:fill="FFFFFF" w:themeFill="background1"/>
              <w:ind w:left="96" w:right="51"/>
              <w:jc w:val="right"/>
              <w:rPr>
                <w:sz w:val="20"/>
                <w:szCs w:val="20"/>
                <w:lang w:val="fr-CA"/>
              </w:rPr>
            </w:pPr>
            <w:r w:rsidRPr="004D0495">
              <w:rPr>
                <w:sz w:val="20"/>
                <w:szCs w:val="20"/>
                <w:lang w:val="fr-CA"/>
              </w:rPr>
              <w:t>7 765</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7C373065" w14:textId="77777777" w:rsidR="00FF5CC1" w:rsidRPr="004D0495" w:rsidRDefault="00FF5CC1" w:rsidP="00F13A82">
            <w:pPr>
              <w:shd w:val="clear" w:color="auto" w:fill="FFFFFF" w:themeFill="background1"/>
              <w:ind w:left="96" w:right="57"/>
              <w:jc w:val="right"/>
              <w:rPr>
                <w:sz w:val="20"/>
                <w:szCs w:val="20"/>
                <w:lang w:val="fr-CA"/>
              </w:rPr>
            </w:pPr>
            <w:r w:rsidRPr="004D0495">
              <w:rPr>
                <w:sz w:val="20"/>
                <w:szCs w:val="20"/>
                <w:lang w:val="fr-CA"/>
              </w:rPr>
              <w:t>605</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6C488F85" w14:textId="77777777" w:rsidR="00FF5CC1" w:rsidRPr="004D0495" w:rsidRDefault="00FF5CC1" w:rsidP="00F13A82">
            <w:pPr>
              <w:shd w:val="clear" w:color="auto" w:fill="FFFFFF" w:themeFill="background1"/>
              <w:ind w:left="96" w:right="64"/>
              <w:jc w:val="right"/>
              <w:rPr>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6B6D2D5" w14:textId="77777777" w:rsidR="00FF5CC1" w:rsidRPr="004D0495" w:rsidRDefault="00FF5CC1" w:rsidP="00F13A82">
            <w:pPr>
              <w:shd w:val="clear" w:color="auto" w:fill="FFFFFF" w:themeFill="background1"/>
              <w:ind w:left="96" w:right="64"/>
              <w:jc w:val="right"/>
              <w:rPr>
                <w:sz w:val="20"/>
                <w:szCs w:val="20"/>
                <w:lang w:val="fr-CA"/>
              </w:rPr>
            </w:pPr>
            <w:r w:rsidRPr="004D0495">
              <w:rPr>
                <w:sz w:val="20"/>
                <w:szCs w:val="20"/>
                <w:lang w:val="fr-CA"/>
              </w:rPr>
              <w:t>14 187</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EC3166A" w14:textId="77777777" w:rsidR="00FF5CC1" w:rsidRPr="004D0495" w:rsidRDefault="00FF5CC1" w:rsidP="00F13A82">
            <w:pPr>
              <w:shd w:val="clear" w:color="auto" w:fill="FFFFFF" w:themeFill="background1"/>
              <w:ind w:left="96" w:right="79"/>
              <w:jc w:val="right"/>
              <w:rPr>
                <w:sz w:val="20"/>
                <w:szCs w:val="20"/>
                <w:lang w:val="fr-CA"/>
              </w:rPr>
            </w:pPr>
            <w:r w:rsidRPr="004D0495">
              <w:rPr>
                <w:sz w:val="20"/>
                <w:szCs w:val="20"/>
                <w:lang w:val="fr-CA"/>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3D3F9C9A" w14:textId="77777777" w:rsidR="00FF5CC1" w:rsidRPr="004D0495" w:rsidRDefault="00FF5CC1" w:rsidP="00F13A82">
            <w:pPr>
              <w:shd w:val="clear" w:color="auto" w:fill="FFFFFF" w:themeFill="background1"/>
              <w:ind w:left="96"/>
              <w:jc w:val="right"/>
              <w:rPr>
                <w:b/>
                <w:bCs/>
                <w:sz w:val="20"/>
                <w:szCs w:val="20"/>
                <w:lang w:val="fr-CA"/>
              </w:rPr>
            </w:pPr>
            <w:r w:rsidRPr="004D0495">
              <w:rPr>
                <w:color w:val="000000"/>
                <w:sz w:val="20"/>
                <w:szCs w:val="20"/>
                <w:lang w:val="fr-CA"/>
              </w:rPr>
              <w:t>23 057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C678D59"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3,6</w:t>
            </w:r>
          </w:p>
        </w:tc>
      </w:tr>
      <w:tr w:rsidR="00FF5CC1" w:rsidRPr="004D0495" w14:paraId="237C4753" w14:textId="77777777" w:rsidTr="00F13A82">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80406D6" w14:textId="77777777" w:rsidR="00FF5CC1" w:rsidRPr="004D0495" w:rsidRDefault="00FF5CC1" w:rsidP="00F13A82">
            <w:pPr>
              <w:shd w:val="clear" w:color="auto" w:fill="FFFFFF" w:themeFill="background1"/>
              <w:ind w:left="96"/>
              <w:jc w:val="left"/>
              <w:rPr>
                <w:sz w:val="20"/>
                <w:szCs w:val="20"/>
                <w:lang w:val="fr-CA"/>
              </w:rPr>
            </w:pPr>
            <w:r w:rsidRPr="004D0495">
              <w:rPr>
                <w:sz w:val="20"/>
                <w:szCs w:val="20"/>
                <w:lang w:val="fr-CA"/>
              </w:rPr>
              <w:t>Véhicules réfrigérés</w:t>
            </w:r>
          </w:p>
        </w:tc>
        <w:tc>
          <w:tcPr>
            <w:tcW w:w="537" w:type="pct"/>
            <w:tcBorders>
              <w:top w:val="nil"/>
              <w:left w:val="single" w:sz="4" w:space="0" w:color="auto"/>
              <w:bottom w:val="single" w:sz="4" w:space="0" w:color="auto"/>
              <w:right w:val="single" w:sz="4" w:space="0" w:color="auto"/>
            </w:tcBorders>
            <w:shd w:val="clear" w:color="auto" w:fill="auto"/>
            <w:vAlign w:val="center"/>
          </w:tcPr>
          <w:p w14:paraId="4D8742DE"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2 889</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1D13B1" w14:textId="77777777" w:rsidR="00FF5CC1" w:rsidRPr="004D0495" w:rsidRDefault="00FF5CC1" w:rsidP="00F13A82">
            <w:pPr>
              <w:shd w:val="clear" w:color="auto" w:fill="FFFFFF" w:themeFill="background1"/>
              <w:ind w:left="96" w:right="51"/>
              <w:jc w:val="right"/>
              <w:rPr>
                <w:sz w:val="20"/>
                <w:szCs w:val="20"/>
                <w:lang w:val="fr-CA"/>
              </w:rPr>
            </w:pPr>
            <w:r w:rsidRPr="004D0495">
              <w:rPr>
                <w:sz w:val="20"/>
                <w:szCs w:val="20"/>
                <w:lang w:val="fr-CA"/>
              </w:rPr>
              <w:t>17 961</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4B894D5C" w14:textId="77777777" w:rsidR="00FF5CC1" w:rsidRPr="004D0495" w:rsidRDefault="00FF5CC1" w:rsidP="00F13A82">
            <w:pPr>
              <w:shd w:val="clear" w:color="auto" w:fill="FFFFFF" w:themeFill="background1"/>
              <w:ind w:left="96" w:right="57"/>
              <w:jc w:val="right"/>
              <w:rPr>
                <w:sz w:val="20"/>
                <w:szCs w:val="20"/>
                <w:lang w:val="fr-CA"/>
              </w:rPr>
            </w:pPr>
            <w:r w:rsidRPr="004D0495">
              <w:rPr>
                <w:sz w:val="20"/>
                <w:szCs w:val="20"/>
                <w:lang w:val="fr-CA"/>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6D699703" w14:textId="77777777" w:rsidR="00FF5CC1" w:rsidRPr="004D0495" w:rsidRDefault="00FF5CC1" w:rsidP="00F13A82">
            <w:pPr>
              <w:shd w:val="clear" w:color="auto" w:fill="FFFFFF" w:themeFill="background1"/>
              <w:ind w:left="96" w:right="64"/>
              <w:jc w:val="right"/>
              <w:rPr>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6D35111" w14:textId="77777777" w:rsidR="00FF5CC1" w:rsidRPr="004D0495" w:rsidRDefault="00FF5CC1" w:rsidP="00F13A82">
            <w:pPr>
              <w:shd w:val="clear" w:color="auto" w:fill="FFFFFF" w:themeFill="background1"/>
              <w:ind w:left="96" w:right="64"/>
              <w:jc w:val="right"/>
              <w:rPr>
                <w:sz w:val="20"/>
                <w:szCs w:val="20"/>
                <w:lang w:val="fr-CA"/>
              </w:rPr>
            </w:pPr>
            <w:r w:rsidRPr="004D0495">
              <w:rPr>
                <w:sz w:val="20"/>
                <w:szCs w:val="20"/>
                <w:lang w:val="fr-CA"/>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3D9C021" w14:textId="77777777" w:rsidR="00FF5CC1" w:rsidRPr="004D0495" w:rsidRDefault="00FF5CC1" w:rsidP="00F13A82">
            <w:pPr>
              <w:shd w:val="clear" w:color="auto" w:fill="FFFFFF" w:themeFill="background1"/>
              <w:ind w:left="96" w:right="79"/>
              <w:jc w:val="right"/>
              <w:rPr>
                <w:sz w:val="20"/>
                <w:szCs w:val="20"/>
                <w:lang w:val="fr-CA"/>
              </w:rPr>
            </w:pPr>
            <w:r w:rsidRPr="004D0495">
              <w:rPr>
                <w:sz w:val="20"/>
                <w:szCs w:val="20"/>
                <w:lang w:val="fr-CA"/>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03ACB2B8" w14:textId="77777777" w:rsidR="00FF5CC1" w:rsidRPr="004D0495" w:rsidRDefault="00FF5CC1" w:rsidP="00F13A82">
            <w:pPr>
              <w:shd w:val="clear" w:color="auto" w:fill="FFFFFF" w:themeFill="background1"/>
              <w:ind w:left="96"/>
              <w:jc w:val="right"/>
              <w:rPr>
                <w:b/>
                <w:bCs/>
                <w:sz w:val="20"/>
                <w:szCs w:val="20"/>
                <w:lang w:val="fr-CA"/>
              </w:rPr>
            </w:pPr>
            <w:r w:rsidRPr="004D0495">
              <w:rPr>
                <w:color w:val="000000"/>
                <w:sz w:val="20"/>
                <w:szCs w:val="20"/>
                <w:lang w:val="fr-CA"/>
              </w:rPr>
              <w:t>20 850</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350F2B8"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3,3</w:t>
            </w:r>
          </w:p>
        </w:tc>
      </w:tr>
      <w:tr w:rsidR="00FF5CC1" w:rsidRPr="004D0495" w14:paraId="1DB4AF6F" w14:textId="77777777" w:rsidTr="00F13A82">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1C903C1" w14:textId="77777777" w:rsidR="00FF5CC1" w:rsidRPr="004D0495" w:rsidRDefault="00FF5CC1" w:rsidP="00F13A82">
            <w:pPr>
              <w:shd w:val="clear" w:color="auto" w:fill="FFFFFF" w:themeFill="background1"/>
              <w:ind w:left="96"/>
              <w:jc w:val="left"/>
              <w:rPr>
                <w:sz w:val="20"/>
                <w:szCs w:val="20"/>
                <w:lang w:val="fr-CA"/>
              </w:rPr>
            </w:pPr>
            <w:r w:rsidRPr="004D0495">
              <w:rPr>
                <w:rFonts w:eastAsia="Calibri"/>
                <w:sz w:val="20"/>
                <w:szCs w:val="20"/>
                <w:lang w:val="fr-CA"/>
              </w:rPr>
              <w:t>Climatiseurs fixes</w:t>
            </w:r>
          </w:p>
        </w:tc>
        <w:tc>
          <w:tcPr>
            <w:tcW w:w="537" w:type="pct"/>
            <w:tcBorders>
              <w:top w:val="nil"/>
              <w:left w:val="single" w:sz="4" w:space="0" w:color="auto"/>
              <w:bottom w:val="single" w:sz="4" w:space="0" w:color="auto"/>
              <w:right w:val="single" w:sz="4" w:space="0" w:color="auto"/>
            </w:tcBorders>
            <w:shd w:val="clear" w:color="auto" w:fill="auto"/>
            <w:vAlign w:val="center"/>
          </w:tcPr>
          <w:p w14:paraId="47A203B1"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0</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D746B74" w14:textId="77777777" w:rsidR="00FF5CC1" w:rsidRPr="004D0495" w:rsidRDefault="00FF5CC1" w:rsidP="00F13A82">
            <w:pPr>
              <w:shd w:val="clear" w:color="auto" w:fill="FFFFFF" w:themeFill="background1"/>
              <w:ind w:left="96" w:right="51"/>
              <w:jc w:val="right"/>
              <w:rPr>
                <w:sz w:val="20"/>
                <w:szCs w:val="20"/>
                <w:lang w:val="fr-CA"/>
              </w:rPr>
            </w:pPr>
            <w:r w:rsidRPr="004D0495">
              <w:rPr>
                <w:sz w:val="20"/>
                <w:szCs w:val="20"/>
                <w:lang w:val="fr-CA"/>
              </w:rPr>
              <w:t>0</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664B05EC" w14:textId="77777777" w:rsidR="00FF5CC1" w:rsidRPr="004D0495" w:rsidRDefault="00FF5CC1" w:rsidP="00F13A82">
            <w:pPr>
              <w:shd w:val="clear" w:color="auto" w:fill="FFFFFF" w:themeFill="background1"/>
              <w:ind w:left="96" w:right="57"/>
              <w:jc w:val="right"/>
              <w:rPr>
                <w:sz w:val="20"/>
                <w:szCs w:val="20"/>
                <w:lang w:val="fr-CA"/>
              </w:rPr>
            </w:pPr>
            <w:r w:rsidRPr="004D0495">
              <w:rPr>
                <w:sz w:val="20"/>
                <w:szCs w:val="20"/>
                <w:lang w:val="fr-CA"/>
              </w:rPr>
              <w:t>158 587</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672F2532" w14:textId="77777777" w:rsidR="00FF5CC1" w:rsidRPr="004D0495" w:rsidRDefault="00FF5CC1" w:rsidP="00F13A82">
            <w:pPr>
              <w:shd w:val="clear" w:color="auto" w:fill="FFFFFF" w:themeFill="background1"/>
              <w:ind w:left="96" w:right="64"/>
              <w:jc w:val="right"/>
              <w:rPr>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6B2CFAD" w14:textId="77777777" w:rsidR="00FF5CC1" w:rsidRPr="004D0495" w:rsidRDefault="00FF5CC1" w:rsidP="00F13A82">
            <w:pPr>
              <w:shd w:val="clear" w:color="auto" w:fill="FFFFFF" w:themeFill="background1"/>
              <w:ind w:left="96" w:right="64"/>
              <w:jc w:val="right"/>
              <w:rPr>
                <w:sz w:val="20"/>
                <w:szCs w:val="20"/>
                <w:lang w:val="fr-CA"/>
              </w:rPr>
            </w:pPr>
            <w:r w:rsidRPr="004D0495">
              <w:rPr>
                <w:sz w:val="20"/>
                <w:szCs w:val="20"/>
                <w:lang w:val="fr-CA"/>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4D5D186" w14:textId="77777777" w:rsidR="00FF5CC1" w:rsidRPr="004D0495" w:rsidRDefault="00FF5CC1" w:rsidP="00F13A82">
            <w:pPr>
              <w:shd w:val="clear" w:color="auto" w:fill="FFFFFF" w:themeFill="background1"/>
              <w:ind w:left="96" w:right="79"/>
              <w:jc w:val="right"/>
              <w:rPr>
                <w:sz w:val="20"/>
                <w:szCs w:val="20"/>
                <w:lang w:val="fr-CA"/>
              </w:rPr>
            </w:pPr>
            <w:r w:rsidRPr="004D0495">
              <w:rPr>
                <w:sz w:val="20"/>
                <w:szCs w:val="20"/>
                <w:lang w:val="fr-CA"/>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79D3EBED" w14:textId="77777777" w:rsidR="00FF5CC1" w:rsidRPr="004D0495" w:rsidRDefault="00FF5CC1" w:rsidP="00F13A82">
            <w:pPr>
              <w:shd w:val="clear" w:color="auto" w:fill="FFFFFF" w:themeFill="background1"/>
              <w:ind w:left="96"/>
              <w:jc w:val="right"/>
              <w:rPr>
                <w:sz w:val="20"/>
                <w:szCs w:val="20"/>
                <w:lang w:val="fr-CA"/>
              </w:rPr>
            </w:pPr>
            <w:r w:rsidRPr="004D0495">
              <w:rPr>
                <w:color w:val="000000"/>
                <w:sz w:val="20"/>
                <w:szCs w:val="20"/>
                <w:lang w:val="fr-CA"/>
              </w:rPr>
              <w:t>158 587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20ED2AA"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25,0</w:t>
            </w:r>
          </w:p>
        </w:tc>
      </w:tr>
      <w:tr w:rsidR="00FF5CC1" w:rsidRPr="004D0495" w14:paraId="60E4E90D" w14:textId="77777777" w:rsidTr="00F13A82">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7BAE97A" w14:textId="77777777" w:rsidR="00FF5CC1" w:rsidRPr="004D0495" w:rsidRDefault="00FF5CC1" w:rsidP="00F13A82">
            <w:pPr>
              <w:shd w:val="clear" w:color="auto" w:fill="FFFFFF" w:themeFill="background1"/>
              <w:ind w:left="96"/>
              <w:jc w:val="left"/>
              <w:rPr>
                <w:sz w:val="20"/>
                <w:szCs w:val="20"/>
                <w:lang w:val="fr-CA"/>
              </w:rPr>
            </w:pPr>
            <w:r w:rsidRPr="004D0495">
              <w:rPr>
                <w:sz w:val="20"/>
                <w:szCs w:val="20"/>
                <w:lang w:val="fr-CA"/>
              </w:rPr>
              <w:t>Systèmes de climatisation embarqués</w:t>
            </w:r>
          </w:p>
        </w:tc>
        <w:tc>
          <w:tcPr>
            <w:tcW w:w="53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9BB0FC" w14:textId="77777777" w:rsidR="00FF5CC1" w:rsidRPr="004D0495" w:rsidRDefault="00FF5CC1" w:rsidP="00F13A82">
            <w:pPr>
              <w:shd w:val="clear" w:color="auto" w:fill="FFFFFF" w:themeFill="background1"/>
              <w:ind w:left="96" w:right="51"/>
              <w:jc w:val="right"/>
              <w:rPr>
                <w:sz w:val="20"/>
                <w:szCs w:val="20"/>
                <w:lang w:val="fr-CA"/>
              </w:rPr>
            </w:pPr>
            <w:r w:rsidRPr="004D0495">
              <w:rPr>
                <w:sz w:val="20"/>
                <w:szCs w:val="20"/>
                <w:lang w:val="fr-CA"/>
              </w:rPr>
              <w:t>169 827</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E167D9" w14:textId="77777777" w:rsidR="00FF5CC1" w:rsidRPr="004D0495" w:rsidRDefault="00FF5CC1" w:rsidP="00F13A82">
            <w:pPr>
              <w:shd w:val="clear" w:color="auto" w:fill="FFFFFF" w:themeFill="background1"/>
              <w:ind w:left="96" w:right="57"/>
              <w:jc w:val="right"/>
              <w:rPr>
                <w:sz w:val="20"/>
                <w:szCs w:val="20"/>
                <w:lang w:val="fr-CA"/>
              </w:rPr>
            </w:pPr>
            <w:r w:rsidRPr="004D0495">
              <w:rPr>
                <w:sz w:val="20"/>
                <w:szCs w:val="20"/>
                <w:lang w:val="fr-CA"/>
              </w:rPr>
              <w:t>0</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0D59C16F"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475E6B62" w14:textId="77777777" w:rsidR="00FF5CC1" w:rsidRPr="004D0495" w:rsidRDefault="00FF5CC1" w:rsidP="00F13A82">
            <w:pPr>
              <w:shd w:val="clear" w:color="auto" w:fill="FFFFFF" w:themeFill="background1"/>
              <w:ind w:left="96" w:right="64"/>
              <w:jc w:val="right"/>
              <w:rPr>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C4A60F4" w14:textId="77777777" w:rsidR="00FF5CC1" w:rsidRPr="004D0495" w:rsidRDefault="00FF5CC1" w:rsidP="00F13A82">
            <w:pPr>
              <w:shd w:val="clear" w:color="auto" w:fill="FFFFFF" w:themeFill="background1"/>
              <w:ind w:left="96" w:right="64"/>
              <w:jc w:val="right"/>
              <w:rPr>
                <w:sz w:val="20"/>
                <w:szCs w:val="20"/>
                <w:lang w:val="fr-CA"/>
              </w:rPr>
            </w:pPr>
            <w:r w:rsidRPr="004D0495">
              <w:rPr>
                <w:sz w:val="20"/>
                <w:szCs w:val="20"/>
                <w:lang w:val="fr-CA"/>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C7615A8" w14:textId="77777777" w:rsidR="00FF5CC1" w:rsidRPr="004D0495" w:rsidRDefault="00FF5CC1" w:rsidP="00F13A82">
            <w:pPr>
              <w:shd w:val="clear" w:color="auto" w:fill="FFFFFF" w:themeFill="background1"/>
              <w:ind w:left="96" w:right="79"/>
              <w:jc w:val="right"/>
              <w:rPr>
                <w:sz w:val="20"/>
                <w:szCs w:val="20"/>
                <w:lang w:val="fr-CA"/>
              </w:rPr>
            </w:pPr>
            <w:r w:rsidRPr="004D0495">
              <w:rPr>
                <w:sz w:val="20"/>
                <w:szCs w:val="20"/>
                <w:lang w:val="fr-CA"/>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79299D87" w14:textId="77777777" w:rsidR="00FF5CC1" w:rsidRPr="004D0495" w:rsidRDefault="00FF5CC1" w:rsidP="00F13A82">
            <w:pPr>
              <w:shd w:val="clear" w:color="auto" w:fill="FFFFFF" w:themeFill="background1"/>
              <w:ind w:left="96"/>
              <w:jc w:val="right"/>
              <w:rPr>
                <w:sz w:val="20"/>
                <w:szCs w:val="20"/>
                <w:lang w:val="fr-CA"/>
              </w:rPr>
            </w:pPr>
            <w:r w:rsidRPr="004D0495">
              <w:rPr>
                <w:color w:val="000000"/>
                <w:sz w:val="20"/>
                <w:szCs w:val="20"/>
                <w:lang w:val="fr-CA"/>
              </w:rPr>
              <w:t>169 827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C8D3988" w14:textId="77777777" w:rsidR="00FF5CC1" w:rsidRPr="004D0495" w:rsidRDefault="00FF5CC1" w:rsidP="00F13A82">
            <w:pPr>
              <w:shd w:val="clear" w:color="auto" w:fill="FFFFFF" w:themeFill="background1"/>
              <w:ind w:left="96"/>
              <w:jc w:val="right"/>
              <w:rPr>
                <w:sz w:val="20"/>
                <w:szCs w:val="20"/>
                <w:lang w:val="fr-CA"/>
              </w:rPr>
            </w:pPr>
            <w:r w:rsidRPr="004D0495">
              <w:rPr>
                <w:sz w:val="20"/>
                <w:szCs w:val="20"/>
                <w:lang w:val="fr-CA"/>
              </w:rPr>
              <w:t>26,7</w:t>
            </w:r>
          </w:p>
        </w:tc>
      </w:tr>
      <w:tr w:rsidR="00FF5CC1" w:rsidRPr="004D0495" w14:paraId="76700C1B" w14:textId="77777777" w:rsidTr="00F13A82">
        <w:trPr>
          <w:trHeight w:val="220"/>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CD7EF9" w14:textId="77777777" w:rsidR="00FF5CC1" w:rsidRPr="004D0495" w:rsidRDefault="00FF5CC1" w:rsidP="00F13A82">
            <w:pPr>
              <w:shd w:val="clear" w:color="auto" w:fill="FFFFFF" w:themeFill="background1"/>
              <w:ind w:right="51"/>
              <w:jc w:val="left"/>
              <w:rPr>
                <w:b/>
                <w:bCs/>
                <w:sz w:val="20"/>
                <w:szCs w:val="20"/>
                <w:lang w:val="fr-CA"/>
              </w:rPr>
            </w:pPr>
            <w:r w:rsidRPr="004D0495">
              <w:rPr>
                <w:b/>
                <w:bCs/>
                <w:sz w:val="20"/>
                <w:szCs w:val="20"/>
                <w:lang w:val="fr-CA"/>
              </w:rPr>
              <w:t xml:space="preserve">Total </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0E8CFBD7" w14:textId="77777777" w:rsidR="00FF5CC1" w:rsidRPr="004D0495" w:rsidRDefault="00FF5CC1" w:rsidP="00F13A82">
            <w:pPr>
              <w:shd w:val="clear" w:color="auto" w:fill="FFFFFF" w:themeFill="background1"/>
              <w:ind w:right="51"/>
              <w:jc w:val="right"/>
              <w:rPr>
                <w:b/>
                <w:bCs/>
                <w:sz w:val="20"/>
                <w:szCs w:val="20"/>
                <w:lang w:val="fr-CA"/>
              </w:rPr>
            </w:pPr>
            <w:r w:rsidRPr="004D0495">
              <w:rPr>
                <w:b/>
                <w:bCs/>
                <w:color w:val="000000"/>
                <w:sz w:val="20"/>
                <w:szCs w:val="20"/>
                <w:lang w:val="fr-CA"/>
              </w:rPr>
              <w:t>248 505</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A6115D" w14:textId="77777777" w:rsidR="00FF5CC1" w:rsidRPr="004D0495" w:rsidRDefault="00FF5CC1" w:rsidP="00F13A82">
            <w:pPr>
              <w:shd w:val="clear" w:color="auto" w:fill="FFFFFF" w:themeFill="background1"/>
              <w:ind w:right="57"/>
              <w:jc w:val="right"/>
              <w:rPr>
                <w:b/>
                <w:bCs/>
                <w:sz w:val="20"/>
                <w:szCs w:val="20"/>
                <w:lang w:val="fr-CA"/>
              </w:rPr>
            </w:pPr>
            <w:r w:rsidRPr="004D0495">
              <w:rPr>
                <w:b/>
                <w:bCs/>
                <w:sz w:val="20"/>
                <w:szCs w:val="20"/>
                <w:lang w:val="fr-CA"/>
              </w:rPr>
              <w:t>108 824</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6AF507B5" w14:textId="77777777" w:rsidR="00FF5CC1" w:rsidRPr="004D0495" w:rsidRDefault="00FF5CC1" w:rsidP="00F13A82">
            <w:pPr>
              <w:shd w:val="clear" w:color="auto" w:fill="FFFFFF" w:themeFill="background1"/>
              <w:ind w:right="57"/>
              <w:jc w:val="right"/>
              <w:rPr>
                <w:b/>
                <w:bCs/>
                <w:sz w:val="20"/>
                <w:szCs w:val="20"/>
                <w:lang w:val="fr-CA"/>
              </w:rPr>
            </w:pPr>
            <w:r w:rsidRPr="004D0495">
              <w:rPr>
                <w:b/>
                <w:bCs/>
                <w:sz w:val="20"/>
                <w:szCs w:val="20"/>
                <w:lang w:val="fr-CA"/>
              </w:rPr>
              <w:t>159 193</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55358C4F" w14:textId="77777777" w:rsidR="00FF5CC1" w:rsidRPr="004D0495" w:rsidRDefault="00FF5CC1" w:rsidP="00F13A82">
            <w:pPr>
              <w:shd w:val="clear" w:color="auto" w:fill="FFFFFF" w:themeFill="background1"/>
              <w:ind w:right="64"/>
              <w:jc w:val="right"/>
              <w:rPr>
                <w:b/>
                <w:bCs/>
                <w:color w:val="000000"/>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2549FB9" w14:textId="77777777" w:rsidR="00FF5CC1" w:rsidRPr="004D0495" w:rsidRDefault="00FF5CC1" w:rsidP="00F13A82">
            <w:pPr>
              <w:shd w:val="clear" w:color="auto" w:fill="FFFFFF" w:themeFill="background1"/>
              <w:ind w:right="64"/>
              <w:jc w:val="right"/>
              <w:rPr>
                <w:b/>
                <w:bCs/>
                <w:sz w:val="20"/>
                <w:szCs w:val="20"/>
                <w:lang w:val="fr-CA"/>
              </w:rPr>
            </w:pPr>
            <w:r w:rsidRPr="004D0495">
              <w:rPr>
                <w:b/>
                <w:bCs/>
                <w:color w:val="000000"/>
                <w:sz w:val="20"/>
                <w:szCs w:val="20"/>
                <w:lang w:val="fr-CA"/>
              </w:rPr>
              <w:t>118 355</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3803AB4" w14:textId="77777777" w:rsidR="00FF5CC1" w:rsidRPr="004D0495" w:rsidRDefault="00FF5CC1" w:rsidP="00F13A82">
            <w:pPr>
              <w:shd w:val="clear" w:color="auto" w:fill="FFFFFF" w:themeFill="background1"/>
              <w:ind w:right="79"/>
              <w:jc w:val="right"/>
              <w:rPr>
                <w:b/>
                <w:bCs/>
                <w:sz w:val="20"/>
                <w:szCs w:val="20"/>
                <w:lang w:val="fr-CA"/>
              </w:rPr>
            </w:pPr>
            <w:r w:rsidRPr="004D0495">
              <w:rPr>
                <w:b/>
                <w:bCs/>
                <w:sz w:val="20"/>
                <w:szCs w:val="20"/>
                <w:lang w:val="fr-CA"/>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6958AB3C" w14:textId="77777777" w:rsidR="00FF5CC1" w:rsidRPr="004D0495" w:rsidRDefault="00FF5CC1" w:rsidP="00F13A82">
            <w:pPr>
              <w:jc w:val="right"/>
              <w:rPr>
                <w:b/>
                <w:bCs/>
                <w:color w:val="000000"/>
                <w:sz w:val="20"/>
                <w:szCs w:val="20"/>
                <w:lang w:val="fr-CA"/>
              </w:rPr>
            </w:pPr>
            <w:r w:rsidRPr="004D0495">
              <w:rPr>
                <w:b/>
                <w:bCs/>
                <w:color w:val="000000"/>
                <w:sz w:val="20"/>
                <w:szCs w:val="20"/>
                <w:lang w:val="fr-CA"/>
              </w:rPr>
              <w:t>634 877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9AE1533" w14:textId="77777777" w:rsidR="00FF5CC1" w:rsidRPr="004D0495" w:rsidRDefault="00FF5CC1" w:rsidP="00F13A82">
            <w:pPr>
              <w:shd w:val="clear" w:color="auto" w:fill="FFFFFF" w:themeFill="background1"/>
              <w:jc w:val="right"/>
              <w:rPr>
                <w:b/>
                <w:bCs/>
                <w:sz w:val="20"/>
                <w:szCs w:val="20"/>
                <w:lang w:val="fr-CA"/>
              </w:rPr>
            </w:pPr>
            <w:r w:rsidRPr="004D0495">
              <w:rPr>
                <w:b/>
                <w:bCs/>
                <w:sz w:val="20"/>
                <w:szCs w:val="20"/>
                <w:lang w:val="fr-CA"/>
              </w:rPr>
              <w:t>100</w:t>
            </w:r>
          </w:p>
        </w:tc>
      </w:tr>
      <w:tr w:rsidR="00FF5CC1" w:rsidRPr="004D0495" w14:paraId="237745DB" w14:textId="77777777" w:rsidTr="00F13A82">
        <w:trPr>
          <w:trHeight w:val="220"/>
        </w:trPr>
        <w:tc>
          <w:tcPr>
            <w:tcW w:w="5000" w:type="pct"/>
            <w:gridSpan w:val="9"/>
            <w:tcBorders>
              <w:top w:val="single" w:sz="4" w:space="0" w:color="auto"/>
              <w:left w:val="single" w:sz="4" w:space="0" w:color="auto"/>
              <w:bottom w:val="single" w:sz="4" w:space="0" w:color="auto"/>
              <w:right w:val="single" w:sz="4" w:space="0" w:color="auto"/>
            </w:tcBorders>
          </w:tcPr>
          <w:p w14:paraId="438D6C0F" w14:textId="77777777" w:rsidR="00FF5CC1" w:rsidRPr="004D0495" w:rsidRDefault="00FF5CC1" w:rsidP="00F13A82">
            <w:pPr>
              <w:shd w:val="clear" w:color="auto" w:fill="FFFFFF" w:themeFill="background1"/>
              <w:jc w:val="left"/>
              <w:rPr>
                <w:b/>
                <w:bCs/>
                <w:sz w:val="20"/>
                <w:szCs w:val="20"/>
                <w:lang w:val="fr-CA"/>
              </w:rPr>
            </w:pPr>
            <w:r w:rsidRPr="004D0495">
              <w:rPr>
                <w:b/>
                <w:bCs/>
                <w:sz w:val="20"/>
                <w:szCs w:val="20"/>
                <w:lang w:val="fr-CA"/>
              </w:rPr>
              <w:t>Autres secteurs</w:t>
            </w:r>
          </w:p>
        </w:tc>
      </w:tr>
      <w:tr w:rsidR="00FF5CC1" w:rsidRPr="004D0495" w14:paraId="25C4D406" w14:textId="77777777" w:rsidTr="00F13A82">
        <w:trPr>
          <w:trHeight w:val="220"/>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BFA432" w14:textId="77777777" w:rsidR="00FF5CC1" w:rsidRPr="004D0495" w:rsidRDefault="00FF5CC1" w:rsidP="00F13A82">
            <w:pPr>
              <w:shd w:val="clear" w:color="auto" w:fill="FFFFFF" w:themeFill="background1"/>
              <w:ind w:right="51"/>
              <w:jc w:val="left"/>
              <w:rPr>
                <w:b/>
                <w:bCs/>
                <w:sz w:val="20"/>
                <w:szCs w:val="20"/>
                <w:lang w:val="fr-CA"/>
              </w:rPr>
            </w:pPr>
            <w:r w:rsidRPr="004D0495">
              <w:rPr>
                <w:sz w:val="20"/>
                <w:szCs w:val="20"/>
                <w:lang w:val="fr-CA"/>
              </w:rPr>
              <w:t>Mousses</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200AF080" w14:textId="77777777" w:rsidR="00FF5CC1" w:rsidRPr="004D0495" w:rsidRDefault="00FF5CC1" w:rsidP="00F13A82">
            <w:pPr>
              <w:shd w:val="clear" w:color="auto" w:fill="FFFFFF" w:themeFill="background1"/>
              <w:ind w:right="51"/>
              <w:jc w:val="right"/>
              <w:rPr>
                <w:color w:val="000000"/>
                <w:sz w:val="20"/>
                <w:szCs w:val="20"/>
                <w:lang w:val="fr-CA"/>
              </w:rPr>
            </w:pPr>
            <w:r w:rsidRPr="004D0495">
              <w:rPr>
                <w:color w:val="000000"/>
                <w:sz w:val="20"/>
                <w:szCs w:val="20"/>
                <w:lang w:val="fr-CA"/>
              </w:rPr>
              <w:t>0</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EB92C46" w14:textId="77777777" w:rsidR="00FF5CC1" w:rsidRPr="004D0495" w:rsidRDefault="00FF5CC1" w:rsidP="00F13A82">
            <w:pPr>
              <w:shd w:val="clear" w:color="auto" w:fill="FFFFFF" w:themeFill="background1"/>
              <w:ind w:right="57"/>
              <w:jc w:val="right"/>
              <w:rPr>
                <w:color w:val="000000"/>
                <w:sz w:val="20"/>
                <w:szCs w:val="20"/>
                <w:lang w:val="fr-CA"/>
              </w:rPr>
            </w:pPr>
            <w:r w:rsidRPr="004D0495">
              <w:rPr>
                <w:color w:val="000000"/>
                <w:sz w:val="20"/>
                <w:szCs w:val="20"/>
                <w:lang w:val="fr-CA"/>
              </w:rPr>
              <w:t>0</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00E4681A" w14:textId="77777777" w:rsidR="00FF5CC1" w:rsidRPr="004D0495" w:rsidRDefault="00FF5CC1" w:rsidP="00F13A82">
            <w:pPr>
              <w:shd w:val="clear" w:color="auto" w:fill="FFFFFF" w:themeFill="background1"/>
              <w:ind w:right="57"/>
              <w:jc w:val="right"/>
              <w:rPr>
                <w:color w:val="000000"/>
                <w:sz w:val="20"/>
                <w:szCs w:val="20"/>
                <w:lang w:val="fr-CA"/>
              </w:rPr>
            </w:pPr>
            <w:r w:rsidRPr="004D0495">
              <w:rPr>
                <w:color w:val="000000"/>
                <w:sz w:val="20"/>
                <w:szCs w:val="20"/>
                <w:lang w:val="fr-CA"/>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557A6BC9" w14:textId="77777777" w:rsidR="00FF5CC1" w:rsidRPr="004D0495" w:rsidRDefault="00FF5CC1" w:rsidP="00F13A82">
            <w:pPr>
              <w:shd w:val="clear" w:color="auto" w:fill="FFFFFF" w:themeFill="background1"/>
              <w:ind w:right="64"/>
              <w:jc w:val="right"/>
              <w:rPr>
                <w:color w:val="000000"/>
                <w:sz w:val="20"/>
                <w:szCs w:val="20"/>
                <w:lang w:val="fr-CA"/>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485DCA7" w14:textId="77777777" w:rsidR="00FF5CC1" w:rsidRPr="004D0495" w:rsidRDefault="00FF5CC1" w:rsidP="00F13A82">
            <w:pPr>
              <w:shd w:val="clear" w:color="auto" w:fill="FFFFFF" w:themeFill="background1"/>
              <w:ind w:right="64"/>
              <w:jc w:val="right"/>
              <w:rPr>
                <w:color w:val="000000"/>
                <w:sz w:val="20"/>
                <w:szCs w:val="20"/>
                <w:lang w:val="fr-CA"/>
              </w:rPr>
            </w:pPr>
            <w:r w:rsidRPr="004D0495">
              <w:rPr>
                <w:color w:val="000000"/>
                <w:sz w:val="20"/>
                <w:szCs w:val="20"/>
                <w:lang w:val="fr-CA"/>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2E6EE7C8" w14:textId="77777777" w:rsidR="00FF5CC1" w:rsidRPr="004D0495" w:rsidRDefault="00FF5CC1" w:rsidP="00F13A82">
            <w:pPr>
              <w:shd w:val="clear" w:color="auto" w:fill="FFFFFF" w:themeFill="background1"/>
              <w:ind w:right="79"/>
              <w:jc w:val="right"/>
              <w:rPr>
                <w:sz w:val="20"/>
                <w:szCs w:val="20"/>
                <w:lang w:val="fr-CA"/>
              </w:rPr>
            </w:pPr>
            <w:r w:rsidRPr="004D0495">
              <w:rPr>
                <w:sz w:val="20"/>
                <w:szCs w:val="20"/>
                <w:lang w:val="fr-CA"/>
              </w:rPr>
              <w:t>1 990</w:t>
            </w:r>
          </w:p>
        </w:tc>
        <w:tc>
          <w:tcPr>
            <w:tcW w:w="515" w:type="pct"/>
            <w:tcBorders>
              <w:top w:val="single" w:sz="4" w:space="0" w:color="auto"/>
              <w:left w:val="nil"/>
              <w:bottom w:val="single" w:sz="4" w:space="0" w:color="auto"/>
              <w:right w:val="single" w:sz="4" w:space="0" w:color="auto"/>
            </w:tcBorders>
            <w:shd w:val="clear" w:color="auto" w:fill="FFFFFF" w:themeFill="background1"/>
          </w:tcPr>
          <w:p w14:paraId="6FBEB9D2" w14:textId="77777777" w:rsidR="00FF5CC1" w:rsidRPr="004D0495" w:rsidRDefault="00FF5CC1" w:rsidP="00F13A82">
            <w:pPr>
              <w:shd w:val="clear" w:color="auto" w:fill="FFFFFF" w:themeFill="background1"/>
              <w:jc w:val="right"/>
              <w:rPr>
                <w:sz w:val="20"/>
                <w:szCs w:val="20"/>
                <w:lang w:val="fr-CA"/>
              </w:rPr>
            </w:pPr>
            <w:r w:rsidRPr="004D0495">
              <w:rPr>
                <w:sz w:val="20"/>
                <w:szCs w:val="20"/>
                <w:lang w:val="fr-CA"/>
              </w:rPr>
              <w:t>1 990</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2EBA926" w14:textId="77777777" w:rsidR="00FF5CC1" w:rsidRPr="004D0495" w:rsidRDefault="00FF5CC1" w:rsidP="00F13A82">
            <w:pPr>
              <w:shd w:val="clear" w:color="auto" w:fill="FFFFFF" w:themeFill="background1"/>
              <w:jc w:val="right"/>
              <w:rPr>
                <w:sz w:val="20"/>
                <w:szCs w:val="20"/>
                <w:lang w:val="fr-CA"/>
              </w:rPr>
            </w:pPr>
            <w:r w:rsidRPr="004D0495">
              <w:rPr>
                <w:sz w:val="20"/>
                <w:szCs w:val="20"/>
                <w:lang w:val="fr-CA"/>
              </w:rPr>
              <w:t>s.o.</w:t>
            </w:r>
          </w:p>
        </w:tc>
      </w:tr>
    </w:tbl>
    <w:p w14:paraId="0B06AD06" w14:textId="77777777" w:rsidR="00FF5CC1" w:rsidRPr="004D0495" w:rsidRDefault="00FF5CC1" w:rsidP="00FF5CC1">
      <w:pPr>
        <w:ind w:left="284" w:hanging="284"/>
        <w:jc w:val="left"/>
        <w:rPr>
          <w:b/>
          <w:bCs/>
          <w:sz w:val="16"/>
          <w:szCs w:val="16"/>
          <w:lang w:val="fr-CA"/>
        </w:rPr>
      </w:pPr>
      <w:r w:rsidRPr="004D0495">
        <w:rPr>
          <w:sz w:val="16"/>
          <w:szCs w:val="16"/>
          <w:lang w:val="fr-CA"/>
        </w:rPr>
        <w:t>*</w:t>
      </w:r>
      <w:r w:rsidRPr="004D0495">
        <w:rPr>
          <w:sz w:val="16"/>
          <w:szCs w:val="16"/>
          <w:lang w:val="fr-CA"/>
        </w:rPr>
        <w:tab/>
        <w:t xml:space="preserve">HFC-365mfc, CustMix-265 et CustMix-134  </w:t>
      </w:r>
    </w:p>
    <w:p w14:paraId="1A286432" w14:textId="6FAE5342" w:rsidR="00FF5CC1" w:rsidRPr="004D0495" w:rsidRDefault="00FF5CC1" w:rsidP="00FF5CC1">
      <w:pPr>
        <w:tabs>
          <w:tab w:val="left" w:pos="2470"/>
          <w:tab w:val="left" w:pos="3476"/>
          <w:tab w:val="left" w:pos="4376"/>
          <w:tab w:val="left" w:pos="5148"/>
          <w:tab w:val="left" w:pos="5983"/>
          <w:tab w:val="left" w:pos="6820"/>
          <w:tab w:val="left" w:pos="7655"/>
          <w:tab w:val="left" w:pos="8547"/>
        </w:tabs>
        <w:ind w:left="284" w:hanging="284"/>
        <w:rPr>
          <w:sz w:val="16"/>
          <w:szCs w:val="16"/>
          <w:lang w:val="fr-CA"/>
        </w:rPr>
      </w:pPr>
      <w:r w:rsidRPr="004D0495">
        <w:rPr>
          <w:sz w:val="16"/>
          <w:szCs w:val="16"/>
          <w:lang w:val="fr-CA"/>
        </w:rPr>
        <w:t>**</w:t>
      </w:r>
      <w:r w:rsidRPr="004D0495">
        <w:rPr>
          <w:sz w:val="16"/>
          <w:szCs w:val="16"/>
          <w:lang w:val="fr-CA"/>
        </w:rPr>
        <w:tab/>
        <w:t>L’enquête sectorielle s’est concentrée sur quatre HFC et mélanges de HFC principaux (HFC-134a, R-404A, R</w:t>
      </w:r>
      <w:r w:rsidR="005F0578" w:rsidRPr="004D0495">
        <w:rPr>
          <w:sz w:val="16"/>
          <w:szCs w:val="16"/>
          <w:lang w:val="fr-CA"/>
        </w:rPr>
        <w:t>-</w:t>
      </w:r>
      <w:r w:rsidRPr="004D0495">
        <w:rPr>
          <w:sz w:val="16"/>
          <w:szCs w:val="16"/>
          <w:lang w:val="fr-CA"/>
        </w:rPr>
        <w:t>410A et R</w:t>
      </w:r>
      <w:r w:rsidR="005F0578" w:rsidRPr="004D0495">
        <w:rPr>
          <w:sz w:val="16"/>
          <w:szCs w:val="16"/>
          <w:lang w:val="fr-CA"/>
        </w:rPr>
        <w:t>-</w:t>
      </w:r>
      <w:r w:rsidRPr="004D0495">
        <w:rPr>
          <w:sz w:val="16"/>
          <w:szCs w:val="16"/>
          <w:lang w:val="fr-CA"/>
        </w:rPr>
        <w:t xml:space="preserve">507A) pour lesquels les quantités sont conformes aux données communiquées dans le PP ; cependant, le PP comprenait neuf autres substances dans le secteur de l’entretien pour 2023 pour une quantité totale de 68 472 tm. </w:t>
      </w:r>
    </w:p>
    <w:p w14:paraId="1A98A1AA" w14:textId="77777777" w:rsidR="00FF5CC1" w:rsidRPr="004D0495" w:rsidRDefault="00FF5CC1" w:rsidP="00FF5CC1">
      <w:pPr>
        <w:pStyle w:val="Heading1"/>
        <w:numPr>
          <w:ilvl w:val="0"/>
          <w:numId w:val="0"/>
        </w:numPr>
        <w:spacing w:before="240"/>
        <w:rPr>
          <w:i/>
          <w:iCs/>
          <w:lang w:val="fr-CA"/>
        </w:rPr>
      </w:pPr>
      <w:r w:rsidRPr="004D0495">
        <w:rPr>
          <w:i/>
          <w:iCs/>
          <w:lang w:val="fr-CA"/>
        </w:rPr>
        <w:t>Secteur de la fabrication de mousse de polyuréthane</w:t>
      </w:r>
    </w:p>
    <w:p w14:paraId="6C7EC5E1" w14:textId="65FF885E" w:rsidR="00FF5CC1" w:rsidRPr="004D0495" w:rsidRDefault="00FF5CC1" w:rsidP="00FF5CC1">
      <w:pPr>
        <w:pStyle w:val="Heading1"/>
        <w:widowControl w:val="0"/>
        <w:spacing w:after="0"/>
        <w:rPr>
          <w:lang w:val="fr-CA"/>
        </w:rPr>
      </w:pPr>
      <w:r w:rsidRPr="004D0495">
        <w:rPr>
          <w:lang w:val="fr-CA"/>
        </w:rPr>
        <w:t xml:space="preserve">Le secteur des mousses de polyuréthane consomme de petites quantités de HFC importés sous forme de polyols prémélangés pour les panneaux sandwich et les applications de mousse pulvérisée. Comme il n’y a pas de sociétés de formulation dans le pays, l’industrie est fournie par les importateurs de </w:t>
      </w:r>
      <w:r w:rsidRPr="004D0495">
        <w:rPr>
          <w:lang w:val="fr-CA"/>
        </w:rPr>
        <w:lastRenderedPageBreak/>
        <w:t>polyols formulés et d’isocyanates (systèmes de polyuréthane), avec pour agent d’expansion principal le HFC-365mfc et des mélanges sur mesure de HFC-365mfc et de HFC-227ea. D</w:t>
      </w:r>
      <w:r w:rsidR="003877E4" w:rsidRPr="004D0495">
        <w:rPr>
          <w:lang w:val="fr-CA"/>
        </w:rPr>
        <w:t>u</w:t>
      </w:r>
      <w:r w:rsidRPr="004D0495">
        <w:rPr>
          <w:lang w:val="fr-CA"/>
        </w:rPr>
        <w:t xml:space="preserve"> cyclopentane, du formate de méthyle et des matériaux à base d’eau sont aussi disponibles localement. Les importations de HFC importés sous forme de polyols prémélangés en 2020 et 2023 sont présentées au tableau 7.</w:t>
      </w:r>
    </w:p>
    <w:p w14:paraId="567A41BF" w14:textId="5BBC7426" w:rsidR="00FF5CC1" w:rsidRPr="004D0495" w:rsidRDefault="00FF5CC1" w:rsidP="00FF5CC1">
      <w:pPr>
        <w:pStyle w:val="Heading1"/>
        <w:keepNext/>
        <w:numPr>
          <w:ilvl w:val="0"/>
          <w:numId w:val="0"/>
        </w:numPr>
        <w:spacing w:before="240" w:after="0"/>
        <w:rPr>
          <w:b/>
          <w:bCs/>
          <w:lang w:val="fr-CA"/>
        </w:rPr>
      </w:pPr>
      <w:r w:rsidRPr="004D0495">
        <w:rPr>
          <w:b/>
          <w:bCs/>
          <w:lang w:val="fr-CA"/>
        </w:rPr>
        <w:t xml:space="preserve">Tableau 7. Importations de substances réglementées importées sous forme de polyols prémélangés à </w:t>
      </w:r>
      <w:r w:rsidR="00027B19" w:rsidRPr="004D0495">
        <w:rPr>
          <w:b/>
          <w:bCs/>
          <w:lang w:val="fr-CA"/>
        </w:rPr>
        <w:t>El Salvador</w:t>
      </w:r>
      <w:r w:rsidRPr="004D0495">
        <w:rPr>
          <w:b/>
          <w:bCs/>
          <w:lang w:val="fr-CA"/>
        </w:rPr>
        <w:t xml:space="preserve"> (tm)</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1554"/>
        <w:gridCol w:w="1554"/>
        <w:gridCol w:w="1554"/>
        <w:gridCol w:w="1545"/>
      </w:tblGrid>
      <w:tr w:rsidR="00FF5CC1" w:rsidRPr="004D0495" w14:paraId="0ADB2BDD" w14:textId="77777777" w:rsidTr="00F13A82">
        <w:trPr>
          <w:trHeight w:val="321"/>
          <w:tblHeader/>
        </w:trPr>
        <w:tc>
          <w:tcPr>
            <w:tcW w:w="1669" w:type="pct"/>
            <w:shd w:val="clear" w:color="auto" w:fill="auto"/>
            <w:vAlign w:val="center"/>
            <w:hideMark/>
          </w:tcPr>
          <w:p w14:paraId="2B3923B7" w14:textId="77777777" w:rsidR="00FF5CC1" w:rsidRPr="004D0495" w:rsidRDefault="00FF5CC1" w:rsidP="00F13A82">
            <w:pPr>
              <w:keepNext/>
              <w:jc w:val="left"/>
              <w:rPr>
                <w:b/>
                <w:bCs/>
                <w:sz w:val="20"/>
                <w:szCs w:val="20"/>
                <w:lang w:val="fr-CA"/>
              </w:rPr>
            </w:pPr>
            <w:r w:rsidRPr="004D0495">
              <w:rPr>
                <w:b/>
                <w:bCs/>
                <w:sz w:val="20"/>
                <w:szCs w:val="20"/>
                <w:lang w:val="fr-CA"/>
              </w:rPr>
              <w:t>Substance</w:t>
            </w:r>
          </w:p>
        </w:tc>
        <w:tc>
          <w:tcPr>
            <w:tcW w:w="834" w:type="pct"/>
            <w:shd w:val="clear" w:color="auto" w:fill="auto"/>
            <w:vAlign w:val="center"/>
            <w:hideMark/>
          </w:tcPr>
          <w:p w14:paraId="4A1BE977" w14:textId="77777777" w:rsidR="00FF5CC1" w:rsidRPr="004D0495" w:rsidRDefault="00FF5CC1" w:rsidP="00F13A82">
            <w:pPr>
              <w:keepNext/>
              <w:jc w:val="center"/>
              <w:rPr>
                <w:b/>
                <w:bCs/>
                <w:sz w:val="20"/>
                <w:szCs w:val="20"/>
                <w:lang w:val="fr-CA"/>
              </w:rPr>
            </w:pPr>
            <w:r w:rsidRPr="004D0495">
              <w:rPr>
                <w:b/>
                <w:bCs/>
                <w:sz w:val="20"/>
                <w:szCs w:val="20"/>
                <w:lang w:val="fr-CA"/>
              </w:rPr>
              <w:t>2020</w:t>
            </w:r>
          </w:p>
        </w:tc>
        <w:tc>
          <w:tcPr>
            <w:tcW w:w="834" w:type="pct"/>
            <w:shd w:val="clear" w:color="auto" w:fill="auto"/>
            <w:vAlign w:val="center"/>
            <w:hideMark/>
          </w:tcPr>
          <w:p w14:paraId="2BD846BC" w14:textId="77777777" w:rsidR="00FF5CC1" w:rsidRPr="004D0495" w:rsidRDefault="00FF5CC1" w:rsidP="00F13A82">
            <w:pPr>
              <w:keepNext/>
              <w:jc w:val="center"/>
              <w:rPr>
                <w:b/>
                <w:bCs/>
                <w:sz w:val="20"/>
                <w:szCs w:val="20"/>
                <w:lang w:val="fr-CA"/>
              </w:rPr>
            </w:pPr>
            <w:r w:rsidRPr="004D0495">
              <w:rPr>
                <w:b/>
                <w:bCs/>
                <w:sz w:val="20"/>
                <w:szCs w:val="20"/>
                <w:lang w:val="fr-CA"/>
              </w:rPr>
              <w:t>2021</w:t>
            </w:r>
          </w:p>
        </w:tc>
        <w:tc>
          <w:tcPr>
            <w:tcW w:w="834" w:type="pct"/>
            <w:shd w:val="clear" w:color="auto" w:fill="auto"/>
            <w:vAlign w:val="center"/>
            <w:hideMark/>
          </w:tcPr>
          <w:p w14:paraId="231E5F3C" w14:textId="77777777" w:rsidR="00FF5CC1" w:rsidRPr="004D0495" w:rsidRDefault="00FF5CC1" w:rsidP="00F13A82">
            <w:pPr>
              <w:keepNext/>
              <w:jc w:val="center"/>
              <w:rPr>
                <w:b/>
                <w:bCs/>
                <w:sz w:val="20"/>
                <w:szCs w:val="20"/>
                <w:lang w:val="fr-CA"/>
              </w:rPr>
            </w:pPr>
            <w:r w:rsidRPr="004D0495">
              <w:rPr>
                <w:b/>
                <w:bCs/>
                <w:sz w:val="20"/>
                <w:szCs w:val="20"/>
                <w:lang w:val="fr-CA"/>
              </w:rPr>
              <w:t>2022</w:t>
            </w:r>
          </w:p>
        </w:tc>
        <w:tc>
          <w:tcPr>
            <w:tcW w:w="829" w:type="pct"/>
          </w:tcPr>
          <w:p w14:paraId="5F383878" w14:textId="77777777" w:rsidR="00FF5CC1" w:rsidRPr="004D0495" w:rsidRDefault="00FF5CC1" w:rsidP="00F13A82">
            <w:pPr>
              <w:keepNext/>
              <w:jc w:val="center"/>
              <w:rPr>
                <w:b/>
                <w:bCs/>
                <w:sz w:val="20"/>
                <w:szCs w:val="20"/>
                <w:lang w:val="fr-CA"/>
              </w:rPr>
            </w:pPr>
            <w:r w:rsidRPr="004D0495">
              <w:rPr>
                <w:b/>
                <w:bCs/>
                <w:sz w:val="20"/>
                <w:szCs w:val="20"/>
                <w:lang w:val="fr-CA"/>
              </w:rPr>
              <w:t>2023</w:t>
            </w:r>
          </w:p>
        </w:tc>
      </w:tr>
      <w:tr w:rsidR="00FF5CC1" w:rsidRPr="004D0495" w14:paraId="461BE4EB" w14:textId="77777777" w:rsidTr="00F13A82">
        <w:trPr>
          <w:trHeight w:val="84"/>
        </w:trPr>
        <w:tc>
          <w:tcPr>
            <w:tcW w:w="1669" w:type="pct"/>
            <w:shd w:val="clear" w:color="auto" w:fill="auto"/>
            <w:vAlign w:val="center"/>
            <w:hideMark/>
          </w:tcPr>
          <w:p w14:paraId="152E6FB7" w14:textId="77777777" w:rsidR="00FF5CC1" w:rsidRPr="004D0495" w:rsidRDefault="00FF5CC1" w:rsidP="00F13A82">
            <w:pPr>
              <w:keepNext/>
              <w:jc w:val="left"/>
              <w:rPr>
                <w:sz w:val="20"/>
                <w:szCs w:val="20"/>
                <w:lang w:val="fr-CA"/>
              </w:rPr>
            </w:pPr>
            <w:r w:rsidRPr="004D0495">
              <w:rPr>
                <w:sz w:val="20"/>
                <w:szCs w:val="20"/>
                <w:lang w:val="fr-CA"/>
              </w:rPr>
              <w:t>HCFC-365mfc</w:t>
            </w:r>
          </w:p>
        </w:tc>
        <w:tc>
          <w:tcPr>
            <w:tcW w:w="834" w:type="pct"/>
            <w:shd w:val="clear" w:color="auto" w:fill="auto"/>
            <w:vAlign w:val="center"/>
          </w:tcPr>
          <w:p w14:paraId="31807C53" w14:textId="77777777" w:rsidR="00FF5CC1" w:rsidRPr="004D0495" w:rsidRDefault="00FF5CC1" w:rsidP="00F13A82">
            <w:pPr>
              <w:keepNext/>
              <w:jc w:val="right"/>
              <w:rPr>
                <w:sz w:val="20"/>
                <w:szCs w:val="20"/>
                <w:lang w:val="fr-CA"/>
              </w:rPr>
            </w:pPr>
            <w:r w:rsidRPr="004D0495">
              <w:rPr>
                <w:sz w:val="20"/>
                <w:szCs w:val="20"/>
                <w:lang w:val="fr-CA"/>
              </w:rPr>
              <w:t>1,18</w:t>
            </w:r>
          </w:p>
        </w:tc>
        <w:tc>
          <w:tcPr>
            <w:tcW w:w="834" w:type="pct"/>
            <w:shd w:val="clear" w:color="auto" w:fill="auto"/>
            <w:vAlign w:val="center"/>
          </w:tcPr>
          <w:p w14:paraId="292E4283" w14:textId="77777777" w:rsidR="00FF5CC1" w:rsidRPr="004D0495" w:rsidRDefault="00FF5CC1" w:rsidP="00F13A82">
            <w:pPr>
              <w:keepNext/>
              <w:jc w:val="right"/>
              <w:rPr>
                <w:sz w:val="20"/>
                <w:szCs w:val="20"/>
                <w:lang w:val="fr-CA"/>
              </w:rPr>
            </w:pPr>
            <w:r w:rsidRPr="004D0495">
              <w:rPr>
                <w:sz w:val="20"/>
                <w:szCs w:val="20"/>
                <w:lang w:val="fr-CA"/>
              </w:rPr>
              <w:t>1,55</w:t>
            </w:r>
          </w:p>
        </w:tc>
        <w:tc>
          <w:tcPr>
            <w:tcW w:w="834" w:type="pct"/>
            <w:shd w:val="clear" w:color="auto" w:fill="auto"/>
            <w:vAlign w:val="center"/>
          </w:tcPr>
          <w:p w14:paraId="6EBA6491" w14:textId="77777777" w:rsidR="00FF5CC1" w:rsidRPr="004D0495" w:rsidRDefault="00FF5CC1" w:rsidP="00F13A82">
            <w:pPr>
              <w:keepNext/>
              <w:jc w:val="right"/>
              <w:rPr>
                <w:sz w:val="20"/>
                <w:szCs w:val="20"/>
                <w:lang w:val="fr-CA"/>
              </w:rPr>
            </w:pPr>
            <w:r w:rsidRPr="004D0495">
              <w:rPr>
                <w:sz w:val="20"/>
                <w:szCs w:val="20"/>
                <w:lang w:val="fr-CA"/>
              </w:rPr>
              <w:t>1,78</w:t>
            </w:r>
          </w:p>
        </w:tc>
        <w:tc>
          <w:tcPr>
            <w:tcW w:w="829" w:type="pct"/>
          </w:tcPr>
          <w:p w14:paraId="7FB10BBA" w14:textId="77777777" w:rsidR="00FF5CC1" w:rsidRPr="004D0495" w:rsidRDefault="00FF5CC1" w:rsidP="00F13A82">
            <w:pPr>
              <w:keepNext/>
              <w:jc w:val="right"/>
              <w:rPr>
                <w:sz w:val="20"/>
                <w:szCs w:val="20"/>
                <w:lang w:val="fr-CA"/>
              </w:rPr>
            </w:pPr>
            <w:r w:rsidRPr="004D0495">
              <w:rPr>
                <w:sz w:val="20"/>
                <w:szCs w:val="20"/>
                <w:lang w:val="fr-CA"/>
              </w:rPr>
              <w:t>0,79</w:t>
            </w:r>
          </w:p>
        </w:tc>
      </w:tr>
      <w:tr w:rsidR="00FF5CC1" w:rsidRPr="004D0495" w14:paraId="63767927" w14:textId="77777777" w:rsidTr="00F13A82">
        <w:trPr>
          <w:trHeight w:val="46"/>
        </w:trPr>
        <w:tc>
          <w:tcPr>
            <w:tcW w:w="1669" w:type="pct"/>
            <w:shd w:val="clear" w:color="auto" w:fill="auto"/>
            <w:hideMark/>
          </w:tcPr>
          <w:p w14:paraId="3729D913" w14:textId="77777777" w:rsidR="00FF5CC1" w:rsidRPr="004D0495" w:rsidRDefault="00FF5CC1" w:rsidP="00F13A82">
            <w:pPr>
              <w:keepNext/>
              <w:jc w:val="left"/>
              <w:rPr>
                <w:sz w:val="20"/>
                <w:szCs w:val="20"/>
                <w:lang w:val="fr-CA"/>
              </w:rPr>
            </w:pPr>
            <w:r w:rsidRPr="004D0495">
              <w:rPr>
                <w:sz w:val="20"/>
                <w:szCs w:val="20"/>
                <w:lang w:val="fr-CA"/>
              </w:rPr>
              <w:t>CustMix-134*</w:t>
            </w:r>
          </w:p>
        </w:tc>
        <w:tc>
          <w:tcPr>
            <w:tcW w:w="834" w:type="pct"/>
            <w:shd w:val="clear" w:color="auto" w:fill="auto"/>
            <w:vAlign w:val="center"/>
          </w:tcPr>
          <w:p w14:paraId="5B796F3D" w14:textId="77777777" w:rsidR="00FF5CC1" w:rsidRPr="004D0495" w:rsidRDefault="00FF5CC1" w:rsidP="00F13A82">
            <w:pPr>
              <w:keepNext/>
              <w:jc w:val="right"/>
              <w:rPr>
                <w:sz w:val="20"/>
                <w:szCs w:val="20"/>
                <w:lang w:val="fr-CA"/>
              </w:rPr>
            </w:pPr>
            <w:r w:rsidRPr="004D0495">
              <w:rPr>
                <w:sz w:val="20"/>
                <w:szCs w:val="20"/>
                <w:lang w:val="fr-CA"/>
              </w:rPr>
              <w:t>0</w:t>
            </w:r>
          </w:p>
        </w:tc>
        <w:tc>
          <w:tcPr>
            <w:tcW w:w="834" w:type="pct"/>
            <w:shd w:val="clear" w:color="auto" w:fill="auto"/>
            <w:vAlign w:val="center"/>
          </w:tcPr>
          <w:p w14:paraId="5CAD5FFC" w14:textId="77777777" w:rsidR="00FF5CC1" w:rsidRPr="004D0495" w:rsidRDefault="00FF5CC1" w:rsidP="00F13A82">
            <w:pPr>
              <w:keepNext/>
              <w:jc w:val="right"/>
              <w:rPr>
                <w:sz w:val="20"/>
                <w:szCs w:val="20"/>
                <w:lang w:val="fr-CA"/>
              </w:rPr>
            </w:pPr>
            <w:r w:rsidRPr="004D0495">
              <w:rPr>
                <w:sz w:val="20"/>
                <w:szCs w:val="20"/>
                <w:lang w:val="fr-CA"/>
              </w:rPr>
              <w:t>0</w:t>
            </w:r>
          </w:p>
        </w:tc>
        <w:tc>
          <w:tcPr>
            <w:tcW w:w="834" w:type="pct"/>
            <w:shd w:val="clear" w:color="auto" w:fill="auto"/>
            <w:vAlign w:val="center"/>
          </w:tcPr>
          <w:p w14:paraId="024824D0" w14:textId="77777777" w:rsidR="00FF5CC1" w:rsidRPr="004D0495" w:rsidRDefault="00FF5CC1" w:rsidP="00F13A82">
            <w:pPr>
              <w:keepNext/>
              <w:jc w:val="right"/>
              <w:rPr>
                <w:sz w:val="20"/>
                <w:szCs w:val="20"/>
                <w:lang w:val="fr-CA"/>
              </w:rPr>
            </w:pPr>
            <w:r w:rsidRPr="004D0495">
              <w:rPr>
                <w:sz w:val="20"/>
                <w:szCs w:val="20"/>
                <w:lang w:val="fr-CA"/>
              </w:rPr>
              <w:t>0</w:t>
            </w:r>
          </w:p>
        </w:tc>
        <w:tc>
          <w:tcPr>
            <w:tcW w:w="829" w:type="pct"/>
            <w:vAlign w:val="center"/>
          </w:tcPr>
          <w:p w14:paraId="24B8E002" w14:textId="77777777" w:rsidR="00FF5CC1" w:rsidRPr="004D0495" w:rsidRDefault="00FF5CC1" w:rsidP="00F13A82">
            <w:pPr>
              <w:keepNext/>
              <w:jc w:val="right"/>
              <w:rPr>
                <w:sz w:val="20"/>
                <w:szCs w:val="20"/>
                <w:lang w:val="fr-CA"/>
              </w:rPr>
            </w:pPr>
            <w:r w:rsidRPr="004D0495">
              <w:rPr>
                <w:sz w:val="20"/>
                <w:szCs w:val="20"/>
                <w:lang w:val="fr-CA"/>
              </w:rPr>
              <w:t>0,70</w:t>
            </w:r>
          </w:p>
        </w:tc>
      </w:tr>
      <w:tr w:rsidR="00FF5CC1" w:rsidRPr="004D0495" w14:paraId="6830DD08" w14:textId="77777777" w:rsidTr="00F13A82">
        <w:trPr>
          <w:trHeight w:val="46"/>
        </w:trPr>
        <w:tc>
          <w:tcPr>
            <w:tcW w:w="1669" w:type="pct"/>
            <w:shd w:val="clear" w:color="auto" w:fill="auto"/>
          </w:tcPr>
          <w:p w14:paraId="5312C880" w14:textId="77777777" w:rsidR="00FF5CC1" w:rsidRPr="004D0495" w:rsidRDefault="00FF5CC1" w:rsidP="00F13A82">
            <w:pPr>
              <w:keepNext/>
              <w:jc w:val="left"/>
              <w:rPr>
                <w:sz w:val="20"/>
                <w:szCs w:val="20"/>
                <w:lang w:val="fr-CA"/>
              </w:rPr>
            </w:pPr>
            <w:r w:rsidRPr="004D0495">
              <w:rPr>
                <w:sz w:val="20"/>
                <w:szCs w:val="20"/>
                <w:lang w:val="fr-CA"/>
              </w:rPr>
              <w:t>CustMix-265**</w:t>
            </w:r>
          </w:p>
        </w:tc>
        <w:tc>
          <w:tcPr>
            <w:tcW w:w="834" w:type="pct"/>
            <w:shd w:val="clear" w:color="auto" w:fill="auto"/>
            <w:vAlign w:val="center"/>
          </w:tcPr>
          <w:p w14:paraId="12A2AF98" w14:textId="77777777" w:rsidR="00FF5CC1" w:rsidRPr="004D0495" w:rsidRDefault="00FF5CC1" w:rsidP="00F13A82">
            <w:pPr>
              <w:keepNext/>
              <w:jc w:val="right"/>
              <w:rPr>
                <w:sz w:val="20"/>
                <w:szCs w:val="20"/>
                <w:lang w:val="fr-CA"/>
              </w:rPr>
            </w:pPr>
            <w:r w:rsidRPr="004D0495">
              <w:rPr>
                <w:sz w:val="20"/>
                <w:szCs w:val="20"/>
                <w:lang w:val="fr-CA"/>
              </w:rPr>
              <w:t>0</w:t>
            </w:r>
          </w:p>
        </w:tc>
        <w:tc>
          <w:tcPr>
            <w:tcW w:w="834" w:type="pct"/>
            <w:shd w:val="clear" w:color="auto" w:fill="auto"/>
            <w:vAlign w:val="center"/>
          </w:tcPr>
          <w:p w14:paraId="06370C93" w14:textId="77777777" w:rsidR="00FF5CC1" w:rsidRPr="004D0495" w:rsidRDefault="00FF5CC1" w:rsidP="00F13A82">
            <w:pPr>
              <w:keepNext/>
              <w:jc w:val="right"/>
              <w:rPr>
                <w:sz w:val="20"/>
                <w:szCs w:val="20"/>
                <w:lang w:val="fr-CA"/>
              </w:rPr>
            </w:pPr>
            <w:r w:rsidRPr="004D0495">
              <w:rPr>
                <w:sz w:val="20"/>
                <w:szCs w:val="20"/>
                <w:lang w:val="fr-CA"/>
              </w:rPr>
              <w:t>0,19</w:t>
            </w:r>
          </w:p>
        </w:tc>
        <w:tc>
          <w:tcPr>
            <w:tcW w:w="834" w:type="pct"/>
            <w:shd w:val="clear" w:color="auto" w:fill="auto"/>
            <w:vAlign w:val="center"/>
          </w:tcPr>
          <w:p w14:paraId="08EA1948" w14:textId="77777777" w:rsidR="00FF5CC1" w:rsidRPr="004D0495" w:rsidRDefault="00FF5CC1" w:rsidP="00F13A82">
            <w:pPr>
              <w:keepNext/>
              <w:jc w:val="right"/>
              <w:rPr>
                <w:sz w:val="20"/>
                <w:szCs w:val="20"/>
                <w:lang w:val="fr-CA"/>
              </w:rPr>
            </w:pPr>
            <w:r w:rsidRPr="004D0495">
              <w:rPr>
                <w:sz w:val="20"/>
                <w:szCs w:val="20"/>
                <w:lang w:val="fr-CA"/>
              </w:rPr>
              <w:t>0,63</w:t>
            </w:r>
          </w:p>
        </w:tc>
        <w:tc>
          <w:tcPr>
            <w:tcW w:w="829" w:type="pct"/>
            <w:vAlign w:val="center"/>
          </w:tcPr>
          <w:p w14:paraId="17D88346" w14:textId="77777777" w:rsidR="00FF5CC1" w:rsidRPr="004D0495" w:rsidRDefault="00FF5CC1" w:rsidP="00F13A82">
            <w:pPr>
              <w:keepNext/>
              <w:jc w:val="right"/>
              <w:rPr>
                <w:sz w:val="20"/>
                <w:szCs w:val="20"/>
                <w:lang w:val="fr-CA"/>
              </w:rPr>
            </w:pPr>
            <w:r w:rsidRPr="004D0495">
              <w:rPr>
                <w:sz w:val="20"/>
                <w:szCs w:val="20"/>
                <w:lang w:val="fr-CA"/>
              </w:rPr>
              <w:t>0,20</w:t>
            </w:r>
          </w:p>
        </w:tc>
      </w:tr>
      <w:tr w:rsidR="00FF5CC1" w:rsidRPr="004D0495" w14:paraId="4B66B975" w14:textId="77777777" w:rsidTr="00F13A82">
        <w:trPr>
          <w:trHeight w:val="46"/>
        </w:trPr>
        <w:tc>
          <w:tcPr>
            <w:tcW w:w="1669" w:type="pct"/>
            <w:shd w:val="clear" w:color="auto" w:fill="auto"/>
          </w:tcPr>
          <w:p w14:paraId="359C7C7C" w14:textId="77777777" w:rsidR="00FF5CC1" w:rsidRPr="004D0495" w:rsidRDefault="00FF5CC1" w:rsidP="00F13A82">
            <w:pPr>
              <w:keepNext/>
              <w:jc w:val="left"/>
              <w:rPr>
                <w:b/>
                <w:bCs/>
                <w:sz w:val="20"/>
                <w:szCs w:val="20"/>
                <w:lang w:val="fr-CA"/>
              </w:rPr>
            </w:pPr>
            <w:r w:rsidRPr="004D0495">
              <w:rPr>
                <w:b/>
                <w:bCs/>
                <w:sz w:val="20"/>
                <w:szCs w:val="20"/>
                <w:lang w:val="fr-CA"/>
              </w:rPr>
              <w:t>Total</w:t>
            </w:r>
          </w:p>
        </w:tc>
        <w:tc>
          <w:tcPr>
            <w:tcW w:w="834" w:type="pct"/>
            <w:shd w:val="clear" w:color="auto" w:fill="auto"/>
            <w:vAlign w:val="center"/>
          </w:tcPr>
          <w:p w14:paraId="4F606F32" w14:textId="77777777" w:rsidR="00FF5CC1" w:rsidRPr="004D0495" w:rsidRDefault="00FF5CC1" w:rsidP="00F13A82">
            <w:pPr>
              <w:keepNext/>
              <w:jc w:val="right"/>
              <w:rPr>
                <w:b/>
                <w:bCs/>
                <w:sz w:val="20"/>
                <w:szCs w:val="20"/>
                <w:lang w:val="fr-CA"/>
              </w:rPr>
            </w:pPr>
            <w:r w:rsidRPr="004D0495">
              <w:rPr>
                <w:b/>
                <w:bCs/>
                <w:sz w:val="20"/>
                <w:szCs w:val="20"/>
                <w:lang w:val="fr-CA"/>
              </w:rPr>
              <w:t>1,18</w:t>
            </w:r>
          </w:p>
        </w:tc>
        <w:tc>
          <w:tcPr>
            <w:tcW w:w="834" w:type="pct"/>
            <w:shd w:val="clear" w:color="auto" w:fill="auto"/>
            <w:vAlign w:val="center"/>
          </w:tcPr>
          <w:p w14:paraId="4196BC50" w14:textId="77777777" w:rsidR="00FF5CC1" w:rsidRPr="004D0495" w:rsidRDefault="00FF5CC1" w:rsidP="00F13A82">
            <w:pPr>
              <w:keepNext/>
              <w:jc w:val="right"/>
              <w:rPr>
                <w:b/>
                <w:bCs/>
                <w:sz w:val="20"/>
                <w:szCs w:val="20"/>
                <w:lang w:val="fr-CA"/>
              </w:rPr>
            </w:pPr>
            <w:r w:rsidRPr="004D0495">
              <w:rPr>
                <w:b/>
                <w:bCs/>
                <w:sz w:val="20"/>
                <w:szCs w:val="20"/>
                <w:lang w:val="fr-CA"/>
              </w:rPr>
              <w:t>1,74</w:t>
            </w:r>
          </w:p>
        </w:tc>
        <w:tc>
          <w:tcPr>
            <w:tcW w:w="834" w:type="pct"/>
            <w:shd w:val="clear" w:color="auto" w:fill="auto"/>
            <w:vAlign w:val="center"/>
          </w:tcPr>
          <w:p w14:paraId="4EC31929" w14:textId="77777777" w:rsidR="00FF5CC1" w:rsidRPr="004D0495" w:rsidRDefault="00FF5CC1" w:rsidP="00F13A82">
            <w:pPr>
              <w:keepNext/>
              <w:jc w:val="right"/>
              <w:rPr>
                <w:b/>
                <w:bCs/>
                <w:sz w:val="20"/>
                <w:szCs w:val="20"/>
                <w:lang w:val="fr-CA"/>
              </w:rPr>
            </w:pPr>
            <w:r w:rsidRPr="004D0495">
              <w:rPr>
                <w:b/>
                <w:bCs/>
                <w:sz w:val="20"/>
                <w:szCs w:val="20"/>
                <w:lang w:val="fr-CA"/>
              </w:rPr>
              <w:t>2,41</w:t>
            </w:r>
          </w:p>
        </w:tc>
        <w:tc>
          <w:tcPr>
            <w:tcW w:w="829" w:type="pct"/>
            <w:vAlign w:val="center"/>
          </w:tcPr>
          <w:p w14:paraId="2DA91A67" w14:textId="77777777" w:rsidR="00FF5CC1" w:rsidRPr="004D0495" w:rsidRDefault="00FF5CC1" w:rsidP="00F13A82">
            <w:pPr>
              <w:keepNext/>
              <w:jc w:val="right"/>
              <w:rPr>
                <w:b/>
                <w:bCs/>
                <w:sz w:val="20"/>
                <w:szCs w:val="20"/>
                <w:lang w:val="fr-CA"/>
              </w:rPr>
            </w:pPr>
            <w:r w:rsidRPr="004D0495">
              <w:rPr>
                <w:b/>
                <w:bCs/>
                <w:sz w:val="20"/>
                <w:szCs w:val="20"/>
                <w:lang w:val="fr-CA"/>
              </w:rPr>
              <w:t>1,69</w:t>
            </w:r>
          </w:p>
        </w:tc>
      </w:tr>
    </w:tbl>
    <w:p w14:paraId="3EE5A7C1" w14:textId="171F797C" w:rsidR="00FF5CC1" w:rsidRPr="00E819C0" w:rsidRDefault="00FF5CC1" w:rsidP="00FF5CC1">
      <w:pPr>
        <w:keepNext/>
        <w:spacing w:after="240"/>
        <w:jc w:val="left"/>
        <w:rPr>
          <w:sz w:val="18"/>
          <w:szCs w:val="18"/>
        </w:rPr>
      </w:pPr>
      <w:r w:rsidRPr="00E819C0">
        <w:rPr>
          <w:sz w:val="18"/>
          <w:szCs w:val="18"/>
        </w:rPr>
        <w:t>*   HFC-365mfc=93% et HFC-227ea=7%</w:t>
      </w:r>
      <w:r w:rsidRPr="00E819C0">
        <w:rPr>
          <w:sz w:val="18"/>
          <w:szCs w:val="18"/>
        </w:rPr>
        <w:br/>
        <w:t>** HFC-365mfc=95%, HFC-227ea= 5%</w:t>
      </w:r>
    </w:p>
    <w:p w14:paraId="0B616052" w14:textId="688642EF" w:rsidR="00FF5CC1" w:rsidRPr="004D0495" w:rsidRDefault="00FF5CC1" w:rsidP="00FF5CC1">
      <w:pPr>
        <w:pStyle w:val="Heading1"/>
        <w:rPr>
          <w:lang w:val="fr-CA"/>
        </w:rPr>
      </w:pPr>
      <w:r w:rsidRPr="004D0495">
        <w:rPr>
          <w:lang w:val="fr-CA"/>
        </w:rPr>
        <w:t xml:space="preserve">Il y a quatre importateurs de PU importés sous forme de polyols prémélangés utilisant des HFC à </w:t>
      </w:r>
      <w:r w:rsidR="00027B19" w:rsidRPr="004D0495">
        <w:rPr>
          <w:lang w:val="fr-CA"/>
        </w:rPr>
        <w:t>El Salvador</w:t>
      </w:r>
      <w:r w:rsidRPr="004D0495">
        <w:rPr>
          <w:lang w:val="fr-CA"/>
        </w:rPr>
        <w:t xml:space="preserve"> qui utilisent la méthode de pulvérisation dans les formulations fournies par l’entreprise Synthesia. Des substances de remplacement comme le HFO et le formate de méthyle pour les applications en pulvérisation sont déjà disponibles, et une assistance technique pour la conversion du secteur n’est pas nécessaire. Ainsi, le secteur de la fabrication des mousses sera régulé par le biais des permis d’importation de HFC, car ils sont intégrés au système de quotas du pays.</w:t>
      </w:r>
    </w:p>
    <w:p w14:paraId="31B8EF06" w14:textId="77777777" w:rsidR="00FF5CC1" w:rsidRPr="004D0495" w:rsidRDefault="00FF5CC1" w:rsidP="00FF5CC1">
      <w:pPr>
        <w:pStyle w:val="Heading1"/>
        <w:numPr>
          <w:ilvl w:val="0"/>
          <w:numId w:val="0"/>
        </w:numPr>
        <w:rPr>
          <w:i/>
          <w:iCs/>
          <w:lang w:val="fr-CA"/>
        </w:rPr>
      </w:pPr>
      <w:bookmarkStart w:id="3" w:name="_Hlk166239444"/>
      <w:r w:rsidRPr="004D0495">
        <w:rPr>
          <w:i/>
          <w:iCs/>
          <w:lang w:val="fr-CA"/>
        </w:rPr>
        <w:t>Secteurs de la lutte contre l’incendie, des solvants et des aérosols</w:t>
      </w:r>
    </w:p>
    <w:bookmarkEnd w:id="3"/>
    <w:p w14:paraId="1EB68CBA" w14:textId="2D843CC6" w:rsidR="00FF5CC1" w:rsidRPr="004D0495" w:rsidRDefault="00FF5CC1" w:rsidP="00FF5CC1">
      <w:pPr>
        <w:pStyle w:val="Heading1"/>
        <w:rPr>
          <w:lang w:val="fr-CA"/>
        </w:rPr>
      </w:pPr>
      <w:r w:rsidRPr="004D0495">
        <w:rPr>
          <w:lang w:val="fr-CA"/>
        </w:rPr>
        <w:t>Il n’y a pas de données sur les importations de HFC utilisés pour la lutte contre l’incendie, les solvants et les aérosols de 2020 à 2022. Par conséquent, toute entreprise ayant besoin d’importer des HFC pour une de ces utilisations sera limité</w:t>
      </w:r>
      <w:r w:rsidR="003877E4" w:rsidRPr="004D0495">
        <w:rPr>
          <w:lang w:val="fr-CA"/>
        </w:rPr>
        <w:t>e</w:t>
      </w:r>
      <w:r w:rsidRPr="004D0495">
        <w:rPr>
          <w:lang w:val="fr-CA"/>
        </w:rPr>
        <w:t xml:space="preserve"> au quota alloué aux importateurs potentiels de HFC, qui s’élève à 5 pour cent du quota national établi pour l’année correspondante.</w:t>
      </w:r>
    </w:p>
    <w:p w14:paraId="5C41835A" w14:textId="77777777" w:rsidR="00FF5CC1" w:rsidRPr="004D0495" w:rsidRDefault="00FF5CC1" w:rsidP="00FF5CC1">
      <w:pPr>
        <w:pStyle w:val="Heading1"/>
        <w:numPr>
          <w:ilvl w:val="0"/>
          <w:numId w:val="0"/>
        </w:numPr>
        <w:tabs>
          <w:tab w:val="num" w:pos="0"/>
        </w:tabs>
        <w:spacing w:before="240"/>
        <w:rPr>
          <w:i/>
          <w:iCs/>
          <w:lang w:val="fr-CA"/>
        </w:rPr>
      </w:pPr>
      <w:bookmarkStart w:id="4" w:name="_Hlk166239473"/>
      <w:r w:rsidRPr="004D0495">
        <w:rPr>
          <w:i/>
          <w:iCs/>
          <w:lang w:val="fr-CA"/>
        </w:rPr>
        <w:t>Secteur de l’entretien des équipements de réfrigération et de climatisation</w:t>
      </w:r>
    </w:p>
    <w:bookmarkEnd w:id="4"/>
    <w:p w14:paraId="5858EDFC" w14:textId="0FFE0AEC" w:rsidR="00FF5CC1" w:rsidRPr="004D0495" w:rsidRDefault="00FF5CC1" w:rsidP="006B6B1E">
      <w:pPr>
        <w:pStyle w:val="Heading1"/>
        <w:rPr>
          <w:lang w:val="fr-CA"/>
        </w:rPr>
      </w:pPr>
      <w:r w:rsidRPr="004D0495">
        <w:rPr>
          <w:lang w:val="fr-CA"/>
        </w:rPr>
        <w:t xml:space="preserve">Il y a environ 4 000 techniciens d’entretien et 400 à 500 ateliers consommant des HFC à </w:t>
      </w:r>
      <w:r w:rsidR="00027B19" w:rsidRPr="004D0495">
        <w:rPr>
          <w:lang w:val="fr-CA"/>
        </w:rPr>
        <w:t>El Salvador</w:t>
      </w:r>
      <w:r w:rsidRPr="004D0495">
        <w:rPr>
          <w:lang w:val="fr-CA"/>
        </w:rPr>
        <w:t xml:space="preserve">. Parmi les techniciens identifiés, 12 femmes sont impliquées dans l’entretien des équipements de réfrigération ou au support administratif. En outre, 18 femmes ont été identifiées comme étudiantes à l’université ou </w:t>
      </w:r>
      <w:r w:rsidR="006B6B1E" w:rsidRPr="004D0495">
        <w:rPr>
          <w:lang w:val="fr-CA"/>
        </w:rPr>
        <w:t xml:space="preserve">dans </w:t>
      </w:r>
      <w:r w:rsidRPr="004D0495">
        <w:rPr>
          <w:lang w:val="fr-CA"/>
        </w:rPr>
        <w:t>des centres d’enseignement professionnel offrant au moins un</w:t>
      </w:r>
      <w:r w:rsidR="006B6B1E" w:rsidRPr="004D0495">
        <w:rPr>
          <w:lang w:val="fr-CA"/>
        </w:rPr>
        <w:t>e matière</w:t>
      </w:r>
      <w:r w:rsidRPr="004D0495">
        <w:rPr>
          <w:lang w:val="fr-CA"/>
        </w:rPr>
        <w:t xml:space="preserve"> lié</w:t>
      </w:r>
      <w:r w:rsidR="006B6B1E" w:rsidRPr="004D0495">
        <w:rPr>
          <w:lang w:val="fr-CA"/>
        </w:rPr>
        <w:t>e</w:t>
      </w:r>
      <w:r w:rsidRPr="004D0495">
        <w:rPr>
          <w:lang w:val="fr-CA"/>
        </w:rPr>
        <w:t xml:space="preserve"> à la réfrigération et à la climatisation. Environ 50 pour cent des techniciens sont indépendants, principalement dans l’entretien des réfrigérateurs domestiques, des équipements de climatisation résidentielle et des systèmes de climatisation embarqués, tandis que les techniciens restants font partie d’équipes d’entretien formelles principalement dans les secteurs de la réfrigération et climatisation commerciale et industrielle. </w:t>
      </w:r>
    </w:p>
    <w:p w14:paraId="66AEB1AA" w14:textId="385DC1BE" w:rsidR="00FF5CC1" w:rsidRPr="004D0495" w:rsidRDefault="00FF5CC1" w:rsidP="00FF5CC1">
      <w:pPr>
        <w:pStyle w:val="Heading1"/>
        <w:rPr>
          <w:lang w:val="fr-CA"/>
        </w:rPr>
      </w:pPr>
      <w:r w:rsidRPr="004D0495">
        <w:rPr>
          <w:lang w:val="fr-CA"/>
        </w:rPr>
        <w:t>De 2004 à aujourd’hui, les techniciens frigoristes avec une formation formelle dans l’entretien des équipements de réfrigération et de climatisation ont été formés par le biais de trois centres d</w:t>
      </w:r>
      <w:r w:rsidR="006B6B1E" w:rsidRPr="004D0495">
        <w:rPr>
          <w:lang w:val="fr-CA"/>
        </w:rPr>
        <w:t xml:space="preserve">’enseignement </w:t>
      </w:r>
      <w:r w:rsidRPr="004D0495">
        <w:rPr>
          <w:lang w:val="fr-CA"/>
        </w:rPr>
        <w:t>professionnel chapeautés par l’Institut salvadorien d</w:t>
      </w:r>
      <w:r w:rsidR="00AF1B23" w:rsidRPr="004D0495">
        <w:rPr>
          <w:lang w:val="fr-CA"/>
        </w:rPr>
        <w:t xml:space="preserve">’enseignement </w:t>
      </w:r>
      <w:r w:rsidRPr="004D0495">
        <w:rPr>
          <w:lang w:val="fr-CA"/>
        </w:rPr>
        <w:t>professionnel. Cependant, la formation à la récupération et au recyclage des frigorigènes dans le secteur des systèmes de climatisation embarqués n’a pas été dispensée par les centres d</w:t>
      </w:r>
      <w:r w:rsidR="00905AEE" w:rsidRPr="004D0495">
        <w:rPr>
          <w:lang w:val="fr-CA"/>
        </w:rPr>
        <w:t>’enseignement</w:t>
      </w:r>
      <w:r w:rsidRPr="004D0495">
        <w:rPr>
          <w:lang w:val="fr-CA"/>
        </w:rPr>
        <w:t xml:space="preserve">, malgré une consommation de HFC-134a dans le secteur des systèmes de climatisation embarqués à </w:t>
      </w:r>
      <w:r w:rsidR="00027B19" w:rsidRPr="004D0495">
        <w:rPr>
          <w:lang w:val="fr-CA"/>
        </w:rPr>
        <w:t>El Salvador</w:t>
      </w:r>
      <w:r w:rsidRPr="004D0495">
        <w:rPr>
          <w:lang w:val="fr-CA"/>
        </w:rPr>
        <w:t xml:space="preserve"> relativement significative.</w:t>
      </w:r>
    </w:p>
    <w:p w14:paraId="56E2ADC8" w14:textId="3CD24404" w:rsidR="00FF5CC1" w:rsidRPr="004D0495" w:rsidRDefault="00FF5CC1" w:rsidP="00FF5CC1">
      <w:pPr>
        <w:pStyle w:val="Heading1"/>
        <w:rPr>
          <w:lang w:val="fr-CA"/>
        </w:rPr>
      </w:pPr>
      <w:r w:rsidRPr="004D0495">
        <w:rPr>
          <w:lang w:val="fr-CA"/>
        </w:rPr>
        <w:t>Les principaux problèmes identifiés durant la maintenance des équipements sont le remplacement des pièces de rechange et le contrôle des fuites. Parfois, des pièces de rechange moins adapté</w:t>
      </w:r>
      <w:r w:rsidR="00B51821" w:rsidRPr="004D0495">
        <w:rPr>
          <w:lang w:val="fr-CA"/>
        </w:rPr>
        <w:t>es</w:t>
      </w:r>
      <w:r w:rsidRPr="004D0495">
        <w:rPr>
          <w:lang w:val="fr-CA"/>
        </w:rPr>
        <w:t xml:space="preserve"> sont achetées moins cher, et dans d’autres cas les pièces originales du système de réfrigération sont adaptées, entraînant un mauvais fonctionnement de l’équipement et forçant les techniciens à gâcher du frigorigène. Dans le cas des fuites de frigorigène, si elles sont petites, certains techniciens préfèrent recharger plutôt que de trouver </w:t>
      </w:r>
      <w:r w:rsidRPr="004D0495">
        <w:rPr>
          <w:lang w:val="fr-CA"/>
        </w:rPr>
        <w:lastRenderedPageBreak/>
        <w:t xml:space="preserve">la fuite. </w:t>
      </w:r>
      <w:r w:rsidR="006F4A99" w:rsidRPr="004D0495">
        <w:rPr>
          <w:lang w:val="fr-CA"/>
        </w:rPr>
        <w:t>L</w:t>
      </w:r>
      <w:r w:rsidR="004D0495">
        <w:rPr>
          <w:lang w:val="fr-CA"/>
        </w:rPr>
        <w:t>e</w:t>
      </w:r>
      <w:r w:rsidR="006F4A99" w:rsidRPr="004D0495">
        <w:rPr>
          <w:lang w:val="fr-CA"/>
        </w:rPr>
        <w:t>s</w:t>
      </w:r>
      <w:r w:rsidRPr="004D0495">
        <w:rPr>
          <w:lang w:val="fr-CA"/>
        </w:rPr>
        <w:t xml:space="preserve"> bonnes pratiques intégrées dans le PGEH et dans le plan de mise en œuvre de l’Amendement de Kigali relatif aux HFC ciblent la réduction de telles fuites de frigorigène. </w:t>
      </w:r>
    </w:p>
    <w:p w14:paraId="5131C87E" w14:textId="081673D9" w:rsidR="00FF5CC1" w:rsidRPr="004D0495" w:rsidRDefault="00FF5CC1" w:rsidP="00FF5CC1">
      <w:pPr>
        <w:pStyle w:val="Heading1"/>
        <w:numPr>
          <w:ilvl w:val="0"/>
          <w:numId w:val="0"/>
        </w:numPr>
        <w:rPr>
          <w:i/>
          <w:iCs/>
          <w:lang w:val="fr-CA"/>
        </w:rPr>
      </w:pPr>
      <w:bookmarkStart w:id="5" w:name="_Hlk166239568"/>
      <w:r w:rsidRPr="004D0495">
        <w:rPr>
          <w:i/>
          <w:iCs/>
          <w:u w:val="single"/>
          <w:lang w:val="fr-CA"/>
        </w:rPr>
        <w:t>Entretien de la réfrigération</w:t>
      </w:r>
      <w:r w:rsidR="00293DDB" w:rsidRPr="004D0495">
        <w:rPr>
          <w:i/>
          <w:iCs/>
          <w:u w:val="single"/>
          <w:lang w:val="fr-CA"/>
        </w:rPr>
        <w:t xml:space="preserve"> domestique,</w:t>
      </w:r>
      <w:r w:rsidRPr="004D0495">
        <w:rPr>
          <w:i/>
          <w:iCs/>
          <w:u w:val="single"/>
          <w:lang w:val="fr-CA"/>
        </w:rPr>
        <w:t xml:space="preserve"> commerciale, industrielle et des véhicules réfrigérés</w:t>
      </w:r>
      <w:r w:rsidRPr="004D0495">
        <w:rPr>
          <w:i/>
          <w:iCs/>
          <w:lang w:val="fr-CA"/>
        </w:rPr>
        <w:t xml:space="preserve"> </w:t>
      </w:r>
    </w:p>
    <w:bookmarkEnd w:id="5"/>
    <w:p w14:paraId="7DE566C2" w14:textId="43DC79A4" w:rsidR="00FF5CC1" w:rsidRPr="004D0495" w:rsidRDefault="00FF5CC1" w:rsidP="00FF5CC1">
      <w:pPr>
        <w:pStyle w:val="Heading1"/>
        <w:rPr>
          <w:lang w:val="fr-CA"/>
        </w:rPr>
      </w:pPr>
      <w:r w:rsidRPr="004D0495">
        <w:rPr>
          <w:lang w:val="fr-CA"/>
        </w:rPr>
        <w:t xml:space="preserve">Plus de 1,5 million de réfrigérateurs domestiques sont utilisés par des foyers et par certains établissements commerciaux à </w:t>
      </w:r>
      <w:r w:rsidR="00027B19" w:rsidRPr="004D0495">
        <w:rPr>
          <w:lang w:val="fr-CA"/>
        </w:rPr>
        <w:t>El</w:t>
      </w:r>
      <w:r w:rsidR="00930B4A" w:rsidRPr="004D0495">
        <w:rPr>
          <w:lang w:val="fr-CA"/>
        </w:rPr>
        <w:t> </w:t>
      </w:r>
      <w:r w:rsidR="00027B19" w:rsidRPr="004D0495">
        <w:rPr>
          <w:lang w:val="fr-CA"/>
        </w:rPr>
        <w:t>Salvador</w:t>
      </w:r>
      <w:r w:rsidRPr="004D0495">
        <w:rPr>
          <w:lang w:val="fr-CA"/>
        </w:rPr>
        <w:t>. On estime qu’environ 70 </w:t>
      </w:r>
      <w:r w:rsidR="00EA18D4" w:rsidRPr="004D0495">
        <w:rPr>
          <w:lang w:val="fr-CA"/>
        </w:rPr>
        <w:t>pour cent</w:t>
      </w:r>
      <w:r w:rsidRPr="004D0495">
        <w:rPr>
          <w:lang w:val="fr-CA"/>
        </w:rPr>
        <w:t xml:space="preserve"> des réfrigérateurs domestiques du pays utilisent du HFC-134a tandis que les 30 </w:t>
      </w:r>
      <w:r w:rsidR="00EA18D4" w:rsidRPr="004D0495">
        <w:rPr>
          <w:lang w:val="fr-CA"/>
        </w:rPr>
        <w:t>pour cent</w:t>
      </w:r>
      <w:r w:rsidRPr="004D0495">
        <w:rPr>
          <w:lang w:val="fr-CA"/>
        </w:rPr>
        <w:t xml:space="preserve"> restants utilisent du R-600a. </w:t>
      </w:r>
    </w:p>
    <w:p w14:paraId="64A40A46" w14:textId="6A24AF99" w:rsidR="00FF5CC1" w:rsidRPr="004D0495" w:rsidRDefault="00FF5CC1" w:rsidP="00FF5CC1">
      <w:pPr>
        <w:pStyle w:val="Heading1"/>
        <w:rPr>
          <w:lang w:val="fr-CA"/>
        </w:rPr>
      </w:pPr>
      <w:r w:rsidRPr="004D0495">
        <w:rPr>
          <w:lang w:val="fr-CA"/>
        </w:rPr>
        <w:t xml:space="preserve">Les équipements de réfrigération commerciale à </w:t>
      </w:r>
      <w:r w:rsidR="00027B19" w:rsidRPr="004D0495">
        <w:rPr>
          <w:lang w:val="fr-CA"/>
        </w:rPr>
        <w:t>El</w:t>
      </w:r>
      <w:r w:rsidR="005C3AE1" w:rsidRPr="004D0495">
        <w:rPr>
          <w:lang w:val="fr-CA"/>
        </w:rPr>
        <w:t> </w:t>
      </w:r>
      <w:r w:rsidR="00027B19" w:rsidRPr="004D0495">
        <w:rPr>
          <w:lang w:val="fr-CA"/>
        </w:rPr>
        <w:t>Salvador</w:t>
      </w:r>
      <w:r w:rsidRPr="004D0495">
        <w:rPr>
          <w:lang w:val="fr-CA"/>
        </w:rPr>
        <w:t xml:space="preserve"> comprennent des congélateurs autonomes qui se branchent sur secteur, des vitrines réfrigérées, des présentoirs réfrigérés pour boissons et des condenseurs dans les épiceries et des systèmes centralisés dans les supermarchés. Bien que la plupart des réfrigérateurs autonomes utilisent actuellement du HFC-134a, le R-290 est une substance de remplacement émergente (de </w:t>
      </w:r>
      <w:r w:rsidR="00DE1075" w:rsidRPr="004D0495">
        <w:rPr>
          <w:lang w:val="fr-CA"/>
        </w:rPr>
        <w:t>3</w:t>
      </w:r>
      <w:r w:rsidRPr="004D0495">
        <w:rPr>
          <w:lang w:val="fr-CA"/>
        </w:rPr>
        <w:t xml:space="preserve"> à 5 </w:t>
      </w:r>
      <w:r w:rsidR="00DE1075" w:rsidRPr="004D0495">
        <w:rPr>
          <w:lang w:val="fr-CA"/>
        </w:rPr>
        <w:t>pour cent</w:t>
      </w:r>
      <w:r w:rsidRPr="004D0495">
        <w:rPr>
          <w:lang w:val="fr-CA"/>
        </w:rPr>
        <w:t xml:space="preserve"> des unités installées). Le R-404A est principalement utilisé dans les supermarchés. Dans le secteur de la santé, il y a 66 chambres froides pour les banques de sang et de </w:t>
      </w:r>
      <w:r w:rsidR="00854B18" w:rsidRPr="004D0495">
        <w:rPr>
          <w:lang w:val="fr-CA"/>
        </w:rPr>
        <w:t>lait maternel</w:t>
      </w:r>
      <w:r w:rsidRPr="004D0495">
        <w:rPr>
          <w:lang w:val="fr-CA"/>
        </w:rPr>
        <w:t xml:space="preserve"> et 500 réfrigérateurs à vaccins utilisant du HFC-134a. </w:t>
      </w:r>
    </w:p>
    <w:p w14:paraId="042B0B8E" w14:textId="67D98F1E" w:rsidR="00FF5CC1" w:rsidRPr="004D0495" w:rsidRDefault="00FF5CC1" w:rsidP="00FF5CC1">
      <w:pPr>
        <w:pStyle w:val="Heading1"/>
        <w:rPr>
          <w:lang w:val="fr-CA"/>
        </w:rPr>
      </w:pPr>
      <w:r w:rsidRPr="004D0495">
        <w:rPr>
          <w:lang w:val="fr-CA"/>
        </w:rPr>
        <w:t>La plupart des frigorigènes industriels sont consommés dans l’</w:t>
      </w:r>
      <w:r w:rsidR="0008403F" w:rsidRPr="004D0495">
        <w:rPr>
          <w:lang w:val="fr-CA"/>
        </w:rPr>
        <w:t>agro</w:t>
      </w:r>
      <w:r w:rsidRPr="004D0495">
        <w:rPr>
          <w:lang w:val="fr-CA"/>
        </w:rPr>
        <w:t>alimentaire et la distribution et dans les chambres froides en agroalimentaire, les machines à glaçons industriel</w:t>
      </w:r>
      <w:r w:rsidR="004A2A9D" w:rsidRPr="004D0495">
        <w:rPr>
          <w:lang w:val="fr-CA"/>
        </w:rPr>
        <w:t>le</w:t>
      </w:r>
      <w:r w:rsidRPr="004D0495">
        <w:rPr>
          <w:lang w:val="fr-CA"/>
        </w:rPr>
        <w:t>s, la production de glace, les tunnels de surgélation ainsi que d’autres procédés. L’ammoniac, le R-404A, le HFC-134a et le R-507A sont largement utilisés dans l’entretien et la maintenance des équipements de réfrigération industrielle. En particulier, le HFC-23 est utilisé par une entreprise dans un système de réfrigération en cascade pour des bancs d’essai dans la fabrication de condensateurs pour les satellites qui sont soumis à des températures inférieures à -70 °C.</w:t>
      </w:r>
    </w:p>
    <w:p w14:paraId="0266FE30" w14:textId="77777777" w:rsidR="00FF5CC1" w:rsidRPr="004D0495" w:rsidRDefault="00FF5CC1" w:rsidP="00FF5CC1">
      <w:pPr>
        <w:pStyle w:val="Heading1"/>
        <w:rPr>
          <w:lang w:val="fr-CA"/>
        </w:rPr>
      </w:pPr>
      <w:r w:rsidRPr="004D0495">
        <w:rPr>
          <w:lang w:val="fr-CA"/>
        </w:rPr>
        <w:t xml:space="preserve">Concernant le transport terrestre réfrigéré, les équipements utilisent principalement du R-404A et dans une moindre mesure du HFC-134a, alors que dans les bateaux de pêche, la proportion d’équipements installés utilisant du HCFC-22 et du HFC-134a est quasiment équivalente. </w:t>
      </w:r>
    </w:p>
    <w:p w14:paraId="4432225F" w14:textId="77777777" w:rsidR="00FF5CC1" w:rsidRPr="004D0495" w:rsidRDefault="00FF5CC1" w:rsidP="00FF5CC1">
      <w:pPr>
        <w:spacing w:after="240"/>
        <w:rPr>
          <w:i/>
          <w:iCs/>
          <w:lang w:val="fr-CA"/>
        </w:rPr>
      </w:pPr>
      <w:r w:rsidRPr="004D0495">
        <w:rPr>
          <w:i/>
          <w:iCs/>
          <w:u w:val="single"/>
          <w:lang w:val="fr-CA"/>
        </w:rPr>
        <w:t>Entretien de la climatisation résidentielle et commerciale</w:t>
      </w:r>
    </w:p>
    <w:p w14:paraId="525D736D" w14:textId="76C440EC" w:rsidR="00FF5CC1" w:rsidRPr="004D0495" w:rsidRDefault="00FF5CC1" w:rsidP="00FF5CC1">
      <w:pPr>
        <w:pStyle w:val="Heading1"/>
        <w:rPr>
          <w:lang w:val="fr-CA"/>
        </w:rPr>
      </w:pPr>
      <w:r w:rsidRPr="004D0495">
        <w:rPr>
          <w:lang w:val="fr-CA"/>
        </w:rPr>
        <w:t>En 2022, le sous-secteur de l’entretien des équipements de climatisation fixe était le deuxième plus gros consommateur de HFC dans le pays en termes de tonnes métriques est le principal consommateur en termes de tonnes eq-CO</w:t>
      </w:r>
      <w:r w:rsidRPr="004D0495">
        <w:rPr>
          <w:vertAlign w:val="subscript"/>
          <w:lang w:val="fr-CA"/>
        </w:rPr>
        <w:t>2</w:t>
      </w:r>
      <w:r w:rsidRPr="004D0495">
        <w:rPr>
          <w:lang w:val="fr-CA"/>
        </w:rPr>
        <w:t>. En fonction du type d’équipements, entre 70 et 90 pour cent des climatiseurs résidentiels installés utilisent du R-410A tandis que le reste utilise toujours du HCFC-22. Tous les appareils de climatisation commerciale (</w:t>
      </w:r>
      <w:r w:rsidR="00971D61" w:rsidRPr="004D0495">
        <w:rPr>
          <w:lang w:val="fr-CA"/>
        </w:rPr>
        <w:t>cassette</w:t>
      </w:r>
      <w:r w:rsidRPr="004D0495">
        <w:rPr>
          <w:lang w:val="fr-CA"/>
        </w:rPr>
        <w:t>, monoblocs ou à éléments séparés) actuellement en fonctionnement utilisent du R-410A. On trouve des refroidisseurs dans la climatisation de bâtiments, le secteur de la santé, les vignobles, les cuves à lait et les machines d’injection plastique entre autres. Entre 60 et 70 pour cent de ces refroidisseurs utilisent du HFC-134a tandis que le reste utilise du R-410A.</w:t>
      </w:r>
    </w:p>
    <w:p w14:paraId="6621F011" w14:textId="77777777" w:rsidR="00FF5CC1" w:rsidRPr="004D0495" w:rsidRDefault="00FF5CC1" w:rsidP="00FF5CC1">
      <w:pPr>
        <w:spacing w:after="240"/>
        <w:rPr>
          <w:i/>
          <w:iCs/>
          <w:lang w:val="fr-CA"/>
        </w:rPr>
      </w:pPr>
      <w:r w:rsidRPr="004D0495">
        <w:rPr>
          <w:i/>
          <w:iCs/>
          <w:u w:val="single"/>
          <w:lang w:val="fr-CA"/>
        </w:rPr>
        <w:t>Entretien des systèmes de climatisation embarqués</w:t>
      </w:r>
      <w:r w:rsidRPr="004D0495">
        <w:rPr>
          <w:i/>
          <w:iCs/>
          <w:lang w:val="fr-CA"/>
        </w:rPr>
        <w:t xml:space="preserve"> </w:t>
      </w:r>
    </w:p>
    <w:p w14:paraId="3F03A35A" w14:textId="258CF02D" w:rsidR="00FF5CC1" w:rsidRPr="004D0495" w:rsidRDefault="00FF5CC1" w:rsidP="00FF5CC1">
      <w:pPr>
        <w:pStyle w:val="Heading1"/>
        <w:rPr>
          <w:lang w:val="fr-CA"/>
        </w:rPr>
      </w:pPr>
      <w:r w:rsidRPr="004D0495">
        <w:rPr>
          <w:lang w:val="fr-CA"/>
        </w:rPr>
        <w:t>En 2022, l’entretien des systèmes de climatisation embarquée représentait la plus grosse consommation de HFC en tonnes métriques du pays, et la deuxième plus grosse consommation en tonnes eq-CO</w:t>
      </w:r>
      <w:r w:rsidRPr="004D0495">
        <w:rPr>
          <w:vertAlign w:val="subscript"/>
          <w:lang w:val="fr-CA"/>
        </w:rPr>
        <w:t>2</w:t>
      </w:r>
      <w:r w:rsidRPr="004D0495">
        <w:rPr>
          <w:lang w:val="fr-CA"/>
        </w:rPr>
        <w:t xml:space="preserve"> de tous les sous-secteurs de l’entretien. La flotte de véhicules du pays comprend 1 174 637 unités parmi lesquels 1 million est équipé de climatisation. </w:t>
      </w:r>
      <w:r w:rsidR="00971D61" w:rsidRPr="004D0495">
        <w:rPr>
          <w:lang w:val="fr-CA"/>
        </w:rPr>
        <w:t>Quatre-vingt-quinze pour cent</w:t>
      </w:r>
      <w:r w:rsidRPr="004D0495">
        <w:rPr>
          <w:lang w:val="fr-CA"/>
        </w:rPr>
        <w:t xml:space="preserve"> de ces unités de climatisation nécessitent du HFC-134a tandis que les 5 </w:t>
      </w:r>
      <w:r w:rsidR="00971D61" w:rsidRPr="004D0495">
        <w:rPr>
          <w:lang w:val="fr-CA"/>
        </w:rPr>
        <w:t>pour cent</w:t>
      </w:r>
      <w:r w:rsidRPr="004D0495">
        <w:rPr>
          <w:lang w:val="fr-CA"/>
        </w:rPr>
        <w:t xml:space="preserve"> restants nécessitent du HFO-1234yf.</w:t>
      </w:r>
    </w:p>
    <w:p w14:paraId="099E921C" w14:textId="77777777" w:rsidR="00FF5CC1" w:rsidRPr="004D0495" w:rsidRDefault="00FF5CC1" w:rsidP="00FF5CC1">
      <w:pPr>
        <w:pStyle w:val="Heading1"/>
        <w:numPr>
          <w:ilvl w:val="0"/>
          <w:numId w:val="0"/>
        </w:numPr>
        <w:rPr>
          <w:b/>
          <w:bCs/>
          <w:lang w:val="fr-CA"/>
        </w:rPr>
      </w:pPr>
      <w:r w:rsidRPr="004D0495">
        <w:rPr>
          <w:b/>
          <w:bCs/>
          <w:lang w:val="fr-CA"/>
        </w:rPr>
        <w:t>IV.</w:t>
      </w:r>
      <w:r w:rsidRPr="004D0495">
        <w:rPr>
          <w:b/>
          <w:bCs/>
          <w:lang w:val="fr-CA"/>
        </w:rPr>
        <w:tab/>
        <w:t>Phase I du plan de mise en œuvre de l’Amendement de Kigali relatif aux HFC, conformément à la demande</w:t>
      </w:r>
    </w:p>
    <w:p w14:paraId="2357EA8E" w14:textId="77777777" w:rsidR="00FF5CC1" w:rsidRPr="004D0495" w:rsidRDefault="00FF5CC1" w:rsidP="00FF5CC1">
      <w:pPr>
        <w:spacing w:after="240"/>
        <w:rPr>
          <w:u w:val="single"/>
          <w:lang w:val="fr-CA"/>
        </w:rPr>
      </w:pPr>
      <w:r w:rsidRPr="004D0495">
        <w:rPr>
          <w:u w:val="single"/>
          <w:lang w:val="fr-CA"/>
        </w:rPr>
        <w:t xml:space="preserve">Cadre institutionnel, politique et réglementaire </w:t>
      </w:r>
    </w:p>
    <w:p w14:paraId="7ECE0DC4" w14:textId="72782CA9" w:rsidR="00FF5CC1" w:rsidRPr="004D0495" w:rsidRDefault="00027B19" w:rsidP="00FF5CC1">
      <w:pPr>
        <w:pStyle w:val="Heading1"/>
        <w:rPr>
          <w:lang w:val="fr-CA"/>
        </w:rPr>
      </w:pPr>
      <w:r w:rsidRPr="004D0495">
        <w:rPr>
          <w:lang w:val="fr-CA"/>
        </w:rPr>
        <w:lastRenderedPageBreak/>
        <w:t>El</w:t>
      </w:r>
      <w:r w:rsidR="00971D61" w:rsidRPr="004D0495">
        <w:rPr>
          <w:lang w:val="fr-CA"/>
        </w:rPr>
        <w:t> </w:t>
      </w:r>
      <w:r w:rsidRPr="004D0495">
        <w:rPr>
          <w:lang w:val="fr-CA"/>
        </w:rPr>
        <w:t>Salvador</w:t>
      </w:r>
      <w:r w:rsidR="00FF5CC1" w:rsidRPr="004D0495">
        <w:rPr>
          <w:lang w:val="fr-CA"/>
        </w:rPr>
        <w:t xml:space="preserve"> a ratifié l’Amendement de Kigali le 13 septembre 2021. Un décret exécutif a été approuvé le 27 février 2024 puis mis en vigueur pour une mise en œuvre en 2024 qui définit les mécanismes et les procédures de la mise en œuvre d’un système d’octroi de licences et de quotas pour les HFC. Pour l’allocation de quotas de HFC, les importateurs ayant eu des activités d’importation de 2020 à 2022 ont été enregistrés. Les quotas de HFC alloués en tonnes eq-CO</w:t>
      </w:r>
      <w:r w:rsidR="00FF5CC1" w:rsidRPr="004D0495">
        <w:rPr>
          <w:vertAlign w:val="subscript"/>
          <w:lang w:val="fr-CA"/>
        </w:rPr>
        <w:t>2</w:t>
      </w:r>
      <w:r w:rsidR="00FF5CC1" w:rsidRPr="004D0495">
        <w:rPr>
          <w:lang w:val="fr-CA"/>
        </w:rPr>
        <w:t xml:space="preserve"> sont répartis selon le pourcentage importé par chaque importateur enregistré entre 2020 et 2022. </w:t>
      </w:r>
    </w:p>
    <w:p w14:paraId="41F323A5" w14:textId="77777777" w:rsidR="00FF5CC1" w:rsidRPr="004D0495" w:rsidRDefault="00FF5CC1" w:rsidP="00FF5CC1">
      <w:pPr>
        <w:spacing w:after="240"/>
        <w:rPr>
          <w:u w:val="single"/>
          <w:lang w:val="fr-CA"/>
        </w:rPr>
      </w:pPr>
      <w:r w:rsidRPr="004D0495">
        <w:rPr>
          <w:u w:val="single"/>
          <w:lang w:val="fr-CA"/>
        </w:rPr>
        <w:t>Stratégie de réduction pour la phase I du plan de mise en œuvre de l’Amendement de Kigali relatif aux HFC</w:t>
      </w:r>
    </w:p>
    <w:p w14:paraId="27AB4C22" w14:textId="77777777" w:rsidR="00FF5CC1" w:rsidRPr="004D0495" w:rsidRDefault="00FF5CC1" w:rsidP="00FF5CC1">
      <w:pPr>
        <w:spacing w:before="240" w:after="240"/>
        <w:outlineLvl w:val="0"/>
        <w:rPr>
          <w:i/>
          <w:iCs/>
          <w:lang w:val="fr-CA"/>
        </w:rPr>
      </w:pPr>
      <w:r w:rsidRPr="004D0495">
        <w:rPr>
          <w:i/>
          <w:iCs/>
          <w:lang w:val="fr-CA"/>
        </w:rPr>
        <w:t>Stratégie globale</w:t>
      </w:r>
    </w:p>
    <w:p w14:paraId="719469FF" w14:textId="5473AE64" w:rsidR="00FF5CC1" w:rsidRPr="004D0495" w:rsidRDefault="00FF5CC1" w:rsidP="00FF5CC1">
      <w:pPr>
        <w:pStyle w:val="Heading1"/>
        <w:rPr>
          <w:lang w:val="fr-CA"/>
        </w:rPr>
      </w:pPr>
      <w:r w:rsidRPr="004D0495">
        <w:rPr>
          <w:lang w:val="fr-CA"/>
        </w:rPr>
        <w:t xml:space="preserve">L’objectif de la phase I du plan de mise en œuvre de l’Amendement de Kigali relatif aux HFC est de diminuer de 10 pour cent la consommation de HFC d’ici 2029. La stratégie </w:t>
      </w:r>
      <w:r w:rsidR="00EF5136" w:rsidRPr="004D0495">
        <w:rPr>
          <w:lang w:val="fr-CA"/>
        </w:rPr>
        <w:t>s’appuie</w:t>
      </w:r>
      <w:r w:rsidRPr="004D0495">
        <w:rPr>
          <w:lang w:val="fr-CA"/>
        </w:rPr>
        <w:t xml:space="preserve"> sur les activités en cours de développement dans le cadre de la deuxième phase du PGEH, en complétant les efforts dans des activités connexes </w:t>
      </w:r>
      <w:r w:rsidR="003217C7" w:rsidRPr="004D0495">
        <w:rPr>
          <w:lang w:val="fr-CA"/>
        </w:rPr>
        <w:t>a</w:t>
      </w:r>
      <w:r w:rsidRPr="004D0495">
        <w:rPr>
          <w:lang w:val="fr-CA"/>
        </w:rPr>
        <w:t xml:space="preserve">fin d’étendre la couverture des activités ou d’atteindre des secteurs qui n’ont précédemment pas été intégrés, comme le secteur des systèmes de climatisation embarquée. Elle priorise le renforcement de la capacité nationale afin de réduire l’achat et la demande de HFC par le biais de contrôle et de supervision du marché des HFC ; une large diffusion et sensibilisation à l’utilisation des frigorigènes à faible PRP ; l’adoption de normes techniques, </w:t>
      </w:r>
      <w:r w:rsidR="00CB038A" w:rsidRPr="004D0495">
        <w:rPr>
          <w:lang w:val="fr-CA"/>
        </w:rPr>
        <w:t>la</w:t>
      </w:r>
      <w:r w:rsidRPr="004D0495">
        <w:rPr>
          <w:lang w:val="fr-CA"/>
        </w:rPr>
        <w:t xml:space="preserve"> formation et </w:t>
      </w:r>
      <w:r w:rsidR="00CB038A" w:rsidRPr="004D0495">
        <w:rPr>
          <w:lang w:val="fr-CA"/>
        </w:rPr>
        <w:t>la</w:t>
      </w:r>
      <w:r w:rsidRPr="004D0495">
        <w:rPr>
          <w:lang w:val="fr-CA"/>
        </w:rPr>
        <w:t xml:space="preserve"> certification à la manipulation des technologies à faible PRP disponible</w:t>
      </w:r>
      <w:r w:rsidR="000A612E" w:rsidRPr="004D0495">
        <w:rPr>
          <w:lang w:val="fr-CA"/>
        </w:rPr>
        <w:t>s</w:t>
      </w:r>
      <w:r w:rsidRPr="004D0495">
        <w:rPr>
          <w:lang w:val="fr-CA"/>
        </w:rPr>
        <w:t xml:space="preserve"> ; et </w:t>
      </w:r>
      <w:r w:rsidR="00D31E1F" w:rsidRPr="004D0495">
        <w:rPr>
          <w:lang w:val="fr-CA"/>
        </w:rPr>
        <w:t>l</w:t>
      </w:r>
      <w:r w:rsidRPr="004D0495">
        <w:rPr>
          <w:lang w:val="fr-CA"/>
        </w:rPr>
        <w:t>es bonnes pratiques d’entretien afin de réduire la consommation de HFC-134a dans le secteur des systèmes de climatisation embarquée. Le plan de mise en œuvre de l’Amendement de Kigali relatif aux HFC sera renforcé par un projet pilote sur l’efficacité énergétique pour le secteur de la santé.</w:t>
      </w:r>
    </w:p>
    <w:p w14:paraId="65B35DEF" w14:textId="77777777" w:rsidR="00FF5CC1" w:rsidRPr="004D0495" w:rsidRDefault="00FF5CC1" w:rsidP="00FF5CC1">
      <w:pPr>
        <w:pStyle w:val="Heading1"/>
        <w:numPr>
          <w:ilvl w:val="0"/>
          <w:numId w:val="0"/>
        </w:numPr>
        <w:spacing w:before="240"/>
        <w:rPr>
          <w:i/>
          <w:iCs/>
          <w:lang w:val="fr-CA"/>
        </w:rPr>
      </w:pPr>
      <w:r w:rsidRPr="004D0495">
        <w:rPr>
          <w:i/>
          <w:iCs/>
          <w:lang w:val="fr-CA"/>
        </w:rPr>
        <w:t>Activités proposées</w:t>
      </w:r>
    </w:p>
    <w:p w14:paraId="2D27953C" w14:textId="74F61767" w:rsidR="00FF5CC1" w:rsidRPr="004D0495" w:rsidRDefault="00FF5CC1" w:rsidP="00FF5CC1">
      <w:pPr>
        <w:pStyle w:val="Heading1"/>
        <w:rPr>
          <w:lang w:val="fr-CA"/>
        </w:rPr>
      </w:pPr>
      <w:r w:rsidRPr="004D0495">
        <w:rPr>
          <w:lang w:val="fr-CA"/>
        </w:rPr>
        <w:t>La phase I du plan de mise en œuvre de l’Amendement de Kigali relatif aux HFC vise à poser les fondations pour le secteur de l’entretien des équipements de réfrigération et climatisation afin de faciliter les étapes de réduction requise</w:t>
      </w:r>
      <w:r w:rsidR="00D31E1F" w:rsidRPr="004D0495">
        <w:rPr>
          <w:lang w:val="fr-CA"/>
        </w:rPr>
        <w:t>s</w:t>
      </w:r>
      <w:r w:rsidRPr="004D0495">
        <w:rPr>
          <w:lang w:val="fr-CA"/>
        </w:rPr>
        <w:t xml:space="preserve"> dans la consommation de HFC du pays. Les activités suivantes ont été proposées dans le cadre de la mise en œuvre de la phase I, conformément à la demande :</w:t>
      </w:r>
    </w:p>
    <w:p w14:paraId="6294D87D" w14:textId="775E86C0" w:rsidR="00FF5CC1" w:rsidRPr="004D0495" w:rsidRDefault="00FF5CC1" w:rsidP="00FF5CC1">
      <w:pPr>
        <w:pStyle w:val="Heading2"/>
        <w:widowControl/>
        <w:numPr>
          <w:ilvl w:val="1"/>
          <w:numId w:val="1"/>
        </w:numPr>
        <w:rPr>
          <w:lang w:val="fr-CA"/>
        </w:rPr>
      </w:pPr>
      <w:r w:rsidRPr="004D0495">
        <w:rPr>
          <w:i/>
          <w:iCs/>
          <w:lang w:val="fr-CA"/>
        </w:rPr>
        <w:t xml:space="preserve">Soutien au développement d’un cadre institutionnel et de politique publique et renforcement du contrôle des HFC : </w:t>
      </w:r>
      <w:r w:rsidRPr="004D0495">
        <w:rPr>
          <w:lang w:val="fr-CA"/>
        </w:rPr>
        <w:t xml:space="preserve">Organisation de quatre formations sur les exigences révisées pour l’importation de HFC et d’équipements utilisant du HFC et sur la détection et la prévention de potentiels cas de commerce illégal auprès d’au moins 80 agents des douanes et des forces de l’ordre, et organisation de quatre réunions d’information sur les réglementations relatives aux HFC pour les courtiers en douane et les importateurs ; ajustement du système d’octroi de licences et de l’enregistrement des importations de HFC conformément à la future révision du code </w:t>
      </w:r>
      <w:r w:rsidR="00D31E1F" w:rsidRPr="004D0495">
        <w:rPr>
          <w:lang w:val="fr-CA"/>
        </w:rPr>
        <w:t xml:space="preserve">SH </w:t>
      </w:r>
      <w:r w:rsidRPr="004D0495">
        <w:rPr>
          <w:lang w:val="fr-CA"/>
        </w:rPr>
        <w:t>des douanes en 2026 ; organisation de trois réunions de coordination avec les principales parties prenantes en matière de HFC pour le secteur privé (importateurs de HFC, utilisateur</w:t>
      </w:r>
      <w:r w:rsidR="00A2227C" w:rsidRPr="004D0495">
        <w:rPr>
          <w:lang w:val="fr-CA"/>
        </w:rPr>
        <w:t>s</w:t>
      </w:r>
      <w:r w:rsidRPr="004D0495">
        <w:rPr>
          <w:lang w:val="fr-CA"/>
        </w:rPr>
        <w:t xml:space="preserve"> final</w:t>
      </w:r>
      <w:r w:rsidR="00A2227C" w:rsidRPr="004D0495">
        <w:rPr>
          <w:lang w:val="fr-CA"/>
        </w:rPr>
        <w:t>s</w:t>
      </w:r>
      <w:r w:rsidRPr="004D0495">
        <w:rPr>
          <w:lang w:val="fr-CA"/>
        </w:rPr>
        <w:t>, représentant</w:t>
      </w:r>
      <w:r w:rsidR="00A2227C" w:rsidRPr="004D0495">
        <w:rPr>
          <w:lang w:val="fr-CA"/>
        </w:rPr>
        <w:t>s</w:t>
      </w:r>
      <w:r w:rsidRPr="004D0495">
        <w:rPr>
          <w:lang w:val="fr-CA"/>
        </w:rPr>
        <w:t xml:space="preserve"> de l’industrie) et institutions de contrôle (</w:t>
      </w:r>
      <w:r w:rsidR="00E275B5" w:rsidRPr="004D0495">
        <w:rPr>
          <w:lang w:val="fr-CA"/>
        </w:rPr>
        <w:t>D</w:t>
      </w:r>
      <w:r w:rsidRPr="004D0495">
        <w:rPr>
          <w:lang w:val="fr-CA"/>
        </w:rPr>
        <w:t>ouane</w:t>
      </w:r>
      <w:r w:rsidR="00E275B5" w:rsidRPr="004D0495">
        <w:rPr>
          <w:lang w:val="fr-CA"/>
        </w:rPr>
        <w:t>s</w:t>
      </w:r>
      <w:r w:rsidRPr="004D0495">
        <w:rPr>
          <w:lang w:val="fr-CA"/>
        </w:rPr>
        <w:t xml:space="preserve"> et département légal du Ministère de l’environnement, entre autres) afin de coordonner des activités conjointes pour la réduction effective de la consommation de HFC ; et développement et mise en œuvre d’une campagne multimédia afin de sensibiliser les principales parties prenantes et le public aux substances de remplacement à faible PRP (44 786 $ US) ;</w:t>
      </w:r>
    </w:p>
    <w:p w14:paraId="03422E5F" w14:textId="040F5395" w:rsidR="00FF5CC1" w:rsidRPr="004D0495" w:rsidRDefault="00FF5CC1" w:rsidP="00FF5CC1">
      <w:pPr>
        <w:pStyle w:val="Heading2"/>
        <w:widowControl/>
        <w:numPr>
          <w:ilvl w:val="1"/>
          <w:numId w:val="1"/>
        </w:numPr>
        <w:rPr>
          <w:lang w:val="fr-CA"/>
        </w:rPr>
      </w:pPr>
      <w:r w:rsidRPr="004D0495">
        <w:rPr>
          <w:i/>
          <w:iCs/>
          <w:lang w:val="fr-CA"/>
        </w:rPr>
        <w:t>Création de normes techniques pour l’utilisation en sécurité de frigorigène</w:t>
      </w:r>
      <w:r w:rsidR="0003398E" w:rsidRPr="004D0495">
        <w:rPr>
          <w:i/>
          <w:iCs/>
          <w:lang w:val="fr-CA"/>
        </w:rPr>
        <w:t>s</w:t>
      </w:r>
      <w:r w:rsidRPr="004D0495">
        <w:rPr>
          <w:i/>
          <w:iCs/>
          <w:lang w:val="fr-CA"/>
        </w:rPr>
        <w:t xml:space="preserve"> </w:t>
      </w:r>
      <w:r w:rsidR="008418DC">
        <w:rPr>
          <w:i/>
          <w:iCs/>
          <w:lang w:val="fr-CA"/>
        </w:rPr>
        <w:t>naturels</w:t>
      </w:r>
      <w:r w:rsidRPr="004D0495">
        <w:rPr>
          <w:i/>
          <w:iCs/>
          <w:lang w:val="fr-CA"/>
        </w:rPr>
        <w:t> :</w:t>
      </w:r>
      <w:r w:rsidRPr="004D0495">
        <w:rPr>
          <w:b/>
          <w:bCs/>
          <w:i/>
          <w:iCs/>
          <w:lang w:val="fr-CA"/>
        </w:rPr>
        <w:t xml:space="preserve"> </w:t>
      </w:r>
      <w:r w:rsidRPr="004D0495">
        <w:rPr>
          <w:lang w:val="fr-CA"/>
        </w:rPr>
        <w:t>Évaluation des normes actuelles et des consignes de manipulation en sécurité de frigorigène</w:t>
      </w:r>
      <w:r w:rsidR="007401FD" w:rsidRPr="004D0495">
        <w:rPr>
          <w:lang w:val="fr-CA"/>
        </w:rPr>
        <w:t>s</w:t>
      </w:r>
      <w:r w:rsidRPr="004D0495">
        <w:rPr>
          <w:lang w:val="fr-CA"/>
        </w:rPr>
        <w:t xml:space="preserve"> inflammable</w:t>
      </w:r>
      <w:r w:rsidR="007401FD" w:rsidRPr="004D0495">
        <w:rPr>
          <w:lang w:val="fr-CA"/>
        </w:rPr>
        <w:t>s</w:t>
      </w:r>
      <w:r w:rsidRPr="004D0495">
        <w:rPr>
          <w:lang w:val="fr-CA"/>
        </w:rPr>
        <w:t>, toxique</w:t>
      </w:r>
      <w:r w:rsidR="007401FD" w:rsidRPr="004D0495">
        <w:rPr>
          <w:lang w:val="fr-CA"/>
        </w:rPr>
        <w:t>s</w:t>
      </w:r>
      <w:r w:rsidRPr="004D0495">
        <w:rPr>
          <w:lang w:val="fr-CA"/>
        </w:rPr>
        <w:t xml:space="preserve"> ou à haute pression et projets de normes et de consignes sur l’utilisation en sécurité d’hydrocarbure, d’ammonia</w:t>
      </w:r>
      <w:r w:rsidR="0085175D" w:rsidRPr="004D0495">
        <w:rPr>
          <w:lang w:val="fr-CA"/>
        </w:rPr>
        <w:t>c</w:t>
      </w:r>
      <w:r w:rsidRPr="004D0495">
        <w:rPr>
          <w:lang w:val="fr-CA"/>
        </w:rPr>
        <w:t>, de CO</w:t>
      </w:r>
      <w:r w:rsidRPr="004D0495">
        <w:rPr>
          <w:vertAlign w:val="subscript"/>
          <w:lang w:val="fr-CA"/>
        </w:rPr>
        <w:t>2</w:t>
      </w:r>
      <w:r w:rsidRPr="004D0495">
        <w:rPr>
          <w:lang w:val="fr-CA"/>
        </w:rPr>
        <w:t xml:space="preserve"> et d’autres </w:t>
      </w:r>
      <w:r w:rsidRPr="004D0495">
        <w:rPr>
          <w:lang w:val="fr-CA"/>
        </w:rPr>
        <w:lastRenderedPageBreak/>
        <w:t>frigorigènes à faible PRP pour le marché local et impression de 500 </w:t>
      </w:r>
      <w:r w:rsidR="00B879EA" w:rsidRPr="004D0495">
        <w:rPr>
          <w:lang w:val="fr-CA"/>
        </w:rPr>
        <w:t>exemplaires</w:t>
      </w:r>
      <w:r w:rsidRPr="004D0495">
        <w:rPr>
          <w:lang w:val="fr-CA"/>
        </w:rPr>
        <w:t xml:space="preserve"> des consignes (35 227 $ US) ;</w:t>
      </w:r>
    </w:p>
    <w:p w14:paraId="1CF9A8C3" w14:textId="2EAA96A7" w:rsidR="00FF5CC1" w:rsidRPr="004D0495" w:rsidRDefault="00FF5CC1" w:rsidP="00FF5CC1">
      <w:pPr>
        <w:pStyle w:val="Heading2"/>
        <w:widowControl/>
        <w:numPr>
          <w:ilvl w:val="1"/>
          <w:numId w:val="1"/>
        </w:numPr>
        <w:rPr>
          <w:lang w:val="fr-CA"/>
        </w:rPr>
      </w:pPr>
      <w:r w:rsidRPr="004D0495">
        <w:rPr>
          <w:i/>
          <w:iCs/>
          <w:lang w:val="fr-CA"/>
        </w:rPr>
        <w:t>Renforcement de la capacité nationale à l’utilisation en sécurité de technologie à PRP faible ou nul :</w:t>
      </w:r>
      <w:r w:rsidRPr="004D0495">
        <w:rPr>
          <w:b/>
          <w:bCs/>
          <w:lang w:val="fr-CA"/>
        </w:rPr>
        <w:t xml:space="preserve"> </w:t>
      </w:r>
      <w:r w:rsidRPr="004D0495">
        <w:rPr>
          <w:lang w:val="fr-CA"/>
        </w:rPr>
        <w:t>Développement d’une spécialité en réfrigération au CO</w:t>
      </w:r>
      <w:r w:rsidRPr="004D0495">
        <w:rPr>
          <w:vertAlign w:val="subscript"/>
          <w:lang w:val="fr-CA"/>
        </w:rPr>
        <w:t>2</w:t>
      </w:r>
      <w:r w:rsidRPr="004D0495">
        <w:rPr>
          <w:lang w:val="fr-CA"/>
        </w:rPr>
        <w:t xml:space="preserve"> dans l’une des écoles d’ingénieurs spécialisé</w:t>
      </w:r>
      <w:r w:rsidR="00EA530F" w:rsidRPr="004D0495">
        <w:rPr>
          <w:lang w:val="fr-CA"/>
        </w:rPr>
        <w:t>e</w:t>
      </w:r>
      <w:r w:rsidRPr="004D0495">
        <w:rPr>
          <w:lang w:val="fr-CA"/>
        </w:rPr>
        <w:t>s ; achat des équipements techniques nécessaires</w:t>
      </w:r>
      <w:r w:rsidRPr="004D0495">
        <w:rPr>
          <w:rStyle w:val="FootnoteReference"/>
          <w:lang w:val="fr-CA"/>
        </w:rPr>
        <w:footnoteReference w:id="3"/>
      </w:r>
      <w:r w:rsidRPr="004D0495">
        <w:rPr>
          <w:lang w:val="fr-CA"/>
        </w:rPr>
        <w:t xml:space="preserve"> (y compris démarrages et formations de </w:t>
      </w:r>
      <w:r w:rsidR="00E0799B" w:rsidRPr="004D0495">
        <w:rPr>
          <w:lang w:val="fr-CA"/>
        </w:rPr>
        <w:t xml:space="preserve">dix </w:t>
      </w:r>
      <w:r w:rsidRPr="004D0495">
        <w:rPr>
          <w:lang w:val="fr-CA"/>
        </w:rPr>
        <w:t> formateurs) pour l’installation d’une chambre froide utilisant un cycle transcritique au CO</w:t>
      </w:r>
      <w:r w:rsidRPr="004D0495">
        <w:rPr>
          <w:vertAlign w:val="subscript"/>
          <w:lang w:val="fr-CA"/>
        </w:rPr>
        <w:t>2</w:t>
      </w:r>
      <w:r w:rsidRPr="004D0495">
        <w:rPr>
          <w:lang w:val="fr-CA"/>
        </w:rPr>
        <w:t xml:space="preserve"> pour la formation pratique des étudiants en réfrigération et climatisation et des techniciens frigoristes (90 000 $ US) ; et</w:t>
      </w:r>
    </w:p>
    <w:p w14:paraId="30CC07CD" w14:textId="758E8D66" w:rsidR="00FF5CC1" w:rsidRPr="004D0495" w:rsidRDefault="00FF5CC1" w:rsidP="00FF5CC1">
      <w:pPr>
        <w:pStyle w:val="Heading2"/>
        <w:widowControl/>
        <w:numPr>
          <w:ilvl w:val="1"/>
          <w:numId w:val="1"/>
        </w:numPr>
        <w:rPr>
          <w:lang w:val="fr-CA"/>
        </w:rPr>
      </w:pPr>
      <w:r w:rsidRPr="004D0495">
        <w:rPr>
          <w:i/>
          <w:iCs/>
          <w:lang w:val="fr-CA"/>
        </w:rPr>
        <w:t xml:space="preserve">Assistance technique au secteur des systèmes de climatisation embarquée : </w:t>
      </w:r>
      <w:r w:rsidRPr="004D0495">
        <w:rPr>
          <w:lang w:val="fr-CA"/>
        </w:rPr>
        <w:t>Promotion des bonnes pratiques en manipulation de frigorigène dans l’entretien des systèmes de climatisation embarquée, comprenant la sélection de 12 ateliers proposant divers services de maintenance dans différentes régions du pays ; approvisionnement et fourniture d’équipements et d’outils</w:t>
      </w:r>
      <w:r w:rsidRPr="004D0495">
        <w:rPr>
          <w:rStyle w:val="FootnoteReference"/>
          <w:lang w:val="fr-CA"/>
        </w:rPr>
        <w:footnoteReference w:id="4"/>
      </w:r>
      <w:r w:rsidRPr="004D0495">
        <w:rPr>
          <w:lang w:val="fr-CA"/>
        </w:rPr>
        <w:t xml:space="preserve"> de récupération et de recyclage </w:t>
      </w:r>
      <w:r w:rsidR="00D636B6" w:rsidRPr="004D0495">
        <w:rPr>
          <w:lang w:val="fr-CA"/>
        </w:rPr>
        <w:t xml:space="preserve">à </w:t>
      </w:r>
      <w:r w:rsidRPr="004D0495">
        <w:rPr>
          <w:lang w:val="fr-CA"/>
        </w:rPr>
        <w:t xml:space="preserve">quatre </w:t>
      </w:r>
      <w:r w:rsidR="004613AA" w:rsidRPr="004D0495">
        <w:rPr>
          <w:lang w:val="fr-CA"/>
        </w:rPr>
        <w:t>centres d’enseignement professionnel</w:t>
      </w:r>
      <w:r w:rsidRPr="004D0495">
        <w:rPr>
          <w:lang w:val="fr-CA"/>
        </w:rPr>
        <w:t xml:space="preserve"> et </w:t>
      </w:r>
      <w:r w:rsidR="00D636B6" w:rsidRPr="004D0495">
        <w:rPr>
          <w:lang w:val="fr-CA"/>
        </w:rPr>
        <w:t>aux</w:t>
      </w:r>
      <w:r w:rsidRPr="004D0495">
        <w:rPr>
          <w:lang w:val="fr-CA"/>
        </w:rPr>
        <w:t xml:space="preserve"> 12 ateliers identifiés pour y mettre en œuvre les bonnes pratiques en entretien des systèmes de climatisation embarquée, comprenant l’installation et la formation d’au moins six formateurs à l’utilisation de l’équipement ; et fourniture d’une assistance technique complémentaire et suivi afin de vérifier le confinement des frigorigènes et l’enregistrement des quantités de frigorigène récupérées/réutilisées dans chacun des 12 ateliers (157 260 $ US).</w:t>
      </w:r>
    </w:p>
    <w:p w14:paraId="1E540E7A" w14:textId="687B515A" w:rsidR="00FF5CC1" w:rsidRPr="004D0495" w:rsidRDefault="00FF5CC1" w:rsidP="00FF5CC1">
      <w:pPr>
        <w:pStyle w:val="Heading1"/>
        <w:rPr>
          <w:lang w:val="fr-CA"/>
        </w:rPr>
      </w:pPr>
      <w:r w:rsidRPr="004D0495">
        <w:rPr>
          <w:lang w:val="fr-CA"/>
        </w:rPr>
        <w:t>La mise en œuvre, la coordination et les activités de supervision du projet s’appuieront sur le PGEH qui se déroulera en parallèle de la phase I du plan de mise en œuvre de l’Amendement de Kigali relatif aux HFC. Dans le cadre du PGEH, il y a une provision pour avoir un coordinateur de projet, supervisé par le coordonnateur responsable du protocole de Montréal d’</w:t>
      </w:r>
      <w:r w:rsidR="00027B19" w:rsidRPr="004D0495">
        <w:rPr>
          <w:lang w:val="fr-CA"/>
        </w:rPr>
        <w:t>El</w:t>
      </w:r>
      <w:r w:rsidR="008718DE" w:rsidRPr="004D0495">
        <w:rPr>
          <w:lang w:val="fr-CA"/>
        </w:rPr>
        <w:t> </w:t>
      </w:r>
      <w:r w:rsidR="00027B19" w:rsidRPr="004D0495">
        <w:rPr>
          <w:lang w:val="fr-CA"/>
        </w:rPr>
        <w:t>Salvador</w:t>
      </w:r>
      <w:r w:rsidRPr="004D0495">
        <w:rPr>
          <w:lang w:val="fr-CA"/>
        </w:rPr>
        <w:t>. Afin de maximiser les bénéfices du financement disponible, le même coordinateur de projet sera responsable de la mise en œuvre des deux projets. Le budget du plan de mise en œuvre de l’Amendement de Kigali relatif aux HFC couvrira le salaire d’un assistant afin de fournir un soutien dans la logistique quotidienne, la supervision des activités de projet et la mise à jour de la documentation</w:t>
      </w:r>
      <w:r w:rsidR="003F25BE" w:rsidRPr="004D0495">
        <w:rPr>
          <w:lang w:val="fr-CA"/>
        </w:rPr>
        <w:t xml:space="preserve"> de</w:t>
      </w:r>
      <w:r w:rsidRPr="004D0495">
        <w:rPr>
          <w:lang w:val="fr-CA"/>
        </w:rPr>
        <w:t xml:space="preserve"> projet. Les activités de supervision de projet sont proposées pour un montant de 32 727 $ US à allouer pour embaucher un assistant de projet (25 000 $ US), des frais de déplacement lié à la supervision (2</w:t>
      </w:r>
      <w:r w:rsidR="00DD5A06" w:rsidRPr="004D0495">
        <w:rPr>
          <w:lang w:val="fr-CA"/>
        </w:rPr>
        <w:t> </w:t>
      </w:r>
      <w:r w:rsidRPr="004D0495">
        <w:rPr>
          <w:lang w:val="fr-CA"/>
        </w:rPr>
        <w:t>773 $</w:t>
      </w:r>
      <w:r w:rsidR="00AB0E91" w:rsidRPr="004D0495">
        <w:rPr>
          <w:lang w:val="fr-CA"/>
        </w:rPr>
        <w:t> US</w:t>
      </w:r>
      <w:r w:rsidRPr="004D0495">
        <w:rPr>
          <w:lang w:val="fr-CA"/>
        </w:rPr>
        <w:t>), la tenue de réunions de coordination (4</w:t>
      </w:r>
      <w:r w:rsidR="005502B5" w:rsidRPr="004D0495">
        <w:rPr>
          <w:lang w:val="fr-CA"/>
        </w:rPr>
        <w:t> </w:t>
      </w:r>
      <w:r w:rsidRPr="004D0495">
        <w:rPr>
          <w:lang w:val="fr-CA"/>
        </w:rPr>
        <w:t>500 $</w:t>
      </w:r>
      <w:r w:rsidR="005A068E" w:rsidRPr="004D0495">
        <w:rPr>
          <w:lang w:val="fr-CA"/>
        </w:rPr>
        <w:t> </w:t>
      </w:r>
      <w:r w:rsidRPr="004D0495">
        <w:rPr>
          <w:lang w:val="fr-CA"/>
        </w:rPr>
        <w:t xml:space="preserve">US) et des dépenses diverses (454 $ US). </w:t>
      </w:r>
    </w:p>
    <w:p w14:paraId="19BC3158" w14:textId="77777777" w:rsidR="00FF5CC1" w:rsidRPr="004D0495" w:rsidRDefault="00FF5CC1" w:rsidP="00FF5CC1">
      <w:pPr>
        <w:spacing w:after="240"/>
        <w:rPr>
          <w:i/>
          <w:lang w:val="fr-CA"/>
        </w:rPr>
      </w:pPr>
      <w:r w:rsidRPr="004D0495">
        <w:rPr>
          <w:i/>
          <w:iCs/>
          <w:lang w:val="fr-CA"/>
        </w:rPr>
        <w:t>Mise en œuvre de la politique d’égalité des genres</w:t>
      </w:r>
    </w:p>
    <w:p w14:paraId="63BDBA55" w14:textId="2CCF2289" w:rsidR="00FF5CC1" w:rsidRPr="004D0495" w:rsidRDefault="00FF5CC1" w:rsidP="00FF5CC1">
      <w:pPr>
        <w:pStyle w:val="Heading1"/>
        <w:rPr>
          <w:lang w:val="fr-CA"/>
        </w:rPr>
      </w:pPr>
      <w:r w:rsidRPr="004D0495">
        <w:rPr>
          <w:lang w:val="fr-CA"/>
        </w:rPr>
        <w:t>Le gouvernement d’</w:t>
      </w:r>
      <w:r w:rsidR="00027B19" w:rsidRPr="004D0495">
        <w:rPr>
          <w:lang w:val="fr-CA"/>
        </w:rPr>
        <w:t>El</w:t>
      </w:r>
      <w:r w:rsidR="002B1C9E" w:rsidRPr="004D0495">
        <w:rPr>
          <w:lang w:val="fr-CA"/>
        </w:rPr>
        <w:t> </w:t>
      </w:r>
      <w:r w:rsidR="00027B19" w:rsidRPr="004D0495">
        <w:rPr>
          <w:lang w:val="fr-CA"/>
        </w:rPr>
        <w:t>Salvador</w:t>
      </w:r>
      <w:r w:rsidRPr="004D0495">
        <w:rPr>
          <w:lang w:val="fr-CA"/>
        </w:rPr>
        <w:t xml:space="preserve"> prévoit de promouvoir le développement d’activités destinées à inclure les femmes dans le cadre de l’amendement de Kigali au protocole de Montréal afin de soutenir </w:t>
      </w:r>
      <w:r w:rsidR="00FD591F" w:rsidRPr="004D0495">
        <w:rPr>
          <w:lang w:val="fr-CA"/>
        </w:rPr>
        <w:t>l</w:t>
      </w:r>
      <w:r w:rsidRPr="004D0495">
        <w:rPr>
          <w:lang w:val="fr-CA"/>
        </w:rPr>
        <w:t xml:space="preserve">es groupes sociaux vulnérables en raison de leur genre et de les intégrer dans un programme spécial destiné au secteur </w:t>
      </w:r>
      <w:r w:rsidR="00FD591F" w:rsidRPr="004D0495">
        <w:rPr>
          <w:lang w:val="fr-CA"/>
        </w:rPr>
        <w:t>de la réfrigération et de la climatisation</w:t>
      </w:r>
      <w:r w:rsidRPr="004D0495">
        <w:rPr>
          <w:lang w:val="fr-CA"/>
        </w:rPr>
        <w:t xml:space="preserve">. Tout au long de la mise en œuvre de la phase I du plan de mise en œuvre de l’Amendement de Kigali relatif aux HFC, une analyse sera réalisée sur le potentiel d’augmentation de la participation des femmes en tant que techniciennes, conceptrices de systèmes, installatrices, enseignantes et manageuses techniques dans les entreprises du secteur de la réfrigération et de la climatisation. Des activités de promotion </w:t>
      </w:r>
      <w:r w:rsidR="008E2F1F" w:rsidRPr="004D0495">
        <w:rPr>
          <w:lang w:val="fr-CA"/>
        </w:rPr>
        <w:t>auront lieu</w:t>
      </w:r>
      <w:r w:rsidRPr="004D0495">
        <w:rPr>
          <w:lang w:val="fr-CA"/>
        </w:rPr>
        <w:t xml:space="preserve"> pour augmenter l’intérêt et renforcer la capacité des femmes dans le secteur de la réfrigération et </w:t>
      </w:r>
      <w:r w:rsidR="00A92367" w:rsidRPr="004D0495">
        <w:rPr>
          <w:lang w:val="fr-CA"/>
        </w:rPr>
        <w:t xml:space="preserve">de la </w:t>
      </w:r>
      <w:r w:rsidRPr="004D0495">
        <w:rPr>
          <w:lang w:val="fr-CA"/>
        </w:rPr>
        <w:t xml:space="preserve">climatisation et dans les activités de réduction des HFC. En outre, conformément aux indicateurs du Fonds multilatéral, des données ventilées par genre seront </w:t>
      </w:r>
      <w:r w:rsidRPr="004D0495">
        <w:rPr>
          <w:lang w:val="fr-CA"/>
        </w:rPr>
        <w:lastRenderedPageBreak/>
        <w:t>collectées pour chaque activité et communiquées durant la soumission de la seconde tranche et dans les rapports finaux.</w:t>
      </w:r>
    </w:p>
    <w:p w14:paraId="00A24605" w14:textId="77777777" w:rsidR="00FF5CC1" w:rsidRPr="004D0495" w:rsidRDefault="00FF5CC1" w:rsidP="00FF5CC1">
      <w:pPr>
        <w:spacing w:before="240" w:after="240"/>
        <w:rPr>
          <w:i/>
          <w:lang w:val="fr-CA"/>
        </w:rPr>
      </w:pPr>
      <w:r w:rsidRPr="004D0495">
        <w:rPr>
          <w:i/>
          <w:iCs/>
          <w:lang w:val="fr-CA"/>
        </w:rPr>
        <w:t>Coordination des activités dans le secteur de l’entretien dans le cadre des plans d’élimination des HCFC et de réduction des HFC</w:t>
      </w:r>
    </w:p>
    <w:p w14:paraId="6C64D9F2" w14:textId="652E71CC" w:rsidR="00FF5CC1" w:rsidRPr="004D0495" w:rsidRDefault="00FF5CC1" w:rsidP="00FF5CC1">
      <w:pPr>
        <w:pStyle w:val="Heading1"/>
        <w:rPr>
          <w:lang w:val="fr-CA"/>
        </w:rPr>
      </w:pPr>
      <w:r w:rsidRPr="004D0495">
        <w:rPr>
          <w:lang w:val="fr-CA"/>
        </w:rPr>
        <w:t>La phase II du PGEH et la phase I du plan de mise en œuvre de l’Amendement de Kigali relatif aux HFC seront mises en œuvre en parallèle. Le gouvernement d’</w:t>
      </w:r>
      <w:r w:rsidR="00027B19" w:rsidRPr="004D0495">
        <w:rPr>
          <w:lang w:val="fr-CA"/>
        </w:rPr>
        <w:t>El</w:t>
      </w:r>
      <w:r w:rsidR="001119D1" w:rsidRPr="004D0495">
        <w:rPr>
          <w:lang w:val="fr-CA"/>
        </w:rPr>
        <w:t> </w:t>
      </w:r>
      <w:r w:rsidR="00027B19" w:rsidRPr="004D0495">
        <w:rPr>
          <w:lang w:val="fr-CA"/>
        </w:rPr>
        <w:t>Salvador</w:t>
      </w:r>
      <w:r w:rsidRPr="004D0495">
        <w:rPr>
          <w:lang w:val="fr-CA"/>
        </w:rPr>
        <w:t xml:space="preserve"> s’engage à harmoniser la mise en œuvre des activités du PGEH et du plan de mise en œuvre de l’Amendement de Kigali relatif aux HFC dans la mesure du possible, étant entendu que des accords séparés entre le pays et le </w:t>
      </w:r>
      <w:r w:rsidR="00027B19" w:rsidRPr="004D0495">
        <w:rPr>
          <w:lang w:val="fr-CA"/>
        </w:rPr>
        <w:t>Comité</w:t>
      </w:r>
      <w:r w:rsidRPr="004D0495">
        <w:rPr>
          <w:lang w:val="fr-CA"/>
        </w:rPr>
        <w:t xml:space="preserve"> exécutif régiront les deux projets pluriannuels. Le calendrier des engagements de réduction des HFC et d’élimination des HCFC, et des tranches du plan de mise en œuvre de l’Amendement de Kigali relatif aux HFC et du PGEH est présenté </w:t>
      </w:r>
      <w:r w:rsidR="00E02C41" w:rsidRPr="004D0495">
        <w:rPr>
          <w:lang w:val="fr-CA"/>
        </w:rPr>
        <w:t>à</w:t>
      </w:r>
      <w:r w:rsidRPr="004D0495">
        <w:rPr>
          <w:lang w:val="fr-CA"/>
        </w:rPr>
        <w:t xml:space="preserve"> l’Annexe I du présent document, tandis que les activités à mettre en œuvre dans le cadre du PGEH et du plan de mise en œuvre de l’Amendement de Kigali relatif aux HFC sont listées en Annexe II.</w:t>
      </w:r>
    </w:p>
    <w:p w14:paraId="740A1897" w14:textId="43C55C25" w:rsidR="00FF5CC1" w:rsidRPr="004D0495" w:rsidRDefault="00FF5CC1" w:rsidP="00FF5CC1">
      <w:pPr>
        <w:pStyle w:val="Heading1"/>
        <w:rPr>
          <w:lang w:val="fr-CA"/>
        </w:rPr>
      </w:pPr>
      <w:r w:rsidRPr="004D0495">
        <w:rPr>
          <w:lang w:val="fr-CA"/>
        </w:rPr>
        <w:t xml:space="preserve">Le plan de mise en œuvre de l’Amendement de Kigali relatif aux HFC cherche </w:t>
      </w:r>
      <w:r w:rsidR="00E02C41" w:rsidRPr="004D0495">
        <w:rPr>
          <w:lang w:val="fr-CA"/>
        </w:rPr>
        <w:t>la poursuite du renforcement du</w:t>
      </w:r>
      <w:r w:rsidRPr="004D0495">
        <w:rPr>
          <w:lang w:val="fr-CA"/>
        </w:rPr>
        <w:t xml:space="preserve"> contrôle des HFC et des équipements utilisant du HFC ; la mise en œuvre d’un système de quotas pour les HFC ; et le développement de normes techniques afin de promouvoir l’utilisation correcte et en sécurité de frigorigène</w:t>
      </w:r>
      <w:r w:rsidR="00087ABE" w:rsidRPr="004D0495">
        <w:rPr>
          <w:lang w:val="fr-CA"/>
        </w:rPr>
        <w:t>s</w:t>
      </w:r>
      <w:r w:rsidRPr="004D0495">
        <w:rPr>
          <w:lang w:val="fr-CA"/>
        </w:rPr>
        <w:t xml:space="preserve"> naturel</w:t>
      </w:r>
      <w:r w:rsidR="00087ABE" w:rsidRPr="004D0495">
        <w:rPr>
          <w:lang w:val="fr-CA"/>
        </w:rPr>
        <w:t>s</w:t>
      </w:r>
      <w:r w:rsidRPr="004D0495">
        <w:rPr>
          <w:lang w:val="fr-CA"/>
        </w:rPr>
        <w:t xml:space="preserve"> et d’éviter le dégagement de HFC dans l’environnement à travers leur cycle de vie. La formation des agents des douanes et des courtiers en douane aux réglementations révisées sera coordonnée afin d’optimiser l’utilisation des ressources du PGEH et du plan de mise en œuvre de l’Amendement de Kigali relatif aux HFC et les résultats seront dûment enregistrés afin d’éviter un double comptage. La phase I du plan de mise en œuvre de l’Amendement de Kigali relatif aux HFC aborde les activités de récupération</w:t>
      </w:r>
      <w:r w:rsidR="00E726B4" w:rsidRPr="004D0495">
        <w:rPr>
          <w:lang w:val="fr-CA"/>
        </w:rPr>
        <w:t>,</w:t>
      </w:r>
      <w:r w:rsidRPr="004D0495">
        <w:rPr>
          <w:lang w:val="fr-CA"/>
        </w:rPr>
        <w:t xml:space="preserve"> de recyclage et de régénération des frigorigènes uniquement pour le secteur des systèmes de climatisation embarquée, qui n’est pas abordé par le PGEH. La certification des techniciens frigoristes restera dans l’apanage du PGEH. En outre, le plan de mise en œuvre de l’Amendement de Kigali relatif aux HFC renforcera les </w:t>
      </w:r>
      <w:r w:rsidR="00FE21F0" w:rsidRPr="004D0495">
        <w:rPr>
          <w:lang w:val="fr-CA"/>
        </w:rPr>
        <w:t>centres d’enseignement professionnel</w:t>
      </w:r>
      <w:r w:rsidRPr="004D0495">
        <w:rPr>
          <w:lang w:val="fr-CA"/>
        </w:rPr>
        <w:t xml:space="preserve"> afin d’y développer des formations sur le CO</w:t>
      </w:r>
      <w:r w:rsidRPr="004D0495">
        <w:rPr>
          <w:vertAlign w:val="subscript"/>
          <w:lang w:val="fr-CA"/>
        </w:rPr>
        <w:t>2</w:t>
      </w:r>
      <w:r w:rsidRPr="004D0495">
        <w:rPr>
          <w:lang w:val="fr-CA"/>
        </w:rPr>
        <w:t xml:space="preserve"> et de fournir des formations aux techniciens en systèmes de climatisation embarquée. La diffusion et la sensibilisation au niveau national à l’utilisation de frigorigène</w:t>
      </w:r>
      <w:r w:rsidR="001245C8" w:rsidRPr="004D0495">
        <w:rPr>
          <w:lang w:val="fr-CA"/>
        </w:rPr>
        <w:t>s</w:t>
      </w:r>
      <w:r w:rsidRPr="004D0495">
        <w:rPr>
          <w:lang w:val="fr-CA"/>
        </w:rPr>
        <w:t xml:space="preserve"> à faible PRP prévue dans le cadre du plan de mise en œuvre de l’Amendement de Kigali relatif aux HFC compléteront la campagne de sensibilisation à destination du grand public développée dans le cadre du PGEH. </w:t>
      </w:r>
    </w:p>
    <w:p w14:paraId="425E5204" w14:textId="77777777" w:rsidR="00FF5CC1" w:rsidRPr="004D0495" w:rsidRDefault="00FF5CC1" w:rsidP="00FF5CC1">
      <w:pPr>
        <w:pStyle w:val="Heading1"/>
        <w:numPr>
          <w:ilvl w:val="0"/>
          <w:numId w:val="0"/>
        </w:numPr>
        <w:spacing w:before="240"/>
        <w:rPr>
          <w:u w:val="single"/>
          <w:lang w:val="fr-CA"/>
        </w:rPr>
      </w:pPr>
      <w:r w:rsidRPr="004D0495">
        <w:rPr>
          <w:u w:val="single"/>
          <w:lang w:val="fr-CA"/>
        </w:rPr>
        <w:t>Coût total de la phase I du plan de mise en œuvre de l’Amendement de Kigali relatif aux HFC</w:t>
      </w:r>
    </w:p>
    <w:p w14:paraId="377D325A" w14:textId="77777777" w:rsidR="00FF5CC1" w:rsidRPr="004D0495" w:rsidRDefault="00FF5CC1" w:rsidP="00FF5CC1">
      <w:pPr>
        <w:pStyle w:val="Heading1"/>
        <w:rPr>
          <w:lang w:val="fr-CA"/>
        </w:rPr>
      </w:pPr>
      <w:r w:rsidRPr="004D0495">
        <w:rPr>
          <w:lang w:val="fr-CA"/>
        </w:rPr>
        <w:t>Le budget pour la phase I a été estimé à 360 000 $ US. Le coût des activités dans le secteur de l’entretien en réfrigération est établi conformément à la décision 92/37.</w:t>
      </w:r>
    </w:p>
    <w:p w14:paraId="59018ACC" w14:textId="77777777" w:rsidR="00FF5CC1" w:rsidRPr="004D0495" w:rsidRDefault="00FF5CC1" w:rsidP="00FF5CC1">
      <w:pPr>
        <w:keepNext/>
        <w:keepLines/>
        <w:spacing w:after="240"/>
        <w:outlineLvl w:val="0"/>
        <w:rPr>
          <w:u w:val="single"/>
          <w:lang w:val="fr-CA"/>
        </w:rPr>
      </w:pPr>
      <w:r w:rsidRPr="004D0495">
        <w:rPr>
          <w:u w:val="single"/>
          <w:lang w:val="fr-CA"/>
        </w:rPr>
        <w:t>Plan de mise en œuvre de la première tranche de la phase I du plan de mise en œuvre de l’Amendement de Kigali relatif aux HFC</w:t>
      </w:r>
    </w:p>
    <w:p w14:paraId="2B36A7BA" w14:textId="77777777" w:rsidR="00FF5CC1" w:rsidRPr="004D0495" w:rsidRDefault="00FF5CC1" w:rsidP="00FF5CC1">
      <w:pPr>
        <w:pStyle w:val="Heading1"/>
        <w:rPr>
          <w:lang w:val="fr-CA"/>
        </w:rPr>
      </w:pPr>
      <w:r w:rsidRPr="004D0495">
        <w:rPr>
          <w:lang w:val="fr-CA"/>
        </w:rPr>
        <w:t>La première tranche de la phase I du plan de mise en œuvre de l’Amendement de Kigali relatif aux HFC, financée pour un montant total de 180 000 $ US, sera mise en œuvre entre janvier 2024 et décembre 2027 et comprendra les activités suivantes :</w:t>
      </w:r>
    </w:p>
    <w:p w14:paraId="6ACD4875" w14:textId="3D587092" w:rsidR="00FF5CC1" w:rsidRPr="004D0495" w:rsidRDefault="00FF5CC1" w:rsidP="00FF5CC1">
      <w:pPr>
        <w:pStyle w:val="Heading2"/>
        <w:widowControl/>
        <w:numPr>
          <w:ilvl w:val="1"/>
          <w:numId w:val="1"/>
        </w:numPr>
        <w:rPr>
          <w:lang w:val="fr-CA"/>
        </w:rPr>
      </w:pPr>
      <w:r w:rsidRPr="004D0495">
        <w:rPr>
          <w:i/>
          <w:iCs/>
          <w:lang w:val="fr-CA"/>
        </w:rPr>
        <w:t xml:space="preserve">Soutien au développement d’un cadre institutionnel et de politique publique et renforcement du contrôle des HFC : </w:t>
      </w:r>
      <w:r w:rsidR="00A51449" w:rsidRPr="004D0495">
        <w:rPr>
          <w:lang w:val="fr-CA"/>
        </w:rPr>
        <w:t xml:space="preserve">Organisation de trois formations sur les exigences révisées pour l’importation de HFC et d’équipements utilisant du HFC et sur la détection et la prévention de potentiels cas de commerce illégal auprès d’au moins </w:t>
      </w:r>
      <w:r w:rsidRPr="004D0495">
        <w:rPr>
          <w:lang w:val="fr-CA"/>
        </w:rPr>
        <w:t xml:space="preserve">60 agents des douanes et des forces de l’ordre, et organisation de trois réunions d’information sur les réglementations relatives aux HFC adaptées aux courtiers en douane et aux importateurs ; ajustement du système d’octroi de licences et de l’enregistrement des importations de HFC </w:t>
      </w:r>
      <w:r w:rsidRPr="004D0495">
        <w:rPr>
          <w:lang w:val="fr-CA"/>
        </w:rPr>
        <w:lastRenderedPageBreak/>
        <w:t xml:space="preserve">conformément à la future révision du code </w:t>
      </w:r>
      <w:r w:rsidR="00AA6799" w:rsidRPr="004D0495">
        <w:rPr>
          <w:lang w:val="fr-CA"/>
        </w:rPr>
        <w:t xml:space="preserve">SH </w:t>
      </w:r>
      <w:r w:rsidRPr="004D0495">
        <w:rPr>
          <w:lang w:val="fr-CA"/>
        </w:rPr>
        <w:t xml:space="preserve">des douanes en 2026 ; organisation de deux réunions de coordination avec les principales parties prenantes en matière de HFC issues du secteur privé et des institutions de contrôle afin de coordonner des activités conjointes pour la réduction effective de la consommation de HFC ; développement d’une campagne </w:t>
      </w:r>
      <w:r w:rsidR="004A5141" w:rsidRPr="004D0495">
        <w:rPr>
          <w:lang w:val="fr-CA"/>
        </w:rPr>
        <w:t>de communication</w:t>
      </w:r>
      <w:r w:rsidRPr="004D0495">
        <w:rPr>
          <w:lang w:val="fr-CA"/>
        </w:rPr>
        <w:t xml:space="preserve"> abordant tous les sujets liés aux frigorigènes, aux technologies et à l’efficacité, entre autres, à destination de différents publics ; et conception de supports d’information destinés à différents types de publics (27</w:t>
      </w:r>
      <w:r w:rsidR="000921EE" w:rsidRPr="004D0495">
        <w:rPr>
          <w:lang w:val="fr-CA"/>
        </w:rPr>
        <w:t> </w:t>
      </w:r>
      <w:r w:rsidRPr="004D0495">
        <w:rPr>
          <w:lang w:val="fr-CA"/>
        </w:rPr>
        <w:t>386 $ US) ;</w:t>
      </w:r>
    </w:p>
    <w:p w14:paraId="6061B20E" w14:textId="6402AF2A" w:rsidR="00FF5CC1" w:rsidRPr="004D0495" w:rsidRDefault="00FF5CC1" w:rsidP="00FF5CC1">
      <w:pPr>
        <w:pStyle w:val="Heading2"/>
        <w:widowControl/>
        <w:numPr>
          <w:ilvl w:val="1"/>
          <w:numId w:val="1"/>
        </w:numPr>
        <w:rPr>
          <w:lang w:val="fr-CA"/>
        </w:rPr>
      </w:pPr>
      <w:r w:rsidRPr="004D0495">
        <w:rPr>
          <w:i/>
          <w:iCs/>
          <w:lang w:val="fr-CA"/>
        </w:rPr>
        <w:t>Création de normes techniques pour l’utilisation en sécurité de frigorigène</w:t>
      </w:r>
      <w:r w:rsidR="00FB0ACA" w:rsidRPr="004D0495">
        <w:rPr>
          <w:i/>
          <w:iCs/>
          <w:lang w:val="fr-CA"/>
        </w:rPr>
        <w:t>s</w:t>
      </w:r>
      <w:r w:rsidRPr="004D0495">
        <w:rPr>
          <w:i/>
          <w:iCs/>
          <w:lang w:val="fr-CA"/>
        </w:rPr>
        <w:t xml:space="preserve"> naturel</w:t>
      </w:r>
      <w:r w:rsidR="00FB0ACA" w:rsidRPr="004D0495">
        <w:rPr>
          <w:i/>
          <w:iCs/>
          <w:lang w:val="fr-CA"/>
        </w:rPr>
        <w:t>s</w:t>
      </w:r>
      <w:r w:rsidRPr="004D0495">
        <w:rPr>
          <w:i/>
          <w:iCs/>
          <w:lang w:val="fr-CA"/>
        </w:rPr>
        <w:t> :</w:t>
      </w:r>
      <w:r w:rsidRPr="004D0495">
        <w:rPr>
          <w:b/>
          <w:bCs/>
          <w:i/>
          <w:iCs/>
          <w:lang w:val="fr-CA"/>
        </w:rPr>
        <w:t xml:space="preserve"> </w:t>
      </w:r>
      <w:r w:rsidRPr="004D0495">
        <w:rPr>
          <w:lang w:val="fr-CA"/>
        </w:rPr>
        <w:t>Évaluation des normes et des consignes de manipulation en sécurité de frigorigène</w:t>
      </w:r>
      <w:r w:rsidR="00E92468" w:rsidRPr="004D0495">
        <w:rPr>
          <w:lang w:val="fr-CA"/>
        </w:rPr>
        <w:t>s</w:t>
      </w:r>
      <w:r w:rsidRPr="004D0495">
        <w:rPr>
          <w:lang w:val="fr-CA"/>
        </w:rPr>
        <w:t xml:space="preserve"> inflammable</w:t>
      </w:r>
      <w:r w:rsidR="00E92468" w:rsidRPr="004D0495">
        <w:rPr>
          <w:lang w:val="fr-CA"/>
        </w:rPr>
        <w:t>s</w:t>
      </w:r>
      <w:r w:rsidRPr="004D0495">
        <w:rPr>
          <w:lang w:val="fr-CA"/>
        </w:rPr>
        <w:t>, toxique</w:t>
      </w:r>
      <w:r w:rsidR="00E92468" w:rsidRPr="004D0495">
        <w:rPr>
          <w:lang w:val="fr-CA"/>
        </w:rPr>
        <w:t>s</w:t>
      </w:r>
      <w:r w:rsidRPr="004D0495">
        <w:rPr>
          <w:lang w:val="fr-CA"/>
        </w:rPr>
        <w:t xml:space="preserve"> ou à haute pression, sur l’utilisation en sécurité d’hydrocarbure, d’ammoniaque, de CO</w:t>
      </w:r>
      <w:r w:rsidRPr="004D0495">
        <w:rPr>
          <w:vertAlign w:val="subscript"/>
          <w:lang w:val="fr-CA"/>
        </w:rPr>
        <w:t>2</w:t>
      </w:r>
      <w:r w:rsidRPr="004D0495">
        <w:rPr>
          <w:lang w:val="fr-CA"/>
        </w:rPr>
        <w:t xml:space="preserve"> et d’autres frigorigènes à faible PRP pour le marché local (10</w:t>
      </w:r>
      <w:r w:rsidR="00C16FC9" w:rsidRPr="004D0495">
        <w:rPr>
          <w:lang w:val="fr-CA"/>
        </w:rPr>
        <w:t> </w:t>
      </w:r>
      <w:r w:rsidRPr="004D0495">
        <w:rPr>
          <w:lang w:val="fr-CA"/>
        </w:rPr>
        <w:t>000 $</w:t>
      </w:r>
      <w:r w:rsidR="00C16FC9" w:rsidRPr="004D0495">
        <w:rPr>
          <w:lang w:val="fr-CA"/>
        </w:rPr>
        <w:t> </w:t>
      </w:r>
      <w:r w:rsidRPr="004D0495">
        <w:rPr>
          <w:lang w:val="fr-CA"/>
        </w:rPr>
        <w:t>US) ;</w:t>
      </w:r>
    </w:p>
    <w:p w14:paraId="1EF89F2D" w14:textId="71A811E1" w:rsidR="00FF5CC1" w:rsidRPr="004D0495" w:rsidRDefault="00FF5CC1" w:rsidP="00FF5CC1">
      <w:pPr>
        <w:pStyle w:val="Heading2"/>
        <w:widowControl/>
        <w:numPr>
          <w:ilvl w:val="1"/>
          <w:numId w:val="1"/>
        </w:numPr>
        <w:rPr>
          <w:lang w:val="fr-CA"/>
        </w:rPr>
      </w:pPr>
      <w:r w:rsidRPr="004D0495">
        <w:rPr>
          <w:i/>
          <w:iCs/>
          <w:lang w:val="fr-CA"/>
        </w:rPr>
        <w:t>Renforcement de la capacité nationale à l’utilisation en sécurité de technologie à PRP faible ou nul :</w:t>
      </w:r>
      <w:r w:rsidRPr="004D0495">
        <w:rPr>
          <w:lang w:val="fr-CA"/>
        </w:rPr>
        <w:t xml:space="preserve"> Achat des équipements techniques nécessaires pour l’installation d’une chambre froide utilisant un cycle transcritique au CO</w:t>
      </w:r>
      <w:r w:rsidRPr="004D0495">
        <w:rPr>
          <w:vertAlign w:val="subscript"/>
          <w:lang w:val="fr-CA"/>
        </w:rPr>
        <w:t>2</w:t>
      </w:r>
      <w:r w:rsidRPr="004D0495">
        <w:rPr>
          <w:lang w:val="fr-CA"/>
        </w:rPr>
        <w:t xml:space="preserve"> (y compris </w:t>
      </w:r>
      <w:r w:rsidR="00411258" w:rsidRPr="004D0495">
        <w:rPr>
          <w:lang w:val="fr-CA"/>
        </w:rPr>
        <w:t>mise en route</w:t>
      </w:r>
      <w:r w:rsidRPr="004D0495">
        <w:rPr>
          <w:lang w:val="fr-CA"/>
        </w:rPr>
        <w:t xml:space="preserve"> et formations de 10 formateurs) (85 000 $</w:t>
      </w:r>
      <w:r w:rsidR="00191C68" w:rsidRPr="004D0495">
        <w:rPr>
          <w:lang w:val="fr-CA"/>
        </w:rPr>
        <w:t> </w:t>
      </w:r>
      <w:r w:rsidRPr="004D0495">
        <w:rPr>
          <w:lang w:val="fr-CA"/>
        </w:rPr>
        <w:t xml:space="preserve">US) ; et </w:t>
      </w:r>
    </w:p>
    <w:p w14:paraId="42FF3DE4" w14:textId="355522CE" w:rsidR="00FF5CC1" w:rsidRPr="004D0495" w:rsidRDefault="00FF5CC1" w:rsidP="00FF5CC1">
      <w:pPr>
        <w:pStyle w:val="Heading2"/>
        <w:widowControl/>
        <w:numPr>
          <w:ilvl w:val="1"/>
          <w:numId w:val="1"/>
        </w:numPr>
        <w:rPr>
          <w:lang w:val="fr-CA"/>
        </w:rPr>
      </w:pPr>
      <w:r w:rsidRPr="004D0495">
        <w:rPr>
          <w:i/>
          <w:iCs/>
          <w:lang w:val="fr-CA"/>
        </w:rPr>
        <w:t xml:space="preserve">Assistance technique au secteur des systèmes de climatisation embarquée : </w:t>
      </w:r>
      <w:r w:rsidRPr="004D0495">
        <w:rPr>
          <w:lang w:val="fr-CA"/>
        </w:rPr>
        <w:t>Promotion des bonnes pratiques en manipulation de frigorigène</w:t>
      </w:r>
      <w:r w:rsidR="001C3EBE" w:rsidRPr="004D0495">
        <w:rPr>
          <w:lang w:val="fr-CA"/>
        </w:rPr>
        <w:t>s</w:t>
      </w:r>
      <w:r w:rsidRPr="004D0495">
        <w:rPr>
          <w:lang w:val="fr-CA"/>
        </w:rPr>
        <w:t xml:space="preserve"> dans l’entretien des systèmes de climatisation embarquée, comprenant la sélection de quatre ateliers proposant divers services de maintenance dans différentes régions du pays ; approvisionnement et fourniture d’équipements et d’outils</w:t>
      </w:r>
      <w:r w:rsidRPr="004D0495">
        <w:rPr>
          <w:rStyle w:val="FootnoteReference"/>
          <w:lang w:val="fr-CA"/>
        </w:rPr>
        <w:footnoteReference w:id="5"/>
      </w:r>
      <w:r w:rsidRPr="004D0495">
        <w:rPr>
          <w:lang w:val="fr-CA"/>
        </w:rPr>
        <w:t xml:space="preserve"> pour les quatre ateliers identifiés pour y mettre en œuvre les bonnes pratiques en entretien des systèmes de climatisation embarquée, comprenant l’installation et la formation d’au moins deux formateurs à l’utilisation de l’équipement ; et fourniture d’une assistance technique complémentaire afin de vérifier le confinement des frigorigènes et suivi et enregistrement des quantités de frigorigène récupérées/réutilisées dans chacun des quatre ateliers (41 250 $ US).</w:t>
      </w:r>
    </w:p>
    <w:p w14:paraId="54F624AD" w14:textId="1D84BB10" w:rsidR="00FF5CC1" w:rsidRPr="004D0495" w:rsidRDefault="00FF5CC1" w:rsidP="00FF5CC1">
      <w:pPr>
        <w:pStyle w:val="Heading2"/>
        <w:widowControl/>
        <w:numPr>
          <w:ilvl w:val="1"/>
          <w:numId w:val="1"/>
        </w:numPr>
        <w:rPr>
          <w:lang w:val="fr-CA"/>
        </w:rPr>
      </w:pPr>
      <w:r w:rsidRPr="004D0495">
        <w:rPr>
          <w:i/>
          <w:iCs/>
          <w:lang w:val="fr-CA"/>
        </w:rPr>
        <w:t>Coordination et supervision du projet :</w:t>
      </w:r>
      <w:r w:rsidRPr="004D0495">
        <w:rPr>
          <w:lang w:val="fr-CA"/>
        </w:rPr>
        <w:t xml:space="preserve"> Embauche d’un assistant de programme afin de soutenir la mise en œuvre du plan de mise en œuvre de l’Amendement de Kigali relatif aux HFC (12 000 $ US), organisation de réunions annuelles (2</w:t>
      </w:r>
      <w:r w:rsidR="00283569" w:rsidRPr="004D0495">
        <w:rPr>
          <w:lang w:val="fr-CA"/>
        </w:rPr>
        <w:t> </w:t>
      </w:r>
      <w:r w:rsidRPr="004D0495">
        <w:rPr>
          <w:lang w:val="fr-CA"/>
        </w:rPr>
        <w:t>500 $</w:t>
      </w:r>
      <w:r w:rsidR="00283569" w:rsidRPr="004D0495">
        <w:rPr>
          <w:lang w:val="fr-CA"/>
        </w:rPr>
        <w:t> </w:t>
      </w:r>
      <w:r w:rsidRPr="004D0495">
        <w:rPr>
          <w:lang w:val="fr-CA"/>
        </w:rPr>
        <w:t>US), frais de déplacement</w:t>
      </w:r>
      <w:r w:rsidR="00640688" w:rsidRPr="004D0495">
        <w:rPr>
          <w:lang w:val="fr-CA"/>
        </w:rPr>
        <w:t>s</w:t>
      </w:r>
      <w:r w:rsidRPr="004D0495">
        <w:rPr>
          <w:lang w:val="fr-CA"/>
        </w:rPr>
        <w:t xml:space="preserve"> lié</w:t>
      </w:r>
      <w:r w:rsidR="00640688" w:rsidRPr="004D0495">
        <w:rPr>
          <w:lang w:val="fr-CA"/>
        </w:rPr>
        <w:t>s</w:t>
      </w:r>
      <w:r w:rsidRPr="004D0495">
        <w:rPr>
          <w:lang w:val="fr-CA"/>
        </w:rPr>
        <w:t xml:space="preserve"> à la supervision (1</w:t>
      </w:r>
      <w:r w:rsidR="00640688" w:rsidRPr="004D0495">
        <w:rPr>
          <w:lang w:val="fr-CA"/>
        </w:rPr>
        <w:t> </w:t>
      </w:r>
      <w:r w:rsidRPr="004D0495">
        <w:rPr>
          <w:lang w:val="fr-CA"/>
        </w:rPr>
        <w:t>500 $</w:t>
      </w:r>
      <w:r w:rsidR="00640688" w:rsidRPr="004D0495">
        <w:rPr>
          <w:lang w:val="fr-CA"/>
        </w:rPr>
        <w:t> </w:t>
      </w:r>
      <w:r w:rsidRPr="004D0495">
        <w:rPr>
          <w:lang w:val="fr-CA"/>
        </w:rPr>
        <w:t>US) et des dépenses diverses (364 $</w:t>
      </w:r>
      <w:r w:rsidR="00640688" w:rsidRPr="004D0495">
        <w:rPr>
          <w:lang w:val="fr-CA"/>
        </w:rPr>
        <w:t> </w:t>
      </w:r>
      <w:r w:rsidRPr="004D0495">
        <w:rPr>
          <w:lang w:val="fr-CA"/>
        </w:rPr>
        <w:t>US) (pour un total de 16 364 $</w:t>
      </w:r>
      <w:r w:rsidR="00863A64" w:rsidRPr="004D0495">
        <w:rPr>
          <w:lang w:val="fr-CA"/>
        </w:rPr>
        <w:t> </w:t>
      </w:r>
      <w:r w:rsidRPr="004D0495">
        <w:rPr>
          <w:lang w:val="fr-CA"/>
        </w:rPr>
        <w:t>US).</w:t>
      </w:r>
    </w:p>
    <w:p w14:paraId="01E9DA51" w14:textId="150A711D" w:rsidR="00FF5CC1" w:rsidRPr="004D0495" w:rsidRDefault="00FF5CC1" w:rsidP="00FF5CC1">
      <w:pPr>
        <w:keepNext/>
        <w:spacing w:before="360" w:after="240"/>
        <w:jc w:val="center"/>
        <w:rPr>
          <w:b/>
          <w:lang w:val="fr-CA"/>
        </w:rPr>
      </w:pPr>
      <w:bookmarkStart w:id="6" w:name="_Hlk126916095"/>
      <w:r w:rsidRPr="004D0495">
        <w:rPr>
          <w:b/>
          <w:bCs/>
          <w:lang w:val="fr-CA"/>
        </w:rPr>
        <w:t>OBSERVATIONS ET RECOMMANDATION</w:t>
      </w:r>
      <w:r w:rsidR="00933CBE" w:rsidRPr="004D0495">
        <w:rPr>
          <w:b/>
          <w:bCs/>
          <w:lang w:val="fr-CA"/>
        </w:rPr>
        <w:t>S</w:t>
      </w:r>
      <w:r w:rsidRPr="004D0495">
        <w:rPr>
          <w:b/>
          <w:bCs/>
          <w:lang w:val="fr-CA"/>
        </w:rPr>
        <w:t xml:space="preserve"> DU </w:t>
      </w:r>
      <w:r w:rsidR="00027B19" w:rsidRPr="004D0495">
        <w:rPr>
          <w:b/>
          <w:bCs/>
          <w:lang w:val="fr-CA"/>
        </w:rPr>
        <w:t>SECRÉTARIAT</w:t>
      </w:r>
    </w:p>
    <w:p w14:paraId="03690443" w14:textId="77777777" w:rsidR="00FF5CC1" w:rsidRPr="004D0495" w:rsidRDefault="00FF5CC1" w:rsidP="00FF5CC1">
      <w:pPr>
        <w:pStyle w:val="Heading2"/>
        <w:widowControl/>
        <w:numPr>
          <w:ilvl w:val="0"/>
          <w:numId w:val="0"/>
        </w:numPr>
        <w:rPr>
          <w:b/>
          <w:bCs/>
          <w:lang w:val="fr-CA"/>
        </w:rPr>
      </w:pPr>
      <w:r w:rsidRPr="004D0495">
        <w:rPr>
          <w:b/>
          <w:bCs/>
          <w:lang w:val="fr-CA"/>
        </w:rPr>
        <w:t>V.</w:t>
      </w:r>
      <w:r w:rsidRPr="004D0495">
        <w:rPr>
          <w:b/>
          <w:bCs/>
          <w:lang w:val="fr-CA"/>
        </w:rPr>
        <w:tab/>
        <w:t>Commentaires</w:t>
      </w:r>
    </w:p>
    <w:p w14:paraId="6ED51F9C" w14:textId="77777777" w:rsidR="00FF5CC1" w:rsidRPr="004D0495" w:rsidRDefault="00FF5CC1" w:rsidP="00FF5CC1">
      <w:pPr>
        <w:pStyle w:val="Heading1"/>
        <w:numPr>
          <w:ilvl w:val="0"/>
          <w:numId w:val="0"/>
        </w:numPr>
        <w:rPr>
          <w:lang w:val="fr-CA"/>
        </w:rPr>
      </w:pPr>
      <w:bookmarkStart w:id="7" w:name="_Hlk126916105"/>
      <w:bookmarkEnd w:id="6"/>
      <w:r w:rsidRPr="004D0495">
        <w:rPr>
          <w:u w:val="single"/>
          <w:lang w:val="fr-CA"/>
        </w:rPr>
        <w:t>Stratégie globale</w:t>
      </w:r>
      <w:r w:rsidRPr="004D0495">
        <w:rPr>
          <w:lang w:val="fr-CA"/>
        </w:rPr>
        <w:t xml:space="preserve"> </w:t>
      </w:r>
    </w:p>
    <w:bookmarkEnd w:id="7"/>
    <w:p w14:paraId="012A8706" w14:textId="4DAF795F" w:rsidR="00FF5CC1" w:rsidRPr="004D0495" w:rsidRDefault="00FF5CC1" w:rsidP="00FF5CC1">
      <w:pPr>
        <w:pStyle w:val="Heading1"/>
        <w:rPr>
          <w:lang w:val="fr-CA"/>
        </w:rPr>
      </w:pPr>
      <w:r w:rsidRPr="004D0495">
        <w:rPr>
          <w:lang w:val="fr-CA"/>
        </w:rPr>
        <w:t xml:space="preserve">Le </w:t>
      </w:r>
      <w:r w:rsidR="00027B19" w:rsidRPr="004D0495">
        <w:rPr>
          <w:lang w:val="fr-CA"/>
        </w:rPr>
        <w:t>Secrétariat</w:t>
      </w:r>
      <w:r w:rsidRPr="004D0495">
        <w:rPr>
          <w:lang w:val="fr-CA"/>
        </w:rPr>
        <w:t xml:space="preserve"> a demandé si le Gouvernement avait envisagé d’accélérer les réductions de HFC dans le cadre des provisions de financement spécial établi</w:t>
      </w:r>
      <w:r w:rsidR="00C739AB" w:rsidRPr="004D0495">
        <w:rPr>
          <w:lang w:val="fr-CA"/>
        </w:rPr>
        <w:t>es</w:t>
      </w:r>
      <w:r w:rsidRPr="004D0495">
        <w:rPr>
          <w:lang w:val="fr-CA"/>
        </w:rPr>
        <w:t xml:space="preserve"> par les décisions du </w:t>
      </w:r>
      <w:r w:rsidR="00027B19" w:rsidRPr="004D0495">
        <w:rPr>
          <w:lang w:val="fr-CA"/>
        </w:rPr>
        <w:t>Comité</w:t>
      </w:r>
      <w:r w:rsidRPr="004D0495">
        <w:rPr>
          <w:lang w:val="fr-CA"/>
        </w:rPr>
        <w:t xml:space="preserve"> exécutif 92/37(b)(ii) ou 92/44. Après discussion avec le </w:t>
      </w:r>
      <w:r w:rsidR="00827604" w:rsidRPr="004D0495">
        <w:rPr>
          <w:lang w:val="fr-CA"/>
        </w:rPr>
        <w:t>G</w:t>
      </w:r>
      <w:r w:rsidRPr="004D0495">
        <w:rPr>
          <w:lang w:val="fr-CA"/>
        </w:rPr>
        <w:t xml:space="preserve">ouvernement, le PNUD a expliqué que la </w:t>
      </w:r>
      <w:r w:rsidRPr="004D0495">
        <w:rPr>
          <w:lang w:val="fr-CA"/>
        </w:rPr>
        <w:lastRenderedPageBreak/>
        <w:t>tendance à la hausse de la consommation de HFC</w:t>
      </w:r>
      <w:r w:rsidRPr="004D0495">
        <w:rPr>
          <w:rStyle w:val="FootnoteReference"/>
          <w:lang w:val="fr-CA"/>
        </w:rPr>
        <w:footnoteReference w:id="6"/>
      </w:r>
      <w:r w:rsidRPr="004D0495">
        <w:rPr>
          <w:lang w:val="fr-CA"/>
        </w:rPr>
        <w:t xml:space="preserve"> rendrait difficile </w:t>
      </w:r>
      <w:r w:rsidR="00972694" w:rsidRPr="004D0495">
        <w:rPr>
          <w:lang w:val="fr-CA"/>
        </w:rPr>
        <w:t>la conformité avec</w:t>
      </w:r>
      <w:r w:rsidRPr="004D0495">
        <w:rPr>
          <w:lang w:val="fr-CA"/>
        </w:rPr>
        <w:t xml:space="preserve"> des réductions de HFC supplémentaire</w:t>
      </w:r>
      <w:r w:rsidR="00ED60A9" w:rsidRPr="004D0495">
        <w:rPr>
          <w:lang w:val="fr-CA"/>
        </w:rPr>
        <w:t>s</w:t>
      </w:r>
      <w:r w:rsidRPr="004D0495">
        <w:rPr>
          <w:lang w:val="fr-CA"/>
        </w:rPr>
        <w:t xml:space="preserve">, </w:t>
      </w:r>
      <w:r w:rsidR="00ED60A9" w:rsidRPr="004D0495">
        <w:rPr>
          <w:lang w:val="fr-CA"/>
        </w:rPr>
        <w:t xml:space="preserve">même si elles sont </w:t>
      </w:r>
      <w:r w:rsidRPr="004D0495">
        <w:rPr>
          <w:lang w:val="fr-CA"/>
        </w:rPr>
        <w:t>liée</w:t>
      </w:r>
      <w:r w:rsidR="00ED60A9" w:rsidRPr="004D0495">
        <w:rPr>
          <w:lang w:val="fr-CA"/>
        </w:rPr>
        <w:t>s</w:t>
      </w:r>
      <w:r w:rsidRPr="004D0495">
        <w:rPr>
          <w:lang w:val="fr-CA"/>
        </w:rPr>
        <w:t xml:space="preserve"> à un financement supplémentaire.</w:t>
      </w:r>
    </w:p>
    <w:p w14:paraId="578A8FF9" w14:textId="77777777" w:rsidR="00FF5CC1" w:rsidRPr="004D0495" w:rsidRDefault="00FF5CC1" w:rsidP="00FF5CC1">
      <w:pPr>
        <w:spacing w:after="240"/>
        <w:rPr>
          <w:u w:val="single"/>
          <w:lang w:val="fr-CA"/>
        </w:rPr>
      </w:pPr>
      <w:r w:rsidRPr="004D0495">
        <w:rPr>
          <w:u w:val="single"/>
          <w:lang w:val="fr-CA"/>
        </w:rPr>
        <w:t>Enquête sur la consommation de HFC et ajustement des données visées à l’Article 7</w:t>
      </w:r>
    </w:p>
    <w:p w14:paraId="79C23665" w14:textId="6AEB673F" w:rsidR="00FF5CC1" w:rsidRPr="004D0495" w:rsidRDefault="00FF5CC1" w:rsidP="00FF5CC1">
      <w:pPr>
        <w:pStyle w:val="Heading1"/>
        <w:rPr>
          <w:lang w:val="fr-CA"/>
        </w:rPr>
      </w:pPr>
      <w:r w:rsidRPr="004D0495">
        <w:rPr>
          <w:lang w:val="fr-CA"/>
        </w:rPr>
        <w:t>Les niveaux de consommation nationale de HFC cité</w:t>
      </w:r>
      <w:r w:rsidR="00803176" w:rsidRPr="004D0495">
        <w:rPr>
          <w:lang w:val="fr-CA"/>
        </w:rPr>
        <w:t>s</w:t>
      </w:r>
      <w:r w:rsidRPr="004D0495">
        <w:rPr>
          <w:lang w:val="fr-CA"/>
        </w:rPr>
        <w:t xml:space="preserve"> dans la demande étaient basés sur l’étude réalisée en préparation du plan de mise en œuvre de l’Amendement de Kigali relatif aux HFC et des données déclarées. Cependant, après discussion avec le </w:t>
      </w:r>
      <w:r w:rsidR="00027B19" w:rsidRPr="004D0495">
        <w:rPr>
          <w:lang w:val="fr-CA"/>
        </w:rPr>
        <w:t>Secrétariat</w:t>
      </w:r>
      <w:r w:rsidRPr="004D0495">
        <w:rPr>
          <w:lang w:val="fr-CA"/>
        </w:rPr>
        <w:t xml:space="preserve"> à propos des résultats de l’enquête, le PNUD et l’UNO ont procédé à un examen approfondi des données d’importation et d’exportation des douanes pour les années de référence, concluant que certains HFC et mélanges de HFC avaient été sous-estimés ainsi que les réexportations de HFC frigorigène vers d’autres pays d’Amérique centrale (Honduras, Guatemala et Nicaragua) durant les trois années de référence, qui n’avai</w:t>
      </w:r>
      <w:r w:rsidR="009F0C99" w:rsidRPr="004D0495">
        <w:rPr>
          <w:lang w:val="fr-CA"/>
        </w:rPr>
        <w:t>en</w:t>
      </w:r>
      <w:r w:rsidRPr="004D0495">
        <w:rPr>
          <w:lang w:val="fr-CA"/>
        </w:rPr>
        <w:t>t pas été pris</w:t>
      </w:r>
      <w:r w:rsidR="000B17D0" w:rsidRPr="004D0495">
        <w:rPr>
          <w:lang w:val="fr-CA"/>
        </w:rPr>
        <w:t>es</w:t>
      </w:r>
      <w:r w:rsidRPr="004D0495">
        <w:rPr>
          <w:lang w:val="fr-CA"/>
        </w:rPr>
        <w:t xml:space="preserve"> en compte pour les données initiales de la demande. En outre, le Gouvernement a déclaré par inadvertance le HFC importé sous forme de polyols prémélangés comme des substances pures. Une fois toutes les corrections effectuées, la consommation actuelle moyenne de HFC dans le secteur de l’entretien durant les années de référence (354,03 tm) reste dans la même fourchette de financement (entre 300 et 360 tm) que la moyenne de consommation (351,39 tm).</w:t>
      </w:r>
    </w:p>
    <w:p w14:paraId="2AADBE6C" w14:textId="3C427729" w:rsidR="00FF5CC1" w:rsidRPr="004D0495" w:rsidRDefault="00FF5CC1" w:rsidP="00FF5CC1">
      <w:pPr>
        <w:pStyle w:val="Heading1"/>
        <w:rPr>
          <w:lang w:val="fr-CA"/>
        </w:rPr>
      </w:pPr>
      <w:r w:rsidRPr="004D0495">
        <w:rPr>
          <w:lang w:val="fr-CA"/>
        </w:rPr>
        <w:t xml:space="preserve">Le 6 mai 2024, le pays a soumis une demande au </w:t>
      </w:r>
      <w:r w:rsidR="00027B19" w:rsidRPr="004D0495">
        <w:rPr>
          <w:lang w:val="fr-CA"/>
        </w:rPr>
        <w:t>Secrétariat</w:t>
      </w:r>
      <w:r w:rsidRPr="004D0495">
        <w:rPr>
          <w:lang w:val="fr-CA"/>
        </w:rPr>
        <w:t xml:space="preserve"> de l’ozone de correction de ses données déclarées en vertu de l’article</w:t>
      </w:r>
      <w:r w:rsidR="00F32588" w:rsidRPr="004D0495">
        <w:rPr>
          <w:lang w:val="fr-CA"/>
        </w:rPr>
        <w:t xml:space="preserve"> 7 </w:t>
      </w:r>
      <w:r w:rsidRPr="004D0495">
        <w:rPr>
          <w:lang w:val="fr-CA"/>
        </w:rPr>
        <w:t>pour 2020, 2021 et 2022, à hauteur de 705 669 tonnes eq-CO</w:t>
      </w:r>
      <w:r w:rsidRPr="004D0495">
        <w:rPr>
          <w:vertAlign w:val="subscript"/>
          <w:lang w:val="fr-CA"/>
        </w:rPr>
        <w:t>2</w:t>
      </w:r>
      <w:r w:rsidRPr="004D0495">
        <w:rPr>
          <w:lang w:val="fr-CA"/>
        </w:rPr>
        <w:t>, 784 010 tonnes eq-CO</w:t>
      </w:r>
      <w:r w:rsidRPr="004D0495">
        <w:rPr>
          <w:vertAlign w:val="subscript"/>
          <w:lang w:val="fr-CA"/>
        </w:rPr>
        <w:t>2</w:t>
      </w:r>
      <w:r w:rsidRPr="004D0495">
        <w:rPr>
          <w:lang w:val="fr-CA"/>
        </w:rPr>
        <w:t> et 703 349 tonnes eq-CO</w:t>
      </w:r>
      <w:r w:rsidRPr="004D0495">
        <w:rPr>
          <w:vertAlign w:val="subscript"/>
          <w:lang w:val="fr-CA"/>
        </w:rPr>
        <w:t>2</w:t>
      </w:r>
      <w:r w:rsidRPr="004D0495">
        <w:rPr>
          <w:lang w:val="fr-CA"/>
        </w:rPr>
        <w:t>,</w:t>
      </w:r>
      <w:r w:rsidR="00C85D0D" w:rsidRPr="004D0495">
        <w:rPr>
          <w:lang w:val="fr-CA"/>
        </w:rPr>
        <w:t xml:space="preserve"> </w:t>
      </w:r>
      <w:r w:rsidR="00FC25B0" w:rsidRPr="004D0495">
        <w:rPr>
          <w:lang w:val="fr-CA"/>
        </w:rPr>
        <w:t>respectivement,</w:t>
      </w:r>
      <w:r w:rsidRPr="004D0495">
        <w:rPr>
          <w:lang w:val="fr-CA"/>
        </w:rPr>
        <w:t xml:space="preserve"> ce qui entraînerait un niveau de référence révisé de HFC de 922 379 tonnes eq-CO</w:t>
      </w:r>
      <w:r w:rsidRPr="004D0495">
        <w:rPr>
          <w:vertAlign w:val="subscript"/>
          <w:lang w:val="fr-CA"/>
        </w:rPr>
        <w:t>2</w:t>
      </w:r>
      <w:r w:rsidRPr="004D0495">
        <w:rPr>
          <w:lang w:val="fr-CA"/>
        </w:rPr>
        <w:t xml:space="preserve">. Cette demande sera examinée par le </w:t>
      </w:r>
      <w:r w:rsidR="00027B19" w:rsidRPr="004D0495">
        <w:rPr>
          <w:lang w:val="fr-CA"/>
        </w:rPr>
        <w:t>Comité</w:t>
      </w:r>
      <w:r w:rsidRPr="004D0495">
        <w:rPr>
          <w:lang w:val="fr-CA"/>
        </w:rPr>
        <w:t xml:space="preserve"> de mise en œuvre lors de sa 72</w:t>
      </w:r>
      <w:r w:rsidRPr="004D0495">
        <w:rPr>
          <w:vertAlign w:val="superscript"/>
          <w:lang w:val="fr-CA"/>
        </w:rPr>
        <w:t>e</w:t>
      </w:r>
      <w:r w:rsidRPr="004D0495">
        <w:rPr>
          <w:lang w:val="fr-CA"/>
        </w:rPr>
        <w:t> réunion qui doit avoir lieu le 7 juillet 2024, conformément aux décisions XIII/15, XIV/27 et XV/19 de la réunion des parties portant sur l’examen des demandes de correction des données de référence. Par conséquent, la phase I du plan de mise en œuvre de l’Amendement de Kigali relatif aux HFC est recommandée sur la base de la valeur de référence établie (923 806 tonnes eq-CO</w:t>
      </w:r>
      <w:r w:rsidRPr="004D0495">
        <w:rPr>
          <w:vertAlign w:val="subscript"/>
          <w:lang w:val="fr-CA"/>
        </w:rPr>
        <w:t>2</w:t>
      </w:r>
      <w:r w:rsidRPr="004D0495">
        <w:rPr>
          <w:lang w:val="fr-CA"/>
        </w:rPr>
        <w:t>) étant entendu que la décision prise par la réunion des parties sur les données révisées sera incorporée dans l’</w:t>
      </w:r>
      <w:r w:rsidR="004210D9" w:rsidRPr="004D0495">
        <w:rPr>
          <w:lang w:val="fr-CA"/>
        </w:rPr>
        <w:t>A</w:t>
      </w:r>
      <w:r w:rsidRPr="004D0495">
        <w:rPr>
          <w:lang w:val="fr-CA"/>
        </w:rPr>
        <w:t>ccord entre le gouvernement d’</w:t>
      </w:r>
      <w:r w:rsidR="00027B19" w:rsidRPr="004D0495">
        <w:rPr>
          <w:lang w:val="fr-CA"/>
        </w:rPr>
        <w:t>El Salvador</w:t>
      </w:r>
      <w:r w:rsidRPr="004D0495">
        <w:rPr>
          <w:lang w:val="fr-CA"/>
        </w:rPr>
        <w:t xml:space="preserve"> et le </w:t>
      </w:r>
      <w:r w:rsidR="00027B19" w:rsidRPr="004D0495">
        <w:rPr>
          <w:lang w:val="fr-CA"/>
        </w:rPr>
        <w:t>Comité</w:t>
      </w:r>
      <w:r w:rsidRPr="004D0495">
        <w:rPr>
          <w:lang w:val="fr-CA"/>
        </w:rPr>
        <w:t xml:space="preserve"> exécutif.</w:t>
      </w:r>
    </w:p>
    <w:p w14:paraId="666F0747" w14:textId="77777777" w:rsidR="00FF5CC1" w:rsidRPr="004D0495" w:rsidRDefault="00FF5CC1" w:rsidP="00FF5CC1">
      <w:pPr>
        <w:rPr>
          <w:u w:val="single"/>
          <w:lang w:val="fr-CA"/>
        </w:rPr>
      </w:pPr>
      <w:r w:rsidRPr="004D0495">
        <w:rPr>
          <w:u w:val="single"/>
          <w:lang w:val="fr-CA"/>
        </w:rPr>
        <w:t>Tendances de consommation de HFC</w:t>
      </w:r>
    </w:p>
    <w:p w14:paraId="4C772B06" w14:textId="77777777" w:rsidR="00FF5CC1" w:rsidRPr="004D0495" w:rsidRDefault="00FF5CC1" w:rsidP="00FF5CC1">
      <w:pPr>
        <w:rPr>
          <w:lang w:val="fr-CA"/>
        </w:rPr>
      </w:pPr>
    </w:p>
    <w:p w14:paraId="12BA652A" w14:textId="629E4C60" w:rsidR="00FF5CC1" w:rsidRPr="004D0495" w:rsidRDefault="00FF5CC1" w:rsidP="00FF5CC1">
      <w:pPr>
        <w:pStyle w:val="Heading1"/>
        <w:rPr>
          <w:lang w:val="fr-CA"/>
        </w:rPr>
      </w:pPr>
      <w:r w:rsidRPr="004D0495">
        <w:rPr>
          <w:lang w:val="fr-CA"/>
        </w:rPr>
        <w:t xml:space="preserve">Le </w:t>
      </w:r>
      <w:r w:rsidR="00027B19" w:rsidRPr="004D0495">
        <w:rPr>
          <w:lang w:val="fr-CA"/>
        </w:rPr>
        <w:t>Secrétariat</w:t>
      </w:r>
      <w:r w:rsidRPr="004D0495">
        <w:rPr>
          <w:lang w:val="fr-CA"/>
        </w:rPr>
        <w:t xml:space="preserve"> a noté une augmentation significative de la consommation de HFC en 2023, représentant plus de 50 </w:t>
      </w:r>
      <w:r w:rsidR="008F2434" w:rsidRPr="004D0495">
        <w:rPr>
          <w:lang w:val="fr-CA"/>
        </w:rPr>
        <w:t>pour cent</w:t>
      </w:r>
      <w:r w:rsidRPr="004D0495">
        <w:rPr>
          <w:lang w:val="fr-CA"/>
        </w:rPr>
        <w:t xml:space="preserve"> des niveaux de 2020 et s’est enquis d’une potentielle constitution de stocks. Le PNUD a déclaré que la pandémie de COVID-19 avait interféré avec les tendances de consommation de HFC durant les années de référence et a attribué l’augmentation des importations au rétablissement économique du pays. Le PNUD a ajouté qu’en 2020 il y avait une pénurie de R-404A, largement utilisé dans les supermarchés, et qu’en 2021, les importateurs ont probablement constitué un stock de plus de frigorigène qu’habituellement, en estimant que la pandémie allait se poursuivre. Cependant, les importations de R-404A étaient légèrement inférieures à la quantité attendue en raison des inventaires réalisés les années précédentes. Ainsi, en prenant en compte la situation globale, l’hypothèse qu’une constitution de stocks ait significativement altéré la valeur de référence du pays a été écartée.</w:t>
      </w:r>
    </w:p>
    <w:p w14:paraId="13C7C9E3" w14:textId="77777777" w:rsidR="00FF5CC1" w:rsidRPr="004D0495" w:rsidRDefault="00FF5CC1" w:rsidP="00FF5CC1">
      <w:pPr>
        <w:pStyle w:val="Heading1"/>
        <w:numPr>
          <w:ilvl w:val="0"/>
          <w:numId w:val="0"/>
        </w:numPr>
        <w:rPr>
          <w:u w:val="single"/>
          <w:lang w:val="fr-CA"/>
        </w:rPr>
      </w:pPr>
      <w:r w:rsidRPr="004D0495">
        <w:rPr>
          <w:u w:val="single"/>
          <w:lang w:val="fr-CA"/>
        </w:rPr>
        <w:t xml:space="preserve">Cadre institutionnel, politique et réglementaire </w:t>
      </w:r>
    </w:p>
    <w:p w14:paraId="7298C3D5" w14:textId="77777777" w:rsidR="00FF5CC1" w:rsidRPr="004D0495" w:rsidRDefault="00FF5CC1" w:rsidP="00FF5CC1">
      <w:pPr>
        <w:spacing w:after="240"/>
        <w:rPr>
          <w:i/>
          <w:iCs/>
          <w:lang w:val="fr-CA"/>
        </w:rPr>
      </w:pPr>
      <w:r w:rsidRPr="004D0495">
        <w:rPr>
          <w:i/>
          <w:iCs/>
          <w:lang w:val="fr-CA"/>
        </w:rPr>
        <w:t>Système de quotas et d’octroi de licences de HFC</w:t>
      </w:r>
    </w:p>
    <w:p w14:paraId="699DAF53" w14:textId="02519A6A" w:rsidR="00FF5CC1" w:rsidRPr="004D0495" w:rsidRDefault="00FF5CC1" w:rsidP="00FF5CC1">
      <w:pPr>
        <w:pStyle w:val="Heading1"/>
        <w:rPr>
          <w:u w:val="single"/>
          <w:lang w:val="fr-CA"/>
        </w:rPr>
      </w:pPr>
      <w:r w:rsidRPr="004D0495">
        <w:rPr>
          <w:lang w:val="fr-CA"/>
        </w:rPr>
        <w:t>Conformément à la décision 87/50(g), le PNUD a confirmé qu’</w:t>
      </w:r>
      <w:r w:rsidR="00027B19" w:rsidRPr="004D0495">
        <w:rPr>
          <w:lang w:val="fr-CA"/>
        </w:rPr>
        <w:t>El</w:t>
      </w:r>
      <w:r w:rsidR="00635FDB" w:rsidRPr="004D0495">
        <w:rPr>
          <w:lang w:val="fr-CA"/>
        </w:rPr>
        <w:t> </w:t>
      </w:r>
      <w:r w:rsidR="00027B19" w:rsidRPr="004D0495">
        <w:rPr>
          <w:lang w:val="fr-CA"/>
        </w:rPr>
        <w:t>Salvador</w:t>
      </w:r>
      <w:r w:rsidRPr="004D0495">
        <w:rPr>
          <w:lang w:val="fr-CA"/>
        </w:rPr>
        <w:t xml:space="preserve"> avait approuvé un système d’octroi de licences et de quotas applicable pour la supervision des importations et exportations de HFC le 27 février 2024. Pour 2024, le Ministère de l’environnement a </w:t>
      </w:r>
      <w:r w:rsidR="0056242C" w:rsidRPr="004D0495">
        <w:rPr>
          <w:lang w:val="fr-CA"/>
        </w:rPr>
        <w:t>réparti</w:t>
      </w:r>
      <w:r w:rsidRPr="004D0495">
        <w:rPr>
          <w:lang w:val="fr-CA"/>
        </w:rPr>
        <w:t xml:space="preserve"> 877 616 tonnes eq-CO</w:t>
      </w:r>
      <w:r w:rsidRPr="004D0495">
        <w:rPr>
          <w:vertAlign w:val="subscript"/>
          <w:lang w:val="fr-CA"/>
        </w:rPr>
        <w:t>2</w:t>
      </w:r>
      <w:r w:rsidRPr="004D0495">
        <w:rPr>
          <w:lang w:val="fr-CA"/>
        </w:rPr>
        <w:t xml:space="preserve"> de </w:t>
      </w:r>
      <w:r w:rsidRPr="004D0495">
        <w:rPr>
          <w:lang w:val="fr-CA"/>
        </w:rPr>
        <w:lastRenderedPageBreak/>
        <w:t>quotas de HFC aux importateurs enregistrés, gardant 5 </w:t>
      </w:r>
      <w:r w:rsidR="002D65DB" w:rsidRPr="004D0495">
        <w:rPr>
          <w:lang w:val="fr-CA"/>
        </w:rPr>
        <w:t>pour cent</w:t>
      </w:r>
      <w:r w:rsidRPr="004D0495">
        <w:rPr>
          <w:lang w:val="fr-CA"/>
        </w:rPr>
        <w:t xml:space="preserve"> supplémentaires en réserve afin de répondre aux demandes des importateurs non traditionnels.</w:t>
      </w:r>
    </w:p>
    <w:p w14:paraId="615BE130" w14:textId="2C788E95" w:rsidR="00FF5CC1" w:rsidRPr="004D0495" w:rsidRDefault="00FF5CC1" w:rsidP="00FF5CC1">
      <w:pPr>
        <w:pStyle w:val="Heading1"/>
        <w:rPr>
          <w:lang w:val="fr-CA"/>
        </w:rPr>
      </w:pPr>
      <w:bookmarkStart w:id="8" w:name="_Hlk166159853"/>
      <w:r w:rsidRPr="004D0495">
        <w:rPr>
          <w:lang w:val="fr-CA"/>
        </w:rPr>
        <w:t>Le PNUD a aussi confirmé que l’</w:t>
      </w:r>
      <w:r w:rsidR="00F05910" w:rsidRPr="004D0495">
        <w:rPr>
          <w:lang w:val="fr-CA"/>
        </w:rPr>
        <w:t>A</w:t>
      </w:r>
      <w:r w:rsidRPr="004D0495">
        <w:rPr>
          <w:lang w:val="fr-CA"/>
        </w:rPr>
        <w:t>gence générale des taxes et des douanes d’</w:t>
      </w:r>
      <w:r w:rsidR="00027B19" w:rsidRPr="004D0495">
        <w:rPr>
          <w:lang w:val="fr-CA"/>
        </w:rPr>
        <w:t>El Salvador</w:t>
      </w:r>
      <w:r w:rsidRPr="004D0495">
        <w:rPr>
          <w:lang w:val="fr-CA"/>
        </w:rPr>
        <w:t xml:space="preserve"> avait adopté la </w:t>
      </w:r>
      <w:r w:rsidR="007F181F" w:rsidRPr="004D0495">
        <w:rPr>
          <w:lang w:val="fr-CA"/>
        </w:rPr>
        <w:t>7</w:t>
      </w:r>
      <w:r w:rsidR="007F181F" w:rsidRPr="004D0495">
        <w:rPr>
          <w:vertAlign w:val="superscript"/>
          <w:lang w:val="fr-CA"/>
        </w:rPr>
        <w:t>e</w:t>
      </w:r>
      <w:r w:rsidR="007F181F" w:rsidRPr="004D0495">
        <w:rPr>
          <w:lang w:val="fr-CA"/>
        </w:rPr>
        <w:t> </w:t>
      </w:r>
      <w:r w:rsidRPr="004D0495">
        <w:rPr>
          <w:lang w:val="fr-CA"/>
        </w:rPr>
        <w:t xml:space="preserve">révision du système harmonisé international qui permet au </w:t>
      </w:r>
      <w:r w:rsidR="00B52A78" w:rsidRPr="004D0495">
        <w:rPr>
          <w:lang w:val="fr-CA"/>
        </w:rPr>
        <w:t>G</w:t>
      </w:r>
      <w:r w:rsidRPr="004D0495">
        <w:rPr>
          <w:lang w:val="fr-CA"/>
        </w:rPr>
        <w:t>ouvernement d’identifier tous les mélanges de HFC importés et exportés ainsi que d’autres mélanges pouvant contenir des HFC ou des HFO.</w:t>
      </w:r>
      <w:bookmarkEnd w:id="8"/>
    </w:p>
    <w:p w14:paraId="1CDAC6B5" w14:textId="77777777" w:rsidR="00FF5CC1" w:rsidRPr="004D0495" w:rsidRDefault="00FF5CC1" w:rsidP="00FF5CC1">
      <w:pPr>
        <w:keepNext/>
        <w:spacing w:after="240"/>
        <w:rPr>
          <w:lang w:val="fr-CA"/>
        </w:rPr>
      </w:pPr>
      <w:r w:rsidRPr="004D0495">
        <w:rPr>
          <w:u w:val="single"/>
          <w:lang w:val="fr-CA"/>
        </w:rPr>
        <w:t>Questions techniques et relatives aux coûts</w:t>
      </w:r>
      <w:r w:rsidRPr="004D0495">
        <w:rPr>
          <w:lang w:val="fr-CA"/>
        </w:rPr>
        <w:t xml:space="preserve"> </w:t>
      </w:r>
    </w:p>
    <w:p w14:paraId="1005C02F" w14:textId="61A2677B" w:rsidR="00FF5CC1" w:rsidRPr="004D0495" w:rsidRDefault="00FF5CC1" w:rsidP="00FF5CC1">
      <w:pPr>
        <w:pStyle w:val="Heading1"/>
        <w:rPr>
          <w:lang w:val="fr-CA"/>
        </w:rPr>
      </w:pPr>
      <w:r w:rsidRPr="004D0495">
        <w:rPr>
          <w:lang w:val="fr-CA"/>
        </w:rPr>
        <w:t xml:space="preserve">Le PNUD a évalué que la réduction des HFC impliquerait la conversion de plusieurs secteurs de la chaîne du froid à </w:t>
      </w:r>
      <w:r w:rsidR="00027B19" w:rsidRPr="004D0495">
        <w:rPr>
          <w:lang w:val="fr-CA"/>
        </w:rPr>
        <w:t>El Salvador</w:t>
      </w:r>
      <w:r w:rsidRPr="004D0495">
        <w:rPr>
          <w:lang w:val="fr-CA"/>
        </w:rPr>
        <w:t>, notamment les applications de réfrigération en supermarché ou la tendance globale e</w:t>
      </w:r>
      <w:r w:rsidR="00522700" w:rsidRPr="004D0495">
        <w:rPr>
          <w:lang w:val="fr-CA"/>
        </w:rPr>
        <w:t>s</w:t>
      </w:r>
      <w:r w:rsidRPr="004D0495">
        <w:rPr>
          <w:lang w:val="fr-CA"/>
        </w:rPr>
        <w:t xml:space="preserve">t </w:t>
      </w:r>
      <w:r w:rsidR="00522700" w:rsidRPr="004D0495">
        <w:rPr>
          <w:lang w:val="fr-CA"/>
        </w:rPr>
        <w:t xml:space="preserve">à </w:t>
      </w:r>
      <w:r w:rsidRPr="004D0495">
        <w:rPr>
          <w:lang w:val="fr-CA"/>
        </w:rPr>
        <w:t>l’adoption de systèmes à cycle transcritique au CO</w:t>
      </w:r>
      <w:r w:rsidRPr="004D0495">
        <w:rPr>
          <w:vertAlign w:val="subscript"/>
          <w:lang w:val="fr-CA"/>
        </w:rPr>
        <w:t>2</w:t>
      </w:r>
      <w:r w:rsidRPr="004D0495">
        <w:rPr>
          <w:lang w:val="fr-CA"/>
        </w:rPr>
        <w:t xml:space="preserve">. Aucun des centres de formation technique à </w:t>
      </w:r>
      <w:r w:rsidR="00027B19" w:rsidRPr="004D0495">
        <w:rPr>
          <w:lang w:val="fr-CA"/>
        </w:rPr>
        <w:t>El Salvador</w:t>
      </w:r>
      <w:r w:rsidRPr="004D0495">
        <w:rPr>
          <w:lang w:val="fr-CA"/>
        </w:rPr>
        <w:t xml:space="preserve"> n</w:t>
      </w:r>
      <w:r w:rsidR="00522700" w:rsidRPr="004D0495">
        <w:rPr>
          <w:lang w:val="fr-CA"/>
        </w:rPr>
        <w:t>e possède</w:t>
      </w:r>
      <w:r w:rsidRPr="004D0495">
        <w:rPr>
          <w:lang w:val="fr-CA"/>
        </w:rPr>
        <w:t xml:space="preserve"> d’installation </w:t>
      </w:r>
      <w:r w:rsidR="00522700" w:rsidRPr="004D0495">
        <w:rPr>
          <w:lang w:val="fr-CA"/>
        </w:rPr>
        <w:t>spécifique pour former à c</w:t>
      </w:r>
      <w:r w:rsidRPr="004D0495">
        <w:rPr>
          <w:lang w:val="fr-CA"/>
        </w:rPr>
        <w:t xml:space="preserve">ette </w:t>
      </w:r>
      <w:r w:rsidR="00522700" w:rsidRPr="004D0495">
        <w:rPr>
          <w:lang w:val="fr-CA"/>
        </w:rPr>
        <w:t>technologie de remplacement</w:t>
      </w:r>
      <w:r w:rsidRPr="004D0495">
        <w:rPr>
          <w:lang w:val="fr-CA"/>
        </w:rPr>
        <w:t>. Cependant, un plan de formation établi officiellement vis</w:t>
      </w:r>
      <w:r w:rsidR="00577151" w:rsidRPr="004D0495">
        <w:rPr>
          <w:lang w:val="fr-CA"/>
        </w:rPr>
        <w:t>ant</w:t>
      </w:r>
      <w:r w:rsidRPr="004D0495">
        <w:rPr>
          <w:lang w:val="fr-CA"/>
        </w:rPr>
        <w:t xml:space="preserve"> à préparer les techniciens en réfrigération à travailler avec cette technologie </w:t>
      </w:r>
      <w:r w:rsidR="002B7A3A" w:rsidRPr="004D0495">
        <w:rPr>
          <w:lang w:val="fr-CA"/>
        </w:rPr>
        <w:t>constitue</w:t>
      </w:r>
      <w:r w:rsidRPr="004D0495">
        <w:rPr>
          <w:lang w:val="fr-CA"/>
        </w:rPr>
        <w:t xml:space="preserve"> un prérequis à l’adoption de technologies à faible PRP dans le secteur de la réfrigération commerciale, qui est le secteur le plus consommateur de HFC du pays (en tonnes eq-CO</w:t>
      </w:r>
      <w:r w:rsidRPr="004D0495">
        <w:rPr>
          <w:vertAlign w:val="subscript"/>
          <w:lang w:val="fr-CA"/>
        </w:rPr>
        <w:t>2</w:t>
      </w:r>
      <w:r w:rsidRPr="004D0495">
        <w:rPr>
          <w:lang w:val="fr-CA"/>
        </w:rPr>
        <w:t>).</w:t>
      </w:r>
    </w:p>
    <w:p w14:paraId="47AA87EA" w14:textId="7E94DE27" w:rsidR="00FF5CC1" w:rsidRPr="004D0495" w:rsidRDefault="00FF5CC1" w:rsidP="00FF5CC1">
      <w:pPr>
        <w:pStyle w:val="Heading1"/>
        <w:rPr>
          <w:lang w:val="fr-CA"/>
        </w:rPr>
      </w:pPr>
      <w:r w:rsidRPr="004D0495">
        <w:rPr>
          <w:lang w:val="fr-CA"/>
        </w:rPr>
        <w:t xml:space="preserve">En réponse à une demande portant sur le support et les contributions des </w:t>
      </w:r>
      <w:r w:rsidR="002653FE" w:rsidRPr="004D0495">
        <w:rPr>
          <w:lang w:val="fr-CA"/>
        </w:rPr>
        <w:t>centres d’enseignement</w:t>
      </w:r>
      <w:r w:rsidRPr="004D0495">
        <w:rPr>
          <w:lang w:val="fr-CA"/>
        </w:rPr>
        <w:t xml:space="preserve"> professionnel qui recevront des équipements, le PNUD a répondu que le génie civil, les utilités publiques et la maintenance des équipements seraient de la responsabilité des </w:t>
      </w:r>
      <w:r w:rsidR="000A3FD7" w:rsidRPr="004D0495">
        <w:rPr>
          <w:lang w:val="fr-CA"/>
        </w:rPr>
        <w:t xml:space="preserve">centres d’enseignement professionnel </w:t>
      </w:r>
      <w:r w:rsidRPr="004D0495">
        <w:rPr>
          <w:lang w:val="fr-CA"/>
        </w:rPr>
        <w:t>bénéficiaire</w:t>
      </w:r>
      <w:r w:rsidR="00CC3676" w:rsidRPr="004D0495">
        <w:rPr>
          <w:lang w:val="fr-CA"/>
        </w:rPr>
        <w:t>s</w:t>
      </w:r>
      <w:r w:rsidRPr="004D0495">
        <w:rPr>
          <w:lang w:val="fr-CA"/>
        </w:rPr>
        <w:t>. Le PNUD a ajouté que 100 étudiants par</w:t>
      </w:r>
      <w:r w:rsidR="00DB06DF" w:rsidRPr="004D0495">
        <w:rPr>
          <w:lang w:val="fr-CA"/>
        </w:rPr>
        <w:t xml:space="preserve"> an</w:t>
      </w:r>
      <w:r w:rsidRPr="004D0495">
        <w:rPr>
          <w:lang w:val="fr-CA"/>
        </w:rPr>
        <w:t xml:space="preserve"> devraient être formés sur les équipements utilisant du CO</w:t>
      </w:r>
      <w:r w:rsidRPr="004D0495">
        <w:rPr>
          <w:vertAlign w:val="subscript"/>
          <w:lang w:val="fr-CA"/>
        </w:rPr>
        <w:t>2</w:t>
      </w:r>
      <w:r w:rsidRPr="004D0495">
        <w:rPr>
          <w:lang w:val="fr-CA"/>
        </w:rPr>
        <w:t xml:space="preserve"> et </w:t>
      </w:r>
      <w:r w:rsidR="001A2CE2" w:rsidRPr="004D0495">
        <w:rPr>
          <w:lang w:val="fr-CA"/>
        </w:rPr>
        <w:t xml:space="preserve">à </w:t>
      </w:r>
      <w:r w:rsidRPr="004D0495">
        <w:rPr>
          <w:lang w:val="fr-CA"/>
        </w:rPr>
        <w:t xml:space="preserve">l’utilisation de la récupération et du recyclage dans le secteur des systèmes de climatisation embarquée dans le cadre de leur cursus classique dans ces </w:t>
      </w:r>
      <w:r w:rsidR="001A2CE2" w:rsidRPr="004D0495">
        <w:rPr>
          <w:lang w:val="fr-CA"/>
        </w:rPr>
        <w:t>centres d’enseignement</w:t>
      </w:r>
      <w:r w:rsidRPr="004D0495">
        <w:rPr>
          <w:lang w:val="fr-CA"/>
        </w:rPr>
        <w:t>. De plus amples discussions portant sur les cours spécifiques au CO</w:t>
      </w:r>
      <w:r w:rsidRPr="004D0495">
        <w:rPr>
          <w:vertAlign w:val="subscript"/>
          <w:lang w:val="fr-CA"/>
        </w:rPr>
        <w:t>2</w:t>
      </w:r>
      <w:r w:rsidRPr="004D0495">
        <w:rPr>
          <w:lang w:val="fr-CA"/>
        </w:rPr>
        <w:t xml:space="preserve"> et au</w:t>
      </w:r>
      <w:r w:rsidR="00EE484E" w:rsidRPr="004D0495">
        <w:rPr>
          <w:lang w:val="fr-CA"/>
        </w:rPr>
        <w:t>x</w:t>
      </w:r>
      <w:r w:rsidRPr="004D0495">
        <w:rPr>
          <w:lang w:val="fr-CA"/>
        </w:rPr>
        <w:t xml:space="preserve"> système</w:t>
      </w:r>
      <w:r w:rsidR="00EE484E" w:rsidRPr="004D0495">
        <w:rPr>
          <w:lang w:val="fr-CA"/>
        </w:rPr>
        <w:t>s</w:t>
      </w:r>
      <w:r w:rsidRPr="004D0495">
        <w:rPr>
          <w:lang w:val="fr-CA"/>
        </w:rPr>
        <w:t xml:space="preserve"> de climatisation embarquée auront lieu durant la mise en œuvre du plan de mise en œuvre de l’Amendement de Kigali relatif aux HFC.</w:t>
      </w:r>
    </w:p>
    <w:p w14:paraId="742D08BA" w14:textId="5C2B9F9A" w:rsidR="00FF5CC1" w:rsidRPr="004D0495" w:rsidRDefault="00FF5CC1" w:rsidP="00FF5CC1">
      <w:pPr>
        <w:pStyle w:val="Heading1"/>
        <w:rPr>
          <w:lang w:val="fr-CA"/>
        </w:rPr>
      </w:pPr>
      <w:r w:rsidRPr="004D0495">
        <w:rPr>
          <w:lang w:val="fr-CA"/>
        </w:rPr>
        <w:t xml:space="preserve">Concernant le secteur des systèmes de climatisation embarquée, </w:t>
      </w:r>
      <w:r w:rsidR="007A4116" w:rsidRPr="004D0495">
        <w:rPr>
          <w:lang w:val="fr-CA"/>
        </w:rPr>
        <w:t>la soumission du</w:t>
      </w:r>
      <w:r w:rsidRPr="004D0495">
        <w:rPr>
          <w:lang w:val="fr-CA"/>
        </w:rPr>
        <w:t xml:space="preserve"> plan de mise en œuvre de l’Amendement de Kigali relatif aux HFC </w:t>
      </w:r>
      <w:r w:rsidR="007A4116" w:rsidRPr="004D0495">
        <w:rPr>
          <w:lang w:val="fr-CA"/>
        </w:rPr>
        <w:t>comprend</w:t>
      </w:r>
      <w:r w:rsidRPr="004D0495">
        <w:rPr>
          <w:lang w:val="fr-CA"/>
        </w:rPr>
        <w:t xml:space="preserve"> le support technique à destination des centres d’entretien et de maintenance du pays et la fourniture d’équipements et d’accessoires de récupération et de recyclage au</w:t>
      </w:r>
      <w:r w:rsidR="00F53AD4" w:rsidRPr="004D0495">
        <w:rPr>
          <w:lang w:val="fr-CA"/>
        </w:rPr>
        <w:t>x</w:t>
      </w:r>
      <w:r w:rsidRPr="004D0495">
        <w:rPr>
          <w:lang w:val="fr-CA"/>
        </w:rPr>
        <w:t xml:space="preserve"> centre</w:t>
      </w:r>
      <w:r w:rsidR="00F53AD4" w:rsidRPr="004D0495">
        <w:rPr>
          <w:lang w:val="fr-CA"/>
        </w:rPr>
        <w:t>s d’enseignement</w:t>
      </w:r>
      <w:r w:rsidRPr="004D0495">
        <w:rPr>
          <w:lang w:val="fr-CA"/>
        </w:rPr>
        <w:t xml:space="preserve"> professionnel et aux 12 ateliers </w:t>
      </w:r>
      <w:r w:rsidR="00EE4939" w:rsidRPr="004D0495">
        <w:rPr>
          <w:lang w:val="fr-CA"/>
        </w:rPr>
        <w:t>travaillant sur les</w:t>
      </w:r>
      <w:r w:rsidRPr="004D0495">
        <w:rPr>
          <w:lang w:val="fr-CA"/>
        </w:rPr>
        <w:t xml:space="preserve"> systèmes de climatisation embarquée. Le PNUD a souligné que le confinement du HFC-134a aux opérations de maintenance </w:t>
      </w:r>
      <w:r w:rsidR="009B07A1" w:rsidRPr="004D0495">
        <w:rPr>
          <w:lang w:val="fr-CA"/>
        </w:rPr>
        <w:t>constitue</w:t>
      </w:r>
      <w:r w:rsidRPr="004D0495">
        <w:rPr>
          <w:lang w:val="fr-CA"/>
        </w:rPr>
        <w:t xml:space="preserve"> la principale option afin de réduire l’utilisation du HFC dans ce secteur, qui est le deuxième plus gros consommateur de HFC (en tonnes eq-CO</w:t>
      </w:r>
      <w:r w:rsidRPr="004D0495">
        <w:rPr>
          <w:vertAlign w:val="subscript"/>
          <w:lang w:val="fr-CA"/>
        </w:rPr>
        <w:t>2</w:t>
      </w:r>
      <w:r w:rsidRPr="004D0495">
        <w:rPr>
          <w:lang w:val="fr-CA"/>
        </w:rPr>
        <w:t>) et où la technologie de remplacement ne représente que 5 </w:t>
      </w:r>
      <w:r w:rsidR="0010690A" w:rsidRPr="004D0495">
        <w:rPr>
          <w:lang w:val="fr-CA"/>
        </w:rPr>
        <w:t>pour cent</w:t>
      </w:r>
      <w:r w:rsidRPr="004D0495">
        <w:rPr>
          <w:lang w:val="fr-CA"/>
        </w:rPr>
        <w:t xml:space="preserve"> du marché des systèmes de climatisation embarquée du pays. Le </w:t>
      </w:r>
      <w:r w:rsidR="00027B19" w:rsidRPr="004D0495">
        <w:rPr>
          <w:lang w:val="fr-CA"/>
        </w:rPr>
        <w:t>Secrétariat</w:t>
      </w:r>
      <w:r w:rsidRPr="004D0495">
        <w:rPr>
          <w:lang w:val="fr-CA"/>
        </w:rPr>
        <w:t xml:space="preserve"> a demandé le niveau moyen de HFC utilisé et le nombre d’activités d’entretien de systèmes de climatisation embarquée fournies par les ateliers potentiellement sélectionnés. Le PNUD a répondu que l’UNO collecterait des données précises durant la mise en œuvre de l’activité. Bien que l’estimation actuelle de 500 kg par an et par atelier de systèmes de climatisation embarquée totaliserait 6 tm par an, représentant 8</w:t>
      </w:r>
      <w:r w:rsidR="00705EFF" w:rsidRPr="004D0495">
        <w:rPr>
          <w:lang w:val="fr-CA"/>
        </w:rPr>
        <w:t> </w:t>
      </w:r>
      <w:r w:rsidRPr="004D0495">
        <w:rPr>
          <w:lang w:val="fr-CA"/>
        </w:rPr>
        <w:t>640 unités embarquées entretenues et 5 </w:t>
      </w:r>
      <w:r w:rsidR="00971F43" w:rsidRPr="004D0495">
        <w:rPr>
          <w:lang w:val="fr-CA"/>
        </w:rPr>
        <w:t>pour cent</w:t>
      </w:r>
      <w:r w:rsidRPr="004D0495">
        <w:rPr>
          <w:lang w:val="fr-CA"/>
        </w:rPr>
        <w:t xml:space="preserve"> de la consommation sectorielle annuelle de HFC, cette initiative fournira un aperçu précieux et ouvrira la voie pour que plus d’ateliers de systèmes de climatisation embarquée voient les bénéfices d’investir dans des unités de récupération et de recyclage et </w:t>
      </w:r>
      <w:r w:rsidR="002A1418" w:rsidRPr="004D0495">
        <w:rPr>
          <w:lang w:val="fr-CA"/>
        </w:rPr>
        <w:t>d</w:t>
      </w:r>
      <w:r w:rsidRPr="004D0495">
        <w:rPr>
          <w:lang w:val="fr-CA"/>
        </w:rPr>
        <w:t>’adopt</w:t>
      </w:r>
      <w:r w:rsidR="002A1418" w:rsidRPr="004D0495">
        <w:rPr>
          <w:lang w:val="fr-CA"/>
        </w:rPr>
        <w:t>er</w:t>
      </w:r>
      <w:r w:rsidRPr="004D0495">
        <w:rPr>
          <w:lang w:val="fr-CA"/>
        </w:rPr>
        <w:t xml:space="preserve"> </w:t>
      </w:r>
      <w:r w:rsidR="002A1418" w:rsidRPr="004D0495">
        <w:rPr>
          <w:lang w:val="fr-CA"/>
        </w:rPr>
        <w:t>les</w:t>
      </w:r>
      <w:r w:rsidRPr="004D0495">
        <w:rPr>
          <w:lang w:val="fr-CA"/>
        </w:rPr>
        <w:t xml:space="preserve"> bonnes pratiques. En outre, le PNUD a informé le </w:t>
      </w:r>
      <w:r w:rsidR="00027B19" w:rsidRPr="004D0495">
        <w:rPr>
          <w:lang w:val="fr-CA"/>
        </w:rPr>
        <w:t>Secrétariat</w:t>
      </w:r>
      <w:r w:rsidRPr="004D0495">
        <w:rPr>
          <w:lang w:val="fr-CA"/>
        </w:rPr>
        <w:t xml:space="preserve"> que l’interdiction opérationnelle en vigueur d’importer des voitures d’occasion ayant été fabriquées il y a plus de 8 ans a indirectement contribué à réduire les fuites de HFC-134a. Ainsi, le renforcement de </w:t>
      </w:r>
      <w:r w:rsidR="00B80B76" w:rsidRPr="004D0495">
        <w:rPr>
          <w:lang w:val="fr-CA"/>
        </w:rPr>
        <w:t>capacité des</w:t>
      </w:r>
      <w:r w:rsidRPr="004D0495">
        <w:rPr>
          <w:lang w:val="fr-CA"/>
        </w:rPr>
        <w:t xml:space="preserve"> techniciens </w:t>
      </w:r>
      <w:r w:rsidR="00B80B76" w:rsidRPr="004D0495">
        <w:rPr>
          <w:lang w:val="fr-CA"/>
        </w:rPr>
        <w:t>en</w:t>
      </w:r>
      <w:r w:rsidRPr="004D0495">
        <w:rPr>
          <w:lang w:val="fr-CA"/>
        </w:rPr>
        <w:t xml:space="preserve"> systèmes de climatisation embarqués, ainsi que les bonnes pratiques d’entretien et la formation à la récupération et au recyclage devraient encore limiter la demande de HFC de ce secteur.</w:t>
      </w:r>
    </w:p>
    <w:p w14:paraId="7EB4B6E9" w14:textId="77777777" w:rsidR="00FF5CC1" w:rsidRPr="004D0495" w:rsidRDefault="00FF5CC1" w:rsidP="00FF5CC1">
      <w:pPr>
        <w:spacing w:after="240"/>
        <w:rPr>
          <w:lang w:val="fr-CA"/>
        </w:rPr>
      </w:pPr>
      <w:r w:rsidRPr="004D0495">
        <w:rPr>
          <w:u w:val="single"/>
          <w:lang w:val="fr-CA"/>
        </w:rPr>
        <w:t>Coût total du projet</w:t>
      </w:r>
      <w:r w:rsidRPr="004D0495">
        <w:rPr>
          <w:lang w:val="fr-CA"/>
        </w:rPr>
        <w:t xml:space="preserve"> </w:t>
      </w:r>
    </w:p>
    <w:p w14:paraId="75DA05D9" w14:textId="7555BB57" w:rsidR="00FF5CC1" w:rsidRPr="004D0495" w:rsidRDefault="00BC6C8A" w:rsidP="00FF5CC1">
      <w:pPr>
        <w:pStyle w:val="Heading1"/>
        <w:rPr>
          <w:lang w:val="fr-CA"/>
        </w:rPr>
      </w:pPr>
      <w:r w:rsidRPr="004D0495">
        <w:rPr>
          <w:lang w:val="fr-CA"/>
        </w:rPr>
        <w:t>Pour le</w:t>
      </w:r>
      <w:r w:rsidR="00FF5CC1" w:rsidRPr="004D0495">
        <w:rPr>
          <w:lang w:val="fr-CA"/>
        </w:rPr>
        <w:t xml:space="preserve"> coût total convenu de 360 000 $ US, la phase I du plan de mise en œuvre de l’Amendement de Kigali relatif aux HFC (KIP) pour </w:t>
      </w:r>
      <w:r w:rsidR="00027B19" w:rsidRPr="004D0495">
        <w:rPr>
          <w:lang w:val="fr-CA"/>
        </w:rPr>
        <w:t>El Salvador</w:t>
      </w:r>
      <w:r w:rsidR="00FF5CC1" w:rsidRPr="004D0495">
        <w:rPr>
          <w:lang w:val="fr-CA"/>
        </w:rPr>
        <w:t xml:space="preserve"> entraînera une réduction 92 381 tonnes eq-CO</w:t>
      </w:r>
      <w:r w:rsidR="00FF5CC1" w:rsidRPr="004D0495">
        <w:rPr>
          <w:vertAlign w:val="subscript"/>
          <w:lang w:val="fr-CA"/>
        </w:rPr>
        <w:t>2</w:t>
      </w:r>
      <w:r w:rsidR="00FF5CC1" w:rsidRPr="004D0495">
        <w:rPr>
          <w:lang w:val="fr-CA"/>
        </w:rPr>
        <w:t xml:space="preserve"> de la consommation de HFC éligible au financement dans le pays, comme résumé au tableau 26 ci-dessus. </w:t>
      </w:r>
    </w:p>
    <w:p w14:paraId="481F43C0" w14:textId="4E9203C7" w:rsidR="00FF5CC1" w:rsidRPr="004D0495" w:rsidRDefault="00FF5CC1" w:rsidP="00FF5CC1">
      <w:pPr>
        <w:pStyle w:val="Heading1"/>
        <w:rPr>
          <w:lang w:val="fr-CA"/>
        </w:rPr>
      </w:pPr>
      <w:r w:rsidRPr="004D0495">
        <w:rPr>
          <w:lang w:val="fr-CA"/>
        </w:rPr>
        <w:lastRenderedPageBreak/>
        <w:t xml:space="preserve">La phase I du plan de mise en œuvre de l’Amendement de Kigali relatif aux HFC (KIP) sera mise en œuvre en trois tranches, la première tranche étant convenue conformément à la demande. Le calendrier des engagements de réduction des HFC et d’élimination des HCFC, et des tranches du plan de mise en œuvre de l’Amendement de Kigali relatif aux HFC (KIP) et du PGEH est présenté </w:t>
      </w:r>
      <w:r w:rsidR="00BB4F0B" w:rsidRPr="004D0495">
        <w:rPr>
          <w:lang w:val="fr-CA"/>
        </w:rPr>
        <w:t>à</w:t>
      </w:r>
      <w:r w:rsidRPr="004D0495">
        <w:rPr>
          <w:lang w:val="fr-CA"/>
        </w:rPr>
        <w:t xml:space="preserve"> l’Annexe</w:t>
      </w:r>
      <w:r w:rsidR="00BB4F0B" w:rsidRPr="004D0495">
        <w:rPr>
          <w:lang w:val="fr-CA"/>
        </w:rPr>
        <w:t> </w:t>
      </w:r>
      <w:r w:rsidRPr="004D0495">
        <w:rPr>
          <w:lang w:val="fr-CA"/>
        </w:rPr>
        <w:t>I du présent document.</w:t>
      </w:r>
    </w:p>
    <w:p w14:paraId="72770892" w14:textId="77777777" w:rsidR="00FF5CC1" w:rsidRPr="004D0495" w:rsidRDefault="00FF5CC1" w:rsidP="00FF5CC1">
      <w:pPr>
        <w:spacing w:before="240" w:after="240"/>
        <w:outlineLvl w:val="0"/>
        <w:rPr>
          <w:bCs/>
          <w:u w:val="single"/>
          <w:lang w:val="fr-CA"/>
        </w:rPr>
      </w:pPr>
      <w:bookmarkStart w:id="9" w:name="_Hlk126916238"/>
      <w:r w:rsidRPr="004D0495">
        <w:rPr>
          <w:u w:val="single"/>
          <w:lang w:val="fr-CA"/>
        </w:rPr>
        <w:t xml:space="preserve">Plan d’activités du Fonds multilatéral pour 2024–2026 </w:t>
      </w:r>
    </w:p>
    <w:bookmarkEnd w:id="9"/>
    <w:p w14:paraId="5B90B17D" w14:textId="645F8938" w:rsidR="00FF5CC1" w:rsidRPr="004D0495" w:rsidRDefault="00FF5CC1" w:rsidP="00FF5CC1">
      <w:pPr>
        <w:pStyle w:val="Heading1"/>
        <w:rPr>
          <w:lang w:val="fr-CA"/>
        </w:rPr>
      </w:pPr>
      <w:r w:rsidRPr="004D0495">
        <w:rPr>
          <w:lang w:val="fr-CA"/>
        </w:rPr>
        <w:t xml:space="preserve">Le PNUD a demandé 360 000 $ US, plus les coûts d’appui d’agence, pour la mise en œuvre de la phase I du plan de mise en œuvre de l’Amendement de Kigali relatif aux HFC (KIP) pour </w:t>
      </w:r>
      <w:r w:rsidR="00027B19" w:rsidRPr="004D0495">
        <w:rPr>
          <w:lang w:val="fr-CA"/>
        </w:rPr>
        <w:t>El Salvador</w:t>
      </w:r>
      <w:r w:rsidRPr="004D0495">
        <w:rPr>
          <w:lang w:val="fr-CA"/>
        </w:rPr>
        <w:t>. Le montant total demandé s’élevant à 203 400 $ US, comprenant les coûts d’appui d’agence, demandé pour la période 2024-2026, est 93 568 $ US plus élevé que le montant décidé dans le plan d’activités.</w:t>
      </w:r>
    </w:p>
    <w:p w14:paraId="58F5EA57" w14:textId="77777777" w:rsidR="00FF5CC1" w:rsidRPr="004D0495" w:rsidRDefault="00FF5CC1" w:rsidP="00FF5CC1">
      <w:pPr>
        <w:pStyle w:val="Heading1"/>
        <w:keepNext/>
        <w:numPr>
          <w:ilvl w:val="0"/>
          <w:numId w:val="0"/>
        </w:numPr>
        <w:rPr>
          <w:u w:val="single"/>
          <w:lang w:val="fr-CA"/>
        </w:rPr>
      </w:pPr>
      <w:bookmarkStart w:id="10" w:name="_Hlk126916186"/>
      <w:r w:rsidRPr="004D0495">
        <w:rPr>
          <w:u w:val="single"/>
          <w:lang w:val="fr-CA"/>
        </w:rPr>
        <w:t>Pérennité de la réduction des HFC et évaluation des risques</w:t>
      </w:r>
    </w:p>
    <w:bookmarkEnd w:id="10"/>
    <w:p w14:paraId="6D2BF4F4" w14:textId="389B82B7" w:rsidR="00FF5CC1" w:rsidRPr="004D0495" w:rsidRDefault="00FF5CC1" w:rsidP="00FF5CC1">
      <w:pPr>
        <w:pStyle w:val="Heading1"/>
        <w:rPr>
          <w:lang w:val="fr-CA"/>
        </w:rPr>
      </w:pPr>
      <w:r w:rsidRPr="004D0495">
        <w:rPr>
          <w:lang w:val="fr-CA"/>
        </w:rPr>
        <w:t>La phase I du plan de mise en œuvre de l’Amendement de Kigali relatif aux HFC (KIP) représente un défi particulièrement important en raison de la prévision d’une croissance graduelle de l’économie du pays qui devrait être accompagné d’une augmentation correspondante en consommation de frigorigènes engendrant une pression contre le gel de la consommation dans les années à venir. Durant la préparation du plan de mise en œuvre de l’Amendement de Kigali relatif aux HFC, le PNUD a analysé les risques externes pesant sur la mise en œuvre du projet et la conformité avec les objectifs de contrôle et a évalué qu’ils étaient contrôlables. Les actions d’atténuation sont les suivantes : l’UNO supervisera de près la consommation de HFC et se coordonnera avec les parties prenantes afin de ne pas introduire de substances de remplacement à fort PRP en remplacement des HCFC éliminés</w:t>
      </w:r>
      <w:r w:rsidR="00E73246" w:rsidRPr="004D0495">
        <w:rPr>
          <w:lang w:val="fr-CA"/>
        </w:rPr>
        <w:t xml:space="preserve"> alors qu’</w:t>
      </w:r>
      <w:r w:rsidRPr="004D0495">
        <w:rPr>
          <w:lang w:val="fr-CA"/>
        </w:rPr>
        <w:t>en parallèle le PNUD fournira un soutien au pays dans l’identification de fournisseurs de technologie à faible PRP et par le biais d’échanges d’informations avec les différents pays mettant en œuvre leur plan de mise en œuvre de l’amendement de Kigali relati</w:t>
      </w:r>
      <w:r w:rsidR="00835895" w:rsidRPr="004D0495">
        <w:rPr>
          <w:lang w:val="fr-CA"/>
        </w:rPr>
        <w:t>f</w:t>
      </w:r>
      <w:r w:rsidRPr="004D0495">
        <w:rPr>
          <w:lang w:val="fr-CA"/>
        </w:rPr>
        <w:t xml:space="preserve"> aux HFC dans la région ; le PNU</w:t>
      </w:r>
      <w:r w:rsidR="001560C0" w:rsidRPr="004D0495">
        <w:rPr>
          <w:lang w:val="fr-CA"/>
        </w:rPr>
        <w:t>D</w:t>
      </w:r>
      <w:r w:rsidRPr="004D0495">
        <w:rPr>
          <w:lang w:val="fr-CA"/>
        </w:rPr>
        <w:t xml:space="preserve"> organisera des réunions avec les décisionnaires afin de maintenir la volonté politique de réduire les HFC et d’encourager des décisions promptes sur les sujets </w:t>
      </w:r>
      <w:r w:rsidR="004F0655" w:rsidRPr="004D0495">
        <w:rPr>
          <w:lang w:val="fr-CA"/>
        </w:rPr>
        <w:t>liés à la</w:t>
      </w:r>
      <w:r w:rsidRPr="004D0495">
        <w:rPr>
          <w:lang w:val="fr-CA"/>
        </w:rPr>
        <w:t xml:space="preserve"> mise en œuvre du projet ; </w:t>
      </w:r>
      <w:r w:rsidR="001A6B48" w:rsidRPr="004D0495">
        <w:rPr>
          <w:lang w:val="fr-CA"/>
        </w:rPr>
        <w:t>le PNUD utilisera l’accord régional à long terme afin de faciliter et d’accélérer le processus d’acquisition d’équipement</w:t>
      </w:r>
      <w:r w:rsidR="002742C1" w:rsidRPr="004D0495">
        <w:rPr>
          <w:lang w:val="fr-CA"/>
        </w:rPr>
        <w:t> ;</w:t>
      </w:r>
      <w:r w:rsidR="001A6B48" w:rsidRPr="004D0495">
        <w:rPr>
          <w:lang w:val="fr-CA"/>
        </w:rPr>
        <w:t xml:space="preserve"> </w:t>
      </w:r>
      <w:r w:rsidRPr="004D0495">
        <w:rPr>
          <w:lang w:val="fr-CA"/>
        </w:rPr>
        <w:t xml:space="preserve">et la formation des techniciens, l’adoption de normes de sécurité et la sensibilisation devraient garantir la pérennité à long terme des compétences et de l’expertise de la </w:t>
      </w:r>
      <w:r w:rsidR="001A79B6" w:rsidRPr="004D0495">
        <w:rPr>
          <w:lang w:val="fr-CA"/>
        </w:rPr>
        <w:t>main-d’œuvre</w:t>
      </w:r>
      <w:r w:rsidRPr="004D0495">
        <w:rPr>
          <w:lang w:val="fr-CA"/>
        </w:rPr>
        <w:t xml:space="preserve"> et promouvoir l’implication des importateurs du pays et des parties prenantes de la chaîne logistique dans la réduction des HFC.</w:t>
      </w:r>
    </w:p>
    <w:p w14:paraId="4A611D51" w14:textId="77777777" w:rsidR="00FF5CC1" w:rsidRPr="004D0495" w:rsidRDefault="00FF5CC1" w:rsidP="00FF5CC1">
      <w:pPr>
        <w:pStyle w:val="Heading1"/>
        <w:numPr>
          <w:ilvl w:val="0"/>
          <w:numId w:val="0"/>
        </w:numPr>
        <w:spacing w:before="240"/>
        <w:rPr>
          <w:lang w:val="fr-CA"/>
        </w:rPr>
      </w:pPr>
      <w:r w:rsidRPr="004D0495">
        <w:rPr>
          <w:u w:val="single"/>
          <w:lang w:val="fr-CA"/>
        </w:rPr>
        <w:t>Conséquences sur le climat</w:t>
      </w:r>
    </w:p>
    <w:p w14:paraId="0AAE7CD4" w14:textId="719109EA" w:rsidR="009600BE" w:rsidRPr="004D0495" w:rsidRDefault="00FF5CC1" w:rsidP="00FF5CC1">
      <w:pPr>
        <w:pStyle w:val="Heading1"/>
        <w:rPr>
          <w:lang w:val="fr-CA"/>
        </w:rPr>
      </w:pPr>
      <w:r w:rsidRPr="004D0495">
        <w:rPr>
          <w:lang w:val="fr-CA"/>
        </w:rPr>
        <w:t>Les activités proposées, intégrant des efforts de renforcement du contrôle des importations de HFC, de promotion des substances de remplacement à faible PRP, de récupération et de régénération des frigorigènes</w:t>
      </w:r>
      <w:r w:rsidR="00CB7284" w:rsidRPr="004D0495">
        <w:rPr>
          <w:lang w:val="fr-CA"/>
        </w:rPr>
        <w:t xml:space="preserve"> et</w:t>
      </w:r>
      <w:r w:rsidRPr="004D0495">
        <w:rPr>
          <w:lang w:val="fr-CA"/>
        </w:rPr>
        <w:t xml:space="preserve"> de renforcement des </w:t>
      </w:r>
      <w:r w:rsidR="00CB7284" w:rsidRPr="004D0495">
        <w:rPr>
          <w:lang w:val="fr-CA"/>
        </w:rPr>
        <w:t>centres d’enseignement professionnel</w:t>
      </w:r>
      <w:r w:rsidRPr="004D0495">
        <w:rPr>
          <w:lang w:val="fr-CA"/>
        </w:rPr>
        <w:t xml:space="preserve"> durant la mise en œuvre de la phase I du plan de mise en œuvre de l’Amendement de Kigali relatif aux HFC (KIP) réduiront les émissions de frigorigènes dans l’atmosphère</w:t>
      </w:r>
      <w:r w:rsidR="00E765DF" w:rsidRPr="004D0495">
        <w:rPr>
          <w:lang w:val="fr-CA"/>
        </w:rPr>
        <w:t>,</w:t>
      </w:r>
      <w:r w:rsidRPr="004D0495">
        <w:rPr>
          <w:lang w:val="fr-CA"/>
        </w:rPr>
        <w:t xml:space="preserve"> entraînant des effets bénéfiques pour le climat. Bien que le </w:t>
      </w:r>
      <w:r w:rsidR="00027B19" w:rsidRPr="004D0495">
        <w:rPr>
          <w:lang w:val="fr-CA"/>
        </w:rPr>
        <w:t>Secrétariat</w:t>
      </w:r>
      <w:r w:rsidRPr="004D0495">
        <w:rPr>
          <w:lang w:val="fr-CA"/>
        </w:rPr>
        <w:t xml:space="preserve"> ne soit pas en mesure de fournir une estimation des bénéfices globaux sur le climat du plan de mise en œuvre de l’Amendement de Kigali relatif aux HFC (KIP) à la présente réunion,</w:t>
      </w:r>
      <w:r w:rsidRPr="004D0495">
        <w:rPr>
          <w:rStyle w:val="FootnoteReference"/>
          <w:lang w:val="fr-CA"/>
        </w:rPr>
        <w:footnoteReference w:id="7"/>
      </w:r>
      <w:r w:rsidRPr="004D0495">
        <w:rPr>
          <w:lang w:val="fr-CA"/>
        </w:rPr>
        <w:t xml:space="preserve"> d’ici 2029, </w:t>
      </w:r>
      <w:r w:rsidR="00027B19" w:rsidRPr="004D0495">
        <w:rPr>
          <w:lang w:val="fr-CA"/>
        </w:rPr>
        <w:t>El Salvador</w:t>
      </w:r>
      <w:r w:rsidRPr="004D0495">
        <w:rPr>
          <w:lang w:val="fr-CA"/>
        </w:rPr>
        <w:t xml:space="preserve"> aura réduit ses émissions d’environ 92 381 tonnes eq-CO</w:t>
      </w:r>
      <w:r w:rsidRPr="004D0495">
        <w:rPr>
          <w:vertAlign w:val="subscript"/>
          <w:lang w:val="fr-CA"/>
        </w:rPr>
        <w:t>2</w:t>
      </w:r>
      <w:r w:rsidRPr="004D0495">
        <w:rPr>
          <w:lang w:val="fr-CA"/>
        </w:rPr>
        <w:t xml:space="preserve"> de HFC, valeur correspondant à la différence entre la valeur de référence de HFC aux fins de conformité et l’objectif 2029, en supposant que tous les HFC consommés auraient tôt ou tard été émis.</w:t>
      </w:r>
    </w:p>
    <w:p w14:paraId="33918B12" w14:textId="121F0848" w:rsidR="00FF5CC1" w:rsidRPr="004D0495" w:rsidRDefault="009600BE" w:rsidP="009600BE">
      <w:pPr>
        <w:jc w:val="left"/>
        <w:rPr>
          <w:lang w:val="fr-CA"/>
        </w:rPr>
      </w:pPr>
      <w:r w:rsidRPr="004D0495">
        <w:rPr>
          <w:lang w:val="fr-CA"/>
        </w:rPr>
        <w:br w:type="page"/>
      </w:r>
    </w:p>
    <w:p w14:paraId="62F780AB" w14:textId="77777777" w:rsidR="00FF5CC1" w:rsidRPr="004D0495" w:rsidRDefault="00FF5CC1" w:rsidP="00FF5CC1">
      <w:pPr>
        <w:spacing w:after="240"/>
        <w:outlineLvl w:val="0"/>
        <w:rPr>
          <w:bCs/>
          <w:u w:val="single"/>
          <w:lang w:val="fr-CA"/>
        </w:rPr>
      </w:pPr>
      <w:bookmarkStart w:id="11" w:name="_Hlk166244314"/>
      <w:r w:rsidRPr="004D0495">
        <w:rPr>
          <w:u w:val="single"/>
          <w:lang w:val="fr-CA"/>
        </w:rPr>
        <w:lastRenderedPageBreak/>
        <w:t xml:space="preserve">Projet d’Accord </w:t>
      </w:r>
      <w:bookmarkEnd w:id="11"/>
    </w:p>
    <w:p w14:paraId="4C100E0A" w14:textId="6ACFEA77" w:rsidR="00FF5CC1" w:rsidRPr="004D0495" w:rsidRDefault="00FF5CC1" w:rsidP="00FF5CC1">
      <w:pPr>
        <w:pStyle w:val="Heading1"/>
        <w:rPr>
          <w:bCs/>
          <w:u w:val="single"/>
          <w:lang w:val="fr-CA"/>
        </w:rPr>
      </w:pPr>
      <w:r w:rsidRPr="004D0495">
        <w:rPr>
          <w:lang w:val="fr-CA"/>
        </w:rPr>
        <w:t>Un projet d’Accord entre le Gouvernement d’</w:t>
      </w:r>
      <w:r w:rsidR="00027B19" w:rsidRPr="004D0495">
        <w:rPr>
          <w:lang w:val="fr-CA"/>
        </w:rPr>
        <w:t>El Salvador</w:t>
      </w:r>
      <w:r w:rsidRPr="004D0495">
        <w:rPr>
          <w:lang w:val="fr-CA"/>
        </w:rPr>
        <w:t xml:space="preserve"> et le </w:t>
      </w:r>
      <w:r w:rsidR="00027B19" w:rsidRPr="004D0495">
        <w:rPr>
          <w:lang w:val="fr-CA"/>
        </w:rPr>
        <w:t>Comité</w:t>
      </w:r>
      <w:r w:rsidRPr="004D0495">
        <w:rPr>
          <w:lang w:val="fr-CA"/>
        </w:rPr>
        <w:t xml:space="preserve"> exécutif pour la phase I du KIP</w:t>
      </w:r>
      <w:bookmarkStart w:id="12" w:name="_Hlk126916251"/>
      <w:r w:rsidRPr="004D0495">
        <w:rPr>
          <w:lang w:val="fr-CA"/>
        </w:rPr>
        <w:t xml:space="preserve"> n’a pas été préparé, car le modèle d’Accord est toujours en cours d’examen par le </w:t>
      </w:r>
      <w:r w:rsidR="00027B19" w:rsidRPr="004D0495">
        <w:rPr>
          <w:lang w:val="fr-CA"/>
        </w:rPr>
        <w:t>Comité</w:t>
      </w:r>
      <w:r w:rsidRPr="004D0495">
        <w:rPr>
          <w:lang w:val="fr-CA"/>
        </w:rPr>
        <w:t xml:space="preserve"> exécutif. </w:t>
      </w:r>
    </w:p>
    <w:p w14:paraId="1EF78162" w14:textId="7A883F4F" w:rsidR="00FF5CC1" w:rsidRPr="004D0495" w:rsidRDefault="00FF5CC1" w:rsidP="00FF5CC1">
      <w:pPr>
        <w:pStyle w:val="Heading1"/>
        <w:rPr>
          <w:bCs/>
          <w:u w:val="single"/>
          <w:lang w:val="fr-CA"/>
        </w:rPr>
      </w:pPr>
      <w:r w:rsidRPr="004D0495">
        <w:rPr>
          <w:lang w:val="fr-CA"/>
        </w:rPr>
        <w:t xml:space="preserve">Si le </w:t>
      </w:r>
      <w:r w:rsidR="00027B19" w:rsidRPr="004D0495">
        <w:rPr>
          <w:lang w:val="fr-CA"/>
        </w:rPr>
        <w:t>Comité</w:t>
      </w:r>
      <w:r w:rsidRPr="004D0495">
        <w:rPr>
          <w:lang w:val="fr-CA"/>
        </w:rPr>
        <w:t xml:space="preserve"> exécutif le désire, le financement pour la phase I du KIP pour </w:t>
      </w:r>
      <w:r w:rsidR="00027B19" w:rsidRPr="004D0495">
        <w:rPr>
          <w:lang w:val="fr-CA"/>
        </w:rPr>
        <w:t>El Salvador</w:t>
      </w:r>
      <w:r w:rsidRPr="004D0495">
        <w:rPr>
          <w:lang w:val="fr-CA"/>
        </w:rPr>
        <w:t xml:space="preserve"> pourrait être approuvé en principe, et le financement pour la première tranche pourrait être approuvé étant entendu que l’Accord sera préparé et présenté lors d’une future réunion, avant la soumission de la deuxième tranche et une fois le modèle d’Accord approuvé.</w:t>
      </w:r>
      <w:bookmarkEnd w:id="12"/>
    </w:p>
    <w:p w14:paraId="182B47B9" w14:textId="77777777" w:rsidR="00FF5CC1" w:rsidRPr="004D0495" w:rsidRDefault="00FF5CC1" w:rsidP="00FF5CC1">
      <w:pPr>
        <w:pStyle w:val="Heading1"/>
        <w:keepNext/>
        <w:numPr>
          <w:ilvl w:val="0"/>
          <w:numId w:val="0"/>
        </w:numPr>
        <w:autoSpaceDE w:val="0"/>
        <w:autoSpaceDN w:val="0"/>
        <w:adjustRightInd w:val="0"/>
        <w:spacing w:before="360"/>
        <w:rPr>
          <w:b/>
          <w:lang w:val="fr-CA"/>
        </w:rPr>
      </w:pPr>
      <w:r w:rsidRPr="004D0495">
        <w:rPr>
          <w:b/>
          <w:bCs/>
          <w:lang w:val="fr-CA"/>
        </w:rPr>
        <w:t>VI.</w:t>
      </w:r>
      <w:r w:rsidRPr="004D0495">
        <w:rPr>
          <w:b/>
          <w:bCs/>
          <w:lang w:val="fr-CA"/>
        </w:rPr>
        <w:tab/>
        <w:t>Recommandation</w:t>
      </w:r>
    </w:p>
    <w:p w14:paraId="4F6B43BF" w14:textId="20323048" w:rsidR="00FF5CC1" w:rsidRPr="004D0495" w:rsidRDefault="00FF5CC1" w:rsidP="00FF5CC1">
      <w:pPr>
        <w:pStyle w:val="Heading1"/>
        <w:keepNext/>
        <w:shd w:val="clear" w:color="auto" w:fill="FFFFFF" w:themeFill="background1"/>
        <w:rPr>
          <w:u w:val="single"/>
          <w:lang w:val="fr-CA"/>
        </w:rPr>
      </w:pPr>
      <w:r w:rsidRPr="004D0495">
        <w:rPr>
          <w:lang w:val="fr-CA"/>
        </w:rPr>
        <w:t xml:space="preserve">Le </w:t>
      </w:r>
      <w:r w:rsidR="00027B19" w:rsidRPr="004D0495">
        <w:rPr>
          <w:lang w:val="fr-CA"/>
        </w:rPr>
        <w:t>Comité</w:t>
      </w:r>
      <w:r w:rsidRPr="004D0495">
        <w:rPr>
          <w:lang w:val="fr-CA"/>
        </w:rPr>
        <w:t xml:space="preserve"> exécutif pourrait souhaiter envisager :</w:t>
      </w:r>
    </w:p>
    <w:p w14:paraId="6112D16C" w14:textId="1FD1D4F7" w:rsidR="00FF5CC1" w:rsidRPr="004D0495" w:rsidRDefault="006201FE" w:rsidP="00FF5CC1">
      <w:pPr>
        <w:pStyle w:val="Heading2"/>
        <w:widowControl/>
        <w:numPr>
          <w:ilvl w:val="1"/>
          <w:numId w:val="1"/>
        </w:numPr>
        <w:shd w:val="clear" w:color="auto" w:fill="FFFFFF" w:themeFill="background1"/>
        <w:rPr>
          <w:lang w:val="fr-CA"/>
        </w:rPr>
      </w:pPr>
      <w:r w:rsidRPr="004D0495">
        <w:rPr>
          <w:lang w:val="fr-CA"/>
        </w:rPr>
        <w:t>D’a</w:t>
      </w:r>
      <w:r w:rsidR="00FF5CC1" w:rsidRPr="004D0495">
        <w:rPr>
          <w:lang w:val="fr-CA"/>
        </w:rPr>
        <w:t xml:space="preserve">pprouver, en principe, la phase I du plan de mise en œuvre de l’Amendement de Kigali relatif aux HFC (KIP) pour </w:t>
      </w:r>
      <w:r w:rsidR="00027B19" w:rsidRPr="004D0495">
        <w:rPr>
          <w:lang w:val="fr-CA"/>
        </w:rPr>
        <w:t>El Salvador</w:t>
      </w:r>
      <w:r w:rsidR="00FF5CC1" w:rsidRPr="004D0495">
        <w:rPr>
          <w:lang w:val="fr-CA"/>
        </w:rPr>
        <w:t xml:space="preserve"> pour la période 2024-2029 </w:t>
      </w:r>
      <w:r w:rsidR="004154AC" w:rsidRPr="004D0495">
        <w:rPr>
          <w:lang w:val="fr-CA"/>
        </w:rPr>
        <w:t>afin de</w:t>
      </w:r>
      <w:r w:rsidR="00FF5CC1" w:rsidRPr="004D0495">
        <w:rPr>
          <w:lang w:val="fr-CA"/>
        </w:rPr>
        <w:t xml:space="preserve"> réduire la consommation de HFC de 10 pour cent par rapport à la valeur de référence du pays en 2029, pour un montant de 360 000 $ US, plus les coûts d’appui d’agence à hauteur de 46 800 $ US pour le PNUD, comme reflété dans le calendrier présenté à l’Annexe I du présent document, étant entendu que le calendrier, en particulier les lignes 1.1 et 1.2, sera révisé en fonction des recommandations du </w:t>
      </w:r>
      <w:r w:rsidR="00027B19" w:rsidRPr="004D0495">
        <w:rPr>
          <w:lang w:val="fr-CA"/>
        </w:rPr>
        <w:t>Comité</w:t>
      </w:r>
      <w:r w:rsidR="00FF5CC1" w:rsidRPr="004D0495">
        <w:rPr>
          <w:lang w:val="fr-CA"/>
        </w:rPr>
        <w:t xml:space="preserve"> de mise en œuvre sur la révision des données de consommation des années de référence ;</w:t>
      </w:r>
    </w:p>
    <w:p w14:paraId="29F910AD" w14:textId="0AFEA2A3" w:rsidR="00FF5CC1" w:rsidRPr="004D0495" w:rsidRDefault="006201FE" w:rsidP="00FF5CC1">
      <w:pPr>
        <w:pStyle w:val="Heading2"/>
        <w:widowControl/>
        <w:numPr>
          <w:ilvl w:val="1"/>
          <w:numId w:val="1"/>
        </w:numPr>
        <w:rPr>
          <w:lang w:val="fr-CA"/>
        </w:rPr>
      </w:pPr>
      <w:r w:rsidRPr="004D0495">
        <w:rPr>
          <w:lang w:val="fr-CA"/>
        </w:rPr>
        <w:t>D’a</w:t>
      </w:r>
      <w:r w:rsidR="00FF5CC1" w:rsidRPr="004D0495">
        <w:rPr>
          <w:lang w:val="fr-CA"/>
        </w:rPr>
        <w:t xml:space="preserve">pprouver la première tranche de la phase I du KIP pour </w:t>
      </w:r>
      <w:r w:rsidR="00027B19" w:rsidRPr="004D0495">
        <w:rPr>
          <w:lang w:val="fr-CA"/>
        </w:rPr>
        <w:t>El Salvador</w:t>
      </w:r>
      <w:r w:rsidR="00FF5CC1" w:rsidRPr="004D0495">
        <w:rPr>
          <w:lang w:val="fr-CA"/>
        </w:rPr>
        <w:t>, et le plan de mise en œuvre de la tranche correspondant</w:t>
      </w:r>
      <w:r w:rsidR="008A2D93" w:rsidRPr="004D0495">
        <w:rPr>
          <w:lang w:val="fr-CA"/>
        </w:rPr>
        <w:t>e</w:t>
      </w:r>
      <w:r w:rsidR="00FF5CC1" w:rsidRPr="004D0495">
        <w:rPr>
          <w:lang w:val="fr-CA"/>
        </w:rPr>
        <w:t>, pour un montant de 180 000 $ US, plus les coûts d’appui d’agence à hauteur de 23 400 $ US</w:t>
      </w:r>
      <w:r w:rsidR="00FF5CC1" w:rsidRPr="004D0495">
        <w:rPr>
          <w:color w:val="000000"/>
          <w:lang w:val="fr-CA"/>
        </w:rPr>
        <w:t xml:space="preserve"> </w:t>
      </w:r>
      <w:r w:rsidR="00FF5CC1" w:rsidRPr="004D0495">
        <w:rPr>
          <w:lang w:val="fr-CA"/>
        </w:rPr>
        <w:t>pour le PNUD ; et</w:t>
      </w:r>
    </w:p>
    <w:p w14:paraId="53017AAA" w14:textId="7FD75A75" w:rsidR="00FF5CC1" w:rsidRPr="004D0495" w:rsidRDefault="006201FE" w:rsidP="00FF5CC1">
      <w:pPr>
        <w:pStyle w:val="Heading2"/>
        <w:widowControl/>
        <w:numPr>
          <w:ilvl w:val="1"/>
          <w:numId w:val="1"/>
        </w:numPr>
        <w:rPr>
          <w:lang w:val="fr-CA"/>
        </w:rPr>
      </w:pPr>
      <w:r w:rsidRPr="004D0495">
        <w:rPr>
          <w:lang w:val="fr-CA"/>
        </w:rPr>
        <w:t>D</w:t>
      </w:r>
      <w:r w:rsidR="008A2D93" w:rsidRPr="004D0495">
        <w:rPr>
          <w:lang w:val="fr-CA"/>
        </w:rPr>
        <w:t>e d</w:t>
      </w:r>
      <w:r w:rsidRPr="004D0495">
        <w:rPr>
          <w:lang w:val="fr-CA"/>
        </w:rPr>
        <w:t>e</w:t>
      </w:r>
      <w:r w:rsidR="00FF5CC1" w:rsidRPr="004D0495">
        <w:rPr>
          <w:lang w:val="fr-CA"/>
        </w:rPr>
        <w:t>mander au gouvernement d’</w:t>
      </w:r>
      <w:r w:rsidR="00027B19" w:rsidRPr="004D0495">
        <w:rPr>
          <w:lang w:val="fr-CA"/>
        </w:rPr>
        <w:t>El Salvador</w:t>
      </w:r>
      <w:r w:rsidR="00FF5CC1" w:rsidRPr="004D0495">
        <w:rPr>
          <w:lang w:val="fr-CA"/>
        </w:rPr>
        <w:t xml:space="preserve">, au PNUD et au </w:t>
      </w:r>
      <w:r w:rsidR="00027B19" w:rsidRPr="004D0495">
        <w:rPr>
          <w:lang w:val="fr-CA"/>
        </w:rPr>
        <w:t>Secrétariat</w:t>
      </w:r>
      <w:r w:rsidR="00FF5CC1" w:rsidRPr="004D0495">
        <w:rPr>
          <w:lang w:val="fr-CA"/>
        </w:rPr>
        <w:t xml:space="preserve"> de finaliser le projet d’Accord entre le gouvernement d’</w:t>
      </w:r>
      <w:r w:rsidR="00027B19" w:rsidRPr="004D0495">
        <w:rPr>
          <w:lang w:val="fr-CA"/>
        </w:rPr>
        <w:t>El Salvador</w:t>
      </w:r>
      <w:r w:rsidR="00FF5CC1" w:rsidRPr="004D0495">
        <w:rPr>
          <w:lang w:val="fr-CA"/>
        </w:rPr>
        <w:t xml:space="preserve"> et le </w:t>
      </w:r>
      <w:r w:rsidR="00027B19" w:rsidRPr="004D0495">
        <w:rPr>
          <w:lang w:val="fr-CA"/>
        </w:rPr>
        <w:t>Comité</w:t>
      </w:r>
      <w:r w:rsidR="00FF5CC1" w:rsidRPr="004D0495">
        <w:rPr>
          <w:lang w:val="fr-CA"/>
        </w:rPr>
        <w:t xml:space="preserve"> exécutif pour la réduction de la consommation de HFC, notamment les informations figurant dans l’annexe mentionnée au sous-paragraphe (a) ci-dessus, et de le soumettre lors d’une prochaine réunion une fois le modèle d’Accord pour les KIP approuvé par le </w:t>
      </w:r>
      <w:r w:rsidR="00027B19" w:rsidRPr="004D0495">
        <w:rPr>
          <w:lang w:val="fr-CA"/>
        </w:rPr>
        <w:t>Comité</w:t>
      </w:r>
      <w:r w:rsidR="00FF5CC1" w:rsidRPr="004D0495">
        <w:rPr>
          <w:lang w:val="fr-CA"/>
        </w:rPr>
        <w:t xml:space="preserve"> exécutif. </w:t>
      </w:r>
    </w:p>
    <w:p w14:paraId="7ACB9FF9" w14:textId="77777777" w:rsidR="00FF5CC1" w:rsidRPr="004D0495" w:rsidRDefault="00FF5CC1" w:rsidP="00FF5CC1">
      <w:pPr>
        <w:rPr>
          <w:lang w:val="fr-CA"/>
        </w:rPr>
      </w:pPr>
      <w:r w:rsidRPr="004D0495">
        <w:rPr>
          <w:lang w:val="fr-CA"/>
        </w:rPr>
        <w:br w:type="page"/>
      </w:r>
    </w:p>
    <w:p w14:paraId="70C519F3" w14:textId="77777777" w:rsidR="00FF5CC1" w:rsidRPr="004D0495" w:rsidRDefault="00FF5CC1" w:rsidP="00FF5CC1">
      <w:pPr>
        <w:jc w:val="center"/>
        <w:rPr>
          <w:b/>
          <w:lang w:val="fr-CA"/>
        </w:rPr>
      </w:pPr>
      <w:r w:rsidRPr="004D0495">
        <w:rPr>
          <w:b/>
          <w:bCs/>
          <w:lang w:val="fr-CA"/>
        </w:rPr>
        <w:lastRenderedPageBreak/>
        <w:t xml:space="preserve">FICHE D’ÉVALUATION DU PROJET – PROJET NON PLURIANNUEL </w:t>
      </w:r>
    </w:p>
    <w:p w14:paraId="54818147" w14:textId="77777777" w:rsidR="00FF5CC1" w:rsidRPr="004D0495" w:rsidRDefault="00FF5CC1" w:rsidP="00FF5CC1">
      <w:pPr>
        <w:jc w:val="center"/>
        <w:rPr>
          <w:b/>
          <w:lang w:val="fr-CA"/>
        </w:rPr>
      </w:pPr>
    </w:p>
    <w:p w14:paraId="07496055" w14:textId="6F5D541B" w:rsidR="00FF5CC1" w:rsidRPr="004D0495" w:rsidRDefault="00027B19" w:rsidP="00FF5CC1">
      <w:pPr>
        <w:ind w:left="142"/>
        <w:jc w:val="center"/>
        <w:rPr>
          <w:b/>
          <w:lang w:val="fr-CA"/>
        </w:rPr>
      </w:pPr>
      <w:r w:rsidRPr="004D0495">
        <w:rPr>
          <w:b/>
          <w:bCs/>
          <w:lang w:val="fr-CA"/>
        </w:rPr>
        <w:t>El Salvador</w:t>
      </w:r>
    </w:p>
    <w:p w14:paraId="250140B2" w14:textId="77777777" w:rsidR="00FF5CC1" w:rsidRPr="004D0495" w:rsidRDefault="00FF5CC1" w:rsidP="00FF5CC1">
      <w:pPr>
        <w:ind w:left="142"/>
        <w:jc w:val="center"/>
        <w:rPr>
          <w:b/>
          <w:lang w:val="fr-CA"/>
        </w:rPr>
      </w:pPr>
    </w:p>
    <w:p w14:paraId="3C1BBFC3" w14:textId="77777777" w:rsidR="00FF5CC1" w:rsidRPr="004D0495" w:rsidRDefault="00FF5CC1" w:rsidP="00FF5CC1">
      <w:pPr>
        <w:tabs>
          <w:tab w:val="left" w:pos="5580"/>
        </w:tabs>
        <w:ind w:right="-450" w:hanging="450"/>
        <w:rPr>
          <w:b/>
          <w:sz w:val="20"/>
          <w:lang w:val="fr-CA"/>
        </w:rPr>
      </w:pPr>
      <w:bookmarkStart w:id="13" w:name="_Hlk149308122"/>
      <w:r w:rsidRPr="004D0495">
        <w:rPr>
          <w:b/>
          <w:bCs/>
          <w:caps/>
          <w:sz w:val="20"/>
          <w:lang w:val="fr-CA"/>
        </w:rPr>
        <w:t>Titre du projet</w:t>
      </w:r>
      <w:bookmarkEnd w:id="13"/>
      <w:r w:rsidRPr="004D0495">
        <w:rPr>
          <w:b/>
          <w:bCs/>
          <w:caps/>
          <w:sz w:val="20"/>
          <w:lang w:val="fr-CA"/>
        </w:rPr>
        <w:tab/>
        <w:t>Agence d’exécution/bilatérale</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FF5CC1" w:rsidRPr="004D0495" w14:paraId="354BB1DF" w14:textId="77777777" w:rsidTr="00F13A82">
        <w:trPr>
          <w:trHeight w:val="251"/>
        </w:trPr>
        <w:tc>
          <w:tcPr>
            <w:tcW w:w="7039" w:type="dxa"/>
            <w:tcBorders>
              <w:right w:val="single" w:sz="4" w:space="0" w:color="auto"/>
            </w:tcBorders>
          </w:tcPr>
          <w:p w14:paraId="0F98602D" w14:textId="3368474A" w:rsidR="00FF5CC1" w:rsidRPr="004D0495" w:rsidRDefault="00FF5CC1" w:rsidP="00F13A82">
            <w:pPr>
              <w:tabs>
                <w:tab w:val="left" w:pos="383"/>
              </w:tabs>
              <w:rPr>
                <w:sz w:val="20"/>
                <w:szCs w:val="20"/>
                <w:lang w:val="fr-CA"/>
              </w:rPr>
            </w:pPr>
            <w:r w:rsidRPr="004D0495">
              <w:rPr>
                <w:rStyle w:val="normaltextrun"/>
                <w:color w:val="000000"/>
                <w:sz w:val="20"/>
                <w:szCs w:val="20"/>
                <w:shd w:val="clear" w:color="auto" w:fill="FFFFFF"/>
                <w:lang w:val="fr-CA"/>
              </w:rPr>
              <w:t xml:space="preserve">Projet pilote pour l’adoption d’équipements à </w:t>
            </w:r>
            <w:r w:rsidR="00E76CAC" w:rsidRPr="004D0495">
              <w:rPr>
                <w:rStyle w:val="normaltextrun"/>
                <w:color w:val="000000"/>
                <w:sz w:val="20"/>
                <w:szCs w:val="20"/>
                <w:shd w:val="clear" w:color="auto" w:fill="FFFFFF"/>
                <w:lang w:val="fr-CA"/>
              </w:rPr>
              <w:t>rendement</w:t>
            </w:r>
            <w:r w:rsidRPr="004D0495">
              <w:rPr>
                <w:rStyle w:val="normaltextrun"/>
                <w:color w:val="000000"/>
                <w:sz w:val="20"/>
                <w:szCs w:val="20"/>
                <w:shd w:val="clear" w:color="auto" w:fill="FFFFFF"/>
                <w:lang w:val="fr-CA"/>
              </w:rPr>
              <w:t xml:space="preserve"> énergétique </w:t>
            </w:r>
            <w:r w:rsidR="00E76CAC" w:rsidRPr="004D0495">
              <w:rPr>
                <w:rStyle w:val="normaltextrun"/>
                <w:color w:val="000000"/>
                <w:sz w:val="20"/>
                <w:szCs w:val="20"/>
                <w:shd w:val="clear" w:color="auto" w:fill="FFFFFF"/>
                <w:lang w:val="fr-CA"/>
              </w:rPr>
              <w:t xml:space="preserve">élevé </w:t>
            </w:r>
            <w:r w:rsidRPr="004D0495">
              <w:rPr>
                <w:rStyle w:val="normaltextrun"/>
                <w:color w:val="000000"/>
                <w:sz w:val="20"/>
                <w:szCs w:val="20"/>
                <w:shd w:val="clear" w:color="auto" w:fill="FFFFFF"/>
                <w:lang w:val="fr-CA"/>
              </w:rPr>
              <w:t>dans le secteur de la santé dans le cadre de la réduction des HFC</w:t>
            </w:r>
          </w:p>
        </w:tc>
        <w:tc>
          <w:tcPr>
            <w:tcW w:w="3126" w:type="dxa"/>
            <w:tcBorders>
              <w:top w:val="single" w:sz="4" w:space="0" w:color="auto"/>
              <w:left w:val="single" w:sz="4" w:space="0" w:color="auto"/>
              <w:bottom w:val="single" w:sz="4" w:space="0" w:color="auto"/>
            </w:tcBorders>
          </w:tcPr>
          <w:p w14:paraId="63AE6AFF" w14:textId="77777777" w:rsidR="00FF5CC1" w:rsidRPr="004D0495" w:rsidRDefault="00FF5CC1" w:rsidP="00F13A82">
            <w:pPr>
              <w:jc w:val="right"/>
              <w:rPr>
                <w:sz w:val="20"/>
                <w:szCs w:val="20"/>
                <w:lang w:val="fr-CA"/>
              </w:rPr>
            </w:pPr>
            <w:r w:rsidRPr="004D0495">
              <w:rPr>
                <w:sz w:val="20"/>
                <w:szCs w:val="20"/>
                <w:lang w:val="fr-CA"/>
              </w:rPr>
              <w:t>PNUD</w:t>
            </w:r>
          </w:p>
        </w:tc>
      </w:tr>
    </w:tbl>
    <w:p w14:paraId="33F38DCE" w14:textId="77777777" w:rsidR="00FF5CC1" w:rsidRPr="004D0495" w:rsidRDefault="00FF5CC1" w:rsidP="00FF5CC1">
      <w:pPr>
        <w:rPr>
          <w:sz w:val="20"/>
          <w:lang w:val="fr-CA"/>
        </w:rPr>
      </w:pPr>
    </w:p>
    <w:p w14:paraId="2193F0DA" w14:textId="77777777" w:rsidR="00FF5CC1" w:rsidRPr="004D0495" w:rsidRDefault="00FF5CC1" w:rsidP="00FF5CC1">
      <w:pPr>
        <w:ind w:hanging="426"/>
        <w:rPr>
          <w:sz w:val="20"/>
          <w:lang w:val="fr-CA"/>
        </w:rPr>
      </w:pPr>
      <w:r w:rsidRPr="004D0495">
        <w:rPr>
          <w:b/>
          <w:bCs/>
          <w:caps/>
          <w:sz w:val="20"/>
          <w:lang w:val="fr-CA"/>
        </w:rPr>
        <w:t>Objectif du projet</w:t>
      </w:r>
    </w:p>
    <w:tbl>
      <w:tblPr>
        <w:tblStyle w:val="TableGrid"/>
        <w:tblW w:w="10165" w:type="dxa"/>
        <w:jc w:val="center"/>
        <w:tblLook w:val="01E0" w:firstRow="1" w:lastRow="1" w:firstColumn="1" w:lastColumn="1" w:noHBand="0" w:noVBand="0"/>
      </w:tblPr>
      <w:tblGrid>
        <w:gridCol w:w="10165"/>
      </w:tblGrid>
      <w:tr w:rsidR="00FF5CC1" w:rsidRPr="00E819C0" w14:paraId="607679E8" w14:textId="77777777" w:rsidTr="00F13A82">
        <w:trPr>
          <w:jc w:val="center"/>
        </w:trPr>
        <w:tc>
          <w:tcPr>
            <w:tcW w:w="10165" w:type="dxa"/>
            <w:vAlign w:val="center"/>
          </w:tcPr>
          <w:p w14:paraId="438BACF1" w14:textId="5189B07C" w:rsidR="00FF5CC1" w:rsidRPr="004D0495" w:rsidRDefault="00FF5CC1" w:rsidP="00F13A82">
            <w:pPr>
              <w:jc w:val="left"/>
              <w:rPr>
                <w:sz w:val="20"/>
                <w:szCs w:val="20"/>
                <w:lang w:val="fr-CA"/>
              </w:rPr>
            </w:pPr>
            <w:r w:rsidRPr="004D0495">
              <w:rPr>
                <w:sz w:val="20"/>
                <w:szCs w:val="20"/>
                <w:lang w:val="fr-CA"/>
              </w:rPr>
              <w:t xml:space="preserve">Le projet pilote vise à renforcer et à augmenter la collaboration entre les différentes parties prenantes impliquées dans la mise en œuvre des normes d’efficacité énergétique minimale, à établir les critères d’efficacité énergétique pour les achats publics et à promouvoir l’adoption de technologies à faible PRP et </w:t>
            </w:r>
            <w:r w:rsidR="00C95523" w:rsidRPr="004D0495">
              <w:rPr>
                <w:rStyle w:val="normaltextrun"/>
                <w:color w:val="000000"/>
                <w:sz w:val="20"/>
                <w:szCs w:val="20"/>
                <w:shd w:val="clear" w:color="auto" w:fill="FFFFFF"/>
                <w:lang w:val="fr-CA"/>
              </w:rPr>
              <w:t xml:space="preserve">à rendement énergétique élevé </w:t>
            </w:r>
            <w:r w:rsidRPr="004D0495">
              <w:rPr>
                <w:sz w:val="20"/>
                <w:szCs w:val="20"/>
                <w:lang w:val="fr-CA"/>
              </w:rPr>
              <w:t>dans le secteur de la santé.</w:t>
            </w:r>
          </w:p>
        </w:tc>
      </w:tr>
    </w:tbl>
    <w:p w14:paraId="3C2FA9C0" w14:textId="77777777" w:rsidR="00FF5CC1" w:rsidRPr="004D0495" w:rsidRDefault="00FF5CC1" w:rsidP="00FF5CC1">
      <w:pPr>
        <w:rPr>
          <w:sz w:val="20"/>
          <w:lang w:val="fr-CA"/>
        </w:rPr>
      </w:pPr>
    </w:p>
    <w:tbl>
      <w:tblPr>
        <w:tblStyle w:val="TableGrid"/>
        <w:tblW w:w="10165" w:type="dxa"/>
        <w:jc w:val="center"/>
        <w:tblLook w:val="01E0" w:firstRow="1" w:lastRow="1" w:firstColumn="1" w:lastColumn="1" w:noHBand="0" w:noVBand="0"/>
      </w:tblPr>
      <w:tblGrid>
        <w:gridCol w:w="5665"/>
        <w:gridCol w:w="4500"/>
      </w:tblGrid>
      <w:tr w:rsidR="00FF5CC1" w:rsidRPr="00E819C0" w14:paraId="489EF071" w14:textId="77777777" w:rsidTr="00F13A82">
        <w:trPr>
          <w:jc w:val="center"/>
        </w:trPr>
        <w:tc>
          <w:tcPr>
            <w:tcW w:w="5665" w:type="dxa"/>
          </w:tcPr>
          <w:p w14:paraId="0B8FF6E1" w14:textId="77777777" w:rsidR="00FF5CC1" w:rsidRPr="004D0495" w:rsidRDefault="00FF5CC1" w:rsidP="00F13A82">
            <w:pPr>
              <w:rPr>
                <w:sz w:val="20"/>
                <w:szCs w:val="20"/>
                <w:lang w:val="fr-CA"/>
              </w:rPr>
            </w:pPr>
            <w:r w:rsidRPr="004D0495">
              <w:rPr>
                <w:b/>
                <w:bCs/>
                <w:caps/>
                <w:sz w:val="20"/>
                <w:szCs w:val="20"/>
                <w:lang w:val="fr-CA"/>
              </w:rPr>
              <w:t>Agence nationale de coordination</w:t>
            </w:r>
          </w:p>
        </w:tc>
        <w:tc>
          <w:tcPr>
            <w:tcW w:w="4500" w:type="dxa"/>
          </w:tcPr>
          <w:p w14:paraId="2CFEDE32" w14:textId="7B7CB2F8" w:rsidR="00FF5CC1" w:rsidRPr="004D0495" w:rsidRDefault="00FF5CC1" w:rsidP="00F13A82">
            <w:pPr>
              <w:jc w:val="left"/>
              <w:rPr>
                <w:sz w:val="20"/>
                <w:szCs w:val="20"/>
                <w:lang w:val="fr-CA"/>
              </w:rPr>
            </w:pPr>
            <w:r w:rsidRPr="004D0495">
              <w:rPr>
                <w:sz w:val="20"/>
                <w:szCs w:val="20"/>
                <w:lang w:val="fr-CA"/>
              </w:rPr>
              <w:t>Bureau de protection de l’ozone (UNO), Ministère de l’environnement et des ressources naturelles d’</w:t>
            </w:r>
            <w:r w:rsidR="00027B19" w:rsidRPr="004D0495">
              <w:rPr>
                <w:sz w:val="20"/>
                <w:szCs w:val="20"/>
                <w:lang w:val="fr-CA"/>
              </w:rPr>
              <w:t>El Salvador</w:t>
            </w:r>
          </w:p>
        </w:tc>
      </w:tr>
    </w:tbl>
    <w:p w14:paraId="147AF572" w14:textId="77777777" w:rsidR="00FF5CC1" w:rsidRPr="004D0495" w:rsidRDefault="00FF5CC1" w:rsidP="00FF5CC1">
      <w:pPr>
        <w:rPr>
          <w:caps/>
          <w:sz w:val="20"/>
          <w:highlight w:val="yellow"/>
          <w:lang w:val="fr-CA"/>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FF5CC1" w:rsidRPr="004D0495" w14:paraId="2E93CA63" w14:textId="77777777" w:rsidTr="00F13A82">
        <w:trPr>
          <w:trHeight w:val="77"/>
        </w:trPr>
        <w:tc>
          <w:tcPr>
            <w:tcW w:w="4644" w:type="dxa"/>
            <w:shd w:val="clear" w:color="auto" w:fill="auto"/>
          </w:tcPr>
          <w:p w14:paraId="4C26DA73" w14:textId="77777777" w:rsidR="00FF5CC1" w:rsidRPr="004D0495" w:rsidRDefault="00FF5CC1" w:rsidP="00F13A82">
            <w:pPr>
              <w:jc w:val="left"/>
              <w:rPr>
                <w:b/>
                <w:sz w:val="20"/>
                <w:lang w:val="fr-CA"/>
              </w:rPr>
            </w:pPr>
            <w:r w:rsidRPr="004D0495">
              <w:rPr>
                <w:b/>
                <w:bCs/>
                <w:sz w:val="20"/>
                <w:lang w:val="fr-CA"/>
              </w:rPr>
              <w:t>DERNIÈRES DONNÉES COMMUNIQUÉES EN VERTU DE L’ARTICLE 7 (Annexe F)</w:t>
            </w:r>
          </w:p>
        </w:tc>
        <w:tc>
          <w:tcPr>
            <w:tcW w:w="1560" w:type="dxa"/>
            <w:shd w:val="clear" w:color="auto" w:fill="auto"/>
          </w:tcPr>
          <w:p w14:paraId="099744EC" w14:textId="77777777" w:rsidR="00FF5CC1" w:rsidRPr="004D0495" w:rsidRDefault="00FF5CC1" w:rsidP="00F13A82">
            <w:pPr>
              <w:jc w:val="left"/>
              <w:rPr>
                <w:sz w:val="20"/>
                <w:lang w:val="fr-CA"/>
              </w:rPr>
            </w:pPr>
            <w:r w:rsidRPr="004D0495">
              <w:rPr>
                <w:b/>
                <w:bCs/>
                <w:sz w:val="20"/>
                <w:lang w:val="fr-CA"/>
              </w:rPr>
              <w:t>Année :</w:t>
            </w:r>
            <w:r w:rsidRPr="004D0495">
              <w:rPr>
                <w:sz w:val="20"/>
                <w:lang w:val="fr-CA"/>
              </w:rPr>
              <w:t xml:space="preserve"> </w:t>
            </w:r>
            <w:r w:rsidRPr="004D0495">
              <w:rPr>
                <w:color w:val="000000" w:themeColor="text1"/>
                <w:sz w:val="20"/>
                <w:lang w:val="fr-CA"/>
              </w:rPr>
              <w:t>2023</w:t>
            </w:r>
          </w:p>
        </w:tc>
        <w:tc>
          <w:tcPr>
            <w:tcW w:w="1417" w:type="dxa"/>
            <w:shd w:val="clear" w:color="auto" w:fill="auto"/>
          </w:tcPr>
          <w:p w14:paraId="0B3BCEBB" w14:textId="77777777" w:rsidR="00FF5CC1" w:rsidRPr="004D0495" w:rsidRDefault="00FF5CC1" w:rsidP="00F13A82">
            <w:pPr>
              <w:ind w:left="-109"/>
              <w:jc w:val="right"/>
              <w:rPr>
                <w:sz w:val="20"/>
                <w:lang w:val="fr-CA"/>
              </w:rPr>
            </w:pPr>
            <w:r w:rsidRPr="004D0495">
              <w:rPr>
                <w:sz w:val="20"/>
                <w:szCs w:val="20"/>
                <w:lang w:val="fr-CA"/>
              </w:rPr>
              <w:t>557,53</w:t>
            </w:r>
            <w:r w:rsidRPr="004D0495">
              <w:rPr>
                <w:b/>
                <w:bCs/>
                <w:sz w:val="20"/>
                <w:szCs w:val="20"/>
                <w:lang w:val="fr-CA"/>
              </w:rPr>
              <w:t> </w:t>
            </w:r>
            <w:r w:rsidRPr="004D0495">
              <w:rPr>
                <w:sz w:val="20"/>
                <w:lang w:val="fr-CA"/>
              </w:rPr>
              <w:t>tm</w:t>
            </w:r>
          </w:p>
        </w:tc>
        <w:tc>
          <w:tcPr>
            <w:tcW w:w="2586" w:type="dxa"/>
            <w:shd w:val="clear" w:color="auto" w:fill="auto"/>
          </w:tcPr>
          <w:p w14:paraId="107689DE" w14:textId="77777777" w:rsidR="00FF5CC1" w:rsidRPr="004D0495" w:rsidRDefault="00FF5CC1" w:rsidP="00F13A82">
            <w:pPr>
              <w:ind w:left="-110"/>
              <w:jc w:val="right"/>
              <w:rPr>
                <w:sz w:val="20"/>
                <w:lang w:val="fr-CA"/>
              </w:rPr>
            </w:pPr>
            <w:r w:rsidRPr="004D0495">
              <w:rPr>
                <w:sz w:val="20"/>
                <w:szCs w:val="20"/>
                <w:lang w:val="fr-CA"/>
              </w:rPr>
              <w:t>1 122 854</w:t>
            </w:r>
            <w:r w:rsidRPr="004D0495">
              <w:rPr>
                <w:sz w:val="20"/>
                <w:lang w:val="fr-CA"/>
              </w:rPr>
              <w:t> tonnes eq-CO</w:t>
            </w:r>
            <w:r w:rsidRPr="004D0495">
              <w:rPr>
                <w:sz w:val="20"/>
                <w:vertAlign w:val="subscript"/>
                <w:lang w:val="fr-CA"/>
              </w:rPr>
              <w:t xml:space="preserve">2 </w:t>
            </w:r>
          </w:p>
        </w:tc>
      </w:tr>
    </w:tbl>
    <w:p w14:paraId="76C80F67" w14:textId="77777777" w:rsidR="00FF5CC1" w:rsidRPr="004D0495" w:rsidRDefault="00FF5CC1" w:rsidP="00FF5CC1">
      <w:pPr>
        <w:jc w:val="center"/>
        <w:rPr>
          <w:sz w:val="10"/>
          <w:szCs w:val="10"/>
          <w:highlight w:val="yellow"/>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FF5CC1" w:rsidRPr="00E819C0" w14:paraId="61443DF3" w14:textId="77777777" w:rsidTr="00F13A82">
        <w:trPr>
          <w:trHeight w:val="250"/>
          <w:jc w:val="center"/>
        </w:trPr>
        <w:tc>
          <w:tcPr>
            <w:tcW w:w="6799" w:type="dxa"/>
            <w:tcBorders>
              <w:top w:val="single" w:sz="4" w:space="0" w:color="auto"/>
              <w:left w:val="single" w:sz="4" w:space="0" w:color="auto"/>
              <w:right w:val="single" w:sz="4" w:space="0" w:color="auto"/>
            </w:tcBorders>
          </w:tcPr>
          <w:p w14:paraId="7403E1A5"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fr-CA"/>
              </w:rPr>
            </w:pPr>
            <w:r w:rsidRPr="004D0495">
              <w:rPr>
                <w:b/>
                <w:bCs/>
                <w:sz w:val="20"/>
                <w:lang w:val="fr-CA"/>
              </w:rPr>
              <w:t>Caractéristiques</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53F46144"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CA"/>
              </w:rPr>
            </w:pPr>
            <w:r w:rsidRPr="004D0495">
              <w:rPr>
                <w:sz w:val="20"/>
                <w:lang w:val="fr-CA"/>
              </w:rPr>
              <w:t>Activités non liées à des investissements</w:t>
            </w:r>
          </w:p>
        </w:tc>
      </w:tr>
      <w:tr w:rsidR="00FF5CC1" w:rsidRPr="004D0495" w14:paraId="69D01F5C" w14:textId="77777777" w:rsidTr="00F13A82">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120981BA"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Durée du projet (mois) :</w:t>
            </w:r>
          </w:p>
        </w:tc>
        <w:tc>
          <w:tcPr>
            <w:tcW w:w="3366" w:type="dxa"/>
            <w:tcBorders>
              <w:top w:val="single" w:sz="4" w:space="0" w:color="auto"/>
              <w:left w:val="single" w:sz="4" w:space="0" w:color="auto"/>
              <w:bottom w:val="single" w:sz="4" w:space="0" w:color="auto"/>
              <w:right w:val="single" w:sz="4" w:space="0" w:color="auto"/>
            </w:tcBorders>
          </w:tcPr>
          <w:p w14:paraId="11C26602" w14:textId="77777777" w:rsidR="00FF5CC1" w:rsidRPr="004D0495" w:rsidRDefault="00FF5CC1" w:rsidP="00F13A82">
            <w:pPr>
              <w:jc w:val="right"/>
              <w:rPr>
                <w:sz w:val="20"/>
                <w:lang w:val="fr-CA"/>
              </w:rPr>
            </w:pPr>
            <w:r w:rsidRPr="004D0495">
              <w:rPr>
                <w:sz w:val="20"/>
                <w:lang w:val="fr-CA"/>
              </w:rPr>
              <w:t>36</w:t>
            </w:r>
          </w:p>
        </w:tc>
      </w:tr>
      <w:tr w:rsidR="00FF5CC1" w:rsidRPr="004D0495" w14:paraId="0A75E134" w14:textId="77777777" w:rsidTr="00F13A82">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04FF4F2"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Montant initial demandé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674D0AA"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4D0495">
              <w:rPr>
                <w:sz w:val="20"/>
                <w:lang w:val="fr-CA"/>
              </w:rPr>
              <w:t>125 000</w:t>
            </w:r>
          </w:p>
        </w:tc>
      </w:tr>
      <w:tr w:rsidR="00FF5CC1" w:rsidRPr="004D0495" w14:paraId="7DDB2F19" w14:textId="77777777" w:rsidTr="00F13A82">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74D3A64" w14:textId="1B56BA34"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Coût final du projet ($</w:t>
            </w:r>
            <w:r w:rsidR="009F4592" w:rsidRPr="004D0495">
              <w:rPr>
                <w:sz w:val="20"/>
                <w:lang w:val="fr-CA"/>
              </w:rPr>
              <w:t> </w:t>
            </w:r>
            <w:r w:rsidRPr="004D0495">
              <w:rPr>
                <w:sz w:val="20"/>
                <w:lang w:val="fr-CA"/>
              </w:rPr>
              <w:t>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8C5F881"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4D0495">
              <w:rPr>
                <w:sz w:val="20"/>
                <w:lang w:val="fr-CA"/>
              </w:rPr>
              <w:t>125 000</w:t>
            </w:r>
          </w:p>
        </w:tc>
      </w:tr>
      <w:tr w:rsidR="00FF5CC1" w:rsidRPr="004D0495" w14:paraId="422A6D1D" w14:textId="77777777" w:rsidTr="00F13A82">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CAAC1CC" w14:textId="11BDE962"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Subvention demandée ($</w:t>
            </w:r>
            <w:r w:rsidR="009315BA" w:rsidRPr="004D0495">
              <w:rPr>
                <w:sz w:val="20"/>
                <w:lang w:val="fr-CA"/>
              </w:rPr>
              <w:t> </w:t>
            </w:r>
            <w:r w:rsidRPr="004D0495">
              <w:rPr>
                <w:sz w:val="20"/>
                <w:lang w:val="fr-CA"/>
              </w:rPr>
              <w:t>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DD9A8B8"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4D0495">
              <w:rPr>
                <w:sz w:val="20"/>
                <w:lang w:val="fr-CA"/>
              </w:rPr>
              <w:t>125 000</w:t>
            </w:r>
          </w:p>
        </w:tc>
      </w:tr>
      <w:tr w:rsidR="00FF5CC1" w:rsidRPr="004D0495" w14:paraId="5F4B968A" w14:textId="77777777" w:rsidTr="00F13A82">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0A8DC4E"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Coûts d’appui de l’agence d’exécution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9189652"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yellow"/>
                <w:lang w:val="fr-CA"/>
              </w:rPr>
            </w:pPr>
            <w:r w:rsidRPr="004D0495">
              <w:rPr>
                <w:sz w:val="20"/>
                <w:lang w:val="fr-CA"/>
              </w:rPr>
              <w:t>11 250</w:t>
            </w:r>
          </w:p>
        </w:tc>
      </w:tr>
      <w:tr w:rsidR="00FF5CC1" w:rsidRPr="004D0495" w14:paraId="2481CDD0" w14:textId="77777777" w:rsidTr="00F13A82">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1DB024C"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Coût total du projet pour le Fonds multilatéral ($ US)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9F41976"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yellow"/>
                <w:lang w:val="fr-CA"/>
              </w:rPr>
            </w:pPr>
            <w:r w:rsidRPr="004D0495">
              <w:rPr>
                <w:sz w:val="20"/>
                <w:lang w:val="fr-CA"/>
              </w:rPr>
              <w:t>136 250</w:t>
            </w:r>
          </w:p>
        </w:tc>
      </w:tr>
      <w:tr w:rsidR="00FF5CC1" w:rsidRPr="004D0495" w14:paraId="7BC14433" w14:textId="77777777" w:rsidTr="00F13A82">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2C1677A"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État du financement de contrepartie (O/N) :</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0AB6EA9"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4D0495">
              <w:rPr>
                <w:sz w:val="20"/>
                <w:lang w:val="fr-CA"/>
              </w:rPr>
              <w:t xml:space="preserve">N </w:t>
            </w:r>
          </w:p>
        </w:tc>
      </w:tr>
      <w:tr w:rsidR="00FF5CC1" w:rsidRPr="004D0495" w14:paraId="1860EEC1" w14:textId="77777777" w:rsidTr="00F13A82">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0624DA4"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Étapes de suivi du projet incluses (O/N) :</w:t>
            </w:r>
          </w:p>
        </w:tc>
        <w:tc>
          <w:tcPr>
            <w:tcW w:w="3366" w:type="dxa"/>
            <w:tcBorders>
              <w:top w:val="single" w:sz="4" w:space="0" w:color="auto"/>
              <w:left w:val="single" w:sz="4" w:space="0" w:color="auto"/>
              <w:bottom w:val="single" w:sz="4" w:space="0" w:color="auto"/>
              <w:right w:val="single" w:sz="4" w:space="0" w:color="auto"/>
            </w:tcBorders>
          </w:tcPr>
          <w:p w14:paraId="164962D3"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4D0495">
              <w:rPr>
                <w:sz w:val="20"/>
                <w:lang w:val="fr-CA"/>
              </w:rPr>
              <w:t xml:space="preserve">O </w:t>
            </w:r>
          </w:p>
        </w:tc>
      </w:tr>
      <w:tr w:rsidR="00FF5CC1" w:rsidRPr="004D0495" w14:paraId="272D9758" w14:textId="77777777" w:rsidTr="00F13A82">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9B41B22"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A"/>
              </w:rPr>
            </w:pPr>
            <w:r w:rsidRPr="004D0495">
              <w:rPr>
                <w:sz w:val="20"/>
                <w:lang w:val="fr-CA"/>
              </w:rPr>
              <w:t>Normes d’efficacité énergétique minimale disponible pour le secteur concerné (O/N) :</w:t>
            </w:r>
          </w:p>
        </w:tc>
        <w:tc>
          <w:tcPr>
            <w:tcW w:w="3366" w:type="dxa"/>
            <w:tcBorders>
              <w:top w:val="single" w:sz="4" w:space="0" w:color="auto"/>
              <w:left w:val="single" w:sz="4" w:space="0" w:color="auto"/>
              <w:bottom w:val="single" w:sz="4" w:space="0" w:color="auto"/>
              <w:right w:val="single" w:sz="4" w:space="0" w:color="auto"/>
            </w:tcBorders>
          </w:tcPr>
          <w:p w14:paraId="6D81C9F4"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fr-CA"/>
              </w:rPr>
            </w:pPr>
            <w:r w:rsidRPr="004D0495">
              <w:rPr>
                <w:sz w:val="20"/>
                <w:lang w:val="fr-CA"/>
              </w:rPr>
              <w:t>N</w:t>
            </w:r>
          </w:p>
        </w:tc>
      </w:tr>
    </w:tbl>
    <w:p w14:paraId="1B13CEA2" w14:textId="77777777" w:rsidR="00FF5CC1" w:rsidRPr="004D0495" w:rsidRDefault="00FF5CC1" w:rsidP="00FF5CC1">
      <w:pPr>
        <w:rPr>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FF5CC1" w:rsidRPr="00E819C0" w14:paraId="62B2AF9F" w14:textId="77777777" w:rsidTr="00F13A82">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1EAD126" w14:textId="74B04E3B"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fr-CA"/>
              </w:rPr>
            </w:pPr>
            <w:r w:rsidRPr="004D0495">
              <w:rPr>
                <w:b/>
                <w:bCs/>
                <w:sz w:val="20"/>
                <w:lang w:val="fr-CA"/>
              </w:rPr>
              <w:t xml:space="preserve">RECOMMANDATION DU </w:t>
            </w:r>
            <w:r w:rsidR="00027B19" w:rsidRPr="004D0495">
              <w:rPr>
                <w:b/>
                <w:bCs/>
                <w:sz w:val="20"/>
                <w:lang w:val="fr-CA"/>
              </w:rPr>
              <w:t>SECRÉTARIAT</w:t>
            </w:r>
          </w:p>
        </w:tc>
        <w:tc>
          <w:tcPr>
            <w:tcW w:w="3366" w:type="dxa"/>
            <w:tcBorders>
              <w:top w:val="single" w:sz="4" w:space="0" w:color="auto"/>
              <w:left w:val="single" w:sz="4" w:space="0" w:color="auto"/>
              <w:bottom w:val="single" w:sz="4" w:space="0" w:color="auto"/>
              <w:right w:val="single" w:sz="4" w:space="0" w:color="auto"/>
            </w:tcBorders>
          </w:tcPr>
          <w:p w14:paraId="086696C5" w14:textId="77777777" w:rsidR="00FF5CC1" w:rsidRPr="004D0495" w:rsidRDefault="00FF5CC1" w:rsidP="00F13A8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fr-CA"/>
              </w:rPr>
            </w:pPr>
            <w:r w:rsidRPr="004D0495">
              <w:rPr>
                <w:sz w:val="20"/>
                <w:lang w:val="fr-CA"/>
              </w:rPr>
              <w:t>Pour examen individuel – Toutes les questions techniques et de coût ont été résolues</w:t>
            </w:r>
          </w:p>
        </w:tc>
      </w:tr>
    </w:tbl>
    <w:p w14:paraId="7C085F78" w14:textId="77777777" w:rsidR="00FF5CC1" w:rsidRPr="004D0495" w:rsidRDefault="00FF5CC1" w:rsidP="00FF5CC1">
      <w:pPr>
        <w:rPr>
          <w:highlight w:val="yellow"/>
          <w:lang w:val="fr-CA"/>
        </w:rPr>
      </w:pPr>
    </w:p>
    <w:p w14:paraId="68437055" w14:textId="77777777" w:rsidR="00FF5CC1" w:rsidRPr="004D0495" w:rsidRDefault="00FF5CC1" w:rsidP="00FF5CC1">
      <w:pPr>
        <w:jc w:val="left"/>
        <w:rPr>
          <w:b/>
          <w:highlight w:val="yellow"/>
          <w:lang w:val="fr-CA"/>
        </w:rPr>
      </w:pPr>
      <w:r w:rsidRPr="004D0495">
        <w:rPr>
          <w:b/>
          <w:bCs/>
          <w:highlight w:val="yellow"/>
          <w:lang w:val="fr-CA"/>
        </w:rPr>
        <w:br w:type="page"/>
      </w:r>
    </w:p>
    <w:p w14:paraId="7E3962E3" w14:textId="77777777" w:rsidR="00FF5CC1" w:rsidRPr="004D0495" w:rsidRDefault="00FF5CC1" w:rsidP="00FF5CC1">
      <w:pPr>
        <w:tabs>
          <w:tab w:val="left" w:pos="5530"/>
        </w:tabs>
        <w:jc w:val="center"/>
        <w:rPr>
          <w:b/>
          <w:lang w:val="fr-CA"/>
        </w:rPr>
      </w:pPr>
      <w:r w:rsidRPr="004D0495">
        <w:rPr>
          <w:b/>
          <w:bCs/>
          <w:lang w:val="fr-CA"/>
        </w:rPr>
        <w:lastRenderedPageBreak/>
        <w:t>DESCRIPTION DU PROJET</w:t>
      </w:r>
    </w:p>
    <w:p w14:paraId="7A93A1E3" w14:textId="77777777" w:rsidR="00FF5CC1" w:rsidRPr="004D0495" w:rsidRDefault="00FF5CC1" w:rsidP="00FF5CC1">
      <w:pPr>
        <w:spacing w:before="240" w:after="240"/>
        <w:rPr>
          <w:b/>
          <w:bCs/>
          <w:lang w:val="fr-CA"/>
        </w:rPr>
      </w:pPr>
      <w:r w:rsidRPr="004D0495">
        <w:rPr>
          <w:b/>
          <w:bCs/>
          <w:lang w:val="fr-CA"/>
        </w:rPr>
        <w:t>Contexte</w:t>
      </w:r>
    </w:p>
    <w:p w14:paraId="0CB67263" w14:textId="3F60EAA2" w:rsidR="00FF5CC1" w:rsidRPr="004D0495" w:rsidRDefault="00FF5CC1" w:rsidP="00FF5CC1">
      <w:pPr>
        <w:pStyle w:val="Heading1"/>
        <w:rPr>
          <w:lang w:val="fr-CA"/>
        </w:rPr>
      </w:pPr>
      <w:r w:rsidRPr="004D0495">
        <w:rPr>
          <w:lang w:val="fr-CA"/>
        </w:rPr>
        <w:t>Au nom du gouvernement d’</w:t>
      </w:r>
      <w:r w:rsidR="00027B19" w:rsidRPr="004D0495">
        <w:rPr>
          <w:lang w:val="fr-CA"/>
        </w:rPr>
        <w:t>El Salvador</w:t>
      </w:r>
      <w:r w:rsidRPr="004D0495">
        <w:rPr>
          <w:lang w:val="fr-CA"/>
        </w:rPr>
        <w:t xml:space="preserve">, le PNUD a soumis, conformément à la décision 91/65, une demande pour un </w:t>
      </w:r>
      <w:bookmarkStart w:id="14" w:name="_Hlk148535980"/>
      <w:r w:rsidRPr="004D0495">
        <w:rPr>
          <w:lang w:val="fr-CA"/>
        </w:rPr>
        <w:t>projet pilote d’amélioration de l’efficacité énergétique des technologies et équipements de remplacement dans le contexte de la réduction des HFC (activités non liées à des investissements)</w:t>
      </w:r>
      <w:bookmarkEnd w:id="14"/>
      <w:r w:rsidRPr="004D0495">
        <w:rPr>
          <w:lang w:val="fr-CA"/>
        </w:rPr>
        <w:t xml:space="preserve"> pour un montant total de 125 000 $ US, plus les coûts d’appui d’agence à hauteur de 11 250 $ US, conformément à la demande initiale.</w:t>
      </w:r>
      <w:r w:rsidRPr="004D0495">
        <w:rPr>
          <w:vertAlign w:val="superscript"/>
          <w:lang w:val="fr-CA"/>
        </w:rPr>
        <w:footnoteReference w:id="8"/>
      </w:r>
    </w:p>
    <w:p w14:paraId="4E4EE940" w14:textId="77777777" w:rsidR="00FF5CC1" w:rsidRPr="004D0495" w:rsidRDefault="00FF5CC1" w:rsidP="00FF5CC1">
      <w:pPr>
        <w:spacing w:after="240"/>
        <w:rPr>
          <w:b/>
          <w:bCs/>
          <w:lang w:val="fr-CA"/>
        </w:rPr>
      </w:pPr>
      <w:r w:rsidRPr="004D0495">
        <w:rPr>
          <w:b/>
          <w:bCs/>
          <w:lang w:val="fr-CA"/>
        </w:rPr>
        <w:t>Projet pilote sur l’efficacité énergétique</w:t>
      </w:r>
    </w:p>
    <w:p w14:paraId="44571950" w14:textId="0CD8C2F4" w:rsidR="00FF5CC1" w:rsidRPr="004D0495" w:rsidRDefault="00FF5CC1" w:rsidP="00FF5CC1">
      <w:pPr>
        <w:pStyle w:val="Heading1"/>
        <w:rPr>
          <w:lang w:val="fr-CA"/>
        </w:rPr>
      </w:pPr>
      <w:r w:rsidRPr="004D0495">
        <w:rPr>
          <w:lang w:val="fr-CA"/>
        </w:rPr>
        <w:t>Des informations sur la situation du pays vis-à-vis de la ratification de l’amendement de Kigali, les cadres politique, réglementaire et institutionnel pour la mise en œuvre du Protocole de Montréal, la consommation de HFC et sa répartition par secteur, la valeur de HFC de référence établie et les activités pertinentes intégrées dans la demande pour la phase I du plan de mise en œuvre de l’amendement de Kigali relatif aux HFC (KIP) et la première tranche présentée à la présente réunion sont disponibles aux paragraphes 7 à 32 du présent document. Le pays n’a pas encore demandé de financement pour des activités relatives à l’efficacité énergétique conformément à la décision 89/6.</w:t>
      </w:r>
    </w:p>
    <w:p w14:paraId="5C72DC77" w14:textId="77777777" w:rsidR="00FF5CC1" w:rsidRPr="004D0495" w:rsidRDefault="00FF5CC1" w:rsidP="00FF5CC1">
      <w:pPr>
        <w:spacing w:after="240"/>
        <w:rPr>
          <w:u w:val="single"/>
          <w:lang w:val="fr-CA"/>
        </w:rPr>
      </w:pPr>
      <w:r w:rsidRPr="004D0495">
        <w:rPr>
          <w:u w:val="single"/>
          <w:lang w:val="fr-CA"/>
        </w:rPr>
        <w:t>Cadres politique, réglementaire et institutionnel</w:t>
      </w:r>
    </w:p>
    <w:p w14:paraId="3D80A93B" w14:textId="6DEF9C15" w:rsidR="00FF5CC1" w:rsidRPr="004D0495" w:rsidRDefault="00FF5CC1" w:rsidP="00FF5CC1">
      <w:pPr>
        <w:pStyle w:val="Heading1"/>
        <w:rPr>
          <w:lang w:val="fr-CA"/>
        </w:rPr>
      </w:pPr>
      <w:r w:rsidRPr="004D0495">
        <w:rPr>
          <w:lang w:val="fr-CA"/>
        </w:rPr>
        <w:t xml:space="preserve">Le décret législatif </w:t>
      </w:r>
      <w:r w:rsidR="00496D13" w:rsidRPr="004D0495">
        <w:rPr>
          <w:lang w:val="fr-CA"/>
        </w:rPr>
        <w:t>n</w:t>
      </w:r>
      <w:r w:rsidR="00496D13" w:rsidRPr="004D0495">
        <w:rPr>
          <w:vertAlign w:val="superscript"/>
          <w:lang w:val="fr-CA"/>
        </w:rPr>
        <w:t>o</w:t>
      </w:r>
      <w:r w:rsidRPr="004D0495">
        <w:rPr>
          <w:lang w:val="fr-CA"/>
        </w:rPr>
        <w:t> 404 datant de 2007 a créé le Conseil national de l’énergie</w:t>
      </w:r>
      <w:r w:rsidR="00615B2C" w:rsidRPr="004D0495">
        <w:rPr>
          <w:lang w:val="fr-CA"/>
        </w:rPr>
        <w:t>,</w:t>
      </w:r>
      <w:r w:rsidRPr="004D0495">
        <w:rPr>
          <w:lang w:val="fr-CA"/>
        </w:rPr>
        <w:t xml:space="preserve"> en </w:t>
      </w:r>
      <w:r w:rsidR="00EF6644" w:rsidRPr="004D0495">
        <w:rPr>
          <w:lang w:val="fr-CA"/>
        </w:rPr>
        <w:t>exercice</w:t>
      </w:r>
      <w:r w:rsidRPr="004D0495">
        <w:rPr>
          <w:lang w:val="fr-CA"/>
        </w:rPr>
        <w:t xml:space="preserve"> depuis 2009, dans le but d’établir les mesures politiques et les stratégies de promotion d’un développement efficace du secteur de l’énergie. </w:t>
      </w:r>
      <w:r w:rsidR="00027B19" w:rsidRPr="004D0495">
        <w:rPr>
          <w:lang w:val="fr-CA"/>
        </w:rPr>
        <w:t>El Salvador</w:t>
      </w:r>
      <w:r w:rsidRPr="004D0495">
        <w:rPr>
          <w:lang w:val="fr-CA"/>
        </w:rPr>
        <w:t xml:space="preserve"> possède cinq normes de performance énergétique relative</w:t>
      </w:r>
      <w:r w:rsidR="00615B2C" w:rsidRPr="004D0495">
        <w:rPr>
          <w:lang w:val="fr-CA"/>
        </w:rPr>
        <w:t>s</w:t>
      </w:r>
      <w:r w:rsidRPr="004D0495">
        <w:rPr>
          <w:lang w:val="fr-CA"/>
        </w:rPr>
        <w:t xml:space="preserve"> au secteur de la réfrigération et de la climatisation, lesquelles ont été promues par le Conseil national de l’énergie en conjonction avec l’</w:t>
      </w:r>
      <w:r w:rsidR="00615B2C" w:rsidRPr="004D0495">
        <w:rPr>
          <w:lang w:val="fr-CA"/>
        </w:rPr>
        <w:t>A</w:t>
      </w:r>
      <w:r w:rsidRPr="004D0495">
        <w:rPr>
          <w:lang w:val="fr-CA"/>
        </w:rPr>
        <w:t>gence salvadorienne de normalisation et l’</w:t>
      </w:r>
      <w:r w:rsidR="00615B2C" w:rsidRPr="004D0495">
        <w:rPr>
          <w:lang w:val="fr-CA"/>
        </w:rPr>
        <w:t>A</w:t>
      </w:r>
      <w:r w:rsidRPr="004D0495">
        <w:rPr>
          <w:lang w:val="fr-CA"/>
        </w:rPr>
        <w:t>gence salvadorienne de réglementations techniques.</w:t>
      </w:r>
      <w:r w:rsidRPr="004D0495">
        <w:rPr>
          <w:rStyle w:val="FootnoteReference"/>
          <w:lang w:val="fr-CA"/>
        </w:rPr>
        <w:footnoteReference w:id="9"/>
      </w:r>
      <w:r w:rsidRPr="004D0495">
        <w:rPr>
          <w:lang w:val="fr-CA"/>
        </w:rPr>
        <w:t>La mise en œuvre de ces réglementations, cependant, n’envisage actuellement pas une restriction de l’utilisation des HFC dans les équipements de réfrigération et climatisation.</w:t>
      </w:r>
    </w:p>
    <w:p w14:paraId="0BE91AC6" w14:textId="77777777" w:rsidR="00FF5CC1" w:rsidRPr="004D0495" w:rsidRDefault="00FF5CC1" w:rsidP="00FF5CC1">
      <w:pPr>
        <w:pStyle w:val="Heading1"/>
        <w:numPr>
          <w:ilvl w:val="0"/>
          <w:numId w:val="0"/>
        </w:numPr>
        <w:rPr>
          <w:u w:val="single"/>
          <w:lang w:val="fr-CA"/>
        </w:rPr>
      </w:pPr>
      <w:r w:rsidRPr="004D0495">
        <w:rPr>
          <w:u w:val="single"/>
          <w:lang w:val="fr-CA"/>
        </w:rPr>
        <w:t>Objectifs du projet</w:t>
      </w:r>
    </w:p>
    <w:p w14:paraId="08B4C558" w14:textId="2A9E1FA8" w:rsidR="00FF5CC1" w:rsidRPr="004D0495" w:rsidRDefault="00FF5CC1" w:rsidP="00FF5CC1">
      <w:pPr>
        <w:pStyle w:val="Heading1"/>
        <w:rPr>
          <w:rFonts w:eastAsiaTheme="minorEastAsia"/>
          <w:lang w:val="fr-CA"/>
        </w:rPr>
      </w:pPr>
      <w:r w:rsidRPr="004D0495">
        <w:rPr>
          <w:lang w:val="fr-CA"/>
        </w:rPr>
        <w:t xml:space="preserve">Le projet pilote vise à renforcer et à augmenter la collaboration entre les différentes parties prenantes impliquées dans la mise en œuvre des normes de performance énergétique minimale, à établir les critères d’efficacité énergétique pour les achats publics et à promouvoir l’adoption de technologies à faible PRP et </w:t>
      </w:r>
      <w:r w:rsidR="00014016" w:rsidRPr="004D0495">
        <w:rPr>
          <w:lang w:val="fr-CA"/>
        </w:rPr>
        <w:t>à rendement énergétique élevé</w:t>
      </w:r>
      <w:r w:rsidRPr="004D0495">
        <w:rPr>
          <w:lang w:val="fr-CA"/>
        </w:rPr>
        <w:t xml:space="preserve"> dans le secteur de la santé. </w:t>
      </w:r>
      <w:bookmarkStart w:id="15" w:name="_Hlk126662278"/>
      <w:bookmarkStart w:id="16" w:name="_Hlk126934445"/>
    </w:p>
    <w:p w14:paraId="1A038947" w14:textId="77777777" w:rsidR="00FF5CC1" w:rsidRPr="004D0495" w:rsidRDefault="00FF5CC1" w:rsidP="00FF5CC1">
      <w:pPr>
        <w:spacing w:before="240" w:after="240"/>
        <w:rPr>
          <w:lang w:val="fr-CA"/>
        </w:rPr>
      </w:pPr>
      <w:r w:rsidRPr="004D0495">
        <w:rPr>
          <w:u w:val="single"/>
          <w:lang w:val="fr-CA"/>
        </w:rPr>
        <w:t>Activités proposées</w:t>
      </w:r>
      <w:r w:rsidRPr="004D0495">
        <w:rPr>
          <w:lang w:val="fr-CA"/>
        </w:rPr>
        <w:t xml:space="preserve"> </w:t>
      </w:r>
    </w:p>
    <w:p w14:paraId="14B62723" w14:textId="77777777" w:rsidR="00FF5CC1" w:rsidRPr="004D0495" w:rsidRDefault="00FF5CC1" w:rsidP="00FF5CC1">
      <w:pPr>
        <w:pStyle w:val="Heading1"/>
        <w:rPr>
          <w:lang w:val="fr-CA"/>
        </w:rPr>
      </w:pPr>
      <w:r w:rsidRPr="004D0495">
        <w:rPr>
          <w:lang w:val="fr-CA"/>
        </w:rPr>
        <w:t xml:space="preserve">Les activités, ainsi que leur ventilation des coûts (conformément à la demande initiale), sont décrites ci-dessous : </w:t>
      </w:r>
    </w:p>
    <w:p w14:paraId="2B0821FD" w14:textId="62FA438C" w:rsidR="00FF5CC1" w:rsidRPr="004D0495" w:rsidRDefault="00FF5CC1" w:rsidP="00FF5CC1">
      <w:pPr>
        <w:pStyle w:val="Heading2"/>
        <w:widowControl/>
        <w:numPr>
          <w:ilvl w:val="1"/>
          <w:numId w:val="1"/>
        </w:numPr>
        <w:rPr>
          <w:lang w:val="fr-CA"/>
        </w:rPr>
      </w:pPr>
      <w:r w:rsidRPr="004D0495">
        <w:rPr>
          <w:lang w:val="fr-CA"/>
        </w:rPr>
        <w:t xml:space="preserve">Fourniture d’une assistance technique à dix hôpitaux publics dans leur sélection de technologies </w:t>
      </w:r>
      <w:r w:rsidR="00400387" w:rsidRPr="004D0495">
        <w:rPr>
          <w:lang w:val="fr-CA"/>
        </w:rPr>
        <w:t xml:space="preserve">à rendement énergétique élevé </w:t>
      </w:r>
      <w:r w:rsidRPr="004D0495">
        <w:rPr>
          <w:lang w:val="fr-CA"/>
        </w:rPr>
        <w:t xml:space="preserve">utilisant du R-290 dans les chambres froides ; </w:t>
      </w:r>
      <w:r w:rsidRPr="004D0495">
        <w:rPr>
          <w:lang w:val="fr-CA"/>
        </w:rPr>
        <w:lastRenderedPageBreak/>
        <w:t>mise en œuvre de procédures d’analyse comparée de consommation énergétique ; supervision des performances énergétiques et thermiques et préparation d’un rapport d’évaluation comprenant une analyse comparée de consommation énergétique en vue de l’adoption de la technologie sélectionnée ; et formation de 10 techniciens chargés de l’installation de la maintenance des systèmes pour des opérations et une maintenance des équipements en sécurité (25 000 $</w:t>
      </w:r>
      <w:r w:rsidRPr="004D0495">
        <w:rPr>
          <w:sz w:val="20"/>
          <w:lang w:val="fr-CA"/>
        </w:rPr>
        <w:t> </w:t>
      </w:r>
      <w:r w:rsidRPr="004D0495">
        <w:rPr>
          <w:lang w:val="fr-CA"/>
        </w:rPr>
        <w:t>US) ;</w:t>
      </w:r>
    </w:p>
    <w:p w14:paraId="720CAA31" w14:textId="77777777" w:rsidR="00FF5CC1" w:rsidRPr="004D0495" w:rsidRDefault="00FF5CC1" w:rsidP="00FF5CC1">
      <w:pPr>
        <w:pStyle w:val="Heading2"/>
        <w:numPr>
          <w:ilvl w:val="1"/>
          <w:numId w:val="1"/>
        </w:numPr>
        <w:rPr>
          <w:lang w:val="fr-CA"/>
        </w:rPr>
      </w:pPr>
      <w:r w:rsidRPr="004D0495">
        <w:rPr>
          <w:lang w:val="fr-CA"/>
        </w:rPr>
        <w:t>Acquisition de 12 chambres froides</w:t>
      </w:r>
      <w:r w:rsidRPr="004D0495">
        <w:rPr>
          <w:rStyle w:val="FootnoteReference"/>
          <w:lang w:val="fr-CA"/>
        </w:rPr>
        <w:footnoteReference w:id="10"/>
      </w:r>
      <w:r w:rsidRPr="004D0495">
        <w:rPr>
          <w:lang w:val="fr-CA"/>
        </w:rPr>
        <w:t xml:space="preserve"> utilisant du R-290 et d’appareils pour mesurer la consommation électrique (32 000 $</w:t>
      </w:r>
      <w:r w:rsidRPr="004D0495">
        <w:rPr>
          <w:sz w:val="20"/>
          <w:lang w:val="fr-CA"/>
        </w:rPr>
        <w:t> </w:t>
      </w:r>
      <w:r w:rsidRPr="004D0495">
        <w:rPr>
          <w:lang w:val="fr-CA"/>
        </w:rPr>
        <w:t xml:space="preserve">US) ; </w:t>
      </w:r>
    </w:p>
    <w:p w14:paraId="6AEA1E59" w14:textId="09FEB432" w:rsidR="00FF5CC1" w:rsidRPr="004D0495" w:rsidRDefault="00FF5CC1" w:rsidP="00FF5CC1">
      <w:pPr>
        <w:pStyle w:val="Heading2"/>
        <w:numPr>
          <w:ilvl w:val="1"/>
          <w:numId w:val="1"/>
        </w:numPr>
        <w:rPr>
          <w:u w:val="single"/>
          <w:lang w:val="fr-CA"/>
        </w:rPr>
      </w:pPr>
      <w:r w:rsidRPr="004D0495">
        <w:rPr>
          <w:lang w:val="fr-CA"/>
        </w:rPr>
        <w:t xml:space="preserve">Coordination avec d’autres institutions </w:t>
      </w:r>
      <w:r w:rsidR="00EA59D3" w:rsidRPr="004D0495">
        <w:rPr>
          <w:lang w:val="fr-CA"/>
        </w:rPr>
        <w:t>dans</w:t>
      </w:r>
      <w:r w:rsidR="00EC6F13" w:rsidRPr="004D0495">
        <w:rPr>
          <w:lang w:val="fr-CA"/>
        </w:rPr>
        <w:t xml:space="preserve"> le</w:t>
      </w:r>
      <w:r w:rsidRPr="004D0495">
        <w:rPr>
          <w:lang w:val="fr-CA"/>
        </w:rPr>
        <w:t xml:space="preserve"> développement de procédures normalisées d’exploitation pour l’installation d’équipements commerciaux et de chambres froides ; et établissement de critères d’achats publics pour le secteur de la santé basés sur des paramètres d’efficacité énergétique et sensibilisation (17 000 $</w:t>
      </w:r>
      <w:r w:rsidRPr="004D0495">
        <w:rPr>
          <w:sz w:val="20"/>
          <w:lang w:val="fr-CA"/>
        </w:rPr>
        <w:t> </w:t>
      </w:r>
      <w:r w:rsidRPr="004D0495">
        <w:rPr>
          <w:lang w:val="fr-CA"/>
        </w:rPr>
        <w:t>US) ; et</w:t>
      </w:r>
    </w:p>
    <w:p w14:paraId="329B229C" w14:textId="1DF39AC4" w:rsidR="00FF5CC1" w:rsidRPr="004D0495" w:rsidRDefault="00FF5CC1" w:rsidP="00FF5CC1">
      <w:pPr>
        <w:pStyle w:val="Heading2"/>
        <w:numPr>
          <w:ilvl w:val="1"/>
          <w:numId w:val="1"/>
        </w:numPr>
        <w:rPr>
          <w:lang w:val="fr-CA"/>
        </w:rPr>
      </w:pPr>
      <w:r w:rsidRPr="004D0495">
        <w:rPr>
          <w:lang w:val="fr-CA"/>
        </w:rPr>
        <w:t xml:space="preserve">Développement et mise en œuvre d’un programme de formation à destination de 90 décisionnaires, concepteurs, installateurs et acheteurs, </w:t>
      </w:r>
      <w:r w:rsidR="00DA5E61" w:rsidRPr="004D0495">
        <w:rPr>
          <w:lang w:val="fr-CA"/>
        </w:rPr>
        <w:t>entre autres</w:t>
      </w:r>
      <w:r w:rsidRPr="004D0495">
        <w:rPr>
          <w:lang w:val="fr-CA"/>
        </w:rPr>
        <w:t xml:space="preserve"> parties prenantes clés</w:t>
      </w:r>
      <w:r w:rsidR="00DA5E61" w:rsidRPr="004D0495">
        <w:rPr>
          <w:lang w:val="fr-CA"/>
        </w:rPr>
        <w:t>, sur</w:t>
      </w:r>
      <w:r w:rsidRPr="004D0495">
        <w:rPr>
          <w:lang w:val="fr-CA"/>
        </w:rPr>
        <w:t xml:space="preserve"> l’efficacité énergétique et </w:t>
      </w:r>
      <w:r w:rsidR="00DA5E61" w:rsidRPr="004D0495">
        <w:rPr>
          <w:lang w:val="fr-CA"/>
        </w:rPr>
        <w:t xml:space="preserve">la </w:t>
      </w:r>
      <w:r w:rsidRPr="004D0495">
        <w:rPr>
          <w:lang w:val="fr-CA"/>
        </w:rPr>
        <w:t xml:space="preserve">réduction de la consommation de frigorigène durant l’entretien des équipements utilisant du R-290 dans les </w:t>
      </w:r>
      <w:r w:rsidR="00DA5E61" w:rsidRPr="004D0495">
        <w:rPr>
          <w:lang w:val="fr-CA"/>
        </w:rPr>
        <w:t>établissements de santé</w:t>
      </w:r>
      <w:r w:rsidRPr="004D0495">
        <w:rPr>
          <w:lang w:val="fr-CA"/>
        </w:rPr>
        <w:t xml:space="preserve"> ; et formation de formateurs, de techniciens et d’utilisateurs finaux </w:t>
      </w:r>
      <w:r w:rsidR="000534E2" w:rsidRPr="004D0495">
        <w:rPr>
          <w:lang w:val="fr-CA"/>
        </w:rPr>
        <w:t>du</w:t>
      </w:r>
      <w:r w:rsidRPr="004D0495">
        <w:rPr>
          <w:lang w:val="fr-CA"/>
        </w:rPr>
        <w:t xml:space="preserve"> secteur </w:t>
      </w:r>
      <w:r w:rsidR="000534E2" w:rsidRPr="004D0495">
        <w:rPr>
          <w:lang w:val="fr-CA"/>
        </w:rPr>
        <w:t>à</w:t>
      </w:r>
      <w:r w:rsidRPr="004D0495">
        <w:rPr>
          <w:lang w:val="fr-CA"/>
        </w:rPr>
        <w:t xml:space="preserve"> l’efficacité énergétique dans l’entretien des équipements réfrigération et climatisation (51 000 $ US).</w:t>
      </w:r>
    </w:p>
    <w:p w14:paraId="048B9244" w14:textId="77777777" w:rsidR="00FF5CC1" w:rsidRPr="004D0495" w:rsidRDefault="00FF5CC1" w:rsidP="00FF5CC1">
      <w:pPr>
        <w:pStyle w:val="Heading2"/>
        <w:numPr>
          <w:ilvl w:val="0"/>
          <w:numId w:val="0"/>
        </w:numPr>
        <w:rPr>
          <w:u w:val="single"/>
          <w:lang w:val="fr-CA"/>
        </w:rPr>
      </w:pPr>
      <w:r w:rsidRPr="004D0495">
        <w:rPr>
          <w:u w:val="single"/>
          <w:lang w:val="fr-CA"/>
        </w:rPr>
        <w:t>Coût total du projet pilote</w:t>
      </w:r>
    </w:p>
    <w:p w14:paraId="7976FB23" w14:textId="77777777" w:rsidR="00FF5CC1" w:rsidRPr="004D0495" w:rsidRDefault="00FF5CC1" w:rsidP="00FF5CC1">
      <w:pPr>
        <w:pStyle w:val="Heading1"/>
        <w:rPr>
          <w:lang w:val="fr-CA"/>
        </w:rPr>
      </w:pPr>
      <w:r w:rsidRPr="004D0495">
        <w:rPr>
          <w:lang w:val="fr-CA"/>
        </w:rPr>
        <w:t>Le projet devrait être achevé en 36 mois après son approbation, entre janvier 2024 et juin 2027, pour un montant total de 125 000 $ US, conformément à la demande initiale.</w:t>
      </w:r>
    </w:p>
    <w:bookmarkEnd w:id="15"/>
    <w:bookmarkEnd w:id="16"/>
    <w:p w14:paraId="648D7602" w14:textId="28A5C7B0" w:rsidR="00FF5CC1" w:rsidRPr="004D0495" w:rsidRDefault="00FF5CC1" w:rsidP="00FF5CC1">
      <w:pPr>
        <w:spacing w:before="360" w:after="240"/>
        <w:jc w:val="center"/>
        <w:rPr>
          <w:b/>
          <w:lang w:val="fr-CA"/>
        </w:rPr>
      </w:pPr>
      <w:r w:rsidRPr="004D0495">
        <w:rPr>
          <w:b/>
          <w:bCs/>
          <w:lang w:val="fr-CA"/>
        </w:rPr>
        <w:t xml:space="preserve">OBSERVATIONS ET RECOMMANDATIONS DU </w:t>
      </w:r>
      <w:r w:rsidR="00027B19" w:rsidRPr="004D0495">
        <w:rPr>
          <w:b/>
          <w:bCs/>
          <w:lang w:val="fr-CA"/>
        </w:rPr>
        <w:t>SECRÉTARIAT</w:t>
      </w:r>
    </w:p>
    <w:p w14:paraId="21F51427" w14:textId="77777777" w:rsidR="00FF5CC1" w:rsidRPr="004D0495" w:rsidRDefault="00FF5CC1" w:rsidP="00FF5CC1">
      <w:pPr>
        <w:rPr>
          <w:b/>
          <w:lang w:val="fr-CA"/>
        </w:rPr>
      </w:pPr>
      <w:r w:rsidRPr="004D0495">
        <w:rPr>
          <w:b/>
          <w:bCs/>
          <w:lang w:val="fr-CA"/>
        </w:rPr>
        <w:t>OBSERVATIONS</w:t>
      </w:r>
    </w:p>
    <w:p w14:paraId="5212E572" w14:textId="0E376309" w:rsidR="00FF5CC1" w:rsidRPr="004D0495" w:rsidRDefault="00FF5CC1" w:rsidP="00FF5CC1">
      <w:pPr>
        <w:pStyle w:val="Heading1"/>
        <w:spacing w:before="240"/>
        <w:rPr>
          <w:lang w:val="fr-CA"/>
        </w:rPr>
      </w:pPr>
      <w:r w:rsidRPr="004D0495">
        <w:rPr>
          <w:lang w:val="fr-CA"/>
        </w:rPr>
        <w:t xml:space="preserve">Le </w:t>
      </w:r>
      <w:r w:rsidR="00027B19" w:rsidRPr="004D0495">
        <w:rPr>
          <w:lang w:val="fr-CA"/>
        </w:rPr>
        <w:t>Secrétariat</w:t>
      </w:r>
      <w:r w:rsidRPr="004D0495">
        <w:rPr>
          <w:lang w:val="fr-CA"/>
        </w:rPr>
        <w:t xml:space="preserve"> a examiné la proposition de projet compte tenu des activités et des critères des décisions 89/6 et 91/65.</w:t>
      </w:r>
    </w:p>
    <w:p w14:paraId="39F938FB" w14:textId="45000B80" w:rsidR="002014FC" w:rsidRPr="004D0495" w:rsidRDefault="00FF5CC1" w:rsidP="00FF5CC1">
      <w:pPr>
        <w:pStyle w:val="Heading1"/>
        <w:rPr>
          <w:lang w:val="fr-CA"/>
        </w:rPr>
      </w:pPr>
      <w:r w:rsidRPr="004D0495">
        <w:rPr>
          <w:lang w:val="fr-CA"/>
        </w:rPr>
        <w:t xml:space="preserve">Conformément à la décision 91/65, </w:t>
      </w:r>
      <w:r w:rsidR="00EB23B2" w:rsidRPr="004D0495">
        <w:rPr>
          <w:lang w:val="fr-CA"/>
        </w:rPr>
        <w:t>confirmation a été reçue de la part du</w:t>
      </w:r>
      <w:r w:rsidRPr="004D0495">
        <w:rPr>
          <w:lang w:val="fr-CA"/>
        </w:rPr>
        <w:t xml:space="preserve"> gouvernement d’</w:t>
      </w:r>
      <w:r w:rsidR="00027B19" w:rsidRPr="004D0495">
        <w:rPr>
          <w:lang w:val="fr-CA"/>
        </w:rPr>
        <w:t>El Salvador</w:t>
      </w:r>
      <w:r w:rsidRPr="004D0495">
        <w:rPr>
          <w:lang w:val="fr-CA"/>
        </w:rPr>
        <w:t xml:space="preserve"> : que l’Unité nationale d’ozone (UNO) se coordonnera avec les autorités </w:t>
      </w:r>
      <w:r w:rsidR="00CC2CAA" w:rsidRPr="004D0495">
        <w:rPr>
          <w:lang w:val="fr-CA"/>
        </w:rPr>
        <w:t xml:space="preserve">pertinentes </w:t>
      </w:r>
      <w:r w:rsidRPr="004D0495">
        <w:rPr>
          <w:lang w:val="fr-CA"/>
        </w:rPr>
        <w:t xml:space="preserve">en charge de l’efficacité énergétique et les organes nationaux en charge des normes afin de faciliter la prise en compte de la transition des frigorigènes dans le développement des normes </w:t>
      </w:r>
      <w:r w:rsidR="009D7C03" w:rsidRPr="004D0495">
        <w:rPr>
          <w:lang w:val="fr-CA"/>
        </w:rPr>
        <w:t>de performance</w:t>
      </w:r>
      <w:r w:rsidRPr="004D0495">
        <w:rPr>
          <w:lang w:val="fr-CA"/>
        </w:rPr>
        <w:t xml:space="preserve"> énergétique dans les applications/secteurs pertinents ; que, si </w:t>
      </w:r>
      <w:r w:rsidR="00027B19" w:rsidRPr="004D0495">
        <w:rPr>
          <w:lang w:val="fr-CA"/>
        </w:rPr>
        <w:t>El Salvador</w:t>
      </w:r>
      <w:r w:rsidRPr="004D0495">
        <w:rPr>
          <w:lang w:val="fr-CA"/>
        </w:rPr>
        <w:t xml:space="preserve"> a mobilisé ou décide de mobiliser du financement provenant d’autres sources que le Fonds multilatéral pour des éléments liés à l’efficacité énergétique durant sa réduction des HFC, le projet n’entraînera pas de duplication des activités financées par le Fonds multilatéral et provenant d’autres sources de financement ; que les informations sur l’avancement du projet, les résultats et les découvertes essentielles seront rendues disponibles, selon ce qu’il convient ; et que la date d’achèvement du projet ne sera pas prévue plus de 36 mois après la date d’approbation par le </w:t>
      </w:r>
      <w:r w:rsidR="00027B19" w:rsidRPr="004D0495">
        <w:rPr>
          <w:lang w:val="fr-CA"/>
        </w:rPr>
        <w:t>Comité</w:t>
      </w:r>
      <w:r w:rsidRPr="004D0495">
        <w:rPr>
          <w:lang w:val="fr-CA"/>
        </w:rPr>
        <w:t xml:space="preserve"> exécutif et qu’un rapport détaillé de projet sera soumis au </w:t>
      </w:r>
      <w:r w:rsidR="00027B19" w:rsidRPr="004D0495">
        <w:rPr>
          <w:lang w:val="fr-CA"/>
        </w:rPr>
        <w:t>Comité</w:t>
      </w:r>
      <w:r w:rsidRPr="004D0495">
        <w:rPr>
          <w:lang w:val="fr-CA"/>
        </w:rPr>
        <w:t xml:space="preserve"> exécutif pas plus de six mois après la date d’achèvement du projet.</w:t>
      </w:r>
    </w:p>
    <w:p w14:paraId="55875CCD" w14:textId="2DCB249A" w:rsidR="00FF5CC1" w:rsidRPr="004D0495" w:rsidRDefault="002014FC" w:rsidP="002014FC">
      <w:pPr>
        <w:jc w:val="left"/>
        <w:rPr>
          <w:lang w:val="fr-CA"/>
        </w:rPr>
      </w:pPr>
      <w:r w:rsidRPr="004D0495">
        <w:rPr>
          <w:lang w:val="fr-CA"/>
        </w:rPr>
        <w:br w:type="page"/>
      </w:r>
    </w:p>
    <w:p w14:paraId="290BC49C" w14:textId="77777777" w:rsidR="00FF5CC1" w:rsidRPr="004D0495" w:rsidRDefault="00FF5CC1" w:rsidP="00FF5CC1">
      <w:pPr>
        <w:spacing w:after="240"/>
        <w:rPr>
          <w:u w:val="single"/>
          <w:lang w:val="fr-CA"/>
        </w:rPr>
      </w:pPr>
      <w:r w:rsidRPr="004D0495">
        <w:rPr>
          <w:u w:val="single"/>
          <w:lang w:val="fr-CA"/>
        </w:rPr>
        <w:lastRenderedPageBreak/>
        <w:t>Cadres politique, réglementaire et institutionnel</w:t>
      </w:r>
    </w:p>
    <w:p w14:paraId="43825CD4" w14:textId="3435E05B" w:rsidR="00FF5CC1" w:rsidRPr="004D0495" w:rsidRDefault="00FF5CC1" w:rsidP="00FF5CC1">
      <w:pPr>
        <w:pStyle w:val="Heading1"/>
        <w:rPr>
          <w:lang w:val="fr-CA"/>
        </w:rPr>
      </w:pPr>
      <w:r w:rsidRPr="004D0495">
        <w:rPr>
          <w:lang w:val="fr-CA"/>
        </w:rPr>
        <w:t>Le gouvernement d’</w:t>
      </w:r>
      <w:r w:rsidR="00027B19" w:rsidRPr="004D0495">
        <w:rPr>
          <w:lang w:val="fr-CA"/>
        </w:rPr>
        <w:t>El Salvador</w:t>
      </w:r>
      <w:r w:rsidRPr="004D0495">
        <w:rPr>
          <w:lang w:val="fr-CA"/>
        </w:rPr>
        <w:t xml:space="preserve"> est en train de mettre en œuvre des normes de performance énergétique minimale et un système d’étiquetage qui est soutenu par les réglementations et la mise en vigueur du Ministère de l’énergie. Les normes de performance énergétique minimale sont réévaluées périodiquement et mises en application par le biais de résolutions qui exigent que les importateurs et les fabricants réévaluent les performances énergétiques de leurs équipements. Les normes de performance énergétique minimale actuelles englobent la réfrigération et l</w:t>
      </w:r>
      <w:r w:rsidR="002D3A82" w:rsidRPr="004D0495">
        <w:rPr>
          <w:lang w:val="fr-CA"/>
        </w:rPr>
        <w:t>es</w:t>
      </w:r>
      <w:r w:rsidRPr="004D0495">
        <w:rPr>
          <w:lang w:val="fr-CA"/>
        </w:rPr>
        <w:t xml:space="preserve"> climatis</w:t>
      </w:r>
      <w:r w:rsidR="002D3A82" w:rsidRPr="004D0495">
        <w:rPr>
          <w:lang w:val="fr-CA"/>
        </w:rPr>
        <w:t xml:space="preserve">eurs </w:t>
      </w:r>
      <w:r w:rsidRPr="004D0495">
        <w:rPr>
          <w:lang w:val="fr-CA"/>
        </w:rPr>
        <w:t>domestique</w:t>
      </w:r>
      <w:r w:rsidR="002D3A82" w:rsidRPr="004D0495">
        <w:rPr>
          <w:lang w:val="fr-CA"/>
        </w:rPr>
        <w:t>s</w:t>
      </w:r>
      <w:r w:rsidRPr="004D0495">
        <w:rPr>
          <w:lang w:val="fr-CA"/>
        </w:rPr>
        <w:t xml:space="preserve"> et commercia</w:t>
      </w:r>
      <w:r w:rsidR="002D3A82" w:rsidRPr="004D0495">
        <w:rPr>
          <w:lang w:val="fr-CA"/>
        </w:rPr>
        <w:t>ux</w:t>
      </w:r>
      <w:r w:rsidRPr="004D0495">
        <w:rPr>
          <w:lang w:val="fr-CA"/>
        </w:rPr>
        <w:t xml:space="preserve"> monobloc</w:t>
      </w:r>
      <w:r w:rsidR="00D700D6" w:rsidRPr="004D0495">
        <w:rPr>
          <w:lang w:val="fr-CA"/>
        </w:rPr>
        <w:t>s</w:t>
      </w:r>
      <w:r w:rsidRPr="004D0495">
        <w:rPr>
          <w:lang w:val="fr-CA"/>
        </w:rPr>
        <w:t xml:space="preserve"> uniquement et il existe un intérêt pour établir des normes de performance énergétique minimale pour différents systèmes de réfrigération et de climatisation. Les informations basiques collectées par le biais du projet pilote seront utilisées pour le développement des normes de performance énergétique minimale pour les chambres froides. L’UNO collaborera avec le Conseil national de l’énergie, l’Agence salvadorienne de normalisation et l’Agence salvadorienne de réglementations techniques à cet effet.</w:t>
      </w:r>
    </w:p>
    <w:p w14:paraId="7B3007C8" w14:textId="77777777" w:rsidR="00FF5CC1" w:rsidRPr="004D0495" w:rsidRDefault="00FF5CC1" w:rsidP="00FF5CC1">
      <w:pPr>
        <w:pStyle w:val="Heading1"/>
        <w:numPr>
          <w:ilvl w:val="0"/>
          <w:numId w:val="0"/>
        </w:numPr>
        <w:rPr>
          <w:lang w:val="fr-CA"/>
        </w:rPr>
      </w:pPr>
      <w:r w:rsidRPr="004D0495">
        <w:rPr>
          <w:u w:val="single"/>
          <w:lang w:val="fr-CA"/>
        </w:rPr>
        <w:t>Questions techniques et relatives aux coûts</w:t>
      </w:r>
      <w:r w:rsidRPr="004D0495">
        <w:rPr>
          <w:lang w:val="fr-CA"/>
        </w:rPr>
        <w:t xml:space="preserve"> </w:t>
      </w:r>
    </w:p>
    <w:p w14:paraId="7CA76A88" w14:textId="0C09559C" w:rsidR="00FF5CC1" w:rsidRPr="004D0495" w:rsidRDefault="00FF5CC1" w:rsidP="00FF5CC1">
      <w:pPr>
        <w:pStyle w:val="Heading1"/>
        <w:rPr>
          <w:lang w:val="fr-CA"/>
        </w:rPr>
      </w:pPr>
      <w:r w:rsidRPr="004D0495">
        <w:rPr>
          <w:lang w:val="fr-CA"/>
        </w:rPr>
        <w:t xml:space="preserve">Le </w:t>
      </w:r>
      <w:r w:rsidR="00027B19" w:rsidRPr="004D0495">
        <w:rPr>
          <w:lang w:val="fr-CA"/>
        </w:rPr>
        <w:t>Secrétariat</w:t>
      </w:r>
      <w:r w:rsidRPr="004D0495">
        <w:rPr>
          <w:lang w:val="fr-CA"/>
        </w:rPr>
        <w:t xml:space="preserve"> s’est enquis de la façon avec laquelle les activités du projet pilote d’efficacité énergétique encourageraient les </w:t>
      </w:r>
      <w:r w:rsidR="00E77342" w:rsidRPr="004D0495">
        <w:rPr>
          <w:lang w:val="fr-CA"/>
        </w:rPr>
        <w:t>opportunités</w:t>
      </w:r>
      <w:r w:rsidRPr="004D0495">
        <w:rPr>
          <w:lang w:val="fr-CA"/>
        </w:rPr>
        <w:t xml:space="preserve"> d’éviter la croissance continue de l’utilisation des HFC dans le pays. Le PNUD a confirmé que l’objectif de la proposition était de promouvoir des substances de remplacement </w:t>
      </w:r>
      <w:r w:rsidR="005F20CD" w:rsidRPr="004D0495">
        <w:rPr>
          <w:lang w:val="fr-CA"/>
        </w:rPr>
        <w:t xml:space="preserve">à rendement énergétique élevé </w:t>
      </w:r>
      <w:r w:rsidRPr="004D0495">
        <w:rPr>
          <w:lang w:val="fr-CA"/>
        </w:rPr>
        <w:t>et faible PRP dans le secteur de la santé afin de contrebalancer la croissance continue des HFC dans la réfrigération commerciale. La proposition visait à démontrer la viabilité de systèmes utilisant du R-290 afin de remplir les besoins en matière de performances, de sécurité et d’efficacité, s’ils étaient conçus, installés et entretenus correctement, afin de renforcer la confiance dans cette technologie pour la réfrigération commerciale dans le secteur de la santé. Cela pourrait aussi créer des retombées avec l’adoption de technologies à faible PRP dans d’autres applications de réfrigération commerciale.</w:t>
      </w:r>
    </w:p>
    <w:p w14:paraId="3DAECC62" w14:textId="5AFEA24A" w:rsidR="00FF5CC1" w:rsidRPr="004D0495" w:rsidRDefault="00FF5CC1" w:rsidP="00FF5CC1">
      <w:pPr>
        <w:pStyle w:val="Heading1"/>
        <w:rPr>
          <w:lang w:val="fr-CA"/>
        </w:rPr>
      </w:pPr>
      <w:r w:rsidRPr="004D0495">
        <w:rPr>
          <w:lang w:val="fr-CA"/>
        </w:rPr>
        <w:t>Le PNUD a insisté sur le fait que la promotion de substances de remplacement qui maintiennent ou améliorent l’efficacité énergétique des systèmes de réfrigération et climatisation dans le pays est un pilier crucial pour la réduction des HFC. Le principal moteur de diffusion des technolog</w:t>
      </w:r>
      <w:r w:rsidR="008565FB" w:rsidRPr="004D0495">
        <w:rPr>
          <w:lang w:val="fr-CA"/>
        </w:rPr>
        <w:t>i</w:t>
      </w:r>
      <w:r w:rsidRPr="004D0495">
        <w:rPr>
          <w:lang w:val="fr-CA"/>
        </w:rPr>
        <w:t xml:space="preserve">es à faible PRP serait les bénéfices économiques significatifs. Ainsi, ce projet pilote exhaustif englobera les différents aspects de l’adoption de technologies </w:t>
      </w:r>
      <w:r w:rsidR="008565FB" w:rsidRPr="004D0495">
        <w:rPr>
          <w:lang w:val="fr-CA"/>
        </w:rPr>
        <w:t>à rendement énergétique élevé</w:t>
      </w:r>
      <w:r w:rsidRPr="004D0495">
        <w:rPr>
          <w:lang w:val="fr-CA"/>
        </w:rPr>
        <w:t xml:space="preserve">. Cela facilitera l’interaction avec les parties prenantes, fournissant des connaissances et de l’expérience de première main avec cette nouvelle technologie. Cela vise aussi à cultiver le partage d’informations et à sensibiliser à </w:t>
      </w:r>
      <w:r w:rsidR="00875AB1" w:rsidRPr="004D0495">
        <w:rPr>
          <w:lang w:val="fr-CA"/>
        </w:rPr>
        <w:t xml:space="preserve">son rendement énergétique élevé et </w:t>
      </w:r>
      <w:r w:rsidRPr="004D0495">
        <w:rPr>
          <w:lang w:val="fr-CA"/>
        </w:rPr>
        <w:t xml:space="preserve">sûr. Le projet vise en outre à renforcer et à augmenter la collaboration entre les différentes parties prenantes impliquées dans la mise en œuvre des normes de performance énergétique minimale, à établir les critères d’efficacité énergétique pour les achats publics et à promouvoir l’adoption de technologies sans SAO à faible PRP dans le secteur de la santé. Un aspect complémentaire du projet consiste à encourager la prise en compte de l’énergie lors de l’entretien des équipements de réfrigération et climatisation et </w:t>
      </w:r>
      <w:r w:rsidR="00201533" w:rsidRPr="004D0495">
        <w:rPr>
          <w:lang w:val="fr-CA"/>
        </w:rPr>
        <w:t>à surveiller</w:t>
      </w:r>
      <w:r w:rsidRPr="004D0495">
        <w:rPr>
          <w:lang w:val="fr-CA"/>
        </w:rPr>
        <w:t xml:space="preserve"> la consommation énergétique. La collecte et le traitement de données de consommation énergétique et de performances thermiques permettront l’identification d’occasions d’économies et le lancement et le suivi de l</w:t>
      </w:r>
      <w:r w:rsidR="000D14E4" w:rsidRPr="004D0495">
        <w:rPr>
          <w:lang w:val="fr-CA"/>
        </w:rPr>
        <w:t xml:space="preserve">a progression des </w:t>
      </w:r>
      <w:r w:rsidRPr="004D0495">
        <w:rPr>
          <w:lang w:val="fr-CA"/>
        </w:rPr>
        <w:t>améliorations en efficacité énergétique. De plus, la maintenance prédictive des équipements peut aussi être promue par le biais du suivi de l’efficacité énergétique. À ce propos, le PNUD a expliqué que les procédures opérationnelles normalisées d’opération et de maintenance des chambres froides qui seront développées seraient appliquées initialement au secteur de la santé. Elles seront néanmoins utiles pour d’autres équipements de réfrigération dans le pays.</w:t>
      </w:r>
    </w:p>
    <w:p w14:paraId="75E39182" w14:textId="77777777" w:rsidR="00FF5CC1" w:rsidRPr="004D0495" w:rsidRDefault="00FF5CC1" w:rsidP="00FF5CC1">
      <w:pPr>
        <w:rPr>
          <w:u w:val="single"/>
          <w:lang w:val="fr-CA"/>
        </w:rPr>
      </w:pPr>
      <w:r w:rsidRPr="004D0495">
        <w:rPr>
          <w:u w:val="single"/>
          <w:lang w:val="fr-CA"/>
        </w:rPr>
        <w:t>Coûts convenus du projet pilote</w:t>
      </w:r>
    </w:p>
    <w:p w14:paraId="36521420" w14:textId="77777777" w:rsidR="00FF5CC1" w:rsidRPr="004D0495" w:rsidRDefault="00FF5CC1" w:rsidP="00FF5CC1">
      <w:pPr>
        <w:rPr>
          <w:lang w:val="fr-CA"/>
        </w:rPr>
      </w:pPr>
    </w:p>
    <w:p w14:paraId="05DAD8AF" w14:textId="7E844DAA" w:rsidR="00FF5CC1" w:rsidRPr="004D0495" w:rsidRDefault="00FF5CC1" w:rsidP="00FF5CC1">
      <w:pPr>
        <w:pStyle w:val="Heading1"/>
        <w:rPr>
          <w:lang w:val="fr-CA"/>
        </w:rPr>
      </w:pPr>
      <w:r w:rsidRPr="004D0495">
        <w:rPr>
          <w:lang w:val="fr-CA"/>
        </w:rPr>
        <w:t xml:space="preserve">Après discussion entre le </w:t>
      </w:r>
      <w:r w:rsidR="00027B19" w:rsidRPr="004D0495">
        <w:rPr>
          <w:lang w:val="fr-CA"/>
        </w:rPr>
        <w:t>Secrétariat</w:t>
      </w:r>
      <w:r w:rsidRPr="004D0495">
        <w:rPr>
          <w:lang w:val="fr-CA"/>
        </w:rPr>
        <w:t xml:space="preserve"> et le PNUD, certaines activités ont été ajoutées ou réorganisées. Les activités révisées et le financement convenu pour le projet pilote d’amélioration de l’efficacité énergétique des technologies et équipements de remplacement dans le secteur de la santé sont les suivantes : </w:t>
      </w:r>
    </w:p>
    <w:p w14:paraId="37B768DF" w14:textId="7B84D764" w:rsidR="00FF5CC1" w:rsidRPr="004D0495" w:rsidRDefault="00FF5CC1" w:rsidP="00FF5CC1">
      <w:pPr>
        <w:pStyle w:val="Heading2"/>
        <w:widowControl/>
        <w:numPr>
          <w:ilvl w:val="1"/>
          <w:numId w:val="1"/>
        </w:numPr>
        <w:rPr>
          <w:lang w:val="fr-CA"/>
        </w:rPr>
      </w:pPr>
      <w:r w:rsidRPr="004D0495">
        <w:rPr>
          <w:lang w:val="fr-CA"/>
        </w:rPr>
        <w:lastRenderedPageBreak/>
        <w:t xml:space="preserve">Fourniture d’une assistance technique à 10 hôpitaux publics dans leur sélection de technologies </w:t>
      </w:r>
      <w:r w:rsidR="006B0197" w:rsidRPr="004D0495">
        <w:rPr>
          <w:lang w:val="fr-CA"/>
        </w:rPr>
        <w:t xml:space="preserve">à rendement énergétique élevé </w:t>
      </w:r>
      <w:r w:rsidRPr="004D0495">
        <w:rPr>
          <w:lang w:val="fr-CA"/>
        </w:rPr>
        <w:t>utilisant du R-290 ; mise en œuvre de procédures d’analyse comparée de consommation énergétique ; supervision des performances énergétiques et thermiques et préparation d’un rapport d’évaluation comprenant une analyse comparée de consommation énergétique en vue de l’adoption de la technologie sélectionnée ; et formation de 10 techniciens hospitaliers au fonctionnement et à la maintenance de ces nouvelles chambres froides efficientes (25</w:t>
      </w:r>
      <w:r w:rsidR="00173787" w:rsidRPr="004D0495">
        <w:rPr>
          <w:lang w:val="fr-CA"/>
        </w:rPr>
        <w:t> </w:t>
      </w:r>
      <w:r w:rsidRPr="004D0495">
        <w:rPr>
          <w:lang w:val="fr-CA"/>
        </w:rPr>
        <w:t>000 $</w:t>
      </w:r>
      <w:r w:rsidRPr="004D0495">
        <w:rPr>
          <w:sz w:val="20"/>
          <w:lang w:val="fr-CA"/>
        </w:rPr>
        <w:t> </w:t>
      </w:r>
      <w:r w:rsidRPr="004D0495">
        <w:rPr>
          <w:lang w:val="fr-CA"/>
        </w:rPr>
        <w:t>US) ;</w:t>
      </w:r>
    </w:p>
    <w:p w14:paraId="123F0ECD" w14:textId="77777777" w:rsidR="00FF5CC1" w:rsidRPr="004D0495" w:rsidRDefault="00FF5CC1" w:rsidP="00FF5CC1">
      <w:pPr>
        <w:pStyle w:val="Heading2"/>
        <w:numPr>
          <w:ilvl w:val="1"/>
          <w:numId w:val="1"/>
        </w:numPr>
        <w:rPr>
          <w:lang w:val="fr-CA"/>
        </w:rPr>
      </w:pPr>
      <w:r w:rsidRPr="004D0495">
        <w:rPr>
          <w:lang w:val="fr-CA"/>
        </w:rPr>
        <w:t>Acquisition de 12 chambres froides utilisant du R-290 et d’appareils pour mesurer la consommation électrique qui seront installés dans les banques de sang de dix hôpitaux et de deux centres d’enseignement professionnel (32 000 $</w:t>
      </w:r>
      <w:r w:rsidRPr="004D0495">
        <w:rPr>
          <w:sz w:val="20"/>
          <w:lang w:val="fr-CA"/>
        </w:rPr>
        <w:t> </w:t>
      </w:r>
      <w:r w:rsidRPr="004D0495">
        <w:rPr>
          <w:lang w:val="fr-CA"/>
        </w:rPr>
        <w:t>US) ;</w:t>
      </w:r>
    </w:p>
    <w:p w14:paraId="18279582" w14:textId="6232A880" w:rsidR="00FF5CC1" w:rsidRPr="004D0495" w:rsidRDefault="00FF5CC1" w:rsidP="00FF5CC1">
      <w:pPr>
        <w:pStyle w:val="Heading2"/>
        <w:widowControl/>
        <w:numPr>
          <w:ilvl w:val="1"/>
          <w:numId w:val="1"/>
        </w:numPr>
        <w:rPr>
          <w:lang w:val="fr-CA"/>
        </w:rPr>
      </w:pPr>
      <w:r w:rsidRPr="004D0495">
        <w:rPr>
          <w:lang w:val="fr-CA"/>
        </w:rPr>
        <w:t>Développement et mise en œuvre d’un programme de formation à l’efficacité énergétique, à la réduction de la consommation de frigorigènes et au fonctionnement sûr des équipements utilisant du R-290 dans les installations médicales pour 160 parties prenantes impliquées issues du secteur de la santé ; formation d’au moins 70 techniciens d’entretien des systèmes de réfrigération et de climatisation dans le secteur de la santé à la technologie utilisant du R-290 ; programme de formation à l’efficacité énergétique pour les systèmes de réfrigération et climatisation pour dix formateurs issus de deux centres d’enseignement professionnel (35 000 $</w:t>
      </w:r>
      <w:r w:rsidRPr="004D0495">
        <w:rPr>
          <w:sz w:val="20"/>
          <w:lang w:val="fr-CA"/>
        </w:rPr>
        <w:t> </w:t>
      </w:r>
      <w:r w:rsidRPr="004D0495">
        <w:rPr>
          <w:lang w:val="fr-CA"/>
        </w:rPr>
        <w:t>US) ;</w:t>
      </w:r>
    </w:p>
    <w:p w14:paraId="419F5732" w14:textId="727B4725" w:rsidR="00FF5CC1" w:rsidRPr="004D0495" w:rsidRDefault="00FF5CC1" w:rsidP="00FF5CC1">
      <w:pPr>
        <w:pStyle w:val="Heading2"/>
        <w:widowControl/>
        <w:numPr>
          <w:ilvl w:val="1"/>
          <w:numId w:val="1"/>
        </w:numPr>
        <w:rPr>
          <w:u w:val="single"/>
          <w:lang w:val="fr-CA"/>
        </w:rPr>
      </w:pPr>
      <w:r w:rsidRPr="004D0495">
        <w:rPr>
          <w:lang w:val="fr-CA"/>
        </w:rPr>
        <w:t>Coordination avec d’autres institutions afin de discuter des critères de taux d’efficacité énergétique pour l’adoption des procédures normalisées d’exploitation pour les chambres froides ; développement de normes de performance énergétique minimale pour l’installation d’équipements commerciaux et de chambres froides ; et établissement de critères d’achats publics pour le secteur de la santé basés sur des paramètres d’efficacité énergétique et sensibilisation (17.000 $</w:t>
      </w:r>
      <w:r w:rsidRPr="004D0495">
        <w:rPr>
          <w:sz w:val="20"/>
          <w:lang w:val="fr-CA"/>
        </w:rPr>
        <w:t> </w:t>
      </w:r>
      <w:r w:rsidRPr="004D0495">
        <w:rPr>
          <w:lang w:val="fr-CA"/>
        </w:rPr>
        <w:t>US) ;</w:t>
      </w:r>
      <w:r w:rsidR="00222A77" w:rsidRPr="004D0495">
        <w:rPr>
          <w:lang w:val="fr-CA"/>
        </w:rPr>
        <w:t xml:space="preserve"> et</w:t>
      </w:r>
    </w:p>
    <w:p w14:paraId="18E0F122" w14:textId="77777777" w:rsidR="00FF5CC1" w:rsidRPr="004D0495" w:rsidRDefault="00FF5CC1" w:rsidP="00FF5CC1">
      <w:pPr>
        <w:pStyle w:val="Heading2"/>
        <w:numPr>
          <w:ilvl w:val="1"/>
          <w:numId w:val="1"/>
        </w:numPr>
        <w:rPr>
          <w:lang w:val="fr-CA"/>
        </w:rPr>
      </w:pPr>
      <w:r w:rsidRPr="004D0495">
        <w:rPr>
          <w:lang w:val="fr-CA"/>
        </w:rPr>
        <w:t>Sensibilisation des décisionnaires et des partenaires institutionnels nationaux liés aux procédures d’achat public, organisation de visites techniques et de séminaires visant à diffuser les résultats du projet pilote ; conception et distribution de supports techniques imprimés sur les taux d’efficacité énergétique afin d’accroître la sensibilisation et les connaissances des techniciens et des décisionnaires (16 000 $</w:t>
      </w:r>
      <w:r w:rsidRPr="004D0495">
        <w:rPr>
          <w:sz w:val="20"/>
          <w:lang w:val="fr-CA"/>
        </w:rPr>
        <w:t> </w:t>
      </w:r>
      <w:r w:rsidRPr="004D0495">
        <w:rPr>
          <w:lang w:val="fr-CA"/>
        </w:rPr>
        <w:t>US) ;</w:t>
      </w:r>
    </w:p>
    <w:p w14:paraId="088F6246" w14:textId="77777777" w:rsidR="00FF5CC1" w:rsidRPr="004D0495" w:rsidRDefault="00FF5CC1" w:rsidP="00FF5CC1">
      <w:pPr>
        <w:spacing w:before="240" w:after="240"/>
        <w:rPr>
          <w:u w:val="single"/>
          <w:lang w:val="fr-CA"/>
        </w:rPr>
      </w:pPr>
      <w:r w:rsidRPr="004D0495">
        <w:rPr>
          <w:u w:val="single"/>
          <w:lang w:val="fr-CA"/>
        </w:rPr>
        <w:t>Pérennité du projet pilote et évaluation des risques</w:t>
      </w:r>
    </w:p>
    <w:p w14:paraId="7FB9BE64" w14:textId="46171729" w:rsidR="00FF5CC1" w:rsidRPr="004D0495" w:rsidRDefault="00FF5CC1" w:rsidP="00FF5CC1">
      <w:pPr>
        <w:pStyle w:val="Heading1"/>
        <w:rPr>
          <w:lang w:val="fr-CA"/>
        </w:rPr>
      </w:pPr>
      <w:bookmarkStart w:id="17" w:name="_Hlk166343634"/>
      <w:r w:rsidRPr="004D0495">
        <w:rPr>
          <w:lang w:val="fr-CA"/>
        </w:rPr>
        <w:t xml:space="preserve">Le succès de ce projet dépend de la collaboration des toutes les parties prenantes. Il remplacera les vieilles chambres froides utilisant actuellement du HFC-134a dans les banques de sang de dix hôpitaux publics par de nouvelles chambres froides utilisant du R-290, un frigorigène sans SAO et à PRP nul. Ce projet débouchera sur une plus large adoption de technologies utilisant des frigorigènes à faible PRP et réduira la demande d’équipements utilisant du HFC dans ces applications et dans d’autres applications similaires du secteur de la réfrigération commerciale. Ce projet fera la démonstration de la diminution significative de la consommation énergétique en utilisant cette technologie et débouchera aussi sur le développement de procédures opérationnelles normalisées pour la maintenance efficiente et sûre des équipements de réfrigération commerciale utilisant des frigorigènes à faible PRP. Cela aura aussi un profond impact social en garantissant la température optimale de préservation de la qualité du sang. Les techniciens frigoristes et les étudiants acquerront des connaissances pratiques sur la supervision des performances des équipements </w:t>
      </w:r>
      <w:r w:rsidR="00C4308D" w:rsidRPr="004D0495">
        <w:rPr>
          <w:lang w:val="fr-CA"/>
        </w:rPr>
        <w:t xml:space="preserve">à rendement énergétique élevé </w:t>
      </w:r>
      <w:r w:rsidRPr="004D0495">
        <w:rPr>
          <w:lang w:val="fr-CA"/>
        </w:rPr>
        <w:t xml:space="preserve">et </w:t>
      </w:r>
      <w:r w:rsidR="00C4308D" w:rsidRPr="004D0495">
        <w:rPr>
          <w:lang w:val="fr-CA"/>
        </w:rPr>
        <w:t xml:space="preserve">à </w:t>
      </w:r>
      <w:r w:rsidRPr="004D0495">
        <w:rPr>
          <w:lang w:val="fr-CA"/>
        </w:rPr>
        <w:t xml:space="preserve">la maintenance des chambres froides utilisant du R-290. En outre, en mettant en œuvre ce projet pilote, les fonctionnaires gouvernementaux acquerront de l’expérience dans l’identification des défis et des </w:t>
      </w:r>
      <w:r w:rsidR="008D44AB" w:rsidRPr="004D0495">
        <w:rPr>
          <w:lang w:val="fr-CA"/>
        </w:rPr>
        <w:t>opportunités</w:t>
      </w:r>
      <w:r w:rsidRPr="004D0495">
        <w:rPr>
          <w:lang w:val="fr-CA"/>
        </w:rPr>
        <w:t xml:space="preserve"> liés à la coordination institutionnelle pour le développement de normes de performance énergétique minimale, d</w:t>
      </w:r>
      <w:r w:rsidR="008D7941" w:rsidRPr="004D0495">
        <w:rPr>
          <w:lang w:val="fr-CA"/>
        </w:rPr>
        <w:t>e</w:t>
      </w:r>
      <w:r w:rsidRPr="004D0495">
        <w:rPr>
          <w:lang w:val="fr-CA"/>
        </w:rPr>
        <w:t xml:space="preserve"> procédures opérationnelles normalisées de sécurité et d</w:t>
      </w:r>
      <w:r w:rsidR="008451FA" w:rsidRPr="004D0495">
        <w:rPr>
          <w:lang w:val="fr-CA"/>
        </w:rPr>
        <w:t>’</w:t>
      </w:r>
      <w:r w:rsidRPr="004D0495">
        <w:rPr>
          <w:lang w:val="fr-CA"/>
        </w:rPr>
        <w:t>achats publics.</w:t>
      </w:r>
    </w:p>
    <w:bookmarkEnd w:id="17"/>
    <w:p w14:paraId="13C9ED8E" w14:textId="37E14A97" w:rsidR="00FF5CC1" w:rsidRPr="004D0495" w:rsidRDefault="00FF5CC1" w:rsidP="00FF5CC1">
      <w:pPr>
        <w:pStyle w:val="Heading1"/>
        <w:rPr>
          <w:lang w:val="fr-CA"/>
        </w:rPr>
      </w:pPr>
      <w:r w:rsidRPr="004D0495">
        <w:rPr>
          <w:lang w:val="fr-CA"/>
        </w:rPr>
        <w:lastRenderedPageBreak/>
        <w:t xml:space="preserve">Ce projet identifiera 10 hôpitaux publics sur les 66 pour </w:t>
      </w:r>
      <w:r w:rsidR="000A44A2" w:rsidRPr="004D0495">
        <w:rPr>
          <w:lang w:val="fr-CA"/>
        </w:rPr>
        <w:t>y installer</w:t>
      </w:r>
      <w:r w:rsidRPr="004D0495">
        <w:rPr>
          <w:lang w:val="fr-CA"/>
        </w:rPr>
        <w:t xml:space="preserve"> de</w:t>
      </w:r>
      <w:r w:rsidR="005029AE" w:rsidRPr="004D0495">
        <w:rPr>
          <w:lang w:val="fr-CA"/>
        </w:rPr>
        <w:t>s</w:t>
      </w:r>
      <w:r w:rsidRPr="004D0495">
        <w:rPr>
          <w:lang w:val="fr-CA"/>
        </w:rPr>
        <w:t xml:space="preserve"> chambres froides au R-290 et accorde une importance capitale à la participation de représentants de tous les hôpitaux publics. Leur investissement dans les activités de formation et de sensibilisation n’est pas juste un moyen d’élargir le champ d’application du pilote, mais aussi une étape cruciale vers la réduction des HFC, l’adoption plus rapide de substances de remplacement à faible PRP et l’augmentation de l’efficacité énergétique dans la réfrigération commerciale. Le PNUD a identifié des risques opérationnels spécifiques, comme les inquiétudes potentielles des administrateurs hospitaliers concernant les performances thermiques des équipements et des questions de sécurité. Ces inquiétudes seront effectivement abordées en installant en premier l’équipement dans les laboratoires de deux centres d’enseignement professionnel afin de vérifier leurs performances, d’appliquer les procédures opérationnelles normalisées et de fournir une formation exhaustive aux techniciens de maintenance des hôpitaux, tout cela participant aux efforts de sensibilisation.    </w:t>
      </w:r>
    </w:p>
    <w:p w14:paraId="44AB115D" w14:textId="77777777" w:rsidR="00FF5CC1" w:rsidRPr="004D0495" w:rsidRDefault="00FF5CC1" w:rsidP="00FF5CC1">
      <w:pPr>
        <w:keepNext/>
        <w:spacing w:before="360" w:after="240"/>
        <w:rPr>
          <w:lang w:val="fr-CA"/>
        </w:rPr>
      </w:pPr>
      <w:r w:rsidRPr="004D0495">
        <w:rPr>
          <w:b/>
          <w:bCs/>
          <w:lang w:val="fr-CA"/>
        </w:rPr>
        <w:t>RECOMMANDATIONS</w:t>
      </w:r>
    </w:p>
    <w:p w14:paraId="71C60023" w14:textId="6FBC8B71" w:rsidR="00FF5CC1" w:rsidRPr="004D0495" w:rsidRDefault="00FF5CC1" w:rsidP="00FF5CC1">
      <w:pPr>
        <w:pStyle w:val="Heading1"/>
        <w:keepNext/>
        <w:rPr>
          <w:lang w:val="fr-CA"/>
        </w:rPr>
      </w:pPr>
      <w:r w:rsidRPr="004D0495">
        <w:rPr>
          <w:lang w:val="fr-CA"/>
        </w:rPr>
        <w:t xml:space="preserve">Le </w:t>
      </w:r>
      <w:r w:rsidR="00027B19" w:rsidRPr="004D0495">
        <w:rPr>
          <w:lang w:val="fr-CA"/>
        </w:rPr>
        <w:t>Comité</w:t>
      </w:r>
      <w:r w:rsidRPr="004D0495">
        <w:rPr>
          <w:lang w:val="fr-CA"/>
        </w:rPr>
        <w:t xml:space="preserve"> exécutif pourrait souhaiter envisager :</w:t>
      </w:r>
    </w:p>
    <w:p w14:paraId="5400395F" w14:textId="76E6659F" w:rsidR="00FF5CC1" w:rsidRPr="004D0495" w:rsidRDefault="00FF5CC1" w:rsidP="00FF5CC1">
      <w:pPr>
        <w:pStyle w:val="Heading2"/>
        <w:widowControl/>
        <w:numPr>
          <w:ilvl w:val="1"/>
          <w:numId w:val="1"/>
        </w:numPr>
        <w:rPr>
          <w:lang w:val="fr-CA"/>
        </w:rPr>
      </w:pPr>
      <w:r w:rsidRPr="004D0495">
        <w:rPr>
          <w:lang w:val="fr-CA"/>
        </w:rPr>
        <w:t xml:space="preserve">D’approuver le projet pilote d’amélioration de l’efficacité énergétique des technologies et équipements de remplacement dans le contexte de la réduction des HFC (activités non liées à des investissements) pour </w:t>
      </w:r>
      <w:r w:rsidR="00027B19" w:rsidRPr="004D0495">
        <w:rPr>
          <w:lang w:val="fr-CA"/>
        </w:rPr>
        <w:t>El Salvador</w:t>
      </w:r>
      <w:r w:rsidRPr="004D0495">
        <w:rPr>
          <w:lang w:val="fr-CA"/>
        </w:rPr>
        <w:t>, pour un montant de 125 000 $ US, plus les coûts d’appui d’agence à hauteur de 11 250 $ US pour le PNUD, de noter :</w:t>
      </w:r>
    </w:p>
    <w:p w14:paraId="27A5D8B1" w14:textId="3EE777A1" w:rsidR="00FF5CC1" w:rsidRPr="004D0495" w:rsidRDefault="00FF5CC1" w:rsidP="00FF5CC1">
      <w:pPr>
        <w:pStyle w:val="Heading3"/>
        <w:widowControl/>
        <w:numPr>
          <w:ilvl w:val="2"/>
          <w:numId w:val="1"/>
        </w:numPr>
        <w:rPr>
          <w:lang w:val="fr-CA"/>
        </w:rPr>
      </w:pPr>
      <w:r w:rsidRPr="004D0495">
        <w:rPr>
          <w:lang w:val="fr-CA"/>
        </w:rPr>
        <w:t>Que le gouvernement d’</w:t>
      </w:r>
      <w:r w:rsidR="00027B19" w:rsidRPr="004D0495">
        <w:rPr>
          <w:lang w:val="fr-CA"/>
        </w:rPr>
        <w:t>El Salvador</w:t>
      </w:r>
      <w:r w:rsidRPr="004D0495">
        <w:rPr>
          <w:lang w:val="fr-CA"/>
        </w:rPr>
        <w:t xml:space="preserve"> s’est engagé à se conformer aux conditions indiquées dans la décision 91/65 paragraphes (b)(iv)b. à (b)(iv)d. ; et</w:t>
      </w:r>
    </w:p>
    <w:p w14:paraId="2076B659" w14:textId="07BF94E2" w:rsidR="00FF5CC1" w:rsidRPr="004D0495" w:rsidRDefault="00FF5CC1" w:rsidP="00FF5CC1">
      <w:pPr>
        <w:pStyle w:val="Heading3"/>
        <w:widowControl/>
        <w:numPr>
          <w:ilvl w:val="2"/>
          <w:numId w:val="1"/>
        </w:numPr>
        <w:rPr>
          <w:lang w:val="fr-CA"/>
        </w:rPr>
      </w:pPr>
      <w:r w:rsidRPr="004D0495">
        <w:rPr>
          <w:lang w:val="fr-CA"/>
        </w:rPr>
        <w:t xml:space="preserve">Que le projet sera achevé au niveau opérationnel pas plus tard que le 30 juin 2027 et qu’un rapport détaillé de projet sera soumis au </w:t>
      </w:r>
      <w:r w:rsidR="00027B19" w:rsidRPr="004D0495">
        <w:rPr>
          <w:lang w:val="fr-CA"/>
        </w:rPr>
        <w:t>Comité</w:t>
      </w:r>
      <w:r w:rsidRPr="004D0495">
        <w:rPr>
          <w:lang w:val="fr-CA"/>
        </w:rPr>
        <w:t xml:space="preserve"> exécutif dans les six mois suivant la date d’achèvement du projet. </w:t>
      </w:r>
    </w:p>
    <w:p w14:paraId="053E4914" w14:textId="77777777" w:rsidR="00FF5CC1" w:rsidRPr="004D0495" w:rsidRDefault="00FF5CC1" w:rsidP="00FF5CC1">
      <w:pPr>
        <w:rPr>
          <w:lang w:val="fr-CA"/>
        </w:rPr>
        <w:sectPr w:rsidR="00FF5CC1" w:rsidRPr="004D0495" w:rsidSect="00FF5CC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1864873" w14:textId="77777777" w:rsidR="00FF5CC1" w:rsidRPr="004D0495" w:rsidRDefault="00FF5CC1" w:rsidP="00FF5CC1">
      <w:pPr>
        <w:spacing w:after="240"/>
        <w:jc w:val="center"/>
        <w:rPr>
          <w:b/>
          <w:bCs/>
          <w:lang w:val="fr-CA"/>
        </w:rPr>
      </w:pPr>
      <w:r w:rsidRPr="004D0495">
        <w:rPr>
          <w:b/>
          <w:bCs/>
          <w:lang w:val="fr-CA"/>
        </w:rPr>
        <w:lastRenderedPageBreak/>
        <w:t>Annexe I</w:t>
      </w:r>
    </w:p>
    <w:p w14:paraId="579648DB" w14:textId="58F747A3" w:rsidR="00FF5CC1" w:rsidRPr="004D0495" w:rsidRDefault="00FF5CC1" w:rsidP="00FF5CC1">
      <w:pPr>
        <w:jc w:val="center"/>
        <w:rPr>
          <w:b/>
          <w:bCs/>
          <w:lang w:val="fr-CA"/>
        </w:rPr>
      </w:pPr>
      <w:r w:rsidRPr="004D0495">
        <w:rPr>
          <w:b/>
          <w:bCs/>
          <w:lang w:val="fr-CA"/>
        </w:rPr>
        <w:t>CALENDRIER DES ENGAGEMENTS CONCERNANT LA RÉDUCTION DES HFC ET L’ÉLIMINATION DES HCFC ET LE FINANCEMENT DES TRANCHES DANS LE CADRE DU PLAN DE MISE EN ŒUVRE DE L’AMENDEMENT DE KIGALI RELATIF AUX HFC ET DU PLAN DE GESTION DE L’ÉLIMINATION DES HCFC POUR LA MALAISIE</w:t>
      </w:r>
    </w:p>
    <w:p w14:paraId="3B75D4AC" w14:textId="77777777" w:rsidR="00FF5CC1" w:rsidRPr="004D0495" w:rsidRDefault="00FF5CC1" w:rsidP="00FF5CC1">
      <w:pPr>
        <w:spacing w:before="240"/>
        <w:jc w:val="left"/>
        <w:rPr>
          <w:b/>
          <w:bCs/>
          <w:lang w:val="fr-CA"/>
        </w:rPr>
      </w:pPr>
      <w:r w:rsidRPr="004D0495">
        <w:rPr>
          <w:b/>
          <w:bCs/>
          <w:lang w:val="fr-CA"/>
        </w:rPr>
        <w:t>Plan de mise en œuvre de l’Amendement de Kigali relatif aux HFC (phase I)</w:t>
      </w:r>
    </w:p>
    <w:tbl>
      <w:tblPr>
        <w:tblW w:w="4796" w:type="pct"/>
        <w:tblLayout w:type="fixed"/>
        <w:tblCellMar>
          <w:left w:w="85" w:type="dxa"/>
          <w:right w:w="85" w:type="dxa"/>
        </w:tblCellMar>
        <w:tblLook w:val="04A0" w:firstRow="1" w:lastRow="0" w:firstColumn="1" w:lastColumn="0" w:noHBand="0" w:noVBand="1"/>
      </w:tblPr>
      <w:tblGrid>
        <w:gridCol w:w="517"/>
        <w:gridCol w:w="4671"/>
        <w:gridCol w:w="1211"/>
        <w:gridCol w:w="1211"/>
        <w:gridCol w:w="1211"/>
        <w:gridCol w:w="1211"/>
        <w:gridCol w:w="1211"/>
        <w:gridCol w:w="1211"/>
        <w:gridCol w:w="1211"/>
      </w:tblGrid>
      <w:tr w:rsidR="00FF5CC1" w:rsidRPr="004D0495" w14:paraId="0EE024AC" w14:textId="77777777" w:rsidTr="00F13A82">
        <w:trPr>
          <w:trHeight w:val="114"/>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6C9F87"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Ligne</w:t>
            </w:r>
          </w:p>
        </w:tc>
        <w:tc>
          <w:tcPr>
            <w:tcW w:w="1709" w:type="pct"/>
            <w:tcBorders>
              <w:top w:val="single" w:sz="4" w:space="0" w:color="auto"/>
              <w:left w:val="nil"/>
              <w:bottom w:val="single" w:sz="4" w:space="0" w:color="auto"/>
              <w:right w:val="single" w:sz="4" w:space="0" w:color="auto"/>
            </w:tcBorders>
            <w:vAlign w:val="center"/>
            <w:hideMark/>
          </w:tcPr>
          <w:p w14:paraId="0C30DE1B"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Rubrique</w:t>
            </w:r>
          </w:p>
        </w:tc>
        <w:tc>
          <w:tcPr>
            <w:tcW w:w="443" w:type="pct"/>
            <w:tcBorders>
              <w:top w:val="single" w:sz="4" w:space="0" w:color="auto"/>
              <w:left w:val="nil"/>
              <w:bottom w:val="single" w:sz="4" w:space="0" w:color="auto"/>
              <w:right w:val="single" w:sz="4" w:space="0" w:color="auto"/>
            </w:tcBorders>
            <w:vAlign w:val="center"/>
            <w:hideMark/>
          </w:tcPr>
          <w:p w14:paraId="49C5600A"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2024</w:t>
            </w:r>
          </w:p>
        </w:tc>
        <w:tc>
          <w:tcPr>
            <w:tcW w:w="443" w:type="pct"/>
            <w:tcBorders>
              <w:top w:val="single" w:sz="4" w:space="0" w:color="auto"/>
              <w:left w:val="nil"/>
              <w:bottom w:val="single" w:sz="4" w:space="0" w:color="auto"/>
              <w:right w:val="single" w:sz="4" w:space="0" w:color="auto"/>
            </w:tcBorders>
            <w:vAlign w:val="center"/>
            <w:hideMark/>
          </w:tcPr>
          <w:p w14:paraId="34023C3F"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2025</w:t>
            </w:r>
          </w:p>
        </w:tc>
        <w:tc>
          <w:tcPr>
            <w:tcW w:w="443" w:type="pct"/>
            <w:tcBorders>
              <w:top w:val="single" w:sz="4" w:space="0" w:color="auto"/>
              <w:left w:val="nil"/>
              <w:bottom w:val="single" w:sz="4" w:space="0" w:color="auto"/>
              <w:right w:val="single" w:sz="4" w:space="0" w:color="auto"/>
            </w:tcBorders>
            <w:vAlign w:val="center"/>
            <w:hideMark/>
          </w:tcPr>
          <w:p w14:paraId="54CE03D8"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2026</w:t>
            </w:r>
          </w:p>
        </w:tc>
        <w:tc>
          <w:tcPr>
            <w:tcW w:w="443" w:type="pct"/>
            <w:tcBorders>
              <w:top w:val="single" w:sz="4" w:space="0" w:color="auto"/>
              <w:left w:val="nil"/>
              <w:bottom w:val="single" w:sz="4" w:space="0" w:color="auto"/>
              <w:right w:val="single" w:sz="4" w:space="0" w:color="auto"/>
            </w:tcBorders>
            <w:vAlign w:val="center"/>
            <w:hideMark/>
          </w:tcPr>
          <w:p w14:paraId="7E764FD4"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2027</w:t>
            </w:r>
          </w:p>
        </w:tc>
        <w:tc>
          <w:tcPr>
            <w:tcW w:w="443" w:type="pct"/>
            <w:tcBorders>
              <w:top w:val="single" w:sz="4" w:space="0" w:color="auto"/>
              <w:left w:val="nil"/>
              <w:bottom w:val="single" w:sz="4" w:space="0" w:color="auto"/>
              <w:right w:val="single" w:sz="4" w:space="0" w:color="auto"/>
            </w:tcBorders>
            <w:vAlign w:val="center"/>
            <w:hideMark/>
          </w:tcPr>
          <w:p w14:paraId="1BE17A78"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2028</w:t>
            </w:r>
          </w:p>
        </w:tc>
        <w:tc>
          <w:tcPr>
            <w:tcW w:w="443" w:type="pct"/>
            <w:tcBorders>
              <w:top w:val="single" w:sz="4" w:space="0" w:color="auto"/>
              <w:left w:val="nil"/>
              <w:bottom w:val="single" w:sz="4" w:space="0" w:color="auto"/>
              <w:right w:val="single" w:sz="4" w:space="0" w:color="auto"/>
            </w:tcBorders>
            <w:vAlign w:val="center"/>
            <w:hideMark/>
          </w:tcPr>
          <w:p w14:paraId="34240A36"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2029</w:t>
            </w:r>
          </w:p>
        </w:tc>
        <w:tc>
          <w:tcPr>
            <w:tcW w:w="443" w:type="pct"/>
            <w:tcBorders>
              <w:top w:val="single" w:sz="4" w:space="0" w:color="auto"/>
              <w:left w:val="nil"/>
              <w:bottom w:val="single" w:sz="4" w:space="0" w:color="auto"/>
              <w:right w:val="single" w:sz="4" w:space="0" w:color="auto"/>
            </w:tcBorders>
            <w:vAlign w:val="center"/>
            <w:hideMark/>
          </w:tcPr>
          <w:p w14:paraId="65A8916E" w14:textId="77777777" w:rsidR="00FF5CC1" w:rsidRPr="004D0495" w:rsidRDefault="00FF5CC1" w:rsidP="00F13A82">
            <w:pPr>
              <w:spacing w:after="20"/>
              <w:jc w:val="center"/>
              <w:rPr>
                <w:rFonts w:asciiTheme="majorBidi" w:hAnsiTheme="majorBidi" w:cstheme="majorBidi"/>
                <w:b/>
                <w:bCs/>
                <w:sz w:val="20"/>
                <w:szCs w:val="20"/>
                <w:lang w:val="fr-CA"/>
              </w:rPr>
            </w:pPr>
            <w:r w:rsidRPr="004D0495">
              <w:rPr>
                <w:rFonts w:asciiTheme="majorBidi" w:hAnsiTheme="majorBidi" w:cstheme="majorBidi"/>
                <w:b/>
                <w:bCs/>
                <w:sz w:val="20"/>
                <w:szCs w:val="20"/>
                <w:lang w:val="fr-CA"/>
              </w:rPr>
              <w:t>Total</w:t>
            </w:r>
          </w:p>
        </w:tc>
      </w:tr>
      <w:tr w:rsidR="00FF5CC1" w:rsidRPr="004D0495" w14:paraId="07DA7EE7" w14:textId="77777777" w:rsidTr="00F13A82">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EB89B0"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1,1</w:t>
            </w:r>
          </w:p>
        </w:tc>
        <w:tc>
          <w:tcPr>
            <w:tcW w:w="1709" w:type="pct"/>
            <w:tcBorders>
              <w:top w:val="nil"/>
              <w:left w:val="nil"/>
              <w:bottom w:val="single" w:sz="4" w:space="0" w:color="auto"/>
              <w:right w:val="single" w:sz="4" w:space="0" w:color="auto"/>
            </w:tcBorders>
            <w:hideMark/>
          </w:tcPr>
          <w:p w14:paraId="320E0F69"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Calendrier de réductions du Protocole de Montréal pour les substances de l’Annexe F (tonnes eq-CO</w:t>
            </w:r>
            <w:r w:rsidRPr="004D0495">
              <w:rPr>
                <w:rFonts w:asciiTheme="majorBidi" w:hAnsiTheme="majorBidi" w:cstheme="majorBidi"/>
                <w:sz w:val="20"/>
                <w:szCs w:val="20"/>
                <w:vertAlign w:val="subscript"/>
                <w:lang w:val="fr-CA"/>
              </w:rPr>
              <w:t>2</w:t>
            </w:r>
            <w:r w:rsidRPr="004D0495">
              <w:rPr>
                <w:rFonts w:asciiTheme="majorBidi" w:hAnsiTheme="majorBidi" w:cstheme="majorBidi"/>
                <w:sz w:val="20"/>
                <w:szCs w:val="20"/>
                <w:lang w:val="fr-CA"/>
              </w:rPr>
              <w:t xml:space="preserve">) </w:t>
            </w:r>
          </w:p>
        </w:tc>
        <w:tc>
          <w:tcPr>
            <w:tcW w:w="443" w:type="pct"/>
            <w:tcBorders>
              <w:top w:val="nil"/>
              <w:left w:val="nil"/>
              <w:bottom w:val="single" w:sz="4" w:space="0" w:color="auto"/>
              <w:right w:val="single" w:sz="4" w:space="0" w:color="auto"/>
            </w:tcBorders>
          </w:tcPr>
          <w:p w14:paraId="60720D41"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127355DA"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6DB13A80"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431E2414"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765AFC89"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1B971BD8"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 xml:space="preserve">831 425 </w:t>
            </w:r>
          </w:p>
        </w:tc>
        <w:tc>
          <w:tcPr>
            <w:tcW w:w="443" w:type="pct"/>
            <w:tcBorders>
              <w:top w:val="nil"/>
              <w:left w:val="nil"/>
              <w:bottom w:val="single" w:sz="4" w:space="0" w:color="auto"/>
              <w:right w:val="single" w:sz="4" w:space="0" w:color="auto"/>
            </w:tcBorders>
            <w:hideMark/>
          </w:tcPr>
          <w:p w14:paraId="0F13DB8E"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s.o.</w:t>
            </w:r>
          </w:p>
        </w:tc>
      </w:tr>
      <w:tr w:rsidR="00FF5CC1" w:rsidRPr="004D0495" w14:paraId="1A050DA4" w14:textId="77777777" w:rsidTr="00F13A82">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430CC1"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1,2</w:t>
            </w:r>
          </w:p>
        </w:tc>
        <w:tc>
          <w:tcPr>
            <w:tcW w:w="1709" w:type="pct"/>
            <w:tcBorders>
              <w:top w:val="nil"/>
              <w:left w:val="nil"/>
              <w:bottom w:val="single" w:sz="4" w:space="0" w:color="auto"/>
              <w:right w:val="single" w:sz="4" w:space="0" w:color="auto"/>
            </w:tcBorders>
            <w:hideMark/>
          </w:tcPr>
          <w:p w14:paraId="7B4D21B9"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Consommation totale maximale admissible des substances de l’Annexe F (tonnes eq-CO</w:t>
            </w:r>
            <w:r w:rsidRPr="004D0495">
              <w:rPr>
                <w:rFonts w:asciiTheme="majorBidi" w:hAnsiTheme="majorBidi" w:cstheme="majorBidi"/>
                <w:sz w:val="20"/>
                <w:szCs w:val="20"/>
                <w:vertAlign w:val="subscript"/>
                <w:lang w:val="fr-CA"/>
              </w:rPr>
              <w:t>2</w:t>
            </w:r>
            <w:r w:rsidRPr="004D0495">
              <w:rPr>
                <w:rFonts w:asciiTheme="majorBidi" w:hAnsiTheme="majorBidi" w:cstheme="majorBidi"/>
                <w:sz w:val="20"/>
                <w:szCs w:val="20"/>
                <w:lang w:val="fr-CA"/>
              </w:rPr>
              <w:t>)</w:t>
            </w:r>
          </w:p>
        </w:tc>
        <w:tc>
          <w:tcPr>
            <w:tcW w:w="443" w:type="pct"/>
            <w:tcBorders>
              <w:top w:val="nil"/>
              <w:left w:val="nil"/>
              <w:bottom w:val="single" w:sz="4" w:space="0" w:color="auto"/>
              <w:right w:val="single" w:sz="4" w:space="0" w:color="auto"/>
            </w:tcBorders>
          </w:tcPr>
          <w:p w14:paraId="5913BFB3"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65AE1BDA"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636F74A0"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45DA16AF"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5AA51B61"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923 806</w:t>
            </w:r>
          </w:p>
        </w:tc>
        <w:tc>
          <w:tcPr>
            <w:tcW w:w="443" w:type="pct"/>
            <w:tcBorders>
              <w:top w:val="nil"/>
              <w:left w:val="nil"/>
              <w:bottom w:val="single" w:sz="4" w:space="0" w:color="auto"/>
              <w:right w:val="single" w:sz="4" w:space="0" w:color="auto"/>
            </w:tcBorders>
          </w:tcPr>
          <w:p w14:paraId="0B182FFC"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 xml:space="preserve">831 425 </w:t>
            </w:r>
          </w:p>
        </w:tc>
        <w:tc>
          <w:tcPr>
            <w:tcW w:w="443" w:type="pct"/>
            <w:tcBorders>
              <w:top w:val="nil"/>
              <w:left w:val="nil"/>
              <w:bottom w:val="single" w:sz="4" w:space="0" w:color="auto"/>
              <w:right w:val="single" w:sz="4" w:space="0" w:color="auto"/>
            </w:tcBorders>
            <w:hideMark/>
          </w:tcPr>
          <w:p w14:paraId="39F57E8F"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s.o.</w:t>
            </w:r>
          </w:p>
        </w:tc>
      </w:tr>
      <w:tr w:rsidR="00FF5CC1" w:rsidRPr="004D0495" w14:paraId="78E2D274" w14:textId="77777777" w:rsidTr="00F13A82">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E91050"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2,1</w:t>
            </w:r>
          </w:p>
        </w:tc>
        <w:tc>
          <w:tcPr>
            <w:tcW w:w="1709" w:type="pct"/>
            <w:tcBorders>
              <w:top w:val="nil"/>
              <w:left w:val="nil"/>
              <w:bottom w:val="single" w:sz="4" w:space="0" w:color="auto"/>
              <w:right w:val="single" w:sz="4" w:space="0" w:color="auto"/>
            </w:tcBorders>
            <w:hideMark/>
          </w:tcPr>
          <w:p w14:paraId="5E23AEB1"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Financement convenu pour l’Agence principale (PNUD) ($ US)</w:t>
            </w:r>
          </w:p>
        </w:tc>
        <w:tc>
          <w:tcPr>
            <w:tcW w:w="443" w:type="pct"/>
            <w:tcBorders>
              <w:top w:val="nil"/>
              <w:left w:val="nil"/>
              <w:bottom w:val="single" w:sz="4" w:space="0" w:color="auto"/>
              <w:right w:val="single" w:sz="4" w:space="0" w:color="auto"/>
            </w:tcBorders>
          </w:tcPr>
          <w:p w14:paraId="19F1B024"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180 000</w:t>
            </w:r>
          </w:p>
        </w:tc>
        <w:tc>
          <w:tcPr>
            <w:tcW w:w="443" w:type="pct"/>
            <w:tcBorders>
              <w:top w:val="nil"/>
              <w:left w:val="nil"/>
              <w:bottom w:val="single" w:sz="4" w:space="0" w:color="auto"/>
              <w:right w:val="single" w:sz="4" w:space="0" w:color="auto"/>
            </w:tcBorders>
          </w:tcPr>
          <w:p w14:paraId="67FF27DF"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42A98B33"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7D4E00A9"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144 000</w:t>
            </w:r>
          </w:p>
        </w:tc>
        <w:tc>
          <w:tcPr>
            <w:tcW w:w="443" w:type="pct"/>
            <w:tcBorders>
              <w:top w:val="nil"/>
              <w:left w:val="nil"/>
              <w:bottom w:val="single" w:sz="4" w:space="0" w:color="auto"/>
              <w:right w:val="single" w:sz="4" w:space="0" w:color="auto"/>
            </w:tcBorders>
          </w:tcPr>
          <w:p w14:paraId="347C4B22"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1F5B1505" w14:textId="77777777" w:rsidR="00FF5CC1" w:rsidRPr="004D0495" w:rsidRDefault="00FF5CC1" w:rsidP="00F13A82">
            <w:pPr>
              <w:spacing w:after="20"/>
              <w:ind w:left="-139"/>
              <w:jc w:val="right"/>
              <w:rPr>
                <w:rFonts w:asciiTheme="majorBidi" w:hAnsiTheme="majorBidi" w:cstheme="majorBidi"/>
                <w:sz w:val="20"/>
                <w:szCs w:val="20"/>
                <w:lang w:val="fr-CA"/>
              </w:rPr>
            </w:pPr>
            <w:r w:rsidRPr="004D0495">
              <w:rPr>
                <w:sz w:val="20"/>
                <w:szCs w:val="20"/>
                <w:lang w:val="fr-CA"/>
              </w:rPr>
              <w:t>36 000</w:t>
            </w:r>
          </w:p>
        </w:tc>
        <w:tc>
          <w:tcPr>
            <w:tcW w:w="443" w:type="pct"/>
            <w:tcBorders>
              <w:top w:val="nil"/>
              <w:left w:val="nil"/>
              <w:bottom w:val="single" w:sz="4" w:space="0" w:color="auto"/>
              <w:right w:val="single" w:sz="4" w:space="0" w:color="auto"/>
            </w:tcBorders>
          </w:tcPr>
          <w:p w14:paraId="0442271A" w14:textId="77777777" w:rsidR="00FF5CC1" w:rsidRPr="004D0495" w:rsidRDefault="00FF5CC1" w:rsidP="00F13A82">
            <w:pPr>
              <w:spacing w:after="20"/>
              <w:ind w:left="-139"/>
              <w:jc w:val="right"/>
              <w:rPr>
                <w:rFonts w:asciiTheme="majorBidi" w:hAnsiTheme="majorBidi" w:cstheme="majorBidi"/>
                <w:b/>
                <w:bCs/>
                <w:sz w:val="20"/>
                <w:szCs w:val="20"/>
                <w:lang w:val="fr-CA"/>
              </w:rPr>
            </w:pPr>
            <w:r w:rsidRPr="004D0495">
              <w:rPr>
                <w:sz w:val="20"/>
                <w:szCs w:val="20"/>
                <w:lang w:val="fr-CA"/>
              </w:rPr>
              <w:t>360 000</w:t>
            </w:r>
          </w:p>
        </w:tc>
      </w:tr>
      <w:tr w:rsidR="00FF5CC1" w:rsidRPr="004D0495" w14:paraId="6EA81DD3" w14:textId="77777777" w:rsidTr="00F13A82">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B0AD51"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2,2</w:t>
            </w:r>
          </w:p>
        </w:tc>
        <w:tc>
          <w:tcPr>
            <w:tcW w:w="1709" w:type="pct"/>
            <w:tcBorders>
              <w:top w:val="nil"/>
              <w:left w:val="nil"/>
              <w:bottom w:val="single" w:sz="4" w:space="0" w:color="auto"/>
              <w:right w:val="single" w:sz="4" w:space="0" w:color="auto"/>
            </w:tcBorders>
            <w:hideMark/>
          </w:tcPr>
          <w:p w14:paraId="04F5DBF7"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Coûts d’appui pour l’agence principale ($ US)</w:t>
            </w:r>
          </w:p>
        </w:tc>
        <w:tc>
          <w:tcPr>
            <w:tcW w:w="443" w:type="pct"/>
            <w:tcBorders>
              <w:top w:val="nil"/>
              <w:left w:val="nil"/>
              <w:bottom w:val="single" w:sz="4" w:space="0" w:color="auto"/>
              <w:right w:val="single" w:sz="4" w:space="0" w:color="auto"/>
            </w:tcBorders>
          </w:tcPr>
          <w:p w14:paraId="6704368B"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23 400</w:t>
            </w:r>
          </w:p>
        </w:tc>
        <w:tc>
          <w:tcPr>
            <w:tcW w:w="443" w:type="pct"/>
            <w:tcBorders>
              <w:top w:val="nil"/>
              <w:left w:val="nil"/>
              <w:bottom w:val="single" w:sz="4" w:space="0" w:color="auto"/>
              <w:right w:val="single" w:sz="4" w:space="0" w:color="auto"/>
            </w:tcBorders>
          </w:tcPr>
          <w:p w14:paraId="27AD6BF5"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43135A57"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587D8842"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18 720</w:t>
            </w:r>
          </w:p>
        </w:tc>
        <w:tc>
          <w:tcPr>
            <w:tcW w:w="443" w:type="pct"/>
            <w:tcBorders>
              <w:top w:val="nil"/>
              <w:left w:val="nil"/>
              <w:bottom w:val="single" w:sz="4" w:space="0" w:color="auto"/>
              <w:right w:val="single" w:sz="4" w:space="0" w:color="auto"/>
            </w:tcBorders>
          </w:tcPr>
          <w:p w14:paraId="62E11ED8"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7169409F"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4 680</w:t>
            </w:r>
          </w:p>
        </w:tc>
        <w:tc>
          <w:tcPr>
            <w:tcW w:w="443" w:type="pct"/>
            <w:tcBorders>
              <w:top w:val="nil"/>
              <w:left w:val="nil"/>
              <w:bottom w:val="single" w:sz="4" w:space="0" w:color="auto"/>
              <w:right w:val="single" w:sz="4" w:space="0" w:color="auto"/>
            </w:tcBorders>
          </w:tcPr>
          <w:p w14:paraId="6DE11323" w14:textId="77777777" w:rsidR="00FF5CC1" w:rsidRPr="004D0495" w:rsidRDefault="00FF5CC1" w:rsidP="00F13A82">
            <w:pPr>
              <w:spacing w:after="20"/>
              <w:jc w:val="right"/>
              <w:rPr>
                <w:rFonts w:asciiTheme="majorBidi" w:hAnsiTheme="majorBidi" w:cstheme="majorBidi"/>
                <w:b/>
                <w:bCs/>
                <w:sz w:val="20"/>
                <w:szCs w:val="20"/>
                <w:lang w:val="fr-CA"/>
              </w:rPr>
            </w:pPr>
            <w:r w:rsidRPr="004D0495">
              <w:rPr>
                <w:sz w:val="20"/>
                <w:szCs w:val="20"/>
                <w:lang w:val="fr-CA"/>
              </w:rPr>
              <w:t>46 800</w:t>
            </w:r>
          </w:p>
        </w:tc>
      </w:tr>
      <w:tr w:rsidR="00FF5CC1" w:rsidRPr="004D0495" w14:paraId="6B3CF99B" w14:textId="77777777" w:rsidTr="00F13A82">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28D0816"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3,1</w:t>
            </w:r>
          </w:p>
        </w:tc>
        <w:tc>
          <w:tcPr>
            <w:tcW w:w="1709" w:type="pct"/>
            <w:tcBorders>
              <w:top w:val="nil"/>
              <w:left w:val="nil"/>
              <w:bottom w:val="single" w:sz="4" w:space="0" w:color="auto"/>
              <w:right w:val="single" w:sz="4" w:space="0" w:color="auto"/>
            </w:tcBorders>
          </w:tcPr>
          <w:p w14:paraId="377C0524"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Total du financement convenu ($ US)</w:t>
            </w:r>
          </w:p>
        </w:tc>
        <w:tc>
          <w:tcPr>
            <w:tcW w:w="443" w:type="pct"/>
            <w:tcBorders>
              <w:top w:val="nil"/>
              <w:left w:val="nil"/>
              <w:bottom w:val="single" w:sz="4" w:space="0" w:color="auto"/>
              <w:right w:val="single" w:sz="4" w:space="0" w:color="auto"/>
            </w:tcBorders>
          </w:tcPr>
          <w:p w14:paraId="2BDE050E"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180 000</w:t>
            </w:r>
          </w:p>
        </w:tc>
        <w:tc>
          <w:tcPr>
            <w:tcW w:w="443" w:type="pct"/>
            <w:tcBorders>
              <w:top w:val="nil"/>
              <w:left w:val="nil"/>
              <w:bottom w:val="single" w:sz="4" w:space="0" w:color="auto"/>
              <w:right w:val="single" w:sz="4" w:space="0" w:color="auto"/>
            </w:tcBorders>
          </w:tcPr>
          <w:p w14:paraId="7F74AECB"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3A62913D"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726AB5C9"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144 000</w:t>
            </w:r>
          </w:p>
        </w:tc>
        <w:tc>
          <w:tcPr>
            <w:tcW w:w="443" w:type="pct"/>
            <w:tcBorders>
              <w:top w:val="nil"/>
              <w:left w:val="nil"/>
              <w:bottom w:val="single" w:sz="4" w:space="0" w:color="auto"/>
              <w:right w:val="single" w:sz="4" w:space="0" w:color="auto"/>
            </w:tcBorders>
          </w:tcPr>
          <w:p w14:paraId="02CCDE0E"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086F6048"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36 000</w:t>
            </w:r>
          </w:p>
        </w:tc>
        <w:tc>
          <w:tcPr>
            <w:tcW w:w="443" w:type="pct"/>
            <w:tcBorders>
              <w:top w:val="nil"/>
              <w:left w:val="nil"/>
              <w:bottom w:val="single" w:sz="4" w:space="0" w:color="auto"/>
              <w:right w:val="single" w:sz="4" w:space="0" w:color="auto"/>
            </w:tcBorders>
          </w:tcPr>
          <w:p w14:paraId="33CD6F8B" w14:textId="77777777" w:rsidR="00FF5CC1" w:rsidRPr="004D0495" w:rsidRDefault="00FF5CC1" w:rsidP="00F13A82">
            <w:pPr>
              <w:spacing w:after="20"/>
              <w:jc w:val="right"/>
              <w:rPr>
                <w:rFonts w:asciiTheme="majorBidi" w:hAnsiTheme="majorBidi" w:cstheme="majorBidi"/>
                <w:b/>
                <w:bCs/>
                <w:sz w:val="20"/>
                <w:szCs w:val="20"/>
                <w:lang w:val="fr-CA"/>
              </w:rPr>
            </w:pPr>
            <w:r w:rsidRPr="004D0495">
              <w:rPr>
                <w:sz w:val="20"/>
                <w:szCs w:val="20"/>
                <w:lang w:val="fr-CA"/>
              </w:rPr>
              <w:t>360 000</w:t>
            </w:r>
          </w:p>
        </w:tc>
      </w:tr>
      <w:tr w:rsidR="00FF5CC1" w:rsidRPr="004D0495" w14:paraId="1C182AF6" w14:textId="77777777" w:rsidTr="00F13A82">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40A343"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3,2</w:t>
            </w:r>
          </w:p>
        </w:tc>
        <w:tc>
          <w:tcPr>
            <w:tcW w:w="1709" w:type="pct"/>
            <w:tcBorders>
              <w:top w:val="nil"/>
              <w:left w:val="nil"/>
              <w:bottom w:val="single" w:sz="4" w:space="0" w:color="auto"/>
              <w:right w:val="single" w:sz="4" w:space="0" w:color="auto"/>
            </w:tcBorders>
          </w:tcPr>
          <w:p w14:paraId="53C40B71"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Total des coûts d’appui ($ US)</w:t>
            </w:r>
          </w:p>
        </w:tc>
        <w:tc>
          <w:tcPr>
            <w:tcW w:w="443" w:type="pct"/>
            <w:tcBorders>
              <w:top w:val="nil"/>
              <w:left w:val="nil"/>
              <w:bottom w:val="single" w:sz="4" w:space="0" w:color="auto"/>
              <w:right w:val="single" w:sz="4" w:space="0" w:color="auto"/>
            </w:tcBorders>
          </w:tcPr>
          <w:p w14:paraId="22F7E08B"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23 400</w:t>
            </w:r>
          </w:p>
        </w:tc>
        <w:tc>
          <w:tcPr>
            <w:tcW w:w="443" w:type="pct"/>
            <w:tcBorders>
              <w:top w:val="nil"/>
              <w:left w:val="nil"/>
              <w:bottom w:val="single" w:sz="4" w:space="0" w:color="auto"/>
              <w:right w:val="single" w:sz="4" w:space="0" w:color="auto"/>
            </w:tcBorders>
          </w:tcPr>
          <w:p w14:paraId="1A6DFCF4"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088DE8EC"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472D55C3"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18 720</w:t>
            </w:r>
          </w:p>
        </w:tc>
        <w:tc>
          <w:tcPr>
            <w:tcW w:w="443" w:type="pct"/>
            <w:tcBorders>
              <w:top w:val="nil"/>
              <w:left w:val="nil"/>
              <w:bottom w:val="single" w:sz="4" w:space="0" w:color="auto"/>
              <w:right w:val="single" w:sz="4" w:space="0" w:color="auto"/>
            </w:tcBorders>
          </w:tcPr>
          <w:p w14:paraId="3140043D"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7FEF6F4C"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4 680</w:t>
            </w:r>
          </w:p>
        </w:tc>
        <w:tc>
          <w:tcPr>
            <w:tcW w:w="443" w:type="pct"/>
            <w:tcBorders>
              <w:top w:val="nil"/>
              <w:left w:val="nil"/>
              <w:bottom w:val="single" w:sz="4" w:space="0" w:color="auto"/>
              <w:right w:val="single" w:sz="4" w:space="0" w:color="auto"/>
            </w:tcBorders>
          </w:tcPr>
          <w:p w14:paraId="1F8DC054" w14:textId="77777777" w:rsidR="00FF5CC1" w:rsidRPr="004D0495" w:rsidRDefault="00FF5CC1" w:rsidP="00F13A82">
            <w:pPr>
              <w:spacing w:after="20"/>
              <w:jc w:val="right"/>
              <w:rPr>
                <w:rFonts w:asciiTheme="majorBidi" w:hAnsiTheme="majorBidi" w:cstheme="majorBidi"/>
                <w:b/>
                <w:bCs/>
                <w:sz w:val="20"/>
                <w:szCs w:val="20"/>
                <w:lang w:val="fr-CA"/>
              </w:rPr>
            </w:pPr>
            <w:r w:rsidRPr="004D0495">
              <w:rPr>
                <w:sz w:val="20"/>
                <w:szCs w:val="20"/>
                <w:lang w:val="fr-CA"/>
              </w:rPr>
              <w:t>46 800</w:t>
            </w:r>
          </w:p>
        </w:tc>
      </w:tr>
      <w:tr w:rsidR="00FF5CC1" w:rsidRPr="004D0495" w14:paraId="5D72BBB3" w14:textId="77777777" w:rsidTr="00F13A82">
        <w:trPr>
          <w:trHeight w:val="24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34EE0A"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3,3</w:t>
            </w:r>
          </w:p>
        </w:tc>
        <w:tc>
          <w:tcPr>
            <w:tcW w:w="1709" w:type="pct"/>
            <w:tcBorders>
              <w:top w:val="nil"/>
              <w:left w:val="nil"/>
              <w:bottom w:val="single" w:sz="4" w:space="0" w:color="auto"/>
              <w:right w:val="single" w:sz="4" w:space="0" w:color="auto"/>
            </w:tcBorders>
            <w:hideMark/>
          </w:tcPr>
          <w:p w14:paraId="179CEB33" w14:textId="77777777" w:rsidR="00FF5CC1" w:rsidRPr="004D0495" w:rsidRDefault="00FF5CC1" w:rsidP="00F13A82">
            <w:pPr>
              <w:spacing w:after="20"/>
              <w:jc w:val="left"/>
              <w:rPr>
                <w:rFonts w:asciiTheme="majorBidi" w:hAnsiTheme="majorBidi" w:cstheme="majorBidi"/>
                <w:sz w:val="20"/>
                <w:szCs w:val="20"/>
                <w:lang w:val="fr-CA"/>
              </w:rPr>
            </w:pPr>
            <w:r w:rsidRPr="004D0495">
              <w:rPr>
                <w:rFonts w:asciiTheme="majorBidi" w:hAnsiTheme="majorBidi" w:cstheme="majorBidi"/>
                <w:sz w:val="20"/>
                <w:szCs w:val="20"/>
                <w:lang w:val="fr-CA"/>
              </w:rPr>
              <w:t>Total des coûts convenus ($ US)</w:t>
            </w:r>
          </w:p>
        </w:tc>
        <w:tc>
          <w:tcPr>
            <w:tcW w:w="443" w:type="pct"/>
            <w:tcBorders>
              <w:top w:val="nil"/>
              <w:left w:val="nil"/>
              <w:bottom w:val="single" w:sz="4" w:space="0" w:color="auto"/>
              <w:right w:val="single" w:sz="4" w:space="0" w:color="auto"/>
            </w:tcBorders>
          </w:tcPr>
          <w:p w14:paraId="79F7B6C6"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203 400</w:t>
            </w:r>
          </w:p>
        </w:tc>
        <w:tc>
          <w:tcPr>
            <w:tcW w:w="443" w:type="pct"/>
            <w:tcBorders>
              <w:top w:val="nil"/>
              <w:left w:val="nil"/>
              <w:bottom w:val="single" w:sz="4" w:space="0" w:color="auto"/>
              <w:right w:val="single" w:sz="4" w:space="0" w:color="auto"/>
            </w:tcBorders>
          </w:tcPr>
          <w:p w14:paraId="2F2BD36D"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3F5ABC10"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16ED85E3"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162 720</w:t>
            </w:r>
          </w:p>
        </w:tc>
        <w:tc>
          <w:tcPr>
            <w:tcW w:w="443" w:type="pct"/>
            <w:tcBorders>
              <w:top w:val="nil"/>
              <w:left w:val="nil"/>
              <w:bottom w:val="single" w:sz="4" w:space="0" w:color="auto"/>
              <w:right w:val="single" w:sz="4" w:space="0" w:color="auto"/>
            </w:tcBorders>
          </w:tcPr>
          <w:p w14:paraId="3136014D"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0</w:t>
            </w:r>
          </w:p>
        </w:tc>
        <w:tc>
          <w:tcPr>
            <w:tcW w:w="443" w:type="pct"/>
            <w:tcBorders>
              <w:top w:val="nil"/>
              <w:left w:val="nil"/>
              <w:bottom w:val="single" w:sz="4" w:space="0" w:color="auto"/>
              <w:right w:val="single" w:sz="4" w:space="0" w:color="auto"/>
            </w:tcBorders>
          </w:tcPr>
          <w:p w14:paraId="7FDCA469" w14:textId="77777777" w:rsidR="00FF5CC1" w:rsidRPr="004D0495" w:rsidRDefault="00FF5CC1" w:rsidP="00F13A82">
            <w:pPr>
              <w:spacing w:after="20"/>
              <w:jc w:val="right"/>
              <w:rPr>
                <w:rFonts w:asciiTheme="majorBidi" w:hAnsiTheme="majorBidi" w:cstheme="majorBidi"/>
                <w:sz w:val="20"/>
                <w:szCs w:val="20"/>
                <w:lang w:val="fr-CA"/>
              </w:rPr>
            </w:pPr>
            <w:r w:rsidRPr="004D0495">
              <w:rPr>
                <w:sz w:val="20"/>
                <w:szCs w:val="20"/>
                <w:lang w:val="fr-CA"/>
              </w:rPr>
              <w:t>40 680</w:t>
            </w:r>
          </w:p>
        </w:tc>
        <w:tc>
          <w:tcPr>
            <w:tcW w:w="443" w:type="pct"/>
            <w:tcBorders>
              <w:top w:val="nil"/>
              <w:left w:val="nil"/>
              <w:bottom w:val="single" w:sz="4" w:space="0" w:color="auto"/>
              <w:right w:val="single" w:sz="4" w:space="0" w:color="auto"/>
            </w:tcBorders>
          </w:tcPr>
          <w:p w14:paraId="4E9C4E40" w14:textId="77777777" w:rsidR="00FF5CC1" w:rsidRPr="004D0495" w:rsidRDefault="00FF5CC1" w:rsidP="00F13A82">
            <w:pPr>
              <w:spacing w:after="20"/>
              <w:jc w:val="right"/>
              <w:rPr>
                <w:rFonts w:asciiTheme="majorBidi" w:hAnsiTheme="majorBidi" w:cstheme="majorBidi"/>
                <w:b/>
                <w:bCs/>
                <w:sz w:val="20"/>
                <w:szCs w:val="20"/>
                <w:lang w:val="fr-CA"/>
              </w:rPr>
            </w:pPr>
            <w:r w:rsidRPr="004D0495">
              <w:rPr>
                <w:sz w:val="20"/>
                <w:szCs w:val="20"/>
                <w:lang w:val="fr-CA"/>
              </w:rPr>
              <w:t>406 800</w:t>
            </w:r>
          </w:p>
        </w:tc>
      </w:tr>
    </w:tbl>
    <w:p w14:paraId="1597A2B0" w14:textId="77777777" w:rsidR="00FF5CC1" w:rsidRPr="004D0495" w:rsidRDefault="00FF5CC1" w:rsidP="00FF5CC1">
      <w:pPr>
        <w:rPr>
          <w:lang w:val="fr-CA"/>
        </w:rPr>
      </w:pPr>
    </w:p>
    <w:p w14:paraId="1F0377AB" w14:textId="77777777" w:rsidR="002014FC" w:rsidRPr="00E819C0" w:rsidRDefault="002014FC" w:rsidP="002014FC">
      <w:pPr>
        <w:shd w:val="clear" w:color="auto" w:fill="FFFFFF" w:themeFill="background1"/>
        <w:spacing w:before="360"/>
        <w:rPr>
          <w:b/>
          <w:bCs/>
          <w:lang w:val="en-US" w:eastAsia="en-CA"/>
        </w:rPr>
      </w:pPr>
      <w:r w:rsidRPr="00E819C0">
        <w:rPr>
          <w:b/>
          <w:bCs/>
          <w:lang w:val="en-US" w:eastAsia="en-CA"/>
        </w:rPr>
        <w:t>HCFC phase-out management plan (stage II)</w:t>
      </w:r>
    </w:p>
    <w:tbl>
      <w:tblPr>
        <w:tblpPr w:leftFromText="180" w:rightFromText="180" w:vertAnchor="text" w:horzAnchor="margin" w:tblpY="5"/>
        <w:tblW w:w="13696" w:type="dxa"/>
        <w:tblLayout w:type="fixed"/>
        <w:tblCellMar>
          <w:left w:w="43" w:type="dxa"/>
          <w:right w:w="43" w:type="dxa"/>
        </w:tblCellMar>
        <w:tblLook w:val="04A0" w:firstRow="1" w:lastRow="0" w:firstColumn="1" w:lastColumn="0" w:noHBand="0" w:noVBand="1"/>
      </w:tblPr>
      <w:tblGrid>
        <w:gridCol w:w="565"/>
        <w:gridCol w:w="3825"/>
        <w:gridCol w:w="932"/>
        <w:gridCol w:w="931"/>
        <w:gridCol w:w="931"/>
        <w:gridCol w:w="931"/>
        <w:gridCol w:w="931"/>
        <w:gridCol w:w="931"/>
        <w:gridCol w:w="931"/>
        <w:gridCol w:w="931"/>
        <w:gridCol w:w="931"/>
        <w:gridCol w:w="926"/>
      </w:tblGrid>
      <w:tr w:rsidR="002014FC" w:rsidRPr="004D0495" w14:paraId="372FDFC2" w14:textId="77777777" w:rsidTr="0088451C">
        <w:trPr>
          <w:cantSplit/>
          <w:trHeight w:val="110"/>
          <w:tblHeader/>
        </w:trPr>
        <w:tc>
          <w:tcPr>
            <w:tcW w:w="206" w:type="pct"/>
            <w:tcBorders>
              <w:top w:val="single" w:sz="4" w:space="0" w:color="auto"/>
              <w:left w:val="single" w:sz="4" w:space="0" w:color="auto"/>
              <w:bottom w:val="single" w:sz="4" w:space="0" w:color="auto"/>
              <w:right w:val="single" w:sz="4" w:space="0" w:color="auto"/>
            </w:tcBorders>
            <w:shd w:val="clear" w:color="auto" w:fill="auto"/>
            <w:hideMark/>
          </w:tcPr>
          <w:p w14:paraId="631293EA"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Row</w:t>
            </w:r>
          </w:p>
        </w:tc>
        <w:tc>
          <w:tcPr>
            <w:tcW w:w="1396" w:type="pct"/>
            <w:tcBorders>
              <w:top w:val="single" w:sz="4" w:space="0" w:color="auto"/>
              <w:left w:val="nil"/>
              <w:bottom w:val="single" w:sz="4" w:space="0" w:color="auto"/>
              <w:right w:val="single" w:sz="4" w:space="0" w:color="auto"/>
            </w:tcBorders>
            <w:shd w:val="clear" w:color="auto" w:fill="auto"/>
            <w:hideMark/>
          </w:tcPr>
          <w:p w14:paraId="5AC16C12"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Particulars</w:t>
            </w:r>
          </w:p>
        </w:tc>
        <w:tc>
          <w:tcPr>
            <w:tcW w:w="340" w:type="pct"/>
            <w:tcBorders>
              <w:top w:val="single" w:sz="4" w:space="0" w:color="auto"/>
              <w:left w:val="nil"/>
              <w:bottom w:val="single" w:sz="4" w:space="0" w:color="auto"/>
              <w:right w:val="single" w:sz="4" w:space="0" w:color="auto"/>
            </w:tcBorders>
            <w:shd w:val="clear" w:color="auto" w:fill="auto"/>
            <w:hideMark/>
          </w:tcPr>
          <w:p w14:paraId="495BD63D"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2021</w:t>
            </w:r>
          </w:p>
        </w:tc>
        <w:tc>
          <w:tcPr>
            <w:tcW w:w="340" w:type="pct"/>
            <w:tcBorders>
              <w:top w:val="single" w:sz="4" w:space="0" w:color="auto"/>
              <w:left w:val="single" w:sz="4" w:space="0" w:color="auto"/>
              <w:bottom w:val="single" w:sz="4" w:space="0" w:color="auto"/>
              <w:right w:val="single" w:sz="4" w:space="0" w:color="auto"/>
            </w:tcBorders>
          </w:tcPr>
          <w:p w14:paraId="6336CAFC"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2022-2023</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481603CE"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2024</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0F9CE302"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2025</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0BD9028"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53500C7F"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2027</w:t>
            </w:r>
          </w:p>
        </w:tc>
        <w:tc>
          <w:tcPr>
            <w:tcW w:w="340" w:type="pct"/>
            <w:tcBorders>
              <w:top w:val="single" w:sz="4" w:space="0" w:color="auto"/>
              <w:left w:val="single" w:sz="4" w:space="0" w:color="auto"/>
              <w:bottom w:val="single" w:sz="4" w:space="0" w:color="auto"/>
              <w:right w:val="single" w:sz="4" w:space="0" w:color="auto"/>
            </w:tcBorders>
          </w:tcPr>
          <w:p w14:paraId="40FC464B"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9218324"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2029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5B0B208"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2030</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66AA87FD" w14:textId="77777777" w:rsidR="002014FC" w:rsidRPr="004D0495" w:rsidRDefault="002014FC" w:rsidP="0088451C">
            <w:pPr>
              <w:jc w:val="center"/>
              <w:rPr>
                <w:b/>
                <w:bCs/>
                <w:color w:val="000000"/>
                <w:sz w:val="18"/>
                <w:szCs w:val="18"/>
                <w:lang w:val="fr-CA" w:eastAsia="en-CA"/>
              </w:rPr>
            </w:pPr>
            <w:r w:rsidRPr="004D0495">
              <w:rPr>
                <w:b/>
                <w:bCs/>
                <w:color w:val="000000"/>
                <w:sz w:val="18"/>
                <w:szCs w:val="18"/>
                <w:lang w:val="fr-CA" w:eastAsia="en-CA"/>
              </w:rPr>
              <w:t>Total</w:t>
            </w:r>
          </w:p>
        </w:tc>
      </w:tr>
      <w:tr w:rsidR="002014FC" w:rsidRPr="004D0495" w14:paraId="6C2356A5" w14:textId="77777777" w:rsidTr="0088451C">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42A7F011"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1.1</w:t>
            </w:r>
          </w:p>
        </w:tc>
        <w:tc>
          <w:tcPr>
            <w:tcW w:w="1396" w:type="pct"/>
            <w:tcBorders>
              <w:top w:val="nil"/>
              <w:left w:val="nil"/>
              <w:bottom w:val="single" w:sz="4" w:space="0" w:color="auto"/>
              <w:right w:val="single" w:sz="4" w:space="0" w:color="auto"/>
            </w:tcBorders>
            <w:shd w:val="clear" w:color="auto" w:fill="auto"/>
            <w:hideMark/>
          </w:tcPr>
          <w:p w14:paraId="3FB186CE" w14:textId="77777777" w:rsidR="002014FC" w:rsidRPr="00E819C0" w:rsidRDefault="002014FC" w:rsidP="0088451C">
            <w:pPr>
              <w:jc w:val="left"/>
              <w:rPr>
                <w:color w:val="000000"/>
                <w:sz w:val="18"/>
                <w:szCs w:val="18"/>
                <w:lang w:val="en-US" w:eastAsia="en-CA"/>
              </w:rPr>
            </w:pPr>
            <w:r w:rsidRPr="00E819C0">
              <w:rPr>
                <w:color w:val="000000"/>
                <w:sz w:val="18"/>
                <w:szCs w:val="18"/>
                <w:lang w:val="en-US" w:eastAsia="en-CA"/>
              </w:rPr>
              <w:t>Montreal Protocol reduction schedule of Annex C, Group I substances (ODP tonnes)</w:t>
            </w:r>
          </w:p>
        </w:tc>
        <w:tc>
          <w:tcPr>
            <w:tcW w:w="340" w:type="pct"/>
            <w:tcBorders>
              <w:top w:val="single" w:sz="4" w:space="0" w:color="auto"/>
              <w:left w:val="nil"/>
              <w:bottom w:val="single" w:sz="4" w:space="0" w:color="auto"/>
              <w:right w:val="single" w:sz="4" w:space="0" w:color="auto"/>
            </w:tcBorders>
            <w:shd w:val="clear" w:color="auto" w:fill="auto"/>
          </w:tcPr>
          <w:p w14:paraId="188D6361"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7.59</w:t>
            </w:r>
          </w:p>
        </w:tc>
        <w:tc>
          <w:tcPr>
            <w:tcW w:w="340" w:type="pct"/>
            <w:tcBorders>
              <w:top w:val="single" w:sz="4" w:space="0" w:color="auto"/>
              <w:left w:val="single" w:sz="4" w:space="0" w:color="auto"/>
              <w:bottom w:val="single" w:sz="4" w:space="0" w:color="auto"/>
              <w:right w:val="single" w:sz="4" w:space="0" w:color="auto"/>
            </w:tcBorders>
          </w:tcPr>
          <w:p w14:paraId="032A523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9A0B08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4A09C0F"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08FCFB1"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81FABB8"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3.80</w:t>
            </w:r>
          </w:p>
        </w:tc>
        <w:tc>
          <w:tcPr>
            <w:tcW w:w="340" w:type="pct"/>
            <w:tcBorders>
              <w:top w:val="single" w:sz="4" w:space="0" w:color="auto"/>
              <w:left w:val="single" w:sz="4" w:space="0" w:color="auto"/>
              <w:bottom w:val="single" w:sz="4" w:space="0" w:color="auto"/>
              <w:right w:val="single" w:sz="4" w:space="0" w:color="auto"/>
            </w:tcBorders>
          </w:tcPr>
          <w:p w14:paraId="320B735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3.80</w:t>
            </w:r>
          </w:p>
        </w:tc>
        <w:tc>
          <w:tcPr>
            <w:tcW w:w="340" w:type="pct"/>
            <w:tcBorders>
              <w:top w:val="single" w:sz="4" w:space="0" w:color="auto"/>
              <w:left w:val="single" w:sz="4" w:space="0" w:color="auto"/>
              <w:bottom w:val="single" w:sz="4" w:space="0" w:color="auto"/>
              <w:right w:val="single" w:sz="4" w:space="0" w:color="auto"/>
            </w:tcBorders>
          </w:tcPr>
          <w:p w14:paraId="7C545446"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3.80</w:t>
            </w:r>
          </w:p>
        </w:tc>
        <w:tc>
          <w:tcPr>
            <w:tcW w:w="340" w:type="pct"/>
            <w:tcBorders>
              <w:top w:val="single" w:sz="4" w:space="0" w:color="auto"/>
              <w:left w:val="single" w:sz="4" w:space="0" w:color="auto"/>
              <w:bottom w:val="single" w:sz="4" w:space="0" w:color="auto"/>
              <w:right w:val="single" w:sz="4" w:space="0" w:color="auto"/>
            </w:tcBorders>
          </w:tcPr>
          <w:p w14:paraId="4A31FDCF"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AE2DC1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n/a</w:t>
            </w:r>
          </w:p>
        </w:tc>
      </w:tr>
      <w:tr w:rsidR="002014FC" w:rsidRPr="004D0495" w14:paraId="24D4AEBE" w14:textId="77777777" w:rsidTr="0088451C">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22BFD993"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1.2</w:t>
            </w:r>
          </w:p>
        </w:tc>
        <w:tc>
          <w:tcPr>
            <w:tcW w:w="1396" w:type="pct"/>
            <w:tcBorders>
              <w:top w:val="nil"/>
              <w:left w:val="nil"/>
              <w:bottom w:val="single" w:sz="4" w:space="0" w:color="auto"/>
              <w:right w:val="single" w:sz="4" w:space="0" w:color="auto"/>
            </w:tcBorders>
            <w:shd w:val="clear" w:color="auto" w:fill="auto"/>
            <w:hideMark/>
          </w:tcPr>
          <w:p w14:paraId="350AA9F4" w14:textId="77777777" w:rsidR="002014FC" w:rsidRPr="00E819C0" w:rsidRDefault="002014FC" w:rsidP="0088451C">
            <w:pPr>
              <w:jc w:val="left"/>
              <w:rPr>
                <w:color w:val="000000"/>
                <w:sz w:val="18"/>
                <w:szCs w:val="18"/>
                <w:lang w:val="en-US" w:eastAsia="en-CA"/>
              </w:rPr>
            </w:pPr>
            <w:r w:rsidRPr="00E819C0">
              <w:rPr>
                <w:color w:val="000000"/>
                <w:sz w:val="18"/>
                <w:szCs w:val="18"/>
                <w:lang w:val="en-US" w:eastAsia="en-CA"/>
              </w:rPr>
              <w:t>Maximum allowable total consumption of Annex C, Group I substances (ODP tonnes)</w:t>
            </w:r>
          </w:p>
        </w:tc>
        <w:tc>
          <w:tcPr>
            <w:tcW w:w="340" w:type="pct"/>
            <w:tcBorders>
              <w:top w:val="single" w:sz="4" w:space="0" w:color="auto"/>
              <w:left w:val="nil"/>
              <w:bottom w:val="single" w:sz="4" w:space="0" w:color="auto"/>
              <w:right w:val="single" w:sz="4" w:space="0" w:color="auto"/>
            </w:tcBorders>
            <w:shd w:val="clear" w:color="auto" w:fill="auto"/>
          </w:tcPr>
          <w:p w14:paraId="7526CF6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5.42</w:t>
            </w:r>
          </w:p>
        </w:tc>
        <w:tc>
          <w:tcPr>
            <w:tcW w:w="340" w:type="pct"/>
            <w:tcBorders>
              <w:top w:val="single" w:sz="4" w:space="0" w:color="auto"/>
              <w:left w:val="single" w:sz="4" w:space="0" w:color="auto"/>
              <w:bottom w:val="single" w:sz="4" w:space="0" w:color="auto"/>
              <w:right w:val="single" w:sz="4" w:space="0" w:color="auto"/>
            </w:tcBorders>
          </w:tcPr>
          <w:p w14:paraId="6CEF937B"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DF9D9A2"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51EF0BF"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2.88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F06A181"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C6ED510"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2.32</w:t>
            </w:r>
          </w:p>
        </w:tc>
        <w:tc>
          <w:tcPr>
            <w:tcW w:w="340" w:type="pct"/>
            <w:tcBorders>
              <w:top w:val="single" w:sz="4" w:space="0" w:color="auto"/>
              <w:left w:val="single" w:sz="4" w:space="0" w:color="auto"/>
              <w:bottom w:val="single" w:sz="4" w:space="0" w:color="auto"/>
              <w:right w:val="single" w:sz="4" w:space="0" w:color="auto"/>
            </w:tcBorders>
          </w:tcPr>
          <w:p w14:paraId="02F0A2C1"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0.29</w:t>
            </w:r>
          </w:p>
        </w:tc>
        <w:tc>
          <w:tcPr>
            <w:tcW w:w="340" w:type="pct"/>
            <w:tcBorders>
              <w:top w:val="single" w:sz="4" w:space="0" w:color="auto"/>
              <w:left w:val="single" w:sz="4" w:space="0" w:color="auto"/>
              <w:bottom w:val="single" w:sz="4" w:space="0" w:color="auto"/>
              <w:right w:val="single" w:sz="4" w:space="0" w:color="auto"/>
            </w:tcBorders>
          </w:tcPr>
          <w:p w14:paraId="64A074B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0.29</w:t>
            </w:r>
          </w:p>
        </w:tc>
        <w:tc>
          <w:tcPr>
            <w:tcW w:w="340" w:type="pct"/>
            <w:tcBorders>
              <w:top w:val="single" w:sz="4" w:space="0" w:color="auto"/>
              <w:left w:val="single" w:sz="4" w:space="0" w:color="auto"/>
              <w:bottom w:val="single" w:sz="4" w:space="0" w:color="auto"/>
              <w:right w:val="single" w:sz="4" w:space="0" w:color="auto"/>
            </w:tcBorders>
          </w:tcPr>
          <w:p w14:paraId="7AAA8FEF"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C60B38A"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n/a</w:t>
            </w:r>
          </w:p>
        </w:tc>
      </w:tr>
      <w:tr w:rsidR="002014FC" w:rsidRPr="004D0495" w14:paraId="6098CF54" w14:textId="77777777" w:rsidTr="0088451C">
        <w:trPr>
          <w:trHeight w:val="130"/>
        </w:trPr>
        <w:tc>
          <w:tcPr>
            <w:tcW w:w="206" w:type="pct"/>
            <w:tcBorders>
              <w:top w:val="nil"/>
              <w:left w:val="single" w:sz="4" w:space="0" w:color="auto"/>
              <w:bottom w:val="single" w:sz="4" w:space="0" w:color="auto"/>
              <w:right w:val="single" w:sz="4" w:space="0" w:color="auto"/>
            </w:tcBorders>
            <w:shd w:val="clear" w:color="auto" w:fill="auto"/>
            <w:hideMark/>
          </w:tcPr>
          <w:p w14:paraId="0E40815F"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2.1</w:t>
            </w:r>
          </w:p>
        </w:tc>
        <w:tc>
          <w:tcPr>
            <w:tcW w:w="1396" w:type="pct"/>
            <w:tcBorders>
              <w:top w:val="nil"/>
              <w:left w:val="nil"/>
              <w:bottom w:val="single" w:sz="4" w:space="0" w:color="auto"/>
              <w:right w:val="single" w:sz="4" w:space="0" w:color="auto"/>
            </w:tcBorders>
            <w:shd w:val="clear" w:color="auto" w:fill="auto"/>
            <w:hideMark/>
          </w:tcPr>
          <w:p w14:paraId="5BAFE4E3" w14:textId="77777777" w:rsidR="002014FC" w:rsidRPr="00E819C0" w:rsidRDefault="002014FC" w:rsidP="0088451C">
            <w:pPr>
              <w:jc w:val="left"/>
              <w:rPr>
                <w:color w:val="000000"/>
                <w:sz w:val="18"/>
                <w:szCs w:val="18"/>
                <w:lang w:val="en-US" w:eastAsia="en-CA"/>
              </w:rPr>
            </w:pPr>
            <w:r w:rsidRPr="00E819C0">
              <w:rPr>
                <w:color w:val="000000"/>
                <w:sz w:val="18"/>
                <w:szCs w:val="18"/>
                <w:lang w:val="en-US" w:eastAsia="en-CA"/>
              </w:rPr>
              <w:t>Lead IA (UNDP) agreed funding (US $)</w:t>
            </w:r>
          </w:p>
        </w:tc>
        <w:tc>
          <w:tcPr>
            <w:tcW w:w="340" w:type="pct"/>
            <w:tcBorders>
              <w:top w:val="single" w:sz="4" w:space="0" w:color="auto"/>
              <w:left w:val="nil"/>
              <w:bottom w:val="single" w:sz="4" w:space="0" w:color="auto"/>
              <w:right w:val="single" w:sz="4" w:space="0" w:color="auto"/>
            </w:tcBorders>
            <w:shd w:val="clear" w:color="auto" w:fill="auto"/>
          </w:tcPr>
          <w:p w14:paraId="05ECCE5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169,000</w:t>
            </w:r>
          </w:p>
        </w:tc>
        <w:tc>
          <w:tcPr>
            <w:tcW w:w="340" w:type="pct"/>
            <w:tcBorders>
              <w:top w:val="single" w:sz="4" w:space="0" w:color="auto"/>
              <w:left w:val="single" w:sz="4" w:space="0" w:color="auto"/>
              <w:bottom w:val="single" w:sz="4" w:space="0" w:color="auto"/>
              <w:right w:val="single" w:sz="4" w:space="0" w:color="auto"/>
            </w:tcBorders>
          </w:tcPr>
          <w:p w14:paraId="68B43BA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560D53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244,255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EE0D2F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209E662"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124,745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0D80E3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2BA68BA2"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2F47811F"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65,000</w:t>
            </w:r>
          </w:p>
        </w:tc>
        <w:tc>
          <w:tcPr>
            <w:tcW w:w="340" w:type="pct"/>
            <w:tcBorders>
              <w:top w:val="single" w:sz="4" w:space="0" w:color="auto"/>
              <w:left w:val="single" w:sz="4" w:space="0" w:color="auto"/>
              <w:bottom w:val="single" w:sz="4" w:space="0" w:color="auto"/>
              <w:right w:val="single" w:sz="4" w:space="0" w:color="auto"/>
            </w:tcBorders>
          </w:tcPr>
          <w:p w14:paraId="65314FBC"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FCCD87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603,000</w:t>
            </w:r>
          </w:p>
        </w:tc>
      </w:tr>
      <w:tr w:rsidR="002014FC" w:rsidRPr="004D0495" w14:paraId="1E77ED4A" w14:textId="77777777" w:rsidTr="0088451C">
        <w:trPr>
          <w:trHeight w:val="61"/>
        </w:trPr>
        <w:tc>
          <w:tcPr>
            <w:tcW w:w="206" w:type="pct"/>
            <w:tcBorders>
              <w:top w:val="nil"/>
              <w:left w:val="single" w:sz="4" w:space="0" w:color="auto"/>
              <w:bottom w:val="single" w:sz="4" w:space="0" w:color="auto"/>
              <w:right w:val="single" w:sz="4" w:space="0" w:color="auto"/>
            </w:tcBorders>
            <w:shd w:val="clear" w:color="auto" w:fill="auto"/>
            <w:hideMark/>
          </w:tcPr>
          <w:p w14:paraId="6156A6A6"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2.2</w:t>
            </w:r>
          </w:p>
        </w:tc>
        <w:tc>
          <w:tcPr>
            <w:tcW w:w="1396" w:type="pct"/>
            <w:tcBorders>
              <w:top w:val="nil"/>
              <w:left w:val="nil"/>
              <w:bottom w:val="single" w:sz="4" w:space="0" w:color="auto"/>
              <w:right w:val="single" w:sz="4" w:space="0" w:color="auto"/>
            </w:tcBorders>
            <w:shd w:val="clear" w:color="auto" w:fill="auto"/>
            <w:hideMark/>
          </w:tcPr>
          <w:p w14:paraId="5444260A" w14:textId="77777777" w:rsidR="002014FC" w:rsidRPr="00E819C0" w:rsidRDefault="002014FC" w:rsidP="0088451C">
            <w:pPr>
              <w:jc w:val="left"/>
              <w:rPr>
                <w:color w:val="000000"/>
                <w:sz w:val="18"/>
                <w:szCs w:val="18"/>
                <w:lang w:val="en-US" w:eastAsia="en-CA"/>
              </w:rPr>
            </w:pPr>
            <w:r w:rsidRPr="00E819C0">
              <w:rPr>
                <w:color w:val="000000"/>
                <w:sz w:val="18"/>
                <w:szCs w:val="18"/>
                <w:lang w:val="en-US" w:eastAsia="en-CA"/>
              </w:rPr>
              <w:t>Support costs for Lead IA (US $)</w:t>
            </w:r>
          </w:p>
        </w:tc>
        <w:tc>
          <w:tcPr>
            <w:tcW w:w="340" w:type="pct"/>
            <w:tcBorders>
              <w:top w:val="single" w:sz="4" w:space="0" w:color="auto"/>
              <w:left w:val="nil"/>
              <w:bottom w:val="single" w:sz="4" w:space="0" w:color="auto"/>
              <w:right w:val="single" w:sz="4" w:space="0" w:color="auto"/>
            </w:tcBorders>
            <w:shd w:val="clear" w:color="auto" w:fill="auto"/>
          </w:tcPr>
          <w:p w14:paraId="5574318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11,830</w:t>
            </w:r>
          </w:p>
        </w:tc>
        <w:tc>
          <w:tcPr>
            <w:tcW w:w="340" w:type="pct"/>
            <w:tcBorders>
              <w:top w:val="single" w:sz="4" w:space="0" w:color="auto"/>
              <w:left w:val="single" w:sz="4" w:space="0" w:color="auto"/>
              <w:bottom w:val="single" w:sz="4" w:space="0" w:color="auto"/>
              <w:right w:val="single" w:sz="4" w:space="0" w:color="auto"/>
            </w:tcBorders>
          </w:tcPr>
          <w:p w14:paraId="659C4D4C"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84E4D3A"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17,098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EF5842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BDAF2E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8,732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9A6617D"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3EF6C7C2"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1C5A4508"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4,550</w:t>
            </w:r>
          </w:p>
        </w:tc>
        <w:tc>
          <w:tcPr>
            <w:tcW w:w="340" w:type="pct"/>
            <w:tcBorders>
              <w:top w:val="single" w:sz="4" w:space="0" w:color="auto"/>
              <w:left w:val="single" w:sz="4" w:space="0" w:color="auto"/>
              <w:bottom w:val="single" w:sz="4" w:space="0" w:color="auto"/>
              <w:right w:val="single" w:sz="4" w:space="0" w:color="auto"/>
            </w:tcBorders>
          </w:tcPr>
          <w:p w14:paraId="4E16F86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2457A76"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42,210</w:t>
            </w:r>
          </w:p>
        </w:tc>
      </w:tr>
      <w:tr w:rsidR="002014FC" w:rsidRPr="004D0495" w14:paraId="7C0CDD64" w14:textId="77777777" w:rsidTr="0088451C">
        <w:trPr>
          <w:trHeight w:val="184"/>
        </w:trPr>
        <w:tc>
          <w:tcPr>
            <w:tcW w:w="206" w:type="pct"/>
            <w:tcBorders>
              <w:top w:val="nil"/>
              <w:left w:val="single" w:sz="4" w:space="0" w:color="auto"/>
              <w:bottom w:val="single" w:sz="4" w:space="0" w:color="auto"/>
              <w:right w:val="single" w:sz="4" w:space="0" w:color="auto"/>
            </w:tcBorders>
            <w:shd w:val="clear" w:color="auto" w:fill="auto"/>
            <w:hideMark/>
          </w:tcPr>
          <w:p w14:paraId="79D7035A"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2.3</w:t>
            </w:r>
          </w:p>
        </w:tc>
        <w:tc>
          <w:tcPr>
            <w:tcW w:w="1396" w:type="pct"/>
            <w:tcBorders>
              <w:top w:val="nil"/>
              <w:left w:val="nil"/>
              <w:bottom w:val="single" w:sz="4" w:space="0" w:color="auto"/>
              <w:right w:val="single" w:sz="4" w:space="0" w:color="auto"/>
            </w:tcBorders>
            <w:shd w:val="clear" w:color="auto" w:fill="auto"/>
            <w:hideMark/>
          </w:tcPr>
          <w:p w14:paraId="48A87ADF" w14:textId="77777777" w:rsidR="002014FC" w:rsidRPr="00E819C0" w:rsidRDefault="002014FC" w:rsidP="0088451C">
            <w:pPr>
              <w:jc w:val="left"/>
              <w:rPr>
                <w:color w:val="000000"/>
                <w:sz w:val="18"/>
                <w:szCs w:val="18"/>
                <w:lang w:val="en-US" w:eastAsia="en-CA"/>
              </w:rPr>
            </w:pPr>
            <w:r w:rsidRPr="00E819C0">
              <w:rPr>
                <w:color w:val="000000"/>
                <w:sz w:val="18"/>
                <w:szCs w:val="18"/>
                <w:lang w:val="en-US" w:eastAsia="en-CA"/>
              </w:rPr>
              <w:t>Cooperating IA (UNEP) agreed funding (US $)</w:t>
            </w:r>
          </w:p>
        </w:tc>
        <w:tc>
          <w:tcPr>
            <w:tcW w:w="340" w:type="pct"/>
            <w:tcBorders>
              <w:top w:val="single" w:sz="4" w:space="0" w:color="auto"/>
              <w:left w:val="nil"/>
              <w:bottom w:val="single" w:sz="4" w:space="0" w:color="auto"/>
              <w:right w:val="single" w:sz="4" w:space="0" w:color="auto"/>
            </w:tcBorders>
            <w:shd w:val="clear" w:color="auto" w:fill="auto"/>
          </w:tcPr>
          <w:p w14:paraId="027E9B80"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26,000</w:t>
            </w:r>
          </w:p>
        </w:tc>
        <w:tc>
          <w:tcPr>
            <w:tcW w:w="340" w:type="pct"/>
            <w:tcBorders>
              <w:top w:val="single" w:sz="4" w:space="0" w:color="auto"/>
              <w:left w:val="single" w:sz="4" w:space="0" w:color="auto"/>
              <w:bottom w:val="single" w:sz="4" w:space="0" w:color="auto"/>
              <w:right w:val="single" w:sz="4" w:space="0" w:color="auto"/>
            </w:tcBorders>
          </w:tcPr>
          <w:p w14:paraId="4E2032D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44B954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17,000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2AA016F"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F05CDD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4,000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CB6E57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1F8D9B70"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1690DAAD"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4E21E12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4C7B23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47,000</w:t>
            </w:r>
          </w:p>
        </w:tc>
      </w:tr>
      <w:tr w:rsidR="002014FC" w:rsidRPr="004D0495" w14:paraId="652DD86E" w14:textId="77777777" w:rsidTr="0088451C">
        <w:trPr>
          <w:trHeight w:val="67"/>
        </w:trPr>
        <w:tc>
          <w:tcPr>
            <w:tcW w:w="206" w:type="pct"/>
            <w:tcBorders>
              <w:top w:val="nil"/>
              <w:left w:val="single" w:sz="4" w:space="0" w:color="auto"/>
              <w:bottom w:val="single" w:sz="4" w:space="0" w:color="auto"/>
              <w:right w:val="single" w:sz="4" w:space="0" w:color="auto"/>
            </w:tcBorders>
            <w:shd w:val="clear" w:color="auto" w:fill="auto"/>
            <w:hideMark/>
          </w:tcPr>
          <w:p w14:paraId="1496375F"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2.4</w:t>
            </w:r>
          </w:p>
        </w:tc>
        <w:tc>
          <w:tcPr>
            <w:tcW w:w="1396" w:type="pct"/>
            <w:tcBorders>
              <w:top w:val="nil"/>
              <w:left w:val="nil"/>
              <w:bottom w:val="single" w:sz="4" w:space="0" w:color="auto"/>
              <w:right w:val="single" w:sz="4" w:space="0" w:color="auto"/>
            </w:tcBorders>
            <w:shd w:val="clear" w:color="auto" w:fill="auto"/>
            <w:hideMark/>
          </w:tcPr>
          <w:p w14:paraId="61D6FCAB" w14:textId="77777777" w:rsidR="002014FC" w:rsidRPr="00E819C0" w:rsidRDefault="002014FC" w:rsidP="0088451C">
            <w:pPr>
              <w:jc w:val="left"/>
              <w:rPr>
                <w:color w:val="000000"/>
                <w:sz w:val="18"/>
                <w:szCs w:val="18"/>
                <w:lang w:val="en-US" w:eastAsia="en-CA"/>
              </w:rPr>
            </w:pPr>
            <w:r w:rsidRPr="00E819C0">
              <w:rPr>
                <w:color w:val="000000"/>
                <w:sz w:val="18"/>
                <w:szCs w:val="18"/>
                <w:lang w:val="en-US" w:eastAsia="en-CA"/>
              </w:rPr>
              <w:t>Support costs for Cooperating IA (US $)</w:t>
            </w:r>
          </w:p>
        </w:tc>
        <w:tc>
          <w:tcPr>
            <w:tcW w:w="340" w:type="pct"/>
            <w:tcBorders>
              <w:top w:val="single" w:sz="4" w:space="0" w:color="auto"/>
              <w:left w:val="nil"/>
              <w:bottom w:val="single" w:sz="4" w:space="0" w:color="auto"/>
              <w:right w:val="single" w:sz="4" w:space="0" w:color="auto"/>
            </w:tcBorders>
            <w:shd w:val="clear" w:color="auto" w:fill="auto"/>
          </w:tcPr>
          <w:p w14:paraId="0FA81F10"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3,380</w:t>
            </w:r>
          </w:p>
        </w:tc>
        <w:tc>
          <w:tcPr>
            <w:tcW w:w="340" w:type="pct"/>
            <w:tcBorders>
              <w:top w:val="single" w:sz="4" w:space="0" w:color="auto"/>
              <w:left w:val="single" w:sz="4" w:space="0" w:color="auto"/>
              <w:bottom w:val="single" w:sz="4" w:space="0" w:color="auto"/>
              <w:right w:val="single" w:sz="4" w:space="0" w:color="auto"/>
            </w:tcBorders>
          </w:tcPr>
          <w:p w14:paraId="3FBC74B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BD66A6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2,210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BBC7D5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920FB2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520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14FAF6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6908F116"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1715BDB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381B3FC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869FD7A"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6,110</w:t>
            </w:r>
          </w:p>
        </w:tc>
      </w:tr>
      <w:tr w:rsidR="002014FC" w:rsidRPr="004D0495" w14:paraId="6751DD66" w14:textId="77777777" w:rsidTr="0088451C">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2AD4ED1F"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3.1</w:t>
            </w:r>
          </w:p>
        </w:tc>
        <w:tc>
          <w:tcPr>
            <w:tcW w:w="1396" w:type="pct"/>
            <w:tcBorders>
              <w:top w:val="nil"/>
              <w:left w:val="nil"/>
              <w:bottom w:val="single" w:sz="4" w:space="0" w:color="auto"/>
              <w:right w:val="single" w:sz="4" w:space="0" w:color="auto"/>
            </w:tcBorders>
            <w:shd w:val="clear" w:color="auto" w:fill="auto"/>
            <w:hideMark/>
          </w:tcPr>
          <w:p w14:paraId="45998D16"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Total agreed funding (US $)</w:t>
            </w:r>
          </w:p>
        </w:tc>
        <w:tc>
          <w:tcPr>
            <w:tcW w:w="340" w:type="pct"/>
            <w:tcBorders>
              <w:top w:val="single" w:sz="4" w:space="0" w:color="auto"/>
              <w:left w:val="nil"/>
              <w:bottom w:val="single" w:sz="4" w:space="0" w:color="auto"/>
              <w:right w:val="single" w:sz="4" w:space="0" w:color="auto"/>
            </w:tcBorders>
            <w:shd w:val="clear" w:color="auto" w:fill="auto"/>
          </w:tcPr>
          <w:p w14:paraId="2EC66221"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195,000</w:t>
            </w:r>
          </w:p>
        </w:tc>
        <w:tc>
          <w:tcPr>
            <w:tcW w:w="340" w:type="pct"/>
            <w:tcBorders>
              <w:top w:val="single" w:sz="4" w:space="0" w:color="auto"/>
              <w:left w:val="single" w:sz="4" w:space="0" w:color="auto"/>
              <w:bottom w:val="single" w:sz="4" w:space="0" w:color="auto"/>
              <w:right w:val="single" w:sz="4" w:space="0" w:color="auto"/>
            </w:tcBorders>
          </w:tcPr>
          <w:p w14:paraId="0BAF5D5D"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19D764D"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261,255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0D046A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13471D5"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128,745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3FFAC2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127C41B8"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43F1DDDA"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65,000</w:t>
            </w:r>
          </w:p>
        </w:tc>
        <w:tc>
          <w:tcPr>
            <w:tcW w:w="340" w:type="pct"/>
            <w:tcBorders>
              <w:top w:val="single" w:sz="4" w:space="0" w:color="auto"/>
              <w:left w:val="single" w:sz="4" w:space="0" w:color="auto"/>
              <w:bottom w:val="single" w:sz="4" w:space="0" w:color="auto"/>
              <w:right w:val="single" w:sz="4" w:space="0" w:color="auto"/>
            </w:tcBorders>
          </w:tcPr>
          <w:p w14:paraId="30D8BBE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5AD603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650,000</w:t>
            </w:r>
          </w:p>
        </w:tc>
      </w:tr>
      <w:tr w:rsidR="002014FC" w:rsidRPr="004D0495" w14:paraId="2857B96C" w14:textId="77777777" w:rsidTr="0088451C">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4AA778B5"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3.2</w:t>
            </w:r>
          </w:p>
        </w:tc>
        <w:tc>
          <w:tcPr>
            <w:tcW w:w="1396" w:type="pct"/>
            <w:tcBorders>
              <w:top w:val="nil"/>
              <w:left w:val="nil"/>
              <w:bottom w:val="single" w:sz="4" w:space="0" w:color="auto"/>
              <w:right w:val="single" w:sz="4" w:space="0" w:color="auto"/>
            </w:tcBorders>
            <w:shd w:val="clear" w:color="auto" w:fill="auto"/>
            <w:hideMark/>
          </w:tcPr>
          <w:p w14:paraId="15CE8BC0"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Total support costs (US $)</w:t>
            </w:r>
          </w:p>
        </w:tc>
        <w:tc>
          <w:tcPr>
            <w:tcW w:w="340" w:type="pct"/>
            <w:tcBorders>
              <w:top w:val="single" w:sz="4" w:space="0" w:color="auto"/>
              <w:left w:val="nil"/>
              <w:bottom w:val="single" w:sz="4" w:space="0" w:color="auto"/>
              <w:right w:val="single" w:sz="4" w:space="0" w:color="auto"/>
            </w:tcBorders>
            <w:shd w:val="clear" w:color="auto" w:fill="auto"/>
          </w:tcPr>
          <w:p w14:paraId="2FD40FFB"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15,210</w:t>
            </w:r>
          </w:p>
        </w:tc>
        <w:tc>
          <w:tcPr>
            <w:tcW w:w="340" w:type="pct"/>
            <w:tcBorders>
              <w:top w:val="single" w:sz="4" w:space="0" w:color="auto"/>
              <w:left w:val="single" w:sz="4" w:space="0" w:color="auto"/>
              <w:bottom w:val="single" w:sz="4" w:space="0" w:color="auto"/>
              <w:right w:val="single" w:sz="4" w:space="0" w:color="auto"/>
            </w:tcBorders>
          </w:tcPr>
          <w:p w14:paraId="7575D1B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3FC63C1"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19,308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48BB529"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EB1BBC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9,252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37D07D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2EA1F748"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16983F8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4,550</w:t>
            </w:r>
          </w:p>
        </w:tc>
        <w:tc>
          <w:tcPr>
            <w:tcW w:w="340" w:type="pct"/>
            <w:tcBorders>
              <w:top w:val="single" w:sz="4" w:space="0" w:color="auto"/>
              <w:left w:val="single" w:sz="4" w:space="0" w:color="auto"/>
              <w:bottom w:val="single" w:sz="4" w:space="0" w:color="auto"/>
              <w:right w:val="single" w:sz="4" w:space="0" w:color="auto"/>
            </w:tcBorders>
          </w:tcPr>
          <w:p w14:paraId="69C9E4A0"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154AC04"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48,320</w:t>
            </w:r>
          </w:p>
        </w:tc>
      </w:tr>
      <w:tr w:rsidR="002014FC" w:rsidRPr="004D0495" w14:paraId="126B2CDA" w14:textId="77777777" w:rsidTr="0088451C">
        <w:trPr>
          <w:trHeight w:val="58"/>
        </w:trPr>
        <w:tc>
          <w:tcPr>
            <w:tcW w:w="206" w:type="pct"/>
            <w:tcBorders>
              <w:top w:val="nil"/>
              <w:left w:val="single" w:sz="4" w:space="0" w:color="auto"/>
              <w:bottom w:val="single" w:sz="4" w:space="0" w:color="auto"/>
              <w:right w:val="single" w:sz="4" w:space="0" w:color="auto"/>
            </w:tcBorders>
            <w:shd w:val="clear" w:color="auto" w:fill="auto"/>
            <w:hideMark/>
          </w:tcPr>
          <w:p w14:paraId="48711EE7"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3.3</w:t>
            </w:r>
          </w:p>
        </w:tc>
        <w:tc>
          <w:tcPr>
            <w:tcW w:w="1396" w:type="pct"/>
            <w:tcBorders>
              <w:top w:val="nil"/>
              <w:left w:val="nil"/>
              <w:bottom w:val="single" w:sz="4" w:space="0" w:color="auto"/>
              <w:right w:val="single" w:sz="4" w:space="0" w:color="auto"/>
            </w:tcBorders>
            <w:shd w:val="clear" w:color="auto" w:fill="auto"/>
            <w:hideMark/>
          </w:tcPr>
          <w:p w14:paraId="36BB71E0" w14:textId="77777777" w:rsidR="002014FC" w:rsidRPr="004D0495" w:rsidRDefault="002014FC" w:rsidP="0088451C">
            <w:pPr>
              <w:jc w:val="left"/>
              <w:rPr>
                <w:color w:val="000000"/>
                <w:sz w:val="18"/>
                <w:szCs w:val="18"/>
                <w:lang w:val="fr-CA" w:eastAsia="en-CA"/>
              </w:rPr>
            </w:pPr>
            <w:r w:rsidRPr="004D0495">
              <w:rPr>
                <w:color w:val="000000"/>
                <w:sz w:val="18"/>
                <w:szCs w:val="18"/>
                <w:lang w:val="fr-CA" w:eastAsia="en-CA"/>
              </w:rPr>
              <w:t>Total agreed costs (US $)</w:t>
            </w:r>
          </w:p>
        </w:tc>
        <w:tc>
          <w:tcPr>
            <w:tcW w:w="340" w:type="pct"/>
            <w:tcBorders>
              <w:top w:val="single" w:sz="4" w:space="0" w:color="auto"/>
              <w:left w:val="nil"/>
              <w:bottom w:val="single" w:sz="4" w:space="0" w:color="auto"/>
              <w:right w:val="single" w:sz="4" w:space="0" w:color="auto"/>
            </w:tcBorders>
            <w:shd w:val="clear" w:color="auto" w:fill="auto"/>
          </w:tcPr>
          <w:p w14:paraId="500C7A6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210,210</w:t>
            </w:r>
          </w:p>
        </w:tc>
        <w:tc>
          <w:tcPr>
            <w:tcW w:w="340" w:type="pct"/>
            <w:tcBorders>
              <w:top w:val="single" w:sz="4" w:space="0" w:color="auto"/>
              <w:left w:val="single" w:sz="4" w:space="0" w:color="auto"/>
              <w:bottom w:val="single" w:sz="4" w:space="0" w:color="auto"/>
              <w:right w:val="single" w:sz="4" w:space="0" w:color="auto"/>
            </w:tcBorders>
          </w:tcPr>
          <w:p w14:paraId="09C003E8"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66289E3"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280,563</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D50A28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978FA4E"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137,997</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1273837"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58A43A18"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tcPr>
          <w:p w14:paraId="2F5599B1"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69,550</w:t>
            </w:r>
          </w:p>
        </w:tc>
        <w:tc>
          <w:tcPr>
            <w:tcW w:w="340" w:type="pct"/>
            <w:tcBorders>
              <w:top w:val="single" w:sz="4" w:space="0" w:color="auto"/>
              <w:left w:val="single" w:sz="4" w:space="0" w:color="auto"/>
              <w:bottom w:val="single" w:sz="4" w:space="0" w:color="auto"/>
              <w:right w:val="single" w:sz="4" w:space="0" w:color="auto"/>
            </w:tcBorders>
          </w:tcPr>
          <w:p w14:paraId="01F5DA9F"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FD0A588" w14:textId="77777777" w:rsidR="002014FC" w:rsidRPr="004D0495" w:rsidRDefault="002014FC" w:rsidP="0088451C">
            <w:pPr>
              <w:tabs>
                <w:tab w:val="left" w:pos="8280"/>
              </w:tabs>
              <w:spacing w:after="60"/>
              <w:jc w:val="right"/>
              <w:rPr>
                <w:sz w:val="18"/>
                <w:szCs w:val="18"/>
                <w:lang w:val="fr-CA"/>
              </w:rPr>
            </w:pPr>
            <w:r w:rsidRPr="004D0495">
              <w:rPr>
                <w:sz w:val="18"/>
                <w:szCs w:val="18"/>
                <w:lang w:val="fr-CA"/>
              </w:rPr>
              <w:t>698,320</w:t>
            </w:r>
          </w:p>
        </w:tc>
      </w:tr>
    </w:tbl>
    <w:p w14:paraId="34A45487" w14:textId="77777777" w:rsidR="002014FC" w:rsidRPr="004D0495" w:rsidRDefault="002014FC" w:rsidP="002014FC">
      <w:pPr>
        <w:rPr>
          <w:lang w:val="fr-CA"/>
        </w:rPr>
      </w:pPr>
    </w:p>
    <w:p w14:paraId="1F4B94C3" w14:textId="77777777" w:rsidR="002014FC" w:rsidRPr="004D0495" w:rsidRDefault="002014FC" w:rsidP="002014FC">
      <w:pPr>
        <w:rPr>
          <w:lang w:val="fr-CA"/>
        </w:rPr>
      </w:pPr>
    </w:p>
    <w:p w14:paraId="3196CEE3" w14:textId="77777777" w:rsidR="002014FC" w:rsidRPr="004D0495" w:rsidRDefault="002014FC" w:rsidP="002014FC">
      <w:pPr>
        <w:rPr>
          <w:lang w:val="fr-CA"/>
        </w:rPr>
      </w:pPr>
    </w:p>
    <w:p w14:paraId="018BB056" w14:textId="77777777" w:rsidR="002014FC" w:rsidRPr="004D0495" w:rsidRDefault="002014FC" w:rsidP="002014FC">
      <w:pPr>
        <w:rPr>
          <w:lang w:val="fr-CA"/>
        </w:rPr>
      </w:pPr>
    </w:p>
    <w:p w14:paraId="66F88CDC" w14:textId="77777777" w:rsidR="002014FC" w:rsidRPr="004D0495" w:rsidRDefault="002014FC" w:rsidP="002014FC">
      <w:pPr>
        <w:rPr>
          <w:lang w:val="fr-CA"/>
        </w:rPr>
      </w:pPr>
    </w:p>
    <w:p w14:paraId="6840C7E9" w14:textId="77777777" w:rsidR="002014FC" w:rsidRPr="004D0495" w:rsidRDefault="002014FC" w:rsidP="002014FC">
      <w:pPr>
        <w:rPr>
          <w:lang w:val="fr-CA"/>
        </w:rPr>
      </w:pPr>
    </w:p>
    <w:p w14:paraId="184221D8" w14:textId="77777777" w:rsidR="002014FC" w:rsidRPr="004D0495" w:rsidRDefault="002014FC" w:rsidP="002014FC">
      <w:pPr>
        <w:rPr>
          <w:lang w:val="fr-CA"/>
        </w:rPr>
      </w:pPr>
    </w:p>
    <w:p w14:paraId="3C191A09" w14:textId="77777777" w:rsidR="002014FC" w:rsidRPr="004D0495" w:rsidRDefault="002014FC" w:rsidP="002014FC">
      <w:pPr>
        <w:rPr>
          <w:lang w:val="fr-CA"/>
        </w:rPr>
      </w:pPr>
    </w:p>
    <w:p w14:paraId="2A089873" w14:textId="77777777" w:rsidR="002014FC" w:rsidRPr="004D0495" w:rsidRDefault="002014FC" w:rsidP="002014FC">
      <w:pPr>
        <w:rPr>
          <w:lang w:val="fr-CA"/>
        </w:rPr>
      </w:pPr>
    </w:p>
    <w:p w14:paraId="26CD2AB4" w14:textId="77777777" w:rsidR="002014FC" w:rsidRPr="004D0495" w:rsidRDefault="002014FC" w:rsidP="002014FC">
      <w:pPr>
        <w:rPr>
          <w:lang w:val="fr-CA"/>
        </w:rPr>
      </w:pPr>
    </w:p>
    <w:p w14:paraId="27EBF457" w14:textId="77777777" w:rsidR="002014FC" w:rsidRPr="004D0495" w:rsidRDefault="002014FC" w:rsidP="002014FC">
      <w:pPr>
        <w:rPr>
          <w:lang w:val="fr-CA"/>
        </w:rPr>
      </w:pPr>
    </w:p>
    <w:p w14:paraId="220962E2" w14:textId="77777777" w:rsidR="002014FC" w:rsidRPr="004D0495" w:rsidRDefault="002014FC" w:rsidP="002014FC">
      <w:pPr>
        <w:rPr>
          <w:lang w:val="fr-CA"/>
        </w:rPr>
      </w:pPr>
    </w:p>
    <w:p w14:paraId="0B9A783B" w14:textId="77777777" w:rsidR="00FF5CC1" w:rsidRPr="004D0495" w:rsidRDefault="00FF5CC1" w:rsidP="00FF5CC1">
      <w:pPr>
        <w:rPr>
          <w:lang w:val="fr-CA"/>
        </w:rPr>
      </w:pPr>
    </w:p>
    <w:p w14:paraId="55345F00" w14:textId="77777777" w:rsidR="002014FC" w:rsidRPr="004D0495" w:rsidRDefault="002014FC" w:rsidP="00FF5CC1">
      <w:pPr>
        <w:rPr>
          <w:lang w:val="fr-CA"/>
        </w:rPr>
        <w:sectPr w:rsidR="002014FC" w:rsidRPr="004D0495" w:rsidSect="00FF5CC1">
          <w:headerReference w:type="even" r:id="rId18"/>
          <w:headerReference w:type="default" r:id="rId19"/>
          <w:footerReference w:type="even" r:id="rId20"/>
          <w:footerReference w:type="default" r:id="rId21"/>
          <w:headerReference w:type="first" r:id="rId22"/>
          <w:pgSz w:w="15840" w:h="12240" w:orient="landscape" w:code="1"/>
          <w:pgMar w:top="1440" w:right="720" w:bottom="1440" w:left="864" w:header="720" w:footer="475" w:gutter="0"/>
          <w:pgNumType w:start="1"/>
          <w:cols w:space="720"/>
          <w:docGrid w:linePitch="299"/>
        </w:sectPr>
      </w:pPr>
    </w:p>
    <w:p w14:paraId="654D9E62" w14:textId="77777777" w:rsidR="002014FC" w:rsidRPr="008418DC" w:rsidRDefault="002014FC" w:rsidP="002014FC">
      <w:pPr>
        <w:spacing w:after="240"/>
        <w:jc w:val="center"/>
        <w:rPr>
          <w:b/>
          <w:bCs/>
          <w:lang w:val="en-CA"/>
        </w:rPr>
      </w:pPr>
      <w:r w:rsidRPr="008418DC">
        <w:rPr>
          <w:b/>
          <w:bCs/>
          <w:lang w:val="en-CA"/>
        </w:rPr>
        <w:lastRenderedPageBreak/>
        <w:t>Annex II</w:t>
      </w:r>
    </w:p>
    <w:p w14:paraId="6DC1F3EF" w14:textId="77777777" w:rsidR="002014FC" w:rsidRPr="008418DC" w:rsidRDefault="002014FC" w:rsidP="002014FC">
      <w:pPr>
        <w:jc w:val="center"/>
        <w:rPr>
          <w:b/>
          <w:bCs/>
          <w:lang w:val="en-CA"/>
        </w:rPr>
      </w:pPr>
      <w:r w:rsidRPr="008418DC">
        <w:rPr>
          <w:b/>
          <w:bCs/>
          <w:lang w:val="en-CA"/>
        </w:rPr>
        <w:t>SIMULTANEOUS IMPLEMENTATION OF THE HCFC PHASE-OUT MANAGEMENT PLAN</w:t>
      </w:r>
    </w:p>
    <w:p w14:paraId="44B80BF7" w14:textId="77777777" w:rsidR="002014FC" w:rsidRPr="00E819C0" w:rsidRDefault="002014FC" w:rsidP="002014FC">
      <w:pPr>
        <w:spacing w:after="240"/>
        <w:jc w:val="center"/>
        <w:rPr>
          <w:b/>
          <w:bCs/>
          <w:lang w:val="en-US"/>
        </w:rPr>
      </w:pPr>
      <w:r w:rsidRPr="00E819C0">
        <w:rPr>
          <w:b/>
          <w:bCs/>
          <w:lang w:val="en-US"/>
        </w:rPr>
        <w:t>AND THE KIGALI HFC IMPLEMENTATION PLAN IN EL SALVADOR</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3892"/>
        <w:gridCol w:w="1557"/>
        <w:gridCol w:w="3329"/>
        <w:gridCol w:w="1369"/>
        <w:gridCol w:w="1790"/>
      </w:tblGrid>
      <w:tr w:rsidR="002014FC" w:rsidRPr="004D0495" w14:paraId="2DB5BDE0" w14:textId="77777777" w:rsidTr="0088451C">
        <w:trPr>
          <w:trHeight w:val="57"/>
          <w:tblHeader/>
        </w:trPr>
        <w:tc>
          <w:tcPr>
            <w:tcW w:w="2309" w:type="dxa"/>
            <w:vMerge w:val="restart"/>
            <w:shd w:val="clear" w:color="auto" w:fill="auto"/>
            <w:vAlign w:val="center"/>
            <w:hideMark/>
          </w:tcPr>
          <w:p w14:paraId="63AFCB2F" w14:textId="77777777" w:rsidR="002014FC" w:rsidRPr="004D0495" w:rsidRDefault="002014FC" w:rsidP="0088451C">
            <w:pPr>
              <w:jc w:val="center"/>
              <w:rPr>
                <w:b/>
                <w:bCs/>
                <w:sz w:val="18"/>
                <w:szCs w:val="18"/>
                <w:lang w:val="fr-CA" w:eastAsia="en-CA"/>
              </w:rPr>
            </w:pPr>
            <w:r w:rsidRPr="004D0495">
              <w:rPr>
                <w:b/>
                <w:bCs/>
                <w:sz w:val="18"/>
                <w:szCs w:val="18"/>
                <w:lang w:val="fr-CA" w:eastAsia="en-CA"/>
              </w:rPr>
              <w:t>Area of work</w:t>
            </w:r>
          </w:p>
        </w:tc>
        <w:tc>
          <w:tcPr>
            <w:tcW w:w="5449" w:type="dxa"/>
            <w:gridSpan w:val="2"/>
            <w:shd w:val="clear" w:color="auto" w:fill="auto"/>
            <w:vAlign w:val="center"/>
            <w:hideMark/>
          </w:tcPr>
          <w:p w14:paraId="6A12BCB6" w14:textId="77777777" w:rsidR="002014FC" w:rsidRPr="004D0495" w:rsidRDefault="002014FC" w:rsidP="0088451C">
            <w:pPr>
              <w:jc w:val="center"/>
              <w:rPr>
                <w:b/>
                <w:bCs/>
                <w:sz w:val="18"/>
                <w:szCs w:val="18"/>
                <w:lang w:val="fr-CA" w:eastAsia="en-CA"/>
              </w:rPr>
            </w:pPr>
            <w:r w:rsidRPr="004D0495">
              <w:rPr>
                <w:b/>
                <w:bCs/>
                <w:sz w:val="18"/>
                <w:szCs w:val="18"/>
                <w:lang w:val="fr-CA" w:eastAsia="en-CA"/>
              </w:rPr>
              <w:t>HPMP</w:t>
            </w:r>
          </w:p>
        </w:tc>
        <w:tc>
          <w:tcPr>
            <w:tcW w:w="4698" w:type="dxa"/>
            <w:gridSpan w:val="2"/>
            <w:shd w:val="clear" w:color="auto" w:fill="auto"/>
            <w:vAlign w:val="center"/>
            <w:hideMark/>
          </w:tcPr>
          <w:p w14:paraId="6BDE8EDF" w14:textId="77777777" w:rsidR="002014FC" w:rsidRPr="004D0495" w:rsidRDefault="002014FC" w:rsidP="0088451C">
            <w:pPr>
              <w:jc w:val="center"/>
              <w:rPr>
                <w:b/>
                <w:bCs/>
                <w:sz w:val="18"/>
                <w:szCs w:val="18"/>
                <w:lang w:val="fr-CA" w:eastAsia="en-CA"/>
              </w:rPr>
            </w:pPr>
            <w:r w:rsidRPr="004D0495">
              <w:rPr>
                <w:b/>
                <w:bCs/>
                <w:sz w:val="18"/>
                <w:szCs w:val="18"/>
                <w:lang w:val="fr-CA" w:eastAsia="en-CA"/>
              </w:rPr>
              <w:t>KIP</w:t>
            </w:r>
          </w:p>
        </w:tc>
        <w:tc>
          <w:tcPr>
            <w:tcW w:w="1790" w:type="dxa"/>
            <w:vMerge w:val="restart"/>
            <w:shd w:val="clear" w:color="auto" w:fill="auto"/>
            <w:vAlign w:val="center"/>
            <w:hideMark/>
          </w:tcPr>
          <w:p w14:paraId="541BEB69" w14:textId="77777777" w:rsidR="002014FC" w:rsidRPr="004D0495" w:rsidRDefault="002014FC" w:rsidP="0088451C">
            <w:pPr>
              <w:jc w:val="center"/>
              <w:rPr>
                <w:b/>
                <w:bCs/>
                <w:sz w:val="18"/>
                <w:szCs w:val="18"/>
                <w:lang w:val="fr-CA" w:eastAsia="en-CA"/>
              </w:rPr>
            </w:pPr>
            <w:r w:rsidRPr="004D0495">
              <w:rPr>
                <w:b/>
                <w:bCs/>
                <w:sz w:val="18"/>
                <w:szCs w:val="18"/>
                <w:lang w:val="fr-CA" w:eastAsia="en-CA"/>
              </w:rPr>
              <w:t>Combined cost</w:t>
            </w:r>
          </w:p>
          <w:p w14:paraId="4E22F249" w14:textId="77777777" w:rsidR="002014FC" w:rsidRPr="004D0495" w:rsidRDefault="002014FC" w:rsidP="0088451C">
            <w:pPr>
              <w:jc w:val="center"/>
              <w:rPr>
                <w:b/>
                <w:bCs/>
                <w:sz w:val="18"/>
                <w:szCs w:val="18"/>
                <w:lang w:val="fr-CA" w:eastAsia="en-CA"/>
              </w:rPr>
            </w:pPr>
            <w:r w:rsidRPr="004D0495">
              <w:rPr>
                <w:b/>
                <w:bCs/>
                <w:sz w:val="18"/>
                <w:szCs w:val="18"/>
                <w:lang w:val="fr-CA" w:eastAsia="en-CA"/>
              </w:rPr>
              <w:t>(US $)</w:t>
            </w:r>
          </w:p>
        </w:tc>
      </w:tr>
      <w:tr w:rsidR="002014FC" w:rsidRPr="004D0495" w14:paraId="649922C5" w14:textId="77777777" w:rsidTr="0088451C">
        <w:trPr>
          <w:trHeight w:val="241"/>
          <w:tblHeader/>
        </w:trPr>
        <w:tc>
          <w:tcPr>
            <w:tcW w:w="2309" w:type="dxa"/>
            <w:vMerge/>
            <w:shd w:val="clear" w:color="auto" w:fill="auto"/>
            <w:vAlign w:val="center"/>
            <w:hideMark/>
          </w:tcPr>
          <w:p w14:paraId="30420EAC" w14:textId="77777777" w:rsidR="002014FC" w:rsidRPr="004D0495" w:rsidRDefault="002014FC" w:rsidP="0088451C">
            <w:pPr>
              <w:jc w:val="left"/>
              <w:rPr>
                <w:b/>
                <w:bCs/>
                <w:sz w:val="18"/>
                <w:szCs w:val="18"/>
                <w:lang w:val="fr-CA" w:eastAsia="en-CA"/>
              </w:rPr>
            </w:pPr>
          </w:p>
        </w:tc>
        <w:tc>
          <w:tcPr>
            <w:tcW w:w="3892" w:type="dxa"/>
            <w:shd w:val="clear" w:color="auto" w:fill="auto"/>
            <w:vAlign w:val="center"/>
            <w:hideMark/>
          </w:tcPr>
          <w:p w14:paraId="71399D38" w14:textId="77777777" w:rsidR="002014FC" w:rsidRPr="004D0495" w:rsidRDefault="002014FC" w:rsidP="0088451C">
            <w:pPr>
              <w:jc w:val="center"/>
              <w:rPr>
                <w:b/>
                <w:bCs/>
                <w:sz w:val="18"/>
                <w:szCs w:val="18"/>
                <w:lang w:val="fr-CA" w:eastAsia="en-CA"/>
              </w:rPr>
            </w:pPr>
            <w:r w:rsidRPr="004D0495">
              <w:rPr>
                <w:b/>
                <w:bCs/>
                <w:sz w:val="18"/>
                <w:szCs w:val="18"/>
                <w:lang w:val="fr-CA" w:eastAsia="en-CA"/>
              </w:rPr>
              <w:t>Activity</w:t>
            </w:r>
          </w:p>
        </w:tc>
        <w:tc>
          <w:tcPr>
            <w:tcW w:w="1557" w:type="dxa"/>
            <w:tcBorders>
              <w:bottom w:val="single" w:sz="4" w:space="0" w:color="auto"/>
            </w:tcBorders>
            <w:shd w:val="clear" w:color="auto" w:fill="auto"/>
            <w:hideMark/>
          </w:tcPr>
          <w:p w14:paraId="4A516B26" w14:textId="77777777" w:rsidR="002014FC" w:rsidRPr="004D0495" w:rsidRDefault="002014FC" w:rsidP="0088451C">
            <w:pPr>
              <w:jc w:val="center"/>
              <w:rPr>
                <w:b/>
                <w:bCs/>
                <w:sz w:val="18"/>
                <w:szCs w:val="18"/>
                <w:lang w:val="fr-CA" w:eastAsia="en-CA"/>
              </w:rPr>
            </w:pPr>
            <w:r w:rsidRPr="004D0495">
              <w:rPr>
                <w:b/>
                <w:bCs/>
                <w:sz w:val="18"/>
                <w:szCs w:val="18"/>
                <w:lang w:val="fr-CA" w:eastAsia="en-CA"/>
              </w:rPr>
              <w:t>Cost</w:t>
            </w:r>
          </w:p>
          <w:p w14:paraId="308869BF" w14:textId="77777777" w:rsidR="002014FC" w:rsidRPr="004D0495" w:rsidRDefault="002014FC" w:rsidP="0088451C">
            <w:pPr>
              <w:jc w:val="center"/>
              <w:rPr>
                <w:b/>
                <w:bCs/>
                <w:sz w:val="18"/>
                <w:szCs w:val="18"/>
                <w:lang w:val="fr-CA" w:eastAsia="en-CA"/>
              </w:rPr>
            </w:pPr>
            <w:r w:rsidRPr="004D0495">
              <w:rPr>
                <w:b/>
                <w:bCs/>
                <w:sz w:val="18"/>
                <w:szCs w:val="18"/>
                <w:lang w:val="fr-CA" w:eastAsia="en-CA"/>
              </w:rPr>
              <w:t>(US $)</w:t>
            </w:r>
          </w:p>
        </w:tc>
        <w:tc>
          <w:tcPr>
            <w:tcW w:w="3329" w:type="dxa"/>
            <w:shd w:val="clear" w:color="auto" w:fill="auto"/>
            <w:vAlign w:val="center"/>
            <w:hideMark/>
          </w:tcPr>
          <w:p w14:paraId="7C4D8F29" w14:textId="77777777" w:rsidR="002014FC" w:rsidRPr="004D0495" w:rsidRDefault="002014FC" w:rsidP="0088451C">
            <w:pPr>
              <w:jc w:val="center"/>
              <w:rPr>
                <w:b/>
                <w:bCs/>
                <w:sz w:val="18"/>
                <w:szCs w:val="18"/>
                <w:lang w:val="fr-CA" w:eastAsia="en-CA"/>
              </w:rPr>
            </w:pPr>
            <w:r w:rsidRPr="004D0495">
              <w:rPr>
                <w:b/>
                <w:bCs/>
                <w:sz w:val="18"/>
                <w:szCs w:val="18"/>
                <w:lang w:val="fr-CA" w:eastAsia="en-CA"/>
              </w:rPr>
              <w:t>Activity</w:t>
            </w:r>
          </w:p>
        </w:tc>
        <w:tc>
          <w:tcPr>
            <w:tcW w:w="1369" w:type="dxa"/>
            <w:shd w:val="clear" w:color="auto" w:fill="auto"/>
            <w:vAlign w:val="center"/>
            <w:hideMark/>
          </w:tcPr>
          <w:p w14:paraId="467A22BD" w14:textId="77777777" w:rsidR="002014FC" w:rsidRPr="004D0495" w:rsidRDefault="002014FC" w:rsidP="0088451C">
            <w:pPr>
              <w:jc w:val="center"/>
              <w:rPr>
                <w:b/>
                <w:bCs/>
                <w:sz w:val="18"/>
                <w:szCs w:val="18"/>
                <w:lang w:val="fr-CA" w:eastAsia="en-CA"/>
              </w:rPr>
            </w:pPr>
            <w:r w:rsidRPr="004D0495">
              <w:rPr>
                <w:b/>
                <w:bCs/>
                <w:sz w:val="18"/>
                <w:szCs w:val="18"/>
                <w:lang w:val="fr-CA" w:eastAsia="en-CA"/>
              </w:rPr>
              <w:t>Cost</w:t>
            </w:r>
          </w:p>
          <w:p w14:paraId="56937677" w14:textId="77777777" w:rsidR="002014FC" w:rsidRPr="004D0495" w:rsidRDefault="002014FC" w:rsidP="0088451C">
            <w:pPr>
              <w:jc w:val="center"/>
              <w:rPr>
                <w:b/>
                <w:bCs/>
                <w:sz w:val="18"/>
                <w:szCs w:val="18"/>
                <w:lang w:val="fr-CA" w:eastAsia="en-CA"/>
              </w:rPr>
            </w:pPr>
            <w:r w:rsidRPr="004D0495">
              <w:rPr>
                <w:b/>
                <w:bCs/>
                <w:sz w:val="18"/>
                <w:szCs w:val="18"/>
                <w:lang w:val="fr-CA" w:eastAsia="en-CA"/>
              </w:rPr>
              <w:t>(US $)</w:t>
            </w:r>
          </w:p>
        </w:tc>
        <w:tc>
          <w:tcPr>
            <w:tcW w:w="1790" w:type="dxa"/>
            <w:vMerge/>
            <w:tcBorders>
              <w:bottom w:val="single" w:sz="4" w:space="0" w:color="auto"/>
            </w:tcBorders>
            <w:shd w:val="clear" w:color="auto" w:fill="auto"/>
            <w:vAlign w:val="center"/>
            <w:hideMark/>
          </w:tcPr>
          <w:p w14:paraId="723489D8" w14:textId="77777777" w:rsidR="002014FC" w:rsidRPr="004D0495" w:rsidRDefault="002014FC" w:rsidP="0088451C">
            <w:pPr>
              <w:jc w:val="left"/>
              <w:rPr>
                <w:b/>
                <w:bCs/>
                <w:sz w:val="18"/>
                <w:szCs w:val="18"/>
                <w:lang w:val="fr-CA" w:eastAsia="en-CA"/>
              </w:rPr>
            </w:pPr>
          </w:p>
        </w:tc>
      </w:tr>
      <w:tr w:rsidR="002014FC" w:rsidRPr="004D0495" w14:paraId="34DDB377" w14:textId="77777777" w:rsidTr="0088451C">
        <w:trPr>
          <w:trHeight w:val="57"/>
        </w:trPr>
        <w:tc>
          <w:tcPr>
            <w:tcW w:w="2309" w:type="dxa"/>
            <w:vMerge w:val="restart"/>
            <w:shd w:val="clear" w:color="auto" w:fill="auto"/>
          </w:tcPr>
          <w:p w14:paraId="61D7D0C8" w14:textId="77777777" w:rsidR="002014FC" w:rsidRPr="00E819C0" w:rsidRDefault="002014FC" w:rsidP="0088451C">
            <w:pPr>
              <w:jc w:val="left"/>
              <w:rPr>
                <w:sz w:val="18"/>
                <w:szCs w:val="18"/>
                <w:lang w:val="en-US" w:eastAsia="en-CA"/>
              </w:rPr>
            </w:pPr>
            <w:r w:rsidRPr="00E819C0">
              <w:rPr>
                <w:sz w:val="18"/>
                <w:szCs w:val="18"/>
                <w:lang w:val="en-US"/>
              </w:rPr>
              <w:t>Strengthening policies and legal frameworks to control the consumption of HCFCs</w:t>
            </w:r>
          </w:p>
        </w:tc>
        <w:tc>
          <w:tcPr>
            <w:tcW w:w="3892" w:type="dxa"/>
            <w:shd w:val="clear" w:color="auto" w:fill="auto"/>
          </w:tcPr>
          <w:p w14:paraId="2F71741B" w14:textId="77777777" w:rsidR="002014FC" w:rsidRPr="00E819C0" w:rsidRDefault="002014FC" w:rsidP="0088451C">
            <w:pPr>
              <w:jc w:val="left"/>
              <w:rPr>
                <w:sz w:val="18"/>
                <w:szCs w:val="18"/>
                <w:lang w:val="en-US"/>
              </w:rPr>
            </w:pPr>
            <w:r w:rsidRPr="00E819C0">
              <w:rPr>
                <w:sz w:val="18"/>
                <w:szCs w:val="18"/>
                <w:lang w:val="en-US"/>
              </w:rPr>
              <w:t>Development of a new regulation to prohibit the importation of equipment using HCFCs.</w:t>
            </w:r>
          </w:p>
        </w:tc>
        <w:tc>
          <w:tcPr>
            <w:tcW w:w="1557" w:type="dxa"/>
            <w:tcBorders>
              <w:bottom w:val="nil"/>
            </w:tcBorders>
            <w:shd w:val="clear" w:color="auto" w:fill="auto"/>
          </w:tcPr>
          <w:p w14:paraId="2E7FF56B" w14:textId="77777777" w:rsidR="002014FC" w:rsidRPr="004D0495" w:rsidRDefault="002014FC" w:rsidP="0088451C">
            <w:pPr>
              <w:jc w:val="right"/>
              <w:rPr>
                <w:sz w:val="18"/>
                <w:szCs w:val="18"/>
                <w:lang w:val="fr-CA" w:eastAsia="en-CA"/>
              </w:rPr>
            </w:pPr>
            <w:r w:rsidRPr="004D0495">
              <w:rPr>
                <w:color w:val="000000"/>
                <w:sz w:val="18"/>
                <w:szCs w:val="18"/>
                <w:lang w:val="fr-CA"/>
              </w:rPr>
              <w:t>11,000</w:t>
            </w:r>
          </w:p>
        </w:tc>
        <w:tc>
          <w:tcPr>
            <w:tcW w:w="3329" w:type="dxa"/>
            <w:shd w:val="clear" w:color="auto" w:fill="FFFFFF" w:themeFill="background1"/>
          </w:tcPr>
          <w:p w14:paraId="7DF6D9E4" w14:textId="77777777" w:rsidR="002014FC" w:rsidRPr="00E819C0" w:rsidRDefault="002014FC" w:rsidP="0088451C">
            <w:pPr>
              <w:jc w:val="left"/>
              <w:rPr>
                <w:color w:val="000000"/>
                <w:sz w:val="18"/>
                <w:szCs w:val="18"/>
                <w:lang w:val="en-US" w:eastAsia="es-MX"/>
              </w:rPr>
            </w:pPr>
            <w:r w:rsidRPr="00E819C0">
              <w:rPr>
                <w:color w:val="000000"/>
                <w:sz w:val="18"/>
                <w:szCs w:val="18"/>
                <w:lang w:val="en-US" w:eastAsia="es-MX"/>
              </w:rPr>
              <w:t>Improving control of imports of HFCs and equipment containing HFCs.</w:t>
            </w:r>
          </w:p>
        </w:tc>
        <w:tc>
          <w:tcPr>
            <w:tcW w:w="1369" w:type="dxa"/>
            <w:shd w:val="clear" w:color="auto" w:fill="FFFFFF" w:themeFill="background1"/>
          </w:tcPr>
          <w:p w14:paraId="0211FFBC" w14:textId="77777777" w:rsidR="002014FC" w:rsidRPr="004D0495" w:rsidRDefault="002014FC" w:rsidP="0088451C">
            <w:pPr>
              <w:jc w:val="right"/>
              <w:rPr>
                <w:sz w:val="18"/>
                <w:szCs w:val="18"/>
                <w:lang w:val="fr-CA" w:eastAsia="en-CA"/>
              </w:rPr>
            </w:pPr>
            <w:r w:rsidRPr="004D0495">
              <w:rPr>
                <w:sz w:val="18"/>
                <w:szCs w:val="18"/>
                <w:lang w:val="fr-CA" w:eastAsia="en-CA"/>
              </w:rPr>
              <w:t>2,500</w:t>
            </w:r>
          </w:p>
        </w:tc>
        <w:tc>
          <w:tcPr>
            <w:tcW w:w="1790" w:type="dxa"/>
            <w:tcBorders>
              <w:top w:val="single" w:sz="4" w:space="0" w:color="auto"/>
              <w:left w:val="single" w:sz="4" w:space="0" w:color="auto"/>
              <w:bottom w:val="nil"/>
              <w:right w:val="single" w:sz="4" w:space="0" w:color="auto"/>
            </w:tcBorders>
            <w:shd w:val="clear" w:color="000000" w:fill="FFFFFF"/>
          </w:tcPr>
          <w:p w14:paraId="078C852D" w14:textId="77777777" w:rsidR="002014FC" w:rsidRPr="004D0495" w:rsidRDefault="002014FC" w:rsidP="0088451C">
            <w:pPr>
              <w:jc w:val="right"/>
              <w:rPr>
                <w:sz w:val="18"/>
                <w:szCs w:val="18"/>
                <w:lang w:val="fr-CA" w:eastAsia="en-CA"/>
              </w:rPr>
            </w:pPr>
            <w:r w:rsidRPr="004D0495">
              <w:rPr>
                <w:color w:val="000000"/>
                <w:sz w:val="18"/>
                <w:szCs w:val="18"/>
                <w:lang w:val="fr-CA"/>
              </w:rPr>
              <w:t>13,500</w:t>
            </w:r>
          </w:p>
        </w:tc>
      </w:tr>
      <w:tr w:rsidR="002014FC" w:rsidRPr="004D0495" w14:paraId="2874C04D" w14:textId="77777777" w:rsidTr="0088451C">
        <w:trPr>
          <w:trHeight w:val="57"/>
        </w:trPr>
        <w:tc>
          <w:tcPr>
            <w:tcW w:w="2309" w:type="dxa"/>
            <w:vMerge/>
            <w:shd w:val="clear" w:color="auto" w:fill="auto"/>
          </w:tcPr>
          <w:p w14:paraId="383ABBD5" w14:textId="77777777" w:rsidR="002014FC" w:rsidRPr="004D0495" w:rsidRDefault="002014FC" w:rsidP="0088451C">
            <w:pPr>
              <w:jc w:val="left"/>
              <w:rPr>
                <w:sz w:val="18"/>
                <w:szCs w:val="18"/>
                <w:lang w:val="fr-CA"/>
              </w:rPr>
            </w:pPr>
          </w:p>
        </w:tc>
        <w:tc>
          <w:tcPr>
            <w:tcW w:w="3892" w:type="dxa"/>
            <w:shd w:val="clear" w:color="auto" w:fill="auto"/>
          </w:tcPr>
          <w:p w14:paraId="40449C47" w14:textId="77777777" w:rsidR="002014FC" w:rsidRPr="00E819C0" w:rsidRDefault="002014FC" w:rsidP="0088451C">
            <w:pPr>
              <w:jc w:val="left"/>
              <w:rPr>
                <w:w w:val="105"/>
                <w:sz w:val="18"/>
                <w:szCs w:val="18"/>
                <w:lang w:val="en-US"/>
              </w:rPr>
            </w:pPr>
            <w:r w:rsidRPr="00E819C0">
              <w:rPr>
                <w:sz w:val="18"/>
                <w:szCs w:val="18"/>
                <w:lang w:val="en-US"/>
              </w:rPr>
              <w:t>Penalties for venting HCFCs into the atmosphere, prohibiting the use of disposable cylinders for refrigerants, and the implementation of a mandatory certification scheme for service technicians.</w:t>
            </w:r>
          </w:p>
        </w:tc>
        <w:tc>
          <w:tcPr>
            <w:tcW w:w="1557" w:type="dxa"/>
            <w:tcBorders>
              <w:top w:val="nil"/>
            </w:tcBorders>
            <w:shd w:val="clear" w:color="auto" w:fill="auto"/>
          </w:tcPr>
          <w:p w14:paraId="232C334D" w14:textId="77777777" w:rsidR="002014FC" w:rsidRPr="00E819C0" w:rsidRDefault="002014FC" w:rsidP="0088451C">
            <w:pPr>
              <w:jc w:val="right"/>
              <w:rPr>
                <w:sz w:val="18"/>
                <w:szCs w:val="18"/>
                <w:lang w:val="en-US" w:eastAsia="en-CA"/>
              </w:rPr>
            </w:pPr>
          </w:p>
        </w:tc>
        <w:tc>
          <w:tcPr>
            <w:tcW w:w="3329" w:type="dxa"/>
            <w:shd w:val="clear" w:color="auto" w:fill="D9D9D9" w:themeFill="background1" w:themeFillShade="D9"/>
          </w:tcPr>
          <w:p w14:paraId="71B8CCD6" w14:textId="77777777" w:rsidR="002014FC" w:rsidRPr="00E819C0" w:rsidRDefault="002014FC" w:rsidP="0088451C">
            <w:pPr>
              <w:jc w:val="left"/>
              <w:rPr>
                <w:sz w:val="18"/>
                <w:szCs w:val="18"/>
                <w:lang w:val="en-US" w:eastAsia="en-CA"/>
              </w:rPr>
            </w:pPr>
          </w:p>
        </w:tc>
        <w:tc>
          <w:tcPr>
            <w:tcW w:w="1369" w:type="dxa"/>
            <w:shd w:val="clear" w:color="auto" w:fill="D9D9D9" w:themeFill="background1" w:themeFillShade="D9"/>
          </w:tcPr>
          <w:p w14:paraId="599732F7" w14:textId="77777777" w:rsidR="002014FC" w:rsidRPr="00E819C0" w:rsidRDefault="002014FC" w:rsidP="0088451C">
            <w:pPr>
              <w:jc w:val="right"/>
              <w:rPr>
                <w:sz w:val="18"/>
                <w:szCs w:val="18"/>
                <w:lang w:val="en-US"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188B0613" w14:textId="77777777" w:rsidR="002014FC" w:rsidRPr="00E819C0" w:rsidRDefault="002014FC" w:rsidP="0088451C">
            <w:pPr>
              <w:jc w:val="right"/>
              <w:rPr>
                <w:sz w:val="18"/>
                <w:szCs w:val="18"/>
                <w:lang w:val="en-US" w:eastAsia="en-CA"/>
              </w:rPr>
            </w:pPr>
            <w:r w:rsidRPr="00E819C0">
              <w:rPr>
                <w:color w:val="000000"/>
                <w:sz w:val="18"/>
                <w:szCs w:val="18"/>
                <w:lang w:val="en-US"/>
              </w:rPr>
              <w:t> </w:t>
            </w:r>
          </w:p>
        </w:tc>
      </w:tr>
      <w:tr w:rsidR="002014FC" w:rsidRPr="004D0495" w14:paraId="16158F81" w14:textId="77777777" w:rsidTr="0088451C">
        <w:trPr>
          <w:trHeight w:val="57"/>
        </w:trPr>
        <w:tc>
          <w:tcPr>
            <w:tcW w:w="2309" w:type="dxa"/>
            <w:vMerge w:val="restart"/>
            <w:shd w:val="clear" w:color="auto" w:fill="auto"/>
          </w:tcPr>
          <w:p w14:paraId="220202B2" w14:textId="77777777" w:rsidR="002014FC" w:rsidRPr="00E819C0" w:rsidRDefault="002014FC" w:rsidP="0088451C">
            <w:pPr>
              <w:jc w:val="left"/>
              <w:rPr>
                <w:sz w:val="18"/>
                <w:szCs w:val="18"/>
                <w:lang w:val="en-US"/>
              </w:rPr>
            </w:pPr>
            <w:r w:rsidRPr="00E819C0">
              <w:rPr>
                <w:sz w:val="18"/>
                <w:szCs w:val="18"/>
                <w:lang w:val="en-US"/>
              </w:rPr>
              <w:t>Strengthening compliance and enforcement capacity</w:t>
            </w:r>
          </w:p>
        </w:tc>
        <w:tc>
          <w:tcPr>
            <w:tcW w:w="3892" w:type="dxa"/>
            <w:shd w:val="clear" w:color="auto" w:fill="auto"/>
          </w:tcPr>
          <w:p w14:paraId="422E2D66" w14:textId="77777777" w:rsidR="002014FC" w:rsidRPr="00E819C0" w:rsidRDefault="002014FC" w:rsidP="0088451C">
            <w:pPr>
              <w:jc w:val="left"/>
              <w:rPr>
                <w:sz w:val="18"/>
                <w:szCs w:val="18"/>
                <w:lang w:val="en-US"/>
              </w:rPr>
            </w:pPr>
            <w:r w:rsidRPr="00E819C0">
              <w:rPr>
                <w:sz w:val="18"/>
                <w:szCs w:val="18"/>
                <w:lang w:val="en-US"/>
              </w:rPr>
              <w:t>Training of 200 Customs Officers and 150 customs agents on HS and import/export controls, use of identifiers and prevention of illegal trade, among other subjects</w:t>
            </w:r>
          </w:p>
        </w:tc>
        <w:tc>
          <w:tcPr>
            <w:tcW w:w="1557" w:type="dxa"/>
            <w:shd w:val="clear" w:color="auto" w:fill="auto"/>
          </w:tcPr>
          <w:p w14:paraId="00906784" w14:textId="77777777" w:rsidR="002014FC" w:rsidRPr="004D0495" w:rsidRDefault="002014FC" w:rsidP="0088451C">
            <w:pPr>
              <w:jc w:val="right"/>
              <w:rPr>
                <w:sz w:val="18"/>
                <w:szCs w:val="18"/>
                <w:lang w:val="fr-CA" w:eastAsia="en-CA"/>
              </w:rPr>
            </w:pPr>
            <w:r w:rsidRPr="004D0495">
              <w:rPr>
                <w:color w:val="000000"/>
                <w:sz w:val="18"/>
                <w:szCs w:val="18"/>
                <w:lang w:val="fr-CA"/>
              </w:rPr>
              <w:t>26,000</w:t>
            </w:r>
          </w:p>
        </w:tc>
        <w:tc>
          <w:tcPr>
            <w:tcW w:w="3329" w:type="dxa"/>
            <w:shd w:val="clear" w:color="auto" w:fill="auto"/>
          </w:tcPr>
          <w:p w14:paraId="3EDFF50A" w14:textId="77777777" w:rsidR="002014FC" w:rsidRPr="00E819C0" w:rsidRDefault="002014FC" w:rsidP="0088451C">
            <w:pPr>
              <w:jc w:val="left"/>
              <w:rPr>
                <w:sz w:val="18"/>
                <w:szCs w:val="18"/>
                <w:lang w:val="en-US" w:eastAsia="en-CA"/>
              </w:rPr>
            </w:pPr>
            <w:r w:rsidRPr="00E819C0">
              <w:rPr>
                <w:sz w:val="18"/>
                <w:szCs w:val="18"/>
                <w:lang w:val="en-US"/>
              </w:rPr>
              <w:t>Training of 60 customs officers and 40 customs brokers on the 7</w:t>
            </w:r>
            <w:r w:rsidRPr="00E819C0">
              <w:rPr>
                <w:sz w:val="18"/>
                <w:szCs w:val="18"/>
                <w:vertAlign w:val="superscript"/>
                <w:lang w:val="en-US"/>
              </w:rPr>
              <w:t>th</w:t>
            </w:r>
            <w:r w:rsidRPr="00E819C0">
              <w:rPr>
                <w:sz w:val="18"/>
                <w:szCs w:val="18"/>
                <w:lang w:val="en-US"/>
              </w:rPr>
              <w:t xml:space="preserve"> Amendment targeting both pure HFCs and HFC blends including HFO and HFC blends.</w:t>
            </w:r>
          </w:p>
        </w:tc>
        <w:tc>
          <w:tcPr>
            <w:tcW w:w="1369" w:type="dxa"/>
            <w:shd w:val="clear" w:color="auto" w:fill="auto"/>
          </w:tcPr>
          <w:p w14:paraId="30C8626B" w14:textId="77777777" w:rsidR="002014FC" w:rsidRPr="004D0495" w:rsidRDefault="002014FC" w:rsidP="0088451C">
            <w:pPr>
              <w:jc w:val="right"/>
              <w:rPr>
                <w:sz w:val="18"/>
                <w:szCs w:val="18"/>
                <w:lang w:val="fr-CA" w:eastAsia="en-CA"/>
              </w:rPr>
            </w:pPr>
            <w:r w:rsidRPr="004D0495">
              <w:rPr>
                <w:sz w:val="18"/>
                <w:szCs w:val="18"/>
                <w:lang w:val="fr-CA" w:eastAsia="en-CA"/>
              </w:rPr>
              <w:t>20,000</w:t>
            </w:r>
          </w:p>
        </w:tc>
        <w:tc>
          <w:tcPr>
            <w:tcW w:w="1790" w:type="dxa"/>
            <w:tcBorders>
              <w:top w:val="nil"/>
              <w:left w:val="single" w:sz="4" w:space="0" w:color="auto"/>
              <w:bottom w:val="single" w:sz="4" w:space="0" w:color="auto"/>
              <w:right w:val="single" w:sz="4" w:space="0" w:color="auto"/>
            </w:tcBorders>
            <w:shd w:val="clear" w:color="000000" w:fill="FFFFFF"/>
          </w:tcPr>
          <w:p w14:paraId="12746363" w14:textId="77777777" w:rsidR="002014FC" w:rsidRPr="004D0495" w:rsidRDefault="002014FC" w:rsidP="0088451C">
            <w:pPr>
              <w:jc w:val="right"/>
              <w:rPr>
                <w:sz w:val="18"/>
                <w:szCs w:val="18"/>
                <w:lang w:val="fr-CA" w:eastAsia="en-CA"/>
              </w:rPr>
            </w:pPr>
            <w:r w:rsidRPr="004D0495">
              <w:rPr>
                <w:color w:val="000000"/>
                <w:sz w:val="18"/>
                <w:szCs w:val="18"/>
                <w:lang w:val="fr-CA"/>
              </w:rPr>
              <w:t>46,000</w:t>
            </w:r>
          </w:p>
        </w:tc>
      </w:tr>
      <w:tr w:rsidR="002014FC" w:rsidRPr="004D0495" w14:paraId="0D255B5F" w14:textId="77777777" w:rsidTr="0088451C">
        <w:trPr>
          <w:trHeight w:val="57"/>
        </w:trPr>
        <w:tc>
          <w:tcPr>
            <w:tcW w:w="2309" w:type="dxa"/>
            <w:vMerge/>
            <w:shd w:val="clear" w:color="auto" w:fill="auto"/>
          </w:tcPr>
          <w:p w14:paraId="542F06BA" w14:textId="77777777" w:rsidR="002014FC" w:rsidRPr="004D0495" w:rsidRDefault="002014FC" w:rsidP="0088451C">
            <w:pPr>
              <w:jc w:val="left"/>
              <w:rPr>
                <w:sz w:val="18"/>
                <w:szCs w:val="18"/>
                <w:lang w:val="fr-CA"/>
              </w:rPr>
            </w:pPr>
          </w:p>
        </w:tc>
        <w:tc>
          <w:tcPr>
            <w:tcW w:w="3892" w:type="dxa"/>
            <w:shd w:val="clear" w:color="auto" w:fill="auto"/>
          </w:tcPr>
          <w:p w14:paraId="2B21F69F" w14:textId="77777777" w:rsidR="002014FC" w:rsidRPr="00E819C0" w:rsidRDefault="002014FC" w:rsidP="0088451C">
            <w:pPr>
              <w:jc w:val="left"/>
              <w:rPr>
                <w:w w:val="105"/>
                <w:sz w:val="18"/>
                <w:szCs w:val="18"/>
                <w:lang w:val="en-US"/>
              </w:rPr>
            </w:pPr>
            <w:r w:rsidRPr="00E819C0">
              <w:rPr>
                <w:w w:val="105"/>
                <w:sz w:val="18"/>
                <w:szCs w:val="18"/>
                <w:lang w:val="en-US"/>
              </w:rPr>
              <w:t>Provision of two portable ODS identifiers</w:t>
            </w:r>
          </w:p>
        </w:tc>
        <w:tc>
          <w:tcPr>
            <w:tcW w:w="1557" w:type="dxa"/>
            <w:shd w:val="clear" w:color="auto" w:fill="auto"/>
          </w:tcPr>
          <w:p w14:paraId="50FEFE90" w14:textId="77777777" w:rsidR="002014FC" w:rsidRPr="004D0495" w:rsidRDefault="002014FC" w:rsidP="0088451C">
            <w:pPr>
              <w:jc w:val="right"/>
              <w:rPr>
                <w:sz w:val="18"/>
                <w:szCs w:val="18"/>
                <w:lang w:val="fr-CA" w:eastAsia="en-CA"/>
              </w:rPr>
            </w:pPr>
            <w:r w:rsidRPr="004D0495">
              <w:rPr>
                <w:color w:val="000000"/>
                <w:sz w:val="18"/>
                <w:szCs w:val="18"/>
                <w:lang w:val="fr-CA"/>
              </w:rPr>
              <w:t>10,000</w:t>
            </w:r>
          </w:p>
        </w:tc>
        <w:tc>
          <w:tcPr>
            <w:tcW w:w="3329" w:type="dxa"/>
            <w:shd w:val="clear" w:color="auto" w:fill="D9D9D9" w:themeFill="background1" w:themeFillShade="D9"/>
          </w:tcPr>
          <w:p w14:paraId="6178BB1E" w14:textId="77777777" w:rsidR="002014FC" w:rsidRPr="004D0495" w:rsidRDefault="002014FC" w:rsidP="0088451C">
            <w:pPr>
              <w:jc w:val="left"/>
              <w:rPr>
                <w:sz w:val="18"/>
                <w:szCs w:val="18"/>
                <w:lang w:val="fr-CA" w:eastAsia="en-GB"/>
              </w:rPr>
            </w:pPr>
          </w:p>
        </w:tc>
        <w:tc>
          <w:tcPr>
            <w:tcW w:w="1369" w:type="dxa"/>
            <w:shd w:val="clear" w:color="auto" w:fill="D9D9D9" w:themeFill="background1" w:themeFillShade="D9"/>
          </w:tcPr>
          <w:p w14:paraId="6FAF61CF" w14:textId="77777777" w:rsidR="002014FC" w:rsidRPr="004D0495" w:rsidRDefault="002014FC" w:rsidP="0088451C">
            <w:pPr>
              <w:jc w:val="right"/>
              <w:rPr>
                <w:sz w:val="18"/>
                <w:szCs w:val="18"/>
                <w:lang w:val="fr-CA"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36484254" w14:textId="77777777" w:rsidR="002014FC" w:rsidRPr="004D0495" w:rsidRDefault="002014FC" w:rsidP="0088451C">
            <w:pPr>
              <w:jc w:val="right"/>
              <w:rPr>
                <w:sz w:val="18"/>
                <w:szCs w:val="18"/>
                <w:lang w:val="fr-CA" w:eastAsia="en-CA"/>
              </w:rPr>
            </w:pPr>
            <w:r w:rsidRPr="004D0495">
              <w:rPr>
                <w:color w:val="000000"/>
                <w:sz w:val="18"/>
                <w:szCs w:val="18"/>
                <w:lang w:val="fr-CA"/>
              </w:rPr>
              <w:t>10,000</w:t>
            </w:r>
          </w:p>
        </w:tc>
      </w:tr>
      <w:tr w:rsidR="002014FC" w:rsidRPr="004D0495" w14:paraId="1CB5BA9F" w14:textId="77777777" w:rsidTr="0088451C">
        <w:trPr>
          <w:trHeight w:val="57"/>
        </w:trPr>
        <w:tc>
          <w:tcPr>
            <w:tcW w:w="2309" w:type="dxa"/>
            <w:vMerge w:val="restart"/>
            <w:shd w:val="clear" w:color="auto" w:fill="auto"/>
          </w:tcPr>
          <w:p w14:paraId="6D2F1098" w14:textId="77777777" w:rsidR="002014FC" w:rsidRPr="004D0495" w:rsidRDefault="002014FC" w:rsidP="0088451C">
            <w:pPr>
              <w:jc w:val="left"/>
              <w:rPr>
                <w:sz w:val="18"/>
                <w:szCs w:val="18"/>
                <w:lang w:val="fr-CA"/>
              </w:rPr>
            </w:pPr>
            <w:r w:rsidRPr="004D0495">
              <w:rPr>
                <w:sz w:val="18"/>
                <w:szCs w:val="18"/>
                <w:lang w:val="fr-CA" w:eastAsia="en-CA"/>
              </w:rPr>
              <w:t>Certification of technicians</w:t>
            </w:r>
          </w:p>
        </w:tc>
        <w:tc>
          <w:tcPr>
            <w:tcW w:w="3892" w:type="dxa"/>
            <w:shd w:val="clear" w:color="auto" w:fill="auto"/>
          </w:tcPr>
          <w:p w14:paraId="419C8331" w14:textId="77777777" w:rsidR="002014FC" w:rsidRPr="00E819C0" w:rsidRDefault="002014FC" w:rsidP="0088451C">
            <w:pPr>
              <w:jc w:val="left"/>
              <w:rPr>
                <w:w w:val="105"/>
                <w:sz w:val="18"/>
                <w:szCs w:val="18"/>
                <w:lang w:val="en-US"/>
              </w:rPr>
            </w:pPr>
            <w:r w:rsidRPr="00E819C0">
              <w:rPr>
                <w:sz w:val="18"/>
                <w:szCs w:val="18"/>
                <w:lang w:val="en-US"/>
              </w:rPr>
              <w:t>Development and implementation of labor competence standards in good refrigeration service practices including the handling of HC refrigerants and development of a registry for certified technicians</w:t>
            </w:r>
          </w:p>
        </w:tc>
        <w:tc>
          <w:tcPr>
            <w:tcW w:w="1557" w:type="dxa"/>
            <w:shd w:val="clear" w:color="auto" w:fill="auto"/>
          </w:tcPr>
          <w:p w14:paraId="2C61BEE7" w14:textId="77777777" w:rsidR="002014FC" w:rsidRPr="004D0495" w:rsidRDefault="002014FC" w:rsidP="0088451C">
            <w:pPr>
              <w:jc w:val="right"/>
              <w:rPr>
                <w:color w:val="000000"/>
                <w:sz w:val="18"/>
                <w:szCs w:val="18"/>
                <w:lang w:val="fr-CA"/>
              </w:rPr>
            </w:pPr>
            <w:r w:rsidRPr="004D0495">
              <w:rPr>
                <w:color w:val="000000"/>
                <w:sz w:val="18"/>
                <w:szCs w:val="18"/>
                <w:lang w:val="fr-CA"/>
              </w:rPr>
              <w:t>48,500</w:t>
            </w:r>
          </w:p>
        </w:tc>
        <w:tc>
          <w:tcPr>
            <w:tcW w:w="3329" w:type="dxa"/>
            <w:shd w:val="clear" w:color="auto" w:fill="D9D9D9" w:themeFill="background1" w:themeFillShade="D9"/>
          </w:tcPr>
          <w:p w14:paraId="3CE55E10" w14:textId="77777777" w:rsidR="002014FC" w:rsidRPr="004D0495" w:rsidRDefault="002014FC" w:rsidP="0088451C">
            <w:pPr>
              <w:jc w:val="left"/>
              <w:rPr>
                <w:sz w:val="18"/>
                <w:szCs w:val="18"/>
                <w:lang w:val="fr-CA" w:eastAsia="en-GB"/>
              </w:rPr>
            </w:pPr>
          </w:p>
        </w:tc>
        <w:tc>
          <w:tcPr>
            <w:tcW w:w="1369" w:type="dxa"/>
            <w:shd w:val="clear" w:color="auto" w:fill="D9D9D9" w:themeFill="background1" w:themeFillShade="D9"/>
          </w:tcPr>
          <w:p w14:paraId="465663DA" w14:textId="77777777" w:rsidR="002014FC" w:rsidRPr="004D0495" w:rsidRDefault="002014FC" w:rsidP="0088451C">
            <w:pPr>
              <w:jc w:val="right"/>
              <w:rPr>
                <w:sz w:val="18"/>
                <w:szCs w:val="18"/>
                <w:lang w:val="fr-CA"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7B418C71" w14:textId="77777777" w:rsidR="002014FC" w:rsidRPr="004D0495" w:rsidRDefault="002014FC" w:rsidP="0088451C">
            <w:pPr>
              <w:jc w:val="right"/>
              <w:rPr>
                <w:color w:val="000000"/>
                <w:sz w:val="18"/>
                <w:szCs w:val="18"/>
                <w:lang w:val="fr-CA"/>
              </w:rPr>
            </w:pPr>
            <w:r w:rsidRPr="004D0495">
              <w:rPr>
                <w:color w:val="000000"/>
                <w:sz w:val="18"/>
                <w:szCs w:val="18"/>
                <w:lang w:val="fr-CA"/>
              </w:rPr>
              <w:t>48,500</w:t>
            </w:r>
          </w:p>
        </w:tc>
      </w:tr>
      <w:tr w:rsidR="002014FC" w:rsidRPr="004D0495" w14:paraId="3013E237" w14:textId="77777777" w:rsidTr="0088451C">
        <w:trPr>
          <w:trHeight w:val="57"/>
        </w:trPr>
        <w:tc>
          <w:tcPr>
            <w:tcW w:w="2309" w:type="dxa"/>
            <w:vMerge/>
            <w:shd w:val="clear" w:color="auto" w:fill="auto"/>
          </w:tcPr>
          <w:p w14:paraId="02C52B13" w14:textId="77777777" w:rsidR="002014FC" w:rsidRPr="004D0495" w:rsidRDefault="002014FC" w:rsidP="0088451C">
            <w:pPr>
              <w:jc w:val="left"/>
              <w:rPr>
                <w:sz w:val="18"/>
                <w:szCs w:val="18"/>
                <w:lang w:val="fr-CA" w:eastAsia="en-CA"/>
              </w:rPr>
            </w:pPr>
          </w:p>
        </w:tc>
        <w:tc>
          <w:tcPr>
            <w:tcW w:w="3892" w:type="dxa"/>
            <w:shd w:val="clear" w:color="auto" w:fill="auto"/>
          </w:tcPr>
          <w:p w14:paraId="61122C0D" w14:textId="77777777" w:rsidR="002014FC" w:rsidRPr="00E819C0" w:rsidRDefault="002014FC" w:rsidP="0088451C">
            <w:pPr>
              <w:jc w:val="left"/>
              <w:rPr>
                <w:sz w:val="18"/>
                <w:szCs w:val="18"/>
                <w:lang w:val="en-US"/>
              </w:rPr>
            </w:pPr>
            <w:r w:rsidRPr="00E819C0">
              <w:rPr>
                <w:sz w:val="18"/>
                <w:szCs w:val="18"/>
                <w:lang w:val="en-US"/>
              </w:rPr>
              <w:t>Implementation of a national certification programme with at least 150 RAC technicians certified under the new standards</w:t>
            </w:r>
          </w:p>
        </w:tc>
        <w:tc>
          <w:tcPr>
            <w:tcW w:w="1557" w:type="dxa"/>
            <w:shd w:val="clear" w:color="auto" w:fill="auto"/>
          </w:tcPr>
          <w:p w14:paraId="1130D8C0" w14:textId="77777777" w:rsidR="002014FC" w:rsidRPr="004D0495" w:rsidRDefault="002014FC" w:rsidP="0088451C">
            <w:pPr>
              <w:jc w:val="right"/>
              <w:rPr>
                <w:color w:val="000000"/>
                <w:sz w:val="18"/>
                <w:szCs w:val="18"/>
                <w:lang w:val="fr-CA"/>
              </w:rPr>
            </w:pPr>
            <w:r w:rsidRPr="004D0495">
              <w:rPr>
                <w:color w:val="000000"/>
                <w:sz w:val="18"/>
                <w:szCs w:val="18"/>
                <w:lang w:val="fr-CA"/>
              </w:rPr>
              <w:t>30,000</w:t>
            </w:r>
          </w:p>
        </w:tc>
        <w:tc>
          <w:tcPr>
            <w:tcW w:w="3329" w:type="dxa"/>
            <w:shd w:val="clear" w:color="auto" w:fill="D9D9D9" w:themeFill="background1" w:themeFillShade="D9"/>
          </w:tcPr>
          <w:p w14:paraId="19F8090E" w14:textId="77777777" w:rsidR="002014FC" w:rsidRPr="004D0495" w:rsidRDefault="002014FC" w:rsidP="0088451C">
            <w:pPr>
              <w:jc w:val="left"/>
              <w:rPr>
                <w:sz w:val="18"/>
                <w:szCs w:val="18"/>
                <w:lang w:val="fr-CA" w:eastAsia="en-GB"/>
              </w:rPr>
            </w:pPr>
          </w:p>
        </w:tc>
        <w:tc>
          <w:tcPr>
            <w:tcW w:w="1369" w:type="dxa"/>
            <w:shd w:val="clear" w:color="auto" w:fill="D9D9D9" w:themeFill="background1" w:themeFillShade="D9"/>
          </w:tcPr>
          <w:p w14:paraId="5B80269D" w14:textId="77777777" w:rsidR="002014FC" w:rsidRPr="004D0495" w:rsidRDefault="002014FC" w:rsidP="0088451C">
            <w:pPr>
              <w:jc w:val="right"/>
              <w:rPr>
                <w:sz w:val="18"/>
                <w:szCs w:val="18"/>
                <w:lang w:val="fr-CA"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5E564EA4" w14:textId="77777777" w:rsidR="002014FC" w:rsidRPr="004D0495" w:rsidRDefault="002014FC" w:rsidP="0088451C">
            <w:pPr>
              <w:jc w:val="right"/>
              <w:rPr>
                <w:color w:val="000000"/>
                <w:sz w:val="18"/>
                <w:szCs w:val="18"/>
                <w:lang w:val="fr-CA"/>
              </w:rPr>
            </w:pPr>
            <w:r w:rsidRPr="004D0495">
              <w:rPr>
                <w:color w:val="000000"/>
                <w:sz w:val="18"/>
                <w:szCs w:val="18"/>
                <w:lang w:val="fr-CA"/>
              </w:rPr>
              <w:t>30,000</w:t>
            </w:r>
          </w:p>
        </w:tc>
      </w:tr>
      <w:tr w:rsidR="002014FC" w:rsidRPr="004D0495" w14:paraId="3F87D994" w14:textId="77777777" w:rsidTr="0088451C">
        <w:trPr>
          <w:trHeight w:val="57"/>
        </w:trPr>
        <w:tc>
          <w:tcPr>
            <w:tcW w:w="2309" w:type="dxa"/>
            <w:vMerge w:val="restart"/>
            <w:shd w:val="clear" w:color="auto" w:fill="auto"/>
          </w:tcPr>
          <w:p w14:paraId="05DA1C65" w14:textId="77777777" w:rsidR="002014FC" w:rsidRPr="00E819C0" w:rsidRDefault="002014FC" w:rsidP="0088451C">
            <w:pPr>
              <w:jc w:val="left"/>
              <w:rPr>
                <w:sz w:val="18"/>
                <w:szCs w:val="18"/>
                <w:lang w:val="en-US" w:eastAsia="en-CA"/>
              </w:rPr>
            </w:pPr>
            <w:r w:rsidRPr="00E819C0">
              <w:rPr>
                <w:color w:val="000000"/>
                <w:sz w:val="18"/>
                <w:szCs w:val="18"/>
                <w:lang w:val="en-US" w:eastAsia="es-MX"/>
              </w:rPr>
              <w:t>Strengthening of technical vocational training institutes in the RAC sector</w:t>
            </w:r>
          </w:p>
        </w:tc>
        <w:tc>
          <w:tcPr>
            <w:tcW w:w="3892" w:type="dxa"/>
            <w:shd w:val="clear" w:color="auto" w:fill="auto"/>
          </w:tcPr>
          <w:p w14:paraId="1B7FFBF3" w14:textId="77777777" w:rsidR="002014FC" w:rsidRPr="00E819C0" w:rsidRDefault="002014FC" w:rsidP="0088451C">
            <w:pPr>
              <w:jc w:val="left"/>
              <w:rPr>
                <w:sz w:val="18"/>
                <w:szCs w:val="18"/>
                <w:lang w:val="en-US"/>
              </w:rPr>
            </w:pPr>
            <w:r w:rsidRPr="00E819C0">
              <w:rPr>
                <w:sz w:val="18"/>
                <w:szCs w:val="18"/>
                <w:lang w:val="en-US"/>
              </w:rPr>
              <w:t>Provision of six training kits to two training centres (30 lb and 100 lb cylinders, recovery machine, refrigerant identifier, vacuum pump, RAC modules, welding kit and other tools)</w:t>
            </w:r>
          </w:p>
        </w:tc>
        <w:tc>
          <w:tcPr>
            <w:tcW w:w="1557" w:type="dxa"/>
            <w:shd w:val="clear" w:color="auto" w:fill="auto"/>
          </w:tcPr>
          <w:p w14:paraId="17F16808" w14:textId="77777777" w:rsidR="002014FC" w:rsidRPr="004D0495" w:rsidRDefault="002014FC" w:rsidP="0088451C">
            <w:pPr>
              <w:jc w:val="right"/>
              <w:rPr>
                <w:color w:val="000000"/>
                <w:sz w:val="18"/>
                <w:szCs w:val="18"/>
                <w:lang w:val="fr-CA"/>
              </w:rPr>
            </w:pPr>
            <w:r w:rsidRPr="004D0495">
              <w:rPr>
                <w:color w:val="000000"/>
                <w:sz w:val="18"/>
                <w:szCs w:val="18"/>
                <w:lang w:val="fr-CA"/>
              </w:rPr>
              <w:t>186,358</w:t>
            </w:r>
          </w:p>
        </w:tc>
        <w:tc>
          <w:tcPr>
            <w:tcW w:w="3329" w:type="dxa"/>
            <w:shd w:val="clear" w:color="auto" w:fill="auto"/>
          </w:tcPr>
          <w:p w14:paraId="2330AAB6" w14:textId="77777777" w:rsidR="002014FC" w:rsidRPr="00E819C0" w:rsidRDefault="002014FC" w:rsidP="0088451C">
            <w:pPr>
              <w:jc w:val="left"/>
              <w:rPr>
                <w:sz w:val="18"/>
                <w:szCs w:val="18"/>
                <w:lang w:val="en-US" w:eastAsia="en-GB"/>
              </w:rPr>
            </w:pPr>
            <w:r w:rsidRPr="00E819C0">
              <w:rPr>
                <w:color w:val="000000"/>
                <w:sz w:val="18"/>
                <w:szCs w:val="18"/>
                <w:lang w:val="en-US" w:eastAsia="es-MX"/>
              </w:rPr>
              <w:t>Provision of technological equipment for 1 cold chamber for transcritical CO</w:t>
            </w:r>
            <w:r w:rsidRPr="00E819C0">
              <w:rPr>
                <w:color w:val="000000"/>
                <w:sz w:val="18"/>
                <w:szCs w:val="18"/>
                <w:vertAlign w:val="subscript"/>
                <w:lang w:val="en-US" w:eastAsia="es-MX"/>
              </w:rPr>
              <w:t xml:space="preserve">2 </w:t>
            </w:r>
            <w:r w:rsidRPr="00E819C0">
              <w:rPr>
                <w:color w:val="000000"/>
                <w:sz w:val="18"/>
                <w:szCs w:val="18"/>
                <w:lang w:val="en-US" w:eastAsia="es-MX"/>
              </w:rPr>
              <w:t>training.</w:t>
            </w:r>
          </w:p>
        </w:tc>
        <w:tc>
          <w:tcPr>
            <w:tcW w:w="1369" w:type="dxa"/>
            <w:shd w:val="clear" w:color="auto" w:fill="auto"/>
          </w:tcPr>
          <w:p w14:paraId="1D11DD9D" w14:textId="77777777" w:rsidR="002014FC" w:rsidRPr="004D0495" w:rsidRDefault="002014FC" w:rsidP="0088451C">
            <w:pPr>
              <w:jc w:val="right"/>
              <w:rPr>
                <w:sz w:val="18"/>
                <w:szCs w:val="18"/>
                <w:lang w:val="fr-CA" w:eastAsia="en-CA"/>
              </w:rPr>
            </w:pPr>
            <w:r w:rsidRPr="004D0495">
              <w:rPr>
                <w:sz w:val="18"/>
                <w:szCs w:val="18"/>
                <w:lang w:val="fr-CA" w:eastAsia="en-CA"/>
              </w:rPr>
              <w:t>90,000</w:t>
            </w:r>
          </w:p>
        </w:tc>
        <w:tc>
          <w:tcPr>
            <w:tcW w:w="1790" w:type="dxa"/>
            <w:tcBorders>
              <w:top w:val="nil"/>
              <w:left w:val="single" w:sz="4" w:space="0" w:color="auto"/>
              <w:bottom w:val="single" w:sz="4" w:space="0" w:color="auto"/>
              <w:right w:val="single" w:sz="4" w:space="0" w:color="auto"/>
            </w:tcBorders>
            <w:shd w:val="clear" w:color="000000" w:fill="FFFFFF"/>
          </w:tcPr>
          <w:p w14:paraId="516F8D2D" w14:textId="77777777" w:rsidR="002014FC" w:rsidRPr="004D0495" w:rsidRDefault="002014FC" w:rsidP="0088451C">
            <w:pPr>
              <w:jc w:val="right"/>
              <w:rPr>
                <w:color w:val="000000"/>
                <w:sz w:val="18"/>
                <w:szCs w:val="18"/>
                <w:lang w:val="fr-CA"/>
              </w:rPr>
            </w:pPr>
            <w:r w:rsidRPr="004D0495">
              <w:rPr>
                <w:color w:val="000000"/>
                <w:sz w:val="18"/>
                <w:szCs w:val="18"/>
                <w:lang w:val="fr-CA"/>
              </w:rPr>
              <w:t>276,358</w:t>
            </w:r>
          </w:p>
        </w:tc>
      </w:tr>
      <w:tr w:rsidR="002014FC" w:rsidRPr="004D0495" w14:paraId="187DCDCF" w14:textId="77777777" w:rsidTr="0088451C">
        <w:trPr>
          <w:trHeight w:val="57"/>
        </w:trPr>
        <w:tc>
          <w:tcPr>
            <w:tcW w:w="2309" w:type="dxa"/>
            <w:vMerge/>
            <w:shd w:val="clear" w:color="auto" w:fill="auto"/>
          </w:tcPr>
          <w:p w14:paraId="59B2E1A0" w14:textId="77777777" w:rsidR="002014FC" w:rsidRPr="004D0495" w:rsidRDefault="002014FC" w:rsidP="0088451C">
            <w:pPr>
              <w:jc w:val="left"/>
              <w:rPr>
                <w:sz w:val="18"/>
                <w:szCs w:val="18"/>
                <w:lang w:val="fr-CA"/>
              </w:rPr>
            </w:pPr>
          </w:p>
        </w:tc>
        <w:tc>
          <w:tcPr>
            <w:tcW w:w="3892" w:type="dxa"/>
            <w:shd w:val="clear" w:color="auto" w:fill="D9D9D9" w:themeFill="background1" w:themeFillShade="D9"/>
          </w:tcPr>
          <w:p w14:paraId="3E868F51" w14:textId="77777777" w:rsidR="002014FC" w:rsidRPr="004D0495" w:rsidRDefault="002014FC" w:rsidP="0088451C">
            <w:pPr>
              <w:pStyle w:val="Heading2"/>
              <w:widowControl/>
              <w:numPr>
                <w:ilvl w:val="0"/>
                <w:numId w:val="0"/>
              </w:numPr>
              <w:ind w:left="34"/>
              <w:jc w:val="left"/>
              <w:rPr>
                <w:sz w:val="18"/>
                <w:szCs w:val="18"/>
                <w:lang w:val="fr-CA"/>
              </w:rPr>
            </w:pPr>
          </w:p>
        </w:tc>
        <w:tc>
          <w:tcPr>
            <w:tcW w:w="1557" w:type="dxa"/>
            <w:shd w:val="clear" w:color="auto" w:fill="D9D9D9" w:themeFill="background1" w:themeFillShade="D9"/>
          </w:tcPr>
          <w:p w14:paraId="4B34E83F" w14:textId="77777777" w:rsidR="002014FC" w:rsidRPr="004D0495" w:rsidRDefault="002014FC" w:rsidP="0088451C">
            <w:pPr>
              <w:jc w:val="right"/>
              <w:rPr>
                <w:sz w:val="18"/>
                <w:szCs w:val="18"/>
                <w:lang w:val="fr-CA" w:eastAsia="en-CA"/>
              </w:rPr>
            </w:pPr>
            <w:r w:rsidRPr="004D0495">
              <w:rPr>
                <w:color w:val="000000"/>
                <w:sz w:val="18"/>
                <w:szCs w:val="18"/>
                <w:lang w:val="fr-CA"/>
              </w:rPr>
              <w:t> </w:t>
            </w:r>
          </w:p>
        </w:tc>
        <w:tc>
          <w:tcPr>
            <w:tcW w:w="3329" w:type="dxa"/>
            <w:shd w:val="clear" w:color="auto" w:fill="auto"/>
          </w:tcPr>
          <w:p w14:paraId="47BEA036" w14:textId="77777777" w:rsidR="002014FC" w:rsidRPr="00E819C0" w:rsidRDefault="002014FC" w:rsidP="0088451C">
            <w:pPr>
              <w:jc w:val="left"/>
              <w:rPr>
                <w:sz w:val="18"/>
                <w:szCs w:val="18"/>
                <w:lang w:val="en-US" w:eastAsia="en-CA"/>
              </w:rPr>
            </w:pPr>
            <w:r w:rsidRPr="00E819C0">
              <w:rPr>
                <w:color w:val="000000"/>
                <w:sz w:val="18"/>
                <w:szCs w:val="18"/>
                <w:lang w:val="en-US" w:eastAsia="es-MX"/>
              </w:rPr>
              <w:t>Provision of 4 modules for RR training in the MAC sector.</w:t>
            </w:r>
          </w:p>
        </w:tc>
        <w:tc>
          <w:tcPr>
            <w:tcW w:w="1369" w:type="dxa"/>
            <w:shd w:val="clear" w:color="auto" w:fill="auto"/>
          </w:tcPr>
          <w:p w14:paraId="771523F6" w14:textId="77777777" w:rsidR="002014FC" w:rsidRPr="004D0495" w:rsidRDefault="002014FC" w:rsidP="0088451C">
            <w:pPr>
              <w:jc w:val="right"/>
              <w:rPr>
                <w:sz w:val="18"/>
                <w:szCs w:val="18"/>
                <w:lang w:val="fr-CA" w:eastAsia="en-CA"/>
              </w:rPr>
            </w:pPr>
            <w:r w:rsidRPr="004D0495">
              <w:rPr>
                <w:sz w:val="18"/>
                <w:szCs w:val="18"/>
                <w:lang w:val="fr-CA" w:eastAsia="en-CA"/>
              </w:rPr>
              <w:t>37,720</w:t>
            </w:r>
          </w:p>
        </w:tc>
        <w:tc>
          <w:tcPr>
            <w:tcW w:w="1790" w:type="dxa"/>
            <w:tcBorders>
              <w:top w:val="nil"/>
              <w:left w:val="single" w:sz="4" w:space="0" w:color="auto"/>
              <w:bottom w:val="single" w:sz="4" w:space="0" w:color="auto"/>
              <w:right w:val="single" w:sz="4" w:space="0" w:color="auto"/>
            </w:tcBorders>
            <w:shd w:val="clear" w:color="000000" w:fill="FFFFFF"/>
          </w:tcPr>
          <w:p w14:paraId="0111873D" w14:textId="77777777" w:rsidR="002014FC" w:rsidRPr="004D0495" w:rsidRDefault="002014FC" w:rsidP="0088451C">
            <w:pPr>
              <w:jc w:val="right"/>
              <w:rPr>
                <w:sz w:val="18"/>
                <w:szCs w:val="18"/>
                <w:lang w:val="fr-CA" w:eastAsia="en-CA"/>
              </w:rPr>
            </w:pPr>
            <w:r w:rsidRPr="004D0495">
              <w:rPr>
                <w:color w:val="000000"/>
                <w:sz w:val="18"/>
                <w:szCs w:val="18"/>
                <w:lang w:val="fr-CA"/>
              </w:rPr>
              <w:t>37,720</w:t>
            </w:r>
          </w:p>
        </w:tc>
      </w:tr>
      <w:tr w:rsidR="002014FC" w:rsidRPr="004D0495" w14:paraId="07FF674C" w14:textId="77777777" w:rsidTr="0088451C">
        <w:trPr>
          <w:trHeight w:hRule="exact" w:val="877"/>
        </w:trPr>
        <w:tc>
          <w:tcPr>
            <w:tcW w:w="2309" w:type="dxa"/>
            <w:shd w:val="clear" w:color="auto" w:fill="auto"/>
          </w:tcPr>
          <w:p w14:paraId="2D4D3CD8" w14:textId="77777777" w:rsidR="002014FC" w:rsidRPr="00E819C0" w:rsidRDefault="002014FC" w:rsidP="0088451C">
            <w:pPr>
              <w:jc w:val="left"/>
              <w:rPr>
                <w:sz w:val="18"/>
                <w:szCs w:val="18"/>
                <w:lang w:val="en-US"/>
              </w:rPr>
            </w:pPr>
            <w:r w:rsidRPr="00E819C0">
              <w:rPr>
                <w:sz w:val="18"/>
                <w:szCs w:val="18"/>
                <w:lang w:val="en-US"/>
              </w:rPr>
              <w:t>Tool kit for servicing technicians</w:t>
            </w:r>
          </w:p>
        </w:tc>
        <w:tc>
          <w:tcPr>
            <w:tcW w:w="3892" w:type="dxa"/>
            <w:shd w:val="clear" w:color="auto" w:fill="auto"/>
          </w:tcPr>
          <w:p w14:paraId="0723E3C1" w14:textId="77777777" w:rsidR="002014FC" w:rsidRPr="00E819C0" w:rsidRDefault="002014FC" w:rsidP="0088451C">
            <w:pPr>
              <w:pStyle w:val="Heading2"/>
              <w:widowControl/>
              <w:numPr>
                <w:ilvl w:val="0"/>
                <w:numId w:val="0"/>
              </w:numPr>
              <w:ind w:left="34"/>
              <w:jc w:val="left"/>
              <w:rPr>
                <w:sz w:val="18"/>
                <w:szCs w:val="18"/>
                <w:lang w:val="en-US"/>
              </w:rPr>
            </w:pPr>
            <w:r w:rsidRPr="00E819C0">
              <w:rPr>
                <w:sz w:val="18"/>
                <w:szCs w:val="18"/>
                <w:lang w:val="en-US"/>
              </w:rPr>
              <w:t>Provision of 31 basic tool kits to technicians (including two cylinders, charging station, vacuum, welding kit hoses, vales, leak detectors, manometer, and precision balance for HC)</w:t>
            </w:r>
          </w:p>
        </w:tc>
        <w:tc>
          <w:tcPr>
            <w:tcW w:w="1557" w:type="dxa"/>
            <w:shd w:val="clear" w:color="auto" w:fill="auto"/>
          </w:tcPr>
          <w:p w14:paraId="06E52491" w14:textId="77777777" w:rsidR="002014FC" w:rsidRPr="004D0495" w:rsidRDefault="002014FC" w:rsidP="0088451C">
            <w:pPr>
              <w:jc w:val="right"/>
              <w:rPr>
                <w:color w:val="000000"/>
                <w:sz w:val="18"/>
                <w:szCs w:val="18"/>
                <w:lang w:val="fr-CA"/>
              </w:rPr>
            </w:pPr>
            <w:r w:rsidRPr="004D0495">
              <w:rPr>
                <w:color w:val="000000"/>
                <w:sz w:val="18"/>
                <w:szCs w:val="18"/>
                <w:lang w:val="fr-CA"/>
              </w:rPr>
              <w:t>69,502</w:t>
            </w:r>
          </w:p>
        </w:tc>
        <w:tc>
          <w:tcPr>
            <w:tcW w:w="3329" w:type="dxa"/>
            <w:shd w:val="clear" w:color="auto" w:fill="D9D9D9" w:themeFill="background1" w:themeFillShade="D9"/>
          </w:tcPr>
          <w:p w14:paraId="1FB88869" w14:textId="77777777" w:rsidR="002014FC" w:rsidRPr="004D0495" w:rsidRDefault="002014FC" w:rsidP="0088451C">
            <w:pPr>
              <w:jc w:val="left"/>
              <w:rPr>
                <w:color w:val="000000"/>
                <w:sz w:val="18"/>
                <w:szCs w:val="18"/>
                <w:lang w:val="fr-CA" w:eastAsia="es-MX"/>
              </w:rPr>
            </w:pPr>
          </w:p>
        </w:tc>
        <w:tc>
          <w:tcPr>
            <w:tcW w:w="1369" w:type="dxa"/>
            <w:shd w:val="clear" w:color="auto" w:fill="D9D9D9" w:themeFill="background1" w:themeFillShade="D9"/>
          </w:tcPr>
          <w:p w14:paraId="0555E90C" w14:textId="77777777" w:rsidR="002014FC" w:rsidRPr="004D0495" w:rsidRDefault="002014FC" w:rsidP="0088451C">
            <w:pPr>
              <w:jc w:val="right"/>
              <w:rPr>
                <w:sz w:val="18"/>
                <w:szCs w:val="18"/>
                <w:lang w:val="fr-CA"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4BDA125D" w14:textId="77777777" w:rsidR="002014FC" w:rsidRPr="004D0495" w:rsidRDefault="002014FC" w:rsidP="0088451C">
            <w:pPr>
              <w:jc w:val="right"/>
              <w:rPr>
                <w:color w:val="000000"/>
                <w:sz w:val="18"/>
                <w:szCs w:val="18"/>
                <w:lang w:val="fr-CA"/>
              </w:rPr>
            </w:pPr>
            <w:r w:rsidRPr="004D0495">
              <w:rPr>
                <w:color w:val="000000"/>
                <w:sz w:val="18"/>
                <w:szCs w:val="18"/>
                <w:lang w:val="fr-CA"/>
              </w:rPr>
              <w:t>69,502</w:t>
            </w:r>
          </w:p>
        </w:tc>
      </w:tr>
      <w:tr w:rsidR="002014FC" w:rsidRPr="004D0495" w14:paraId="3D59B123" w14:textId="77777777" w:rsidTr="0088451C">
        <w:trPr>
          <w:trHeight w:val="57"/>
        </w:trPr>
        <w:tc>
          <w:tcPr>
            <w:tcW w:w="2309" w:type="dxa"/>
            <w:vMerge w:val="restart"/>
            <w:shd w:val="clear" w:color="auto" w:fill="auto"/>
          </w:tcPr>
          <w:p w14:paraId="6C2A80CF" w14:textId="77777777" w:rsidR="002014FC" w:rsidRPr="004D0495" w:rsidRDefault="002014FC" w:rsidP="0088451C">
            <w:pPr>
              <w:jc w:val="left"/>
              <w:rPr>
                <w:sz w:val="18"/>
                <w:szCs w:val="18"/>
                <w:lang w:val="fr-CA"/>
              </w:rPr>
            </w:pPr>
            <w:r w:rsidRPr="004D0495">
              <w:rPr>
                <w:sz w:val="18"/>
                <w:szCs w:val="18"/>
                <w:lang w:val="fr-CA" w:eastAsia="en-CA"/>
              </w:rPr>
              <w:t>Training of servicing technicians</w:t>
            </w:r>
          </w:p>
        </w:tc>
        <w:tc>
          <w:tcPr>
            <w:tcW w:w="3892" w:type="dxa"/>
            <w:shd w:val="clear" w:color="auto" w:fill="auto"/>
          </w:tcPr>
          <w:p w14:paraId="359C79DD" w14:textId="77777777" w:rsidR="002014FC" w:rsidRPr="00E819C0" w:rsidRDefault="002014FC" w:rsidP="0088451C">
            <w:pPr>
              <w:pStyle w:val="Heading2"/>
              <w:widowControl/>
              <w:numPr>
                <w:ilvl w:val="0"/>
                <w:numId w:val="0"/>
              </w:numPr>
              <w:jc w:val="left"/>
              <w:rPr>
                <w:sz w:val="18"/>
                <w:szCs w:val="18"/>
                <w:lang w:val="en-US"/>
              </w:rPr>
            </w:pPr>
            <w:r w:rsidRPr="00E819C0">
              <w:rPr>
                <w:sz w:val="18"/>
                <w:szCs w:val="18"/>
                <w:lang w:val="en-US"/>
              </w:rPr>
              <w:t>One training of trainer course and 39 training courses for RAC servicing technicians</w:t>
            </w:r>
          </w:p>
        </w:tc>
        <w:tc>
          <w:tcPr>
            <w:tcW w:w="1557" w:type="dxa"/>
            <w:shd w:val="clear" w:color="auto" w:fill="auto"/>
          </w:tcPr>
          <w:p w14:paraId="4EFBE615" w14:textId="77777777" w:rsidR="002014FC" w:rsidRPr="004D0495" w:rsidRDefault="002014FC" w:rsidP="0088451C">
            <w:pPr>
              <w:jc w:val="right"/>
              <w:rPr>
                <w:sz w:val="18"/>
                <w:szCs w:val="18"/>
                <w:lang w:val="fr-CA" w:eastAsia="en-CA"/>
              </w:rPr>
            </w:pPr>
            <w:r w:rsidRPr="004D0495">
              <w:rPr>
                <w:color w:val="000000"/>
                <w:sz w:val="18"/>
                <w:szCs w:val="18"/>
                <w:lang w:val="fr-CA"/>
              </w:rPr>
              <w:t>73,500</w:t>
            </w:r>
          </w:p>
        </w:tc>
        <w:tc>
          <w:tcPr>
            <w:tcW w:w="3329" w:type="dxa"/>
            <w:shd w:val="clear" w:color="auto" w:fill="auto"/>
          </w:tcPr>
          <w:p w14:paraId="30B68274" w14:textId="77777777" w:rsidR="002014FC" w:rsidRPr="00E819C0" w:rsidRDefault="002014FC" w:rsidP="0088451C">
            <w:pPr>
              <w:jc w:val="left"/>
              <w:rPr>
                <w:sz w:val="18"/>
                <w:szCs w:val="18"/>
                <w:lang w:val="en-US" w:eastAsia="es-CO"/>
              </w:rPr>
            </w:pPr>
            <w:r w:rsidRPr="00E819C0">
              <w:rPr>
                <w:sz w:val="18"/>
                <w:szCs w:val="18"/>
                <w:lang w:val="en-US" w:eastAsia="es-CO"/>
              </w:rPr>
              <w:t>Promoting Good Practices in the MAC equipment maintenance service through support to 12 service workshops of the sector</w:t>
            </w:r>
          </w:p>
        </w:tc>
        <w:tc>
          <w:tcPr>
            <w:tcW w:w="1369" w:type="dxa"/>
            <w:shd w:val="clear" w:color="auto" w:fill="auto"/>
          </w:tcPr>
          <w:p w14:paraId="64B77946" w14:textId="77777777" w:rsidR="002014FC" w:rsidRPr="004D0495" w:rsidRDefault="002014FC" w:rsidP="0088451C">
            <w:pPr>
              <w:jc w:val="right"/>
              <w:rPr>
                <w:sz w:val="18"/>
                <w:szCs w:val="18"/>
                <w:lang w:val="fr-CA" w:eastAsia="en-CA"/>
              </w:rPr>
            </w:pPr>
            <w:r w:rsidRPr="004D0495">
              <w:rPr>
                <w:sz w:val="18"/>
                <w:szCs w:val="18"/>
                <w:lang w:val="fr-CA" w:eastAsia="es-CO"/>
              </w:rPr>
              <w:t>19,940</w:t>
            </w:r>
          </w:p>
        </w:tc>
        <w:tc>
          <w:tcPr>
            <w:tcW w:w="1790" w:type="dxa"/>
            <w:tcBorders>
              <w:top w:val="nil"/>
              <w:left w:val="single" w:sz="4" w:space="0" w:color="auto"/>
              <w:bottom w:val="single" w:sz="4" w:space="0" w:color="auto"/>
              <w:right w:val="single" w:sz="4" w:space="0" w:color="auto"/>
            </w:tcBorders>
            <w:shd w:val="clear" w:color="000000" w:fill="FFFFFF"/>
          </w:tcPr>
          <w:p w14:paraId="6DB46A2A" w14:textId="77777777" w:rsidR="002014FC" w:rsidRPr="004D0495" w:rsidRDefault="002014FC" w:rsidP="0088451C">
            <w:pPr>
              <w:jc w:val="right"/>
              <w:rPr>
                <w:sz w:val="18"/>
                <w:szCs w:val="18"/>
                <w:lang w:val="fr-CA" w:eastAsia="en-CA"/>
              </w:rPr>
            </w:pPr>
            <w:r w:rsidRPr="004D0495">
              <w:rPr>
                <w:color w:val="000000"/>
                <w:sz w:val="18"/>
                <w:szCs w:val="18"/>
                <w:lang w:val="fr-CA"/>
              </w:rPr>
              <w:t>93,440</w:t>
            </w:r>
          </w:p>
        </w:tc>
      </w:tr>
      <w:tr w:rsidR="002014FC" w:rsidRPr="004D0495" w14:paraId="5FA4DD4E" w14:textId="77777777" w:rsidTr="0088451C">
        <w:trPr>
          <w:trHeight w:val="57"/>
        </w:trPr>
        <w:tc>
          <w:tcPr>
            <w:tcW w:w="2309" w:type="dxa"/>
            <w:vMerge/>
            <w:shd w:val="clear" w:color="auto" w:fill="auto"/>
          </w:tcPr>
          <w:p w14:paraId="34ED6A80" w14:textId="77777777" w:rsidR="002014FC" w:rsidRPr="004D0495" w:rsidRDefault="002014FC" w:rsidP="0088451C">
            <w:pPr>
              <w:jc w:val="left"/>
              <w:rPr>
                <w:sz w:val="18"/>
                <w:szCs w:val="18"/>
                <w:lang w:val="fr-CA" w:eastAsia="en-CA"/>
              </w:rPr>
            </w:pPr>
          </w:p>
        </w:tc>
        <w:tc>
          <w:tcPr>
            <w:tcW w:w="3892" w:type="dxa"/>
            <w:shd w:val="clear" w:color="auto" w:fill="auto"/>
          </w:tcPr>
          <w:p w14:paraId="131B81BA" w14:textId="77777777" w:rsidR="002014FC" w:rsidRPr="00E819C0" w:rsidRDefault="002014FC" w:rsidP="0088451C">
            <w:pPr>
              <w:jc w:val="left"/>
              <w:rPr>
                <w:sz w:val="18"/>
                <w:szCs w:val="18"/>
                <w:lang w:val="en-US" w:eastAsia="en-CA"/>
              </w:rPr>
            </w:pPr>
            <w:r w:rsidRPr="00E819C0">
              <w:rPr>
                <w:sz w:val="18"/>
                <w:szCs w:val="18"/>
                <w:lang w:val="en-US"/>
              </w:rPr>
              <w:t>Design and printing of 1,000 technical manuals on best refrigeration practices in RAC maintenance</w:t>
            </w:r>
          </w:p>
        </w:tc>
        <w:tc>
          <w:tcPr>
            <w:tcW w:w="1557" w:type="dxa"/>
            <w:shd w:val="clear" w:color="auto" w:fill="auto"/>
          </w:tcPr>
          <w:p w14:paraId="214C6C27" w14:textId="77777777" w:rsidR="002014FC" w:rsidRPr="004D0495" w:rsidRDefault="002014FC" w:rsidP="0088451C">
            <w:pPr>
              <w:jc w:val="right"/>
              <w:rPr>
                <w:sz w:val="18"/>
                <w:szCs w:val="18"/>
                <w:lang w:val="fr-CA" w:eastAsia="en-CA"/>
              </w:rPr>
            </w:pPr>
            <w:r w:rsidRPr="004D0495">
              <w:rPr>
                <w:color w:val="000000"/>
                <w:sz w:val="18"/>
                <w:szCs w:val="18"/>
                <w:lang w:val="fr-CA"/>
              </w:rPr>
              <w:t>22,686</w:t>
            </w:r>
          </w:p>
        </w:tc>
        <w:tc>
          <w:tcPr>
            <w:tcW w:w="3329" w:type="dxa"/>
            <w:shd w:val="clear" w:color="auto" w:fill="D9D9D9" w:themeFill="background1" w:themeFillShade="D9"/>
          </w:tcPr>
          <w:p w14:paraId="0BDDD4C2" w14:textId="77777777" w:rsidR="002014FC" w:rsidRPr="004D0495" w:rsidRDefault="002014FC" w:rsidP="0088451C">
            <w:pPr>
              <w:jc w:val="left"/>
              <w:rPr>
                <w:sz w:val="18"/>
                <w:szCs w:val="18"/>
                <w:lang w:val="fr-CA" w:eastAsia="en-CA"/>
              </w:rPr>
            </w:pPr>
          </w:p>
        </w:tc>
        <w:tc>
          <w:tcPr>
            <w:tcW w:w="1369" w:type="dxa"/>
            <w:shd w:val="clear" w:color="auto" w:fill="D9D9D9" w:themeFill="background1" w:themeFillShade="D9"/>
          </w:tcPr>
          <w:p w14:paraId="5837DFFB" w14:textId="77777777" w:rsidR="002014FC" w:rsidRPr="004D0495" w:rsidRDefault="002014FC" w:rsidP="0088451C">
            <w:pPr>
              <w:jc w:val="right"/>
              <w:rPr>
                <w:sz w:val="18"/>
                <w:szCs w:val="18"/>
                <w:lang w:val="fr-CA"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7298814A" w14:textId="77777777" w:rsidR="002014FC" w:rsidRPr="004D0495" w:rsidRDefault="002014FC" w:rsidP="0088451C">
            <w:pPr>
              <w:jc w:val="right"/>
              <w:rPr>
                <w:sz w:val="18"/>
                <w:szCs w:val="18"/>
                <w:lang w:val="fr-CA" w:eastAsia="en-CA"/>
              </w:rPr>
            </w:pPr>
            <w:r w:rsidRPr="004D0495">
              <w:rPr>
                <w:color w:val="000000"/>
                <w:sz w:val="18"/>
                <w:szCs w:val="18"/>
                <w:lang w:val="fr-CA"/>
              </w:rPr>
              <w:t>22,686</w:t>
            </w:r>
          </w:p>
        </w:tc>
      </w:tr>
      <w:tr w:rsidR="002014FC" w:rsidRPr="004D0495" w14:paraId="034264BF" w14:textId="77777777" w:rsidTr="0088451C">
        <w:trPr>
          <w:trHeight w:val="57"/>
        </w:trPr>
        <w:tc>
          <w:tcPr>
            <w:tcW w:w="2309" w:type="dxa"/>
            <w:vMerge w:val="restart"/>
            <w:shd w:val="clear" w:color="auto" w:fill="auto"/>
          </w:tcPr>
          <w:p w14:paraId="52CAE90E" w14:textId="77777777" w:rsidR="002014FC" w:rsidRPr="004D0495" w:rsidRDefault="002014FC" w:rsidP="0088451C">
            <w:pPr>
              <w:jc w:val="left"/>
              <w:rPr>
                <w:sz w:val="18"/>
                <w:szCs w:val="18"/>
                <w:lang w:val="fr-CA" w:eastAsia="en-CA"/>
              </w:rPr>
            </w:pPr>
            <w:r w:rsidRPr="004D0495">
              <w:rPr>
                <w:sz w:val="18"/>
                <w:szCs w:val="18"/>
                <w:lang w:val="fr-CA" w:eastAsia="en-CA"/>
              </w:rPr>
              <w:t>RRR</w:t>
            </w:r>
          </w:p>
        </w:tc>
        <w:tc>
          <w:tcPr>
            <w:tcW w:w="3892" w:type="dxa"/>
            <w:shd w:val="clear" w:color="auto" w:fill="auto"/>
          </w:tcPr>
          <w:p w14:paraId="4D5B9141" w14:textId="77777777" w:rsidR="002014FC" w:rsidRPr="00E819C0" w:rsidRDefault="002014FC" w:rsidP="0088451C">
            <w:pPr>
              <w:jc w:val="left"/>
              <w:rPr>
                <w:sz w:val="18"/>
                <w:szCs w:val="18"/>
                <w:lang w:val="en-US" w:eastAsia="en-CA"/>
              </w:rPr>
            </w:pPr>
            <w:r w:rsidRPr="00E819C0">
              <w:rPr>
                <w:rFonts w:eastAsia="Calibri"/>
                <w:sz w:val="18"/>
                <w:szCs w:val="18"/>
                <w:lang w:val="en-US"/>
              </w:rPr>
              <w:t>Installation of one Recovery, Storage and Recycling center</w:t>
            </w:r>
          </w:p>
        </w:tc>
        <w:tc>
          <w:tcPr>
            <w:tcW w:w="1557" w:type="dxa"/>
            <w:shd w:val="clear" w:color="auto" w:fill="auto"/>
          </w:tcPr>
          <w:p w14:paraId="4CE05C47" w14:textId="77777777" w:rsidR="002014FC" w:rsidRPr="004D0495" w:rsidRDefault="002014FC" w:rsidP="0088451C">
            <w:pPr>
              <w:jc w:val="right"/>
              <w:rPr>
                <w:sz w:val="18"/>
                <w:szCs w:val="18"/>
                <w:lang w:val="fr-CA" w:eastAsia="en-CA"/>
              </w:rPr>
            </w:pPr>
            <w:r w:rsidRPr="004D0495">
              <w:rPr>
                <w:color w:val="000000"/>
                <w:sz w:val="18"/>
                <w:szCs w:val="18"/>
                <w:lang w:val="fr-CA"/>
              </w:rPr>
              <w:t>49,464</w:t>
            </w:r>
          </w:p>
        </w:tc>
        <w:tc>
          <w:tcPr>
            <w:tcW w:w="3329" w:type="dxa"/>
            <w:shd w:val="clear" w:color="auto" w:fill="auto"/>
          </w:tcPr>
          <w:p w14:paraId="5640FEB0" w14:textId="77777777" w:rsidR="002014FC" w:rsidRPr="00E819C0" w:rsidRDefault="002014FC" w:rsidP="0088451C">
            <w:pPr>
              <w:jc w:val="left"/>
              <w:rPr>
                <w:sz w:val="18"/>
                <w:szCs w:val="18"/>
                <w:lang w:val="en-US" w:eastAsia="en-CA"/>
              </w:rPr>
            </w:pPr>
            <w:r w:rsidRPr="00E819C0">
              <w:rPr>
                <w:color w:val="000000"/>
                <w:sz w:val="18"/>
                <w:szCs w:val="18"/>
                <w:lang w:val="en-US" w:eastAsia="es-MX"/>
              </w:rPr>
              <w:t xml:space="preserve">Provision a unit of RR equipment and took kits for mobile air conditioning equipment to 12 service workshops. </w:t>
            </w:r>
          </w:p>
        </w:tc>
        <w:tc>
          <w:tcPr>
            <w:tcW w:w="1369" w:type="dxa"/>
            <w:shd w:val="clear" w:color="auto" w:fill="auto"/>
          </w:tcPr>
          <w:p w14:paraId="16777930" w14:textId="77777777" w:rsidR="002014FC" w:rsidRPr="004D0495" w:rsidRDefault="002014FC" w:rsidP="0088451C">
            <w:pPr>
              <w:jc w:val="right"/>
              <w:rPr>
                <w:sz w:val="18"/>
                <w:szCs w:val="18"/>
                <w:lang w:val="fr-CA" w:eastAsia="en-CA"/>
              </w:rPr>
            </w:pPr>
            <w:r w:rsidRPr="004D0495">
              <w:rPr>
                <w:sz w:val="18"/>
                <w:szCs w:val="18"/>
                <w:lang w:val="fr-CA" w:eastAsia="en-CA"/>
              </w:rPr>
              <w:t>99,600</w:t>
            </w:r>
          </w:p>
        </w:tc>
        <w:tc>
          <w:tcPr>
            <w:tcW w:w="1790" w:type="dxa"/>
            <w:tcBorders>
              <w:top w:val="nil"/>
              <w:left w:val="single" w:sz="4" w:space="0" w:color="auto"/>
              <w:bottom w:val="single" w:sz="4" w:space="0" w:color="auto"/>
              <w:right w:val="single" w:sz="4" w:space="0" w:color="auto"/>
            </w:tcBorders>
            <w:shd w:val="clear" w:color="000000" w:fill="FFFFFF"/>
          </w:tcPr>
          <w:p w14:paraId="0070D25A" w14:textId="77777777" w:rsidR="002014FC" w:rsidRPr="004D0495" w:rsidRDefault="002014FC" w:rsidP="0088451C">
            <w:pPr>
              <w:jc w:val="right"/>
              <w:rPr>
                <w:sz w:val="18"/>
                <w:szCs w:val="18"/>
                <w:lang w:val="fr-CA" w:eastAsia="en-CA"/>
              </w:rPr>
            </w:pPr>
            <w:r w:rsidRPr="004D0495">
              <w:rPr>
                <w:color w:val="000000"/>
                <w:sz w:val="18"/>
                <w:szCs w:val="18"/>
                <w:lang w:val="fr-CA"/>
              </w:rPr>
              <w:t>149,064</w:t>
            </w:r>
          </w:p>
        </w:tc>
      </w:tr>
      <w:tr w:rsidR="002014FC" w:rsidRPr="004D0495" w14:paraId="20A996F8" w14:textId="77777777" w:rsidTr="0088451C">
        <w:trPr>
          <w:trHeight w:val="57"/>
        </w:trPr>
        <w:tc>
          <w:tcPr>
            <w:tcW w:w="2309" w:type="dxa"/>
            <w:vMerge/>
            <w:shd w:val="clear" w:color="auto" w:fill="auto"/>
          </w:tcPr>
          <w:p w14:paraId="251FA0A6" w14:textId="77777777" w:rsidR="002014FC" w:rsidRPr="004D0495" w:rsidRDefault="002014FC" w:rsidP="0088451C">
            <w:pPr>
              <w:jc w:val="left"/>
              <w:rPr>
                <w:sz w:val="18"/>
                <w:szCs w:val="18"/>
                <w:lang w:val="fr-CA" w:eastAsia="en-CA"/>
              </w:rPr>
            </w:pPr>
          </w:p>
        </w:tc>
        <w:tc>
          <w:tcPr>
            <w:tcW w:w="3892" w:type="dxa"/>
            <w:shd w:val="clear" w:color="auto" w:fill="auto"/>
          </w:tcPr>
          <w:p w14:paraId="4962B431" w14:textId="77777777" w:rsidR="002014FC" w:rsidRPr="00E819C0" w:rsidRDefault="002014FC" w:rsidP="0088451C">
            <w:pPr>
              <w:jc w:val="left"/>
              <w:rPr>
                <w:sz w:val="18"/>
                <w:szCs w:val="18"/>
                <w:lang w:val="en-US"/>
              </w:rPr>
            </w:pPr>
            <w:r w:rsidRPr="00E819C0">
              <w:rPr>
                <w:sz w:val="18"/>
                <w:szCs w:val="18"/>
                <w:lang w:val="en-US"/>
              </w:rPr>
              <w:t>Technical assistance ad training workshops</w:t>
            </w:r>
          </w:p>
        </w:tc>
        <w:tc>
          <w:tcPr>
            <w:tcW w:w="1557" w:type="dxa"/>
            <w:shd w:val="clear" w:color="auto" w:fill="auto"/>
          </w:tcPr>
          <w:p w14:paraId="6AA7899D" w14:textId="77777777" w:rsidR="002014FC" w:rsidRPr="004D0495" w:rsidRDefault="002014FC" w:rsidP="0088451C">
            <w:pPr>
              <w:jc w:val="right"/>
              <w:rPr>
                <w:sz w:val="18"/>
                <w:szCs w:val="18"/>
                <w:lang w:val="fr-CA" w:eastAsia="en-CA"/>
              </w:rPr>
            </w:pPr>
            <w:r w:rsidRPr="004D0495">
              <w:rPr>
                <w:color w:val="000000"/>
                <w:sz w:val="18"/>
                <w:szCs w:val="18"/>
                <w:lang w:val="fr-CA"/>
              </w:rPr>
              <w:t>17,000</w:t>
            </w:r>
          </w:p>
        </w:tc>
        <w:tc>
          <w:tcPr>
            <w:tcW w:w="3329" w:type="dxa"/>
            <w:shd w:val="clear" w:color="auto" w:fill="D9D9D9" w:themeFill="background1" w:themeFillShade="D9"/>
          </w:tcPr>
          <w:p w14:paraId="38572B0C" w14:textId="77777777" w:rsidR="002014FC" w:rsidRPr="004D0495" w:rsidRDefault="002014FC" w:rsidP="0088451C">
            <w:pPr>
              <w:jc w:val="left"/>
              <w:rPr>
                <w:sz w:val="18"/>
                <w:szCs w:val="18"/>
                <w:lang w:val="fr-CA" w:eastAsia="en-CA"/>
              </w:rPr>
            </w:pPr>
          </w:p>
        </w:tc>
        <w:tc>
          <w:tcPr>
            <w:tcW w:w="1369" w:type="dxa"/>
            <w:shd w:val="clear" w:color="auto" w:fill="D9D9D9" w:themeFill="background1" w:themeFillShade="D9"/>
          </w:tcPr>
          <w:p w14:paraId="031B2B21" w14:textId="77777777" w:rsidR="002014FC" w:rsidRPr="004D0495" w:rsidRDefault="002014FC" w:rsidP="0088451C">
            <w:pPr>
              <w:jc w:val="right"/>
              <w:rPr>
                <w:sz w:val="18"/>
                <w:szCs w:val="18"/>
                <w:lang w:val="fr-CA"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44523434" w14:textId="77777777" w:rsidR="002014FC" w:rsidRPr="004D0495" w:rsidRDefault="002014FC" w:rsidP="0088451C">
            <w:pPr>
              <w:jc w:val="right"/>
              <w:rPr>
                <w:sz w:val="18"/>
                <w:szCs w:val="18"/>
                <w:lang w:val="fr-CA" w:eastAsia="en-CA"/>
              </w:rPr>
            </w:pPr>
            <w:r w:rsidRPr="004D0495">
              <w:rPr>
                <w:color w:val="000000"/>
                <w:sz w:val="18"/>
                <w:szCs w:val="18"/>
                <w:lang w:val="fr-CA"/>
              </w:rPr>
              <w:t>17,000</w:t>
            </w:r>
          </w:p>
        </w:tc>
      </w:tr>
      <w:tr w:rsidR="002014FC" w:rsidRPr="004D0495" w14:paraId="790EE08D" w14:textId="77777777" w:rsidTr="0088451C">
        <w:trPr>
          <w:trHeight w:val="57"/>
        </w:trPr>
        <w:tc>
          <w:tcPr>
            <w:tcW w:w="2309" w:type="dxa"/>
            <w:shd w:val="clear" w:color="auto" w:fill="auto"/>
          </w:tcPr>
          <w:p w14:paraId="25117E0A" w14:textId="77777777" w:rsidR="002014FC" w:rsidRPr="004D0495" w:rsidRDefault="002014FC" w:rsidP="0088451C">
            <w:pPr>
              <w:jc w:val="left"/>
              <w:rPr>
                <w:sz w:val="18"/>
                <w:szCs w:val="18"/>
                <w:lang w:val="fr-CA" w:eastAsia="en-CA"/>
              </w:rPr>
            </w:pPr>
            <w:r w:rsidRPr="004D0495">
              <w:rPr>
                <w:sz w:val="18"/>
                <w:szCs w:val="18"/>
                <w:lang w:val="fr-CA"/>
              </w:rPr>
              <w:t xml:space="preserve">Safety Standards </w:t>
            </w:r>
          </w:p>
        </w:tc>
        <w:tc>
          <w:tcPr>
            <w:tcW w:w="3892" w:type="dxa"/>
            <w:shd w:val="clear" w:color="auto" w:fill="D9D9D9" w:themeFill="background1" w:themeFillShade="D9"/>
          </w:tcPr>
          <w:p w14:paraId="2B1D0639" w14:textId="77777777" w:rsidR="002014FC" w:rsidRPr="004D0495" w:rsidRDefault="002014FC" w:rsidP="0088451C">
            <w:pPr>
              <w:pStyle w:val="Heading2"/>
              <w:widowControl/>
              <w:numPr>
                <w:ilvl w:val="0"/>
                <w:numId w:val="0"/>
              </w:numPr>
              <w:jc w:val="left"/>
              <w:rPr>
                <w:sz w:val="18"/>
                <w:szCs w:val="18"/>
                <w:lang w:val="fr-CA"/>
              </w:rPr>
            </w:pPr>
          </w:p>
        </w:tc>
        <w:tc>
          <w:tcPr>
            <w:tcW w:w="1557" w:type="dxa"/>
            <w:shd w:val="clear" w:color="auto" w:fill="D9D9D9" w:themeFill="background1" w:themeFillShade="D9"/>
          </w:tcPr>
          <w:p w14:paraId="13848237" w14:textId="77777777" w:rsidR="002014FC" w:rsidRPr="004D0495" w:rsidRDefault="002014FC" w:rsidP="0088451C">
            <w:pPr>
              <w:jc w:val="right"/>
              <w:rPr>
                <w:sz w:val="18"/>
                <w:szCs w:val="18"/>
                <w:lang w:val="fr-CA" w:eastAsia="en-CA"/>
              </w:rPr>
            </w:pPr>
            <w:r w:rsidRPr="004D0495">
              <w:rPr>
                <w:color w:val="000000"/>
                <w:sz w:val="18"/>
                <w:szCs w:val="18"/>
                <w:lang w:val="fr-CA"/>
              </w:rPr>
              <w:t> </w:t>
            </w:r>
          </w:p>
        </w:tc>
        <w:tc>
          <w:tcPr>
            <w:tcW w:w="3329" w:type="dxa"/>
            <w:shd w:val="clear" w:color="auto" w:fill="auto"/>
          </w:tcPr>
          <w:p w14:paraId="5D8432B9" w14:textId="77777777" w:rsidR="002014FC" w:rsidRPr="00E819C0" w:rsidRDefault="002014FC" w:rsidP="0088451C">
            <w:pPr>
              <w:jc w:val="left"/>
              <w:rPr>
                <w:sz w:val="18"/>
                <w:szCs w:val="18"/>
                <w:lang w:val="en-US" w:eastAsia="en-CA"/>
              </w:rPr>
            </w:pPr>
            <w:r w:rsidRPr="00E819C0">
              <w:rPr>
                <w:color w:val="000000"/>
                <w:sz w:val="18"/>
                <w:szCs w:val="18"/>
                <w:lang w:val="en-US" w:eastAsia="es-MX"/>
              </w:rPr>
              <w:t>Development of technical standards for safe use of natural refrigerants</w:t>
            </w:r>
          </w:p>
        </w:tc>
        <w:tc>
          <w:tcPr>
            <w:tcW w:w="1369" w:type="dxa"/>
            <w:shd w:val="clear" w:color="auto" w:fill="auto"/>
          </w:tcPr>
          <w:p w14:paraId="339ACCA2" w14:textId="77777777" w:rsidR="002014FC" w:rsidRPr="004D0495" w:rsidRDefault="002014FC" w:rsidP="0088451C">
            <w:pPr>
              <w:jc w:val="right"/>
              <w:rPr>
                <w:sz w:val="18"/>
                <w:szCs w:val="18"/>
                <w:lang w:val="fr-CA" w:eastAsia="en-CA"/>
              </w:rPr>
            </w:pPr>
            <w:r w:rsidRPr="004D0495">
              <w:rPr>
                <w:sz w:val="18"/>
                <w:szCs w:val="18"/>
                <w:lang w:val="fr-CA" w:eastAsia="en-CA"/>
              </w:rPr>
              <w:t>35,227</w:t>
            </w:r>
          </w:p>
        </w:tc>
        <w:tc>
          <w:tcPr>
            <w:tcW w:w="1790" w:type="dxa"/>
            <w:tcBorders>
              <w:top w:val="nil"/>
              <w:left w:val="single" w:sz="4" w:space="0" w:color="auto"/>
              <w:bottom w:val="single" w:sz="4" w:space="0" w:color="auto"/>
              <w:right w:val="single" w:sz="4" w:space="0" w:color="auto"/>
            </w:tcBorders>
            <w:shd w:val="clear" w:color="000000" w:fill="FFFFFF"/>
          </w:tcPr>
          <w:p w14:paraId="54A92C21" w14:textId="77777777" w:rsidR="002014FC" w:rsidRPr="004D0495" w:rsidRDefault="002014FC" w:rsidP="0088451C">
            <w:pPr>
              <w:jc w:val="right"/>
              <w:rPr>
                <w:sz w:val="18"/>
                <w:szCs w:val="18"/>
                <w:lang w:val="fr-CA" w:eastAsia="en-CA"/>
              </w:rPr>
            </w:pPr>
            <w:r w:rsidRPr="004D0495">
              <w:rPr>
                <w:color w:val="000000"/>
                <w:sz w:val="18"/>
                <w:szCs w:val="18"/>
                <w:lang w:val="fr-CA"/>
              </w:rPr>
              <w:t>35,227</w:t>
            </w:r>
          </w:p>
        </w:tc>
      </w:tr>
      <w:tr w:rsidR="002014FC" w:rsidRPr="004D0495" w14:paraId="15658A0A" w14:textId="77777777" w:rsidTr="0088451C">
        <w:trPr>
          <w:trHeight w:val="57"/>
        </w:trPr>
        <w:tc>
          <w:tcPr>
            <w:tcW w:w="2309" w:type="dxa"/>
            <w:shd w:val="clear" w:color="auto" w:fill="FFFFFF" w:themeFill="background1"/>
          </w:tcPr>
          <w:p w14:paraId="4AC97702" w14:textId="77777777" w:rsidR="002014FC" w:rsidRPr="004D0495" w:rsidRDefault="002014FC" w:rsidP="0088451C">
            <w:pPr>
              <w:jc w:val="left"/>
              <w:rPr>
                <w:sz w:val="18"/>
                <w:szCs w:val="18"/>
                <w:lang w:val="fr-CA"/>
              </w:rPr>
            </w:pPr>
            <w:r w:rsidRPr="004D0495">
              <w:rPr>
                <w:sz w:val="18"/>
                <w:szCs w:val="18"/>
                <w:lang w:val="fr-CA"/>
              </w:rPr>
              <w:t>Awareness Raising</w:t>
            </w:r>
          </w:p>
        </w:tc>
        <w:tc>
          <w:tcPr>
            <w:tcW w:w="3892" w:type="dxa"/>
            <w:shd w:val="clear" w:color="auto" w:fill="FFFFFF" w:themeFill="background1"/>
          </w:tcPr>
          <w:p w14:paraId="2DE7763F" w14:textId="77777777" w:rsidR="002014FC" w:rsidRPr="00E819C0" w:rsidRDefault="002014FC" w:rsidP="0088451C">
            <w:pPr>
              <w:jc w:val="left"/>
              <w:rPr>
                <w:sz w:val="18"/>
                <w:szCs w:val="18"/>
                <w:lang w:val="en-US"/>
              </w:rPr>
            </w:pPr>
            <w:r w:rsidRPr="00E819C0">
              <w:rPr>
                <w:sz w:val="18"/>
                <w:szCs w:val="18"/>
                <w:lang w:val="en-US"/>
              </w:rPr>
              <w:t>- Awareness campaign targeting at general public and servicing technicians on RAC technician certification and refrigerant recovery.</w:t>
            </w:r>
          </w:p>
          <w:p w14:paraId="23B025A8" w14:textId="77777777" w:rsidR="002014FC" w:rsidRPr="00E819C0" w:rsidRDefault="002014FC" w:rsidP="0088451C">
            <w:pPr>
              <w:jc w:val="left"/>
              <w:rPr>
                <w:sz w:val="18"/>
                <w:szCs w:val="18"/>
                <w:lang w:val="en-US"/>
              </w:rPr>
            </w:pPr>
            <w:r w:rsidRPr="00E819C0">
              <w:rPr>
                <w:sz w:val="18"/>
                <w:szCs w:val="18"/>
                <w:lang w:val="en-US"/>
              </w:rPr>
              <w:t>- Five seminars and distribution of brochures on alternative technologies targeting at end-users such as commercial facilities and supermarkets.</w:t>
            </w:r>
          </w:p>
        </w:tc>
        <w:tc>
          <w:tcPr>
            <w:tcW w:w="1557" w:type="dxa"/>
            <w:shd w:val="clear" w:color="auto" w:fill="FFFFFF" w:themeFill="background1"/>
          </w:tcPr>
          <w:p w14:paraId="37A15E8C" w14:textId="77777777" w:rsidR="002014FC" w:rsidRPr="004D0495" w:rsidRDefault="002014FC" w:rsidP="0088451C">
            <w:pPr>
              <w:jc w:val="right"/>
              <w:rPr>
                <w:color w:val="000000"/>
                <w:sz w:val="18"/>
                <w:szCs w:val="18"/>
                <w:lang w:val="fr-CA"/>
              </w:rPr>
            </w:pPr>
            <w:r w:rsidRPr="004D0495">
              <w:rPr>
                <w:color w:val="000000"/>
                <w:sz w:val="18"/>
                <w:szCs w:val="18"/>
                <w:lang w:val="fr-CA"/>
              </w:rPr>
              <w:t>40,990</w:t>
            </w:r>
          </w:p>
        </w:tc>
        <w:tc>
          <w:tcPr>
            <w:tcW w:w="3329" w:type="dxa"/>
            <w:shd w:val="clear" w:color="auto" w:fill="FFFFFF" w:themeFill="background1"/>
          </w:tcPr>
          <w:p w14:paraId="44B4E365" w14:textId="77777777" w:rsidR="002014FC" w:rsidRPr="00E819C0" w:rsidRDefault="002014FC" w:rsidP="0088451C">
            <w:pPr>
              <w:jc w:val="left"/>
              <w:rPr>
                <w:color w:val="000000"/>
                <w:sz w:val="18"/>
                <w:szCs w:val="18"/>
                <w:lang w:val="en-US" w:eastAsia="es-MX"/>
              </w:rPr>
            </w:pPr>
            <w:r w:rsidRPr="00E819C0">
              <w:rPr>
                <w:color w:val="000000"/>
                <w:sz w:val="18"/>
                <w:szCs w:val="18"/>
                <w:lang w:val="en-US" w:eastAsia="es-MX"/>
              </w:rPr>
              <w:t>Dissemination and awareness at national level on the use of low GWP refrigerants.</w:t>
            </w:r>
          </w:p>
        </w:tc>
        <w:tc>
          <w:tcPr>
            <w:tcW w:w="1369" w:type="dxa"/>
            <w:shd w:val="clear" w:color="auto" w:fill="FFFFFF" w:themeFill="background1"/>
          </w:tcPr>
          <w:p w14:paraId="6A847EEB" w14:textId="77777777" w:rsidR="002014FC" w:rsidRPr="004D0495" w:rsidRDefault="002014FC" w:rsidP="0088451C">
            <w:pPr>
              <w:jc w:val="right"/>
              <w:rPr>
                <w:sz w:val="18"/>
                <w:szCs w:val="18"/>
                <w:lang w:val="fr-CA" w:eastAsia="en-CA"/>
              </w:rPr>
            </w:pPr>
            <w:r w:rsidRPr="004D0495">
              <w:rPr>
                <w:sz w:val="18"/>
                <w:szCs w:val="18"/>
                <w:lang w:val="fr-CA" w:eastAsia="en-CA"/>
              </w:rPr>
              <w:t>22,286</w:t>
            </w:r>
          </w:p>
        </w:tc>
        <w:tc>
          <w:tcPr>
            <w:tcW w:w="1790" w:type="dxa"/>
            <w:tcBorders>
              <w:top w:val="nil"/>
              <w:left w:val="single" w:sz="4" w:space="0" w:color="auto"/>
              <w:bottom w:val="single" w:sz="4" w:space="0" w:color="auto"/>
              <w:right w:val="single" w:sz="4" w:space="0" w:color="auto"/>
            </w:tcBorders>
            <w:shd w:val="clear" w:color="000000" w:fill="FFFFFF"/>
          </w:tcPr>
          <w:p w14:paraId="7805E66B" w14:textId="77777777" w:rsidR="002014FC" w:rsidRPr="004D0495" w:rsidRDefault="002014FC" w:rsidP="0088451C">
            <w:pPr>
              <w:jc w:val="right"/>
              <w:rPr>
                <w:color w:val="000000"/>
                <w:sz w:val="18"/>
                <w:szCs w:val="18"/>
                <w:lang w:val="fr-CA"/>
              </w:rPr>
            </w:pPr>
            <w:r w:rsidRPr="004D0495">
              <w:rPr>
                <w:color w:val="000000"/>
                <w:sz w:val="18"/>
                <w:szCs w:val="18"/>
                <w:lang w:val="fr-CA"/>
              </w:rPr>
              <w:t>63,276</w:t>
            </w:r>
          </w:p>
        </w:tc>
      </w:tr>
      <w:tr w:rsidR="002014FC" w:rsidRPr="004D0495" w14:paraId="7FD1A67F" w14:textId="77777777" w:rsidTr="0088451C">
        <w:trPr>
          <w:trHeight w:val="57"/>
        </w:trPr>
        <w:tc>
          <w:tcPr>
            <w:tcW w:w="2309" w:type="dxa"/>
            <w:shd w:val="clear" w:color="auto" w:fill="FFFFFF" w:themeFill="background1"/>
          </w:tcPr>
          <w:p w14:paraId="736D5C26" w14:textId="77777777" w:rsidR="002014FC" w:rsidRPr="004D0495" w:rsidRDefault="002014FC" w:rsidP="0088451C">
            <w:pPr>
              <w:jc w:val="left"/>
              <w:rPr>
                <w:sz w:val="18"/>
                <w:szCs w:val="18"/>
                <w:lang w:val="fr-CA" w:eastAsia="en-CA"/>
              </w:rPr>
            </w:pPr>
            <w:r w:rsidRPr="004D0495">
              <w:rPr>
                <w:sz w:val="18"/>
                <w:szCs w:val="18"/>
                <w:lang w:val="fr-CA" w:eastAsia="en-CA"/>
              </w:rPr>
              <w:t>Coordination and monitoring</w:t>
            </w:r>
          </w:p>
        </w:tc>
        <w:tc>
          <w:tcPr>
            <w:tcW w:w="3892" w:type="dxa"/>
            <w:shd w:val="clear" w:color="auto" w:fill="FFFFFF" w:themeFill="background1"/>
          </w:tcPr>
          <w:p w14:paraId="457518B0" w14:textId="77777777" w:rsidR="002014FC" w:rsidRPr="00E819C0" w:rsidRDefault="002014FC" w:rsidP="0088451C">
            <w:pPr>
              <w:jc w:val="left"/>
              <w:rPr>
                <w:sz w:val="18"/>
                <w:szCs w:val="18"/>
                <w:lang w:val="en-US" w:eastAsia="en-CA"/>
              </w:rPr>
            </w:pPr>
            <w:r w:rsidRPr="00E819C0">
              <w:rPr>
                <w:sz w:val="18"/>
                <w:szCs w:val="18"/>
                <w:lang w:val="en-US"/>
              </w:rPr>
              <w:t>Reinforcing the NOU monitors implementation of activities, reports on progress, collects data and works with stakeholders to phase out HCFCs.</w:t>
            </w:r>
          </w:p>
        </w:tc>
        <w:tc>
          <w:tcPr>
            <w:tcW w:w="1557" w:type="dxa"/>
            <w:shd w:val="clear" w:color="auto" w:fill="FFFFFF" w:themeFill="background1"/>
          </w:tcPr>
          <w:p w14:paraId="3840ED95" w14:textId="77777777" w:rsidR="002014FC" w:rsidRPr="004D0495" w:rsidRDefault="002014FC" w:rsidP="0088451C">
            <w:pPr>
              <w:jc w:val="right"/>
              <w:rPr>
                <w:color w:val="000000"/>
                <w:sz w:val="18"/>
                <w:szCs w:val="18"/>
                <w:lang w:val="fr-CA"/>
              </w:rPr>
            </w:pPr>
            <w:r w:rsidRPr="004D0495">
              <w:rPr>
                <w:color w:val="000000"/>
                <w:sz w:val="18"/>
                <w:szCs w:val="18"/>
                <w:lang w:val="fr-CA"/>
              </w:rPr>
              <w:t>65,000</w:t>
            </w:r>
          </w:p>
        </w:tc>
        <w:tc>
          <w:tcPr>
            <w:tcW w:w="3329" w:type="dxa"/>
            <w:shd w:val="clear" w:color="auto" w:fill="FFFFFF" w:themeFill="background1"/>
          </w:tcPr>
          <w:p w14:paraId="2DE73835" w14:textId="77777777" w:rsidR="002014FC" w:rsidRPr="00E819C0" w:rsidRDefault="002014FC" w:rsidP="0088451C">
            <w:pPr>
              <w:jc w:val="left"/>
              <w:rPr>
                <w:sz w:val="18"/>
                <w:szCs w:val="18"/>
                <w:lang w:val="en-US" w:eastAsia="en-CA"/>
              </w:rPr>
            </w:pPr>
            <w:r w:rsidRPr="00E819C0">
              <w:rPr>
                <w:sz w:val="18"/>
                <w:szCs w:val="18"/>
                <w:lang w:val="en-US" w:eastAsia="en-CA"/>
              </w:rPr>
              <w:t xml:space="preserve">Hiring an assistant for coordination and monitoring </w:t>
            </w:r>
          </w:p>
        </w:tc>
        <w:tc>
          <w:tcPr>
            <w:tcW w:w="1369" w:type="dxa"/>
            <w:shd w:val="clear" w:color="auto" w:fill="FFFFFF" w:themeFill="background1"/>
          </w:tcPr>
          <w:p w14:paraId="1A64233F" w14:textId="77777777" w:rsidR="002014FC" w:rsidRPr="004D0495" w:rsidRDefault="002014FC" w:rsidP="0088451C">
            <w:pPr>
              <w:jc w:val="right"/>
              <w:rPr>
                <w:color w:val="000000"/>
                <w:sz w:val="18"/>
                <w:szCs w:val="18"/>
                <w:lang w:val="fr-CA"/>
              </w:rPr>
            </w:pPr>
            <w:r w:rsidRPr="004D0495">
              <w:rPr>
                <w:color w:val="000000"/>
                <w:sz w:val="18"/>
                <w:szCs w:val="18"/>
                <w:lang w:val="fr-CA"/>
              </w:rPr>
              <w:t>32,727</w:t>
            </w:r>
          </w:p>
        </w:tc>
        <w:tc>
          <w:tcPr>
            <w:tcW w:w="1790" w:type="dxa"/>
            <w:tcBorders>
              <w:top w:val="nil"/>
              <w:left w:val="single" w:sz="4" w:space="0" w:color="auto"/>
              <w:bottom w:val="single" w:sz="4" w:space="0" w:color="auto"/>
              <w:right w:val="single" w:sz="4" w:space="0" w:color="auto"/>
            </w:tcBorders>
            <w:shd w:val="clear" w:color="000000" w:fill="FFFFFF"/>
          </w:tcPr>
          <w:p w14:paraId="0EA8E123" w14:textId="77777777" w:rsidR="002014FC" w:rsidRPr="004D0495" w:rsidRDefault="002014FC" w:rsidP="0088451C">
            <w:pPr>
              <w:jc w:val="right"/>
              <w:rPr>
                <w:color w:val="000000"/>
                <w:sz w:val="18"/>
                <w:szCs w:val="18"/>
                <w:lang w:val="fr-CA"/>
              </w:rPr>
            </w:pPr>
            <w:r w:rsidRPr="004D0495">
              <w:rPr>
                <w:sz w:val="18"/>
                <w:szCs w:val="18"/>
                <w:lang w:val="fr-CA" w:eastAsia="en-CA"/>
              </w:rPr>
              <w:t>97,727</w:t>
            </w:r>
          </w:p>
        </w:tc>
      </w:tr>
      <w:tr w:rsidR="002014FC" w:rsidRPr="004D0495" w14:paraId="5DF490DA" w14:textId="77777777" w:rsidTr="0088451C">
        <w:trPr>
          <w:trHeight w:val="57"/>
        </w:trPr>
        <w:tc>
          <w:tcPr>
            <w:tcW w:w="6201" w:type="dxa"/>
            <w:gridSpan w:val="2"/>
            <w:shd w:val="clear" w:color="auto" w:fill="FFFFFF" w:themeFill="background1"/>
          </w:tcPr>
          <w:p w14:paraId="28ED4B7A" w14:textId="77777777" w:rsidR="002014FC" w:rsidRPr="004D0495" w:rsidRDefault="002014FC" w:rsidP="0088451C">
            <w:pPr>
              <w:jc w:val="left"/>
              <w:rPr>
                <w:sz w:val="18"/>
                <w:szCs w:val="18"/>
                <w:lang w:val="fr-CA" w:eastAsia="en-CA"/>
              </w:rPr>
            </w:pPr>
            <w:r w:rsidRPr="004D0495">
              <w:rPr>
                <w:b/>
                <w:bCs/>
                <w:sz w:val="18"/>
                <w:szCs w:val="18"/>
                <w:lang w:val="fr-CA" w:eastAsia="en-CA"/>
              </w:rPr>
              <w:t>Grand total</w:t>
            </w:r>
          </w:p>
        </w:tc>
        <w:tc>
          <w:tcPr>
            <w:tcW w:w="1557" w:type="dxa"/>
            <w:shd w:val="clear" w:color="auto" w:fill="FFFFFF" w:themeFill="background1"/>
          </w:tcPr>
          <w:p w14:paraId="32754C2E" w14:textId="77777777" w:rsidR="002014FC" w:rsidRPr="004D0495" w:rsidRDefault="002014FC" w:rsidP="0088451C">
            <w:pPr>
              <w:jc w:val="right"/>
              <w:rPr>
                <w:color w:val="000000"/>
                <w:sz w:val="18"/>
                <w:szCs w:val="18"/>
                <w:lang w:val="fr-CA"/>
              </w:rPr>
            </w:pPr>
            <w:r w:rsidRPr="004D0495">
              <w:rPr>
                <w:b/>
                <w:bCs/>
                <w:sz w:val="18"/>
                <w:szCs w:val="18"/>
                <w:lang w:val="fr-CA" w:eastAsia="en-CA"/>
              </w:rPr>
              <w:t>650,000</w:t>
            </w:r>
          </w:p>
        </w:tc>
        <w:tc>
          <w:tcPr>
            <w:tcW w:w="3329" w:type="dxa"/>
            <w:shd w:val="clear" w:color="auto" w:fill="D9D9D9" w:themeFill="background1" w:themeFillShade="D9"/>
          </w:tcPr>
          <w:p w14:paraId="58F857C7" w14:textId="77777777" w:rsidR="002014FC" w:rsidRPr="004D0495" w:rsidRDefault="002014FC" w:rsidP="0088451C">
            <w:pPr>
              <w:jc w:val="left"/>
              <w:rPr>
                <w:sz w:val="18"/>
                <w:szCs w:val="18"/>
                <w:lang w:val="fr-CA" w:eastAsia="en-CA"/>
              </w:rPr>
            </w:pPr>
          </w:p>
        </w:tc>
        <w:tc>
          <w:tcPr>
            <w:tcW w:w="1369" w:type="dxa"/>
            <w:shd w:val="clear" w:color="auto" w:fill="auto"/>
          </w:tcPr>
          <w:p w14:paraId="4A4C49AE" w14:textId="77777777" w:rsidR="002014FC" w:rsidRPr="004D0495" w:rsidRDefault="002014FC" w:rsidP="0088451C">
            <w:pPr>
              <w:jc w:val="right"/>
              <w:rPr>
                <w:sz w:val="18"/>
                <w:szCs w:val="18"/>
                <w:lang w:val="fr-CA" w:eastAsia="en-CA"/>
              </w:rPr>
            </w:pPr>
            <w:r w:rsidRPr="004D0495">
              <w:rPr>
                <w:b/>
                <w:bCs/>
                <w:sz w:val="18"/>
                <w:szCs w:val="18"/>
                <w:lang w:val="fr-CA" w:eastAsia="en-CA"/>
              </w:rPr>
              <w:t>360,000</w:t>
            </w:r>
          </w:p>
        </w:tc>
        <w:tc>
          <w:tcPr>
            <w:tcW w:w="1790" w:type="dxa"/>
            <w:tcBorders>
              <w:top w:val="nil"/>
              <w:left w:val="single" w:sz="4" w:space="0" w:color="auto"/>
              <w:bottom w:val="single" w:sz="4" w:space="0" w:color="auto"/>
              <w:right w:val="single" w:sz="4" w:space="0" w:color="auto"/>
            </w:tcBorders>
            <w:shd w:val="clear" w:color="000000" w:fill="FFFFFF"/>
          </w:tcPr>
          <w:p w14:paraId="6BB370A0" w14:textId="77777777" w:rsidR="002014FC" w:rsidRPr="004D0495" w:rsidRDefault="002014FC" w:rsidP="0088451C">
            <w:pPr>
              <w:jc w:val="right"/>
              <w:rPr>
                <w:sz w:val="18"/>
                <w:szCs w:val="18"/>
                <w:lang w:val="fr-CA" w:eastAsia="en-CA"/>
              </w:rPr>
            </w:pPr>
            <w:r w:rsidRPr="004D0495">
              <w:rPr>
                <w:b/>
                <w:bCs/>
                <w:sz w:val="18"/>
                <w:szCs w:val="18"/>
                <w:lang w:val="fr-CA" w:eastAsia="en-CA"/>
              </w:rPr>
              <w:t>1,010,00</w:t>
            </w:r>
          </w:p>
        </w:tc>
      </w:tr>
    </w:tbl>
    <w:p w14:paraId="0A65D63D" w14:textId="77777777" w:rsidR="002014FC" w:rsidRPr="004D0495" w:rsidRDefault="002014FC" w:rsidP="002014FC">
      <w:pPr>
        <w:rPr>
          <w:lang w:val="fr-CA"/>
        </w:rPr>
      </w:pPr>
    </w:p>
    <w:p w14:paraId="2A1AE008" w14:textId="77777777" w:rsidR="002014FC" w:rsidRPr="004D0495" w:rsidRDefault="002014FC" w:rsidP="00FF5CC1">
      <w:pPr>
        <w:rPr>
          <w:lang w:val="fr-CA"/>
        </w:rPr>
        <w:sectPr w:rsidR="002014FC" w:rsidRPr="004D0495" w:rsidSect="00FF5CC1">
          <w:headerReference w:type="default" r:id="rId23"/>
          <w:pgSz w:w="15840" w:h="12240" w:orient="landscape" w:code="1"/>
          <w:pgMar w:top="1440" w:right="720" w:bottom="1440" w:left="864" w:header="720" w:footer="475" w:gutter="0"/>
          <w:pgNumType w:start="1"/>
          <w:cols w:space="720"/>
          <w:docGrid w:linePitch="299"/>
        </w:sectPr>
      </w:pPr>
    </w:p>
    <w:p w14:paraId="4C08FB7E" w14:textId="77777777" w:rsidR="00FF5CC1" w:rsidRPr="004D0495" w:rsidRDefault="00FF5CC1" w:rsidP="00FF5CC1">
      <w:pPr>
        <w:rPr>
          <w:lang w:val="fr-CA"/>
        </w:rPr>
        <w:sectPr w:rsidR="00FF5CC1" w:rsidRPr="004D0495" w:rsidSect="002014FC">
          <w:type w:val="continuous"/>
          <w:pgSz w:w="15840" w:h="12240" w:orient="landscape" w:code="1"/>
          <w:pgMar w:top="1440" w:right="720" w:bottom="1440" w:left="864" w:header="720" w:footer="475" w:gutter="0"/>
          <w:pgNumType w:start="1"/>
          <w:cols w:space="720"/>
          <w:docGrid w:linePitch="299"/>
        </w:sectPr>
      </w:pPr>
    </w:p>
    <w:p w14:paraId="634270CA" w14:textId="77777777" w:rsidR="00441083" w:rsidRPr="004D0495" w:rsidRDefault="00441083" w:rsidP="00FF5CC1">
      <w:pPr>
        <w:jc w:val="left"/>
        <w:rPr>
          <w:lang w:val="fr-CA"/>
        </w:rPr>
      </w:pPr>
    </w:p>
    <w:sectPr w:rsidR="00441083" w:rsidRPr="004D0495" w:rsidSect="00FF5CC1">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6502F" w14:textId="77777777" w:rsidR="005C30A3" w:rsidRDefault="005C30A3">
      <w:r>
        <w:separator/>
      </w:r>
    </w:p>
  </w:endnote>
  <w:endnote w:type="continuationSeparator" w:id="0">
    <w:p w14:paraId="2F00464F" w14:textId="77777777" w:rsidR="005C30A3" w:rsidRDefault="005C3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17410" w14:textId="77777777" w:rsidR="00FF5CC1" w:rsidRPr="0033525D" w:rsidRDefault="00FF5CC1">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FAE10" w14:textId="77777777" w:rsidR="00FF5CC1" w:rsidRPr="0033525D" w:rsidRDefault="00FF5CC1">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2CFCF" w14:textId="5350F945" w:rsidR="00FF5CC1" w:rsidRPr="00FF5CC1" w:rsidRDefault="00FF5CC1" w:rsidP="004F1B5A">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 xml:space="preserve">Les documents de présession du </w:t>
    </w:r>
    <w:r w:rsidR="00027B19">
      <w:rPr>
        <w:sz w:val="18"/>
        <w:szCs w:val="18"/>
        <w:lang w:val="fr"/>
      </w:rPr>
      <w:t>Comité</w:t>
    </w:r>
    <w:r>
      <w:rPr>
        <w:sz w:val="18"/>
        <w:szCs w:val="18"/>
        <w:lang w:val="fr"/>
      </w:rPr>
      <w:t xml:space="preserve"> exécutif du Fonds multilatéral aux fins d’application du Protocole de Montréal sont présentés sous réserve des décisions pouvant être prises par le </w:t>
    </w:r>
    <w:r w:rsidR="00027B19">
      <w:rPr>
        <w:sz w:val="18"/>
        <w:szCs w:val="18"/>
        <w:lang w:val="fr"/>
      </w:rPr>
      <w:t>Comité</w:t>
    </w:r>
    <w:r>
      <w:rPr>
        <w:sz w:val="18"/>
        <w:szCs w:val="18"/>
        <w:lang w:val="fr"/>
      </w:rPr>
      <w:t xml:space="preserve"> exécutif après leur publication.</w:t>
    </w:r>
  </w:p>
  <w:p w14:paraId="313AF079" w14:textId="77777777" w:rsidR="00FF5CC1" w:rsidRPr="00FF5CC1" w:rsidRDefault="00FF5CC1" w:rsidP="004F1B5A">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41219" w14:textId="77777777" w:rsidR="002014FC" w:rsidRPr="0033525D" w:rsidRDefault="002014F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9EAA" w14:textId="77777777" w:rsidR="002014FC" w:rsidRPr="0033525D" w:rsidRDefault="002014F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176A21E2"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5DA2935F"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23078D" w14:textId="77777777" w:rsidR="005C30A3" w:rsidRDefault="005C30A3">
      <w:r>
        <w:separator/>
      </w:r>
    </w:p>
  </w:footnote>
  <w:footnote w:type="continuationSeparator" w:id="0">
    <w:p w14:paraId="62CAEBB1" w14:textId="77777777" w:rsidR="005C30A3" w:rsidRDefault="005C30A3">
      <w:r>
        <w:continuationSeparator/>
      </w:r>
    </w:p>
  </w:footnote>
  <w:footnote w:id="1">
    <w:p w14:paraId="0FA4F76E" w14:textId="77777777" w:rsidR="00FF5CC1" w:rsidRPr="00FF5CC1" w:rsidRDefault="00FF5CC1" w:rsidP="00FF5CC1">
      <w:pPr>
        <w:pStyle w:val="FootnoteText"/>
        <w:spacing w:after="40"/>
        <w:rPr>
          <w:lang w:val="fr-FR"/>
        </w:rPr>
      </w:pPr>
      <w:r>
        <w:rPr>
          <w:rStyle w:val="FootnoteReference"/>
          <w:lang w:val="fr"/>
        </w:rPr>
        <w:footnoteRef/>
      </w:r>
      <w:r>
        <w:rPr>
          <w:lang w:val="fr"/>
        </w:rPr>
        <w:t xml:space="preserve"> UNEP/OzL.Pro/ExCom/94/1</w:t>
      </w:r>
    </w:p>
  </w:footnote>
  <w:footnote w:id="2">
    <w:p w14:paraId="46B4E498" w14:textId="77777777" w:rsidR="00FF5CC1" w:rsidRPr="00FF5CC1" w:rsidRDefault="00FF5CC1" w:rsidP="00FF5CC1">
      <w:pPr>
        <w:pStyle w:val="FootnoteText"/>
        <w:rPr>
          <w:lang w:val="fr-FR"/>
        </w:rPr>
      </w:pPr>
      <w:r>
        <w:rPr>
          <w:rStyle w:val="FootnoteReference"/>
          <w:lang w:val="fr"/>
        </w:rPr>
        <w:footnoteRef/>
      </w:r>
      <w:r>
        <w:rPr>
          <w:lang w:val="fr"/>
        </w:rPr>
        <w:t xml:space="preserve"> Selon la lettre du 5 février 2024 du Ministère de l’environnement et des ressources naturelles d’El Salvador adressée au PNUD.</w:t>
      </w:r>
    </w:p>
  </w:footnote>
  <w:footnote w:id="3">
    <w:p w14:paraId="24B26673" w14:textId="0CDA7673" w:rsidR="00FF5CC1" w:rsidRPr="00FF5CC1" w:rsidRDefault="00FF5CC1" w:rsidP="00FF5CC1">
      <w:pPr>
        <w:pStyle w:val="FootnoteText"/>
        <w:rPr>
          <w:lang w:val="fr-FR"/>
        </w:rPr>
      </w:pPr>
      <w:r>
        <w:rPr>
          <w:rStyle w:val="FootnoteReference"/>
          <w:lang w:val="fr"/>
        </w:rPr>
        <w:footnoteRef/>
      </w:r>
      <w:r>
        <w:rPr>
          <w:lang w:val="fr"/>
        </w:rPr>
        <w:t>Un évaporateur, un groupe compresseur</w:t>
      </w:r>
      <w:r w:rsidR="006C5729">
        <w:rPr>
          <w:lang w:val="fr"/>
        </w:rPr>
        <w:t>-</w:t>
      </w:r>
      <w:r>
        <w:rPr>
          <w:lang w:val="fr"/>
        </w:rPr>
        <w:t>condenseur et des éléments de contrôle et de télémétrie.</w:t>
      </w:r>
    </w:p>
  </w:footnote>
  <w:footnote w:id="4">
    <w:p w14:paraId="6B110B56" w14:textId="4415D0AC" w:rsidR="00FF5CC1" w:rsidRPr="00FF5CC1" w:rsidRDefault="00FF5CC1" w:rsidP="00FF5CC1">
      <w:pPr>
        <w:rPr>
          <w:rFonts w:eastAsiaTheme="minorEastAsia"/>
          <w:sz w:val="20"/>
          <w:szCs w:val="20"/>
          <w:lang w:val="fr-FR"/>
        </w:rPr>
      </w:pPr>
      <w:r>
        <w:rPr>
          <w:rStyle w:val="FootnoteReference"/>
          <w:lang w:val="fr"/>
        </w:rPr>
        <w:footnoteRef/>
      </w:r>
      <w:r>
        <w:rPr>
          <w:lang w:val="fr"/>
        </w:rPr>
        <w:t xml:space="preserve"> </w:t>
      </w:r>
      <w:r>
        <w:rPr>
          <w:sz w:val="20"/>
          <w:szCs w:val="20"/>
          <w:lang w:val="fr"/>
        </w:rPr>
        <w:t>Seize unités</w:t>
      </w:r>
      <w:r w:rsidR="003C4D85">
        <w:rPr>
          <w:sz w:val="20"/>
          <w:szCs w:val="20"/>
          <w:lang w:val="fr"/>
        </w:rPr>
        <w:t xml:space="preserve"> portables</w:t>
      </w:r>
      <w:r>
        <w:rPr>
          <w:sz w:val="20"/>
          <w:szCs w:val="20"/>
          <w:lang w:val="fr"/>
        </w:rPr>
        <w:t xml:space="preserve"> de récupération et de recyclage et identificateur</w:t>
      </w:r>
      <w:r w:rsidR="004A295F">
        <w:rPr>
          <w:sz w:val="20"/>
          <w:szCs w:val="20"/>
          <w:lang w:val="fr"/>
        </w:rPr>
        <w:t>s</w:t>
      </w:r>
      <w:r>
        <w:rPr>
          <w:sz w:val="20"/>
          <w:szCs w:val="20"/>
          <w:lang w:val="fr"/>
        </w:rPr>
        <w:t xml:space="preserve"> de poche pour liquide de refroidissement pour les systèmes de climatisation embarquée, 76 bonbonnes de récupération de 30 lb, 16 bonbonnes de 123 lb pour les frigorigènes non réutilisables, détecteurs de fuite, manomètre</w:t>
      </w:r>
      <w:r w:rsidR="00535DD8">
        <w:rPr>
          <w:sz w:val="20"/>
          <w:szCs w:val="20"/>
          <w:lang w:val="fr"/>
        </w:rPr>
        <w:t>s</w:t>
      </w:r>
      <w:r>
        <w:rPr>
          <w:sz w:val="20"/>
          <w:szCs w:val="20"/>
          <w:lang w:val="fr"/>
        </w:rPr>
        <w:t>, kit de vannes et de pose de bagues</w:t>
      </w:r>
      <w:r w:rsidR="00DC0264">
        <w:rPr>
          <w:sz w:val="20"/>
          <w:szCs w:val="20"/>
          <w:lang w:val="fr"/>
        </w:rPr>
        <w:t xml:space="preserve"> et</w:t>
      </w:r>
      <w:r>
        <w:rPr>
          <w:sz w:val="20"/>
          <w:szCs w:val="20"/>
          <w:lang w:val="fr"/>
        </w:rPr>
        <w:t xml:space="preserve"> équipements de protection individuelle.</w:t>
      </w:r>
    </w:p>
  </w:footnote>
  <w:footnote w:id="5">
    <w:p w14:paraId="07ECDFFA" w14:textId="1E22C588" w:rsidR="00FF5CC1" w:rsidRPr="00FF5CC1" w:rsidRDefault="00FF5CC1" w:rsidP="00FF5CC1">
      <w:pPr>
        <w:rPr>
          <w:rFonts w:eastAsiaTheme="minorEastAsia"/>
          <w:sz w:val="20"/>
          <w:szCs w:val="20"/>
          <w:lang w:val="fr-FR"/>
        </w:rPr>
      </w:pPr>
      <w:r>
        <w:rPr>
          <w:rStyle w:val="FootnoteReference"/>
          <w:lang w:val="fr"/>
        </w:rPr>
        <w:footnoteRef/>
      </w:r>
      <w:r>
        <w:rPr>
          <w:lang w:val="fr"/>
        </w:rPr>
        <w:t xml:space="preserve"> </w:t>
      </w:r>
      <w:r w:rsidR="00F9434C">
        <w:rPr>
          <w:lang w:val="fr"/>
        </w:rPr>
        <w:t>16 </w:t>
      </w:r>
      <w:r>
        <w:rPr>
          <w:sz w:val="20"/>
          <w:szCs w:val="20"/>
          <w:lang w:val="fr"/>
        </w:rPr>
        <w:t xml:space="preserve">unités </w:t>
      </w:r>
      <w:r w:rsidR="00FA7760">
        <w:rPr>
          <w:sz w:val="20"/>
          <w:szCs w:val="20"/>
          <w:lang w:val="fr"/>
        </w:rPr>
        <w:t xml:space="preserve">portables </w:t>
      </w:r>
      <w:r>
        <w:rPr>
          <w:sz w:val="20"/>
          <w:szCs w:val="20"/>
          <w:lang w:val="fr"/>
        </w:rPr>
        <w:t>de récupération et de recyclage et identificateur</w:t>
      </w:r>
      <w:r w:rsidR="00FA7760">
        <w:rPr>
          <w:sz w:val="20"/>
          <w:szCs w:val="20"/>
          <w:lang w:val="fr"/>
        </w:rPr>
        <w:t>s</w:t>
      </w:r>
      <w:r>
        <w:rPr>
          <w:sz w:val="20"/>
          <w:szCs w:val="20"/>
          <w:lang w:val="fr"/>
        </w:rPr>
        <w:t xml:space="preserve"> de poche pour liquide de refroidissement pour les systèmes de climatisation embarquée, 76 bonbonnes de récupération de 30 lb, 16 bonbonnes de 123 lb pour les frigorigènes non réutilisables, détecteurs de fuite, manomètre</w:t>
      </w:r>
      <w:r w:rsidR="00E209B5">
        <w:rPr>
          <w:sz w:val="20"/>
          <w:szCs w:val="20"/>
          <w:lang w:val="fr"/>
        </w:rPr>
        <w:t>s</w:t>
      </w:r>
      <w:r>
        <w:rPr>
          <w:sz w:val="20"/>
          <w:szCs w:val="20"/>
          <w:lang w:val="fr"/>
        </w:rPr>
        <w:t>, kit</w:t>
      </w:r>
      <w:r w:rsidR="00E209B5">
        <w:rPr>
          <w:sz w:val="20"/>
          <w:szCs w:val="20"/>
          <w:lang w:val="fr"/>
        </w:rPr>
        <w:t>s</w:t>
      </w:r>
      <w:r>
        <w:rPr>
          <w:sz w:val="20"/>
          <w:szCs w:val="20"/>
          <w:lang w:val="fr"/>
        </w:rPr>
        <w:t xml:space="preserve"> de vannes et de pose de bagues et équipements de protection individuelle.</w:t>
      </w:r>
    </w:p>
  </w:footnote>
  <w:footnote w:id="6">
    <w:p w14:paraId="25592581" w14:textId="3CD9D4D8" w:rsidR="00FF5CC1" w:rsidRPr="00FF5CC1" w:rsidRDefault="00FF5CC1" w:rsidP="00FF5CC1">
      <w:pPr>
        <w:pStyle w:val="FootnoteText"/>
        <w:rPr>
          <w:lang w:val="fr-FR"/>
        </w:rPr>
      </w:pPr>
      <w:r>
        <w:rPr>
          <w:rStyle w:val="FootnoteReference"/>
          <w:lang w:val="fr"/>
        </w:rPr>
        <w:footnoteRef/>
      </w:r>
      <w:r>
        <w:rPr>
          <w:lang w:val="fr"/>
        </w:rPr>
        <w:t xml:space="preserve"> La consommation de HCFC actuelle pourrait être remplacée par du R-404A ou du R-410A ou des mélanges de HFC comme le R-438A et le R-422D, et donc </w:t>
      </w:r>
      <w:r w:rsidR="003015A9">
        <w:rPr>
          <w:lang w:val="fr"/>
        </w:rPr>
        <w:t xml:space="preserve">cela pourrait engendrer </w:t>
      </w:r>
      <w:r>
        <w:rPr>
          <w:lang w:val="fr"/>
        </w:rPr>
        <w:t>une plus haute demande de HFC dans les années à venir.</w:t>
      </w:r>
    </w:p>
  </w:footnote>
  <w:footnote w:id="7">
    <w:p w14:paraId="68009BBB" w14:textId="40FB44B2" w:rsidR="00FF5CC1" w:rsidRPr="00FF5CC1" w:rsidRDefault="00FF5CC1" w:rsidP="00FF5CC1">
      <w:pPr>
        <w:pStyle w:val="FootnoteText"/>
        <w:rPr>
          <w:lang w:val="fr-FR"/>
        </w:rPr>
      </w:pPr>
      <w:r>
        <w:rPr>
          <w:rStyle w:val="FootnoteReference"/>
          <w:lang w:val="fr"/>
        </w:rPr>
        <w:footnoteRef/>
      </w:r>
      <w:r>
        <w:rPr>
          <w:lang w:val="fr"/>
        </w:rPr>
        <w:t xml:space="preserve">Comme relevé dans le document 94/14, Aperçu des questions soulevées pendant l’examen des projets, le </w:t>
      </w:r>
      <w:r w:rsidR="00027B19">
        <w:rPr>
          <w:lang w:val="fr"/>
        </w:rPr>
        <w:t>Secrétariat</w:t>
      </w:r>
      <w:r>
        <w:rPr>
          <w:lang w:val="fr"/>
        </w:rPr>
        <w:t xml:space="preserve"> était en cours de développement d’une méthodologie afin d’estimer les émissions évitées grâce à la mise en œuvre des projets de réduction des HFC soutenus par le Fonds multilatéral.</w:t>
      </w:r>
    </w:p>
  </w:footnote>
  <w:footnote w:id="8">
    <w:p w14:paraId="7A6334EA" w14:textId="77777777" w:rsidR="00FF5CC1" w:rsidRPr="00FF5CC1" w:rsidRDefault="00FF5CC1" w:rsidP="00FF5CC1">
      <w:pPr>
        <w:pStyle w:val="FootnoteText"/>
        <w:rPr>
          <w:lang w:val="fr-FR"/>
        </w:rPr>
      </w:pPr>
      <w:r>
        <w:rPr>
          <w:rStyle w:val="FootnoteReference"/>
          <w:lang w:val="fr"/>
        </w:rPr>
        <w:footnoteRef/>
      </w:r>
      <w:r>
        <w:rPr>
          <w:lang w:val="fr"/>
        </w:rPr>
        <w:t xml:space="preserve"> Selon la lettre du 5 février 2024 du Ministère de l’environnement et des ressources naturelles d’El Salvador adressée au PNUD.</w:t>
      </w:r>
    </w:p>
  </w:footnote>
  <w:footnote w:id="9">
    <w:p w14:paraId="4AF1E8FF" w14:textId="2697EF09" w:rsidR="00FF5CC1" w:rsidRPr="00FF5CC1" w:rsidRDefault="00FF5CC1" w:rsidP="00FF5CC1">
      <w:pPr>
        <w:pStyle w:val="Heading1"/>
        <w:numPr>
          <w:ilvl w:val="0"/>
          <w:numId w:val="0"/>
        </w:numPr>
        <w:rPr>
          <w:lang w:val="fr-FR"/>
        </w:rPr>
      </w:pPr>
      <w:r>
        <w:rPr>
          <w:rStyle w:val="FootnoteReference"/>
          <w:lang w:val="fr"/>
        </w:rPr>
        <w:footnoteRef/>
      </w:r>
      <w:r>
        <w:rPr>
          <w:lang w:val="fr"/>
        </w:rPr>
        <w:t xml:space="preserve"> </w:t>
      </w:r>
      <w:r>
        <w:rPr>
          <w:sz w:val="20"/>
          <w:szCs w:val="20"/>
          <w:lang w:val="fr"/>
        </w:rPr>
        <w:t xml:space="preserve">RTS 23.01.02:15 Efficacité énergétiques. Climatiseurs </w:t>
      </w:r>
      <w:r w:rsidR="00EA2E2F">
        <w:rPr>
          <w:sz w:val="20"/>
          <w:szCs w:val="20"/>
          <w:lang w:val="fr"/>
        </w:rPr>
        <w:t>intérieurs</w:t>
      </w:r>
      <w:r>
        <w:rPr>
          <w:sz w:val="20"/>
          <w:szCs w:val="20"/>
          <w:lang w:val="fr"/>
        </w:rPr>
        <w:t>. Limites, méthodes d’essais et étiquetage ; RTS 23.01.01:15 Efficacité énergétique. Climatiseurs centralisés, monoblocs et à éléments séparés. Limites, méthodes d’essais et étiquetage ; RTS 23.01.03:15 Efficacité énergétique. Climatiseurs à éléments séparés, sans gaine d’évacuation. Limites, méthodes d’essais et étiquetage ; RTS 97.02.01:15 Efficacité énergétique. Équipements de réfrigération commerciale autonomes. Limites, méthodes d’essais et étiquetage ; RTS 97.01.01:15 Efficacité énergétique. Réfrigérateurs et congélateurs grand public. Limites, méthodes d’essais et étiquetage</w:t>
      </w:r>
      <w:r>
        <w:rPr>
          <w:lang w:val="fr"/>
        </w:rPr>
        <w:t>.</w:t>
      </w:r>
    </w:p>
  </w:footnote>
  <w:footnote w:id="10">
    <w:p w14:paraId="3D845F5F" w14:textId="77777777" w:rsidR="00FF5CC1" w:rsidRPr="00FF5CC1" w:rsidRDefault="00FF5CC1" w:rsidP="00FF5CC1">
      <w:pPr>
        <w:pStyle w:val="FootnoteText"/>
        <w:rPr>
          <w:lang w:val="fr-FR"/>
        </w:rPr>
      </w:pPr>
      <w:r>
        <w:rPr>
          <w:rStyle w:val="FootnoteReference"/>
          <w:lang w:val="fr"/>
        </w:rPr>
        <w:footnoteRef/>
      </w:r>
      <w:r>
        <w:rPr>
          <w:lang w:val="fr"/>
        </w:rPr>
        <w:t xml:space="preserve"> Température (0 °C à +4 °C), compresseur 1/3 HP, tension 115 V et consommation énergétique maximale de 370 watts.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B8619" w14:textId="77777777" w:rsidR="00FF5CC1" w:rsidRPr="009B0D30" w:rsidRDefault="00FF5CC1" w:rsidP="004F1B5A">
    <w:r>
      <w:rPr>
        <w:lang w:val="fr"/>
      </w:rPr>
      <w:fldChar w:fldCharType="begin"/>
    </w:r>
    <w:r>
      <w:rPr>
        <w:lang w:val="fr"/>
      </w:rPr>
      <w:instrText xml:space="preserve"> DOCPROPERTY "Document number"  \* MERGEFORMAT </w:instrText>
    </w:r>
    <w:r>
      <w:rPr>
        <w:lang w:val="fr"/>
      </w:rPr>
      <w:fldChar w:fldCharType="separate"/>
    </w:r>
    <w:r>
      <w:rPr>
        <w:lang w:val="fr"/>
      </w:rPr>
      <w:t>UNEP/OzL.Pro/ExCom/94/34</w:t>
    </w:r>
    <w:r>
      <w:rPr>
        <w:lang w:val="fr"/>
      </w:rPr>
      <w:fldChar w:fldCharType="end"/>
    </w:r>
  </w:p>
  <w:p w14:paraId="5E64249A" w14:textId="77777777" w:rsidR="00FF5CC1" w:rsidRDefault="00FF5CC1" w:rsidP="00971678">
    <w:pPr>
      <w:jc w:val="left"/>
    </w:pPr>
  </w:p>
  <w:p w14:paraId="42DD18A3" w14:textId="77777777" w:rsidR="00FF5CC1" w:rsidRPr="0033525D" w:rsidRDefault="00FF5CC1" w:rsidP="00971678">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878158" w14:textId="77777777" w:rsidR="00FF5CC1" w:rsidRPr="009B0D30" w:rsidRDefault="00FF5CC1" w:rsidP="004F1B5A">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UNEP/OzL.Pro/ExCom/94/34</w:t>
    </w:r>
    <w:r>
      <w:rPr>
        <w:lang w:val="fr"/>
      </w:rPr>
      <w:fldChar w:fldCharType="end"/>
    </w:r>
  </w:p>
  <w:p w14:paraId="2079DA5F" w14:textId="77777777" w:rsidR="00FF5CC1" w:rsidRDefault="00FF5CC1" w:rsidP="00486F32">
    <w:pPr>
      <w:pStyle w:val="Header"/>
      <w:jc w:val="right"/>
    </w:pPr>
  </w:p>
  <w:p w14:paraId="7DBB3A56" w14:textId="77777777" w:rsidR="00FF5CC1" w:rsidRPr="00A83363" w:rsidRDefault="00FF5CC1" w:rsidP="00486F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3C9B5" w14:textId="77777777" w:rsidR="00FF5CC1" w:rsidRPr="009B0D30" w:rsidRDefault="00FF5CC1" w:rsidP="008418DC">
    <w:pPr>
      <w:jc w:val="right"/>
    </w:pPr>
    <w:r>
      <w:rPr>
        <w:lang w:val="fr"/>
      </w:rPr>
      <w:fldChar w:fldCharType="begin"/>
    </w:r>
    <w:r w:rsidRPr="00FF5CC1">
      <w:rPr>
        <w:lang w:val="en-US"/>
      </w:rPr>
      <w:instrText xml:space="preserve"> DOCPROPERTY "Document number"  \* MERGEFORMAT </w:instrText>
    </w:r>
    <w:r>
      <w:rPr>
        <w:lang w:val="fr"/>
      </w:rPr>
      <w:fldChar w:fldCharType="separate"/>
    </w:r>
    <w:r w:rsidRPr="00FF5CC1">
      <w:rPr>
        <w:lang w:val="en-US"/>
      </w:rPr>
      <w:t>UNEP/OzL.Pro/ExCom/94/34</w:t>
    </w:r>
    <w:r>
      <w:rPr>
        <w:lang w:val="fr"/>
      </w:rPr>
      <w:fldChar w:fldCharType="end"/>
    </w:r>
  </w:p>
  <w:p w14:paraId="031E0AF6" w14:textId="77777777" w:rsidR="00FF5CC1" w:rsidRDefault="00FF5CC1" w:rsidP="008418DC">
    <w:pPr>
      <w:jc w:val="right"/>
    </w:pPr>
    <w:r w:rsidRPr="00FF5CC1">
      <w:rPr>
        <w:lang w:val="en-US"/>
      </w:rPr>
      <w:t>Annexe II</w:t>
    </w:r>
  </w:p>
  <w:p w14:paraId="3297298E" w14:textId="77777777" w:rsidR="00FF5CC1" w:rsidRDefault="00FF5CC1" w:rsidP="008418DC">
    <w:pPr>
      <w:jc w:val="right"/>
    </w:pPr>
  </w:p>
  <w:p w14:paraId="6C21EA2D" w14:textId="77777777" w:rsidR="00FF5CC1" w:rsidRPr="0033525D" w:rsidRDefault="00FF5CC1" w:rsidP="008418DC">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D98F9" w14:textId="77777777" w:rsidR="00FF5CC1" w:rsidRPr="009B0D30" w:rsidRDefault="00FF5CC1" w:rsidP="004F1B5A">
    <w:pPr>
      <w:jc w:val="right"/>
    </w:pPr>
    <w:r>
      <w:rPr>
        <w:lang w:val="fr"/>
      </w:rPr>
      <w:fldChar w:fldCharType="begin"/>
    </w:r>
    <w:r w:rsidRPr="00FF5CC1">
      <w:rPr>
        <w:lang w:val="en-US"/>
      </w:rPr>
      <w:instrText xml:space="preserve"> DOCPROPERTY "Document number"  \* MERGEFORMAT </w:instrText>
    </w:r>
    <w:r>
      <w:rPr>
        <w:lang w:val="fr"/>
      </w:rPr>
      <w:fldChar w:fldCharType="separate"/>
    </w:r>
    <w:r w:rsidRPr="00FF5CC1">
      <w:rPr>
        <w:lang w:val="en-US"/>
      </w:rPr>
      <w:t>UNEP/OzL.Pro/ExCom/94/34</w:t>
    </w:r>
    <w:r>
      <w:rPr>
        <w:lang w:val="fr"/>
      </w:rPr>
      <w:fldChar w:fldCharType="end"/>
    </w:r>
  </w:p>
  <w:p w14:paraId="52C263CB" w14:textId="77777777" w:rsidR="00FF5CC1" w:rsidRDefault="00FF5CC1" w:rsidP="00486F32">
    <w:pPr>
      <w:pStyle w:val="Header"/>
      <w:jc w:val="right"/>
    </w:pPr>
    <w:r w:rsidRPr="00FF5CC1">
      <w:rPr>
        <w:lang w:val="en-US"/>
      </w:rPr>
      <w:t>Annexe I</w:t>
    </w:r>
  </w:p>
  <w:p w14:paraId="067B4CB3" w14:textId="77777777" w:rsidR="00FF5CC1" w:rsidRPr="00A83363" w:rsidRDefault="00FF5CC1"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ECB24" w14:textId="77777777" w:rsidR="00FF5CC1" w:rsidRDefault="00FF5C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C0E6B" w14:textId="77777777" w:rsidR="002014FC" w:rsidRPr="009B0D30" w:rsidRDefault="002014FC" w:rsidP="008418DC">
    <w:pPr>
      <w:jc w:val="left"/>
    </w:pPr>
    <w:r>
      <w:rPr>
        <w:lang w:val="fr"/>
      </w:rPr>
      <w:fldChar w:fldCharType="begin"/>
    </w:r>
    <w:r w:rsidRPr="00FF5CC1">
      <w:rPr>
        <w:lang w:val="en-US"/>
      </w:rPr>
      <w:instrText xml:space="preserve"> DOCPROPERTY "Document number"  \* MERGEFORMAT </w:instrText>
    </w:r>
    <w:r>
      <w:rPr>
        <w:lang w:val="fr"/>
      </w:rPr>
      <w:fldChar w:fldCharType="separate"/>
    </w:r>
    <w:r w:rsidRPr="00FF5CC1">
      <w:rPr>
        <w:lang w:val="en-US"/>
      </w:rPr>
      <w:t>UNEP/OzL.Pro/ExCom/94/34</w:t>
    </w:r>
    <w:r>
      <w:rPr>
        <w:lang w:val="fr"/>
      </w:rPr>
      <w:fldChar w:fldCharType="end"/>
    </w:r>
  </w:p>
  <w:p w14:paraId="4C42102A" w14:textId="5C20A98C" w:rsidR="002014FC" w:rsidRDefault="002014FC" w:rsidP="008418DC">
    <w:pPr>
      <w:pStyle w:val="Header"/>
      <w:jc w:val="left"/>
    </w:pPr>
    <w:r w:rsidRPr="00FF5CC1">
      <w:rPr>
        <w:lang w:val="en-US"/>
      </w:rPr>
      <w:t>Annexe I</w:t>
    </w:r>
    <w:r>
      <w:rPr>
        <w:lang w:val="en-US"/>
      </w:rPr>
      <w:t>I</w:t>
    </w:r>
  </w:p>
  <w:p w14:paraId="1D72E750" w14:textId="77777777" w:rsidR="002014FC" w:rsidRPr="00A83363" w:rsidRDefault="002014FC" w:rsidP="008418DC">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716CA" w14:textId="77777777" w:rsidR="00441083" w:rsidRDefault="00E819C0">
    <w:pPr>
      <w:jc w:val="right"/>
    </w:pPr>
    <w:r>
      <w:fldChar w:fldCharType="begin"/>
    </w:r>
    <w:r>
      <w:instrText xml:space="preserve"> DOCPROPERTY "Document number"  \* MERGEFORMAT </w:instrText>
    </w:r>
    <w:r>
      <w:fldChar w:fldCharType="separate"/>
    </w:r>
    <w:r w:rsidR="00FF5CC1">
      <w:t>UNEP/OzL.Pro/ExCom/94/1</w:t>
    </w:r>
    <w:r>
      <w:fldChar w:fldCharType="end"/>
    </w:r>
  </w:p>
  <w:p w14:paraId="508221B8" w14:textId="77777777" w:rsidR="00441083" w:rsidRDefault="00B55AA4">
    <w:pPr>
      <w:jc w:val="right"/>
    </w:pPr>
    <w:r>
      <w:t>Annexe I</w:t>
    </w:r>
  </w:p>
  <w:p w14:paraId="2B545D9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E2A0E0E"/>
    <w:multiLevelType w:val="multilevel"/>
    <w:tmpl w:val="731A4578"/>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37D6927"/>
    <w:multiLevelType w:val="multilevel"/>
    <w:tmpl w:val="0409001D"/>
    <w:numStyleLink w:val="1ai"/>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8"/>
  </w:num>
  <w:num w:numId="17" w16cid:durableId="335306916">
    <w:abstractNumId w:val="22"/>
  </w:num>
  <w:num w:numId="18" w16cid:durableId="2138986923">
    <w:abstractNumId w:val="23"/>
  </w:num>
  <w:num w:numId="19" w16cid:durableId="1656908234">
    <w:abstractNumId w:val="26"/>
  </w:num>
  <w:num w:numId="20" w16cid:durableId="364864071">
    <w:abstractNumId w:val="19"/>
  </w:num>
  <w:num w:numId="21" w16cid:durableId="965038582">
    <w:abstractNumId w:val="12"/>
  </w:num>
  <w:num w:numId="22" w16cid:durableId="2050958227">
    <w:abstractNumId w:val="15"/>
  </w:num>
  <w:num w:numId="23" w16cid:durableId="2043942065">
    <w:abstractNumId w:val="25"/>
  </w:num>
  <w:num w:numId="24" w16cid:durableId="1282490032">
    <w:abstractNumId w:val="21"/>
  </w:num>
  <w:num w:numId="25"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9286707">
    <w:abstractNumId w:val="16"/>
  </w:num>
  <w:num w:numId="28"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73708290">
    <w:abstractNumId w:val="14"/>
  </w:num>
  <w:num w:numId="42" w16cid:durableId="1395083166">
    <w:abstractNumId w:val="11"/>
  </w:num>
  <w:num w:numId="43" w16cid:durableId="1316683867">
    <w:abstractNumId w:val="17"/>
  </w:num>
  <w:num w:numId="44" w16cid:durableId="365838745">
    <w:abstractNumId w:val="20"/>
  </w:num>
  <w:num w:numId="45" w16cid:durableId="422914879">
    <w:abstractNumId w:val="24"/>
  </w:num>
  <w:num w:numId="46" w16cid:durableId="182310960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CC1"/>
    <w:rsid w:val="00014016"/>
    <w:rsid w:val="00022F2B"/>
    <w:rsid w:val="00027B19"/>
    <w:rsid w:val="0003398E"/>
    <w:rsid w:val="0005110A"/>
    <w:rsid w:val="000534E2"/>
    <w:rsid w:val="000612BF"/>
    <w:rsid w:val="000659B0"/>
    <w:rsid w:val="00081443"/>
    <w:rsid w:val="0008403F"/>
    <w:rsid w:val="00087ABE"/>
    <w:rsid w:val="000921EE"/>
    <w:rsid w:val="000963C4"/>
    <w:rsid w:val="000A3FD7"/>
    <w:rsid w:val="000A44A2"/>
    <w:rsid w:val="000A612E"/>
    <w:rsid w:val="000B17D0"/>
    <w:rsid w:val="000D14E4"/>
    <w:rsid w:val="000D53B9"/>
    <w:rsid w:val="000E5845"/>
    <w:rsid w:val="000F6C8E"/>
    <w:rsid w:val="0010690A"/>
    <w:rsid w:val="001119D1"/>
    <w:rsid w:val="001245C8"/>
    <w:rsid w:val="001560C0"/>
    <w:rsid w:val="00173787"/>
    <w:rsid w:val="00177D11"/>
    <w:rsid w:val="00181236"/>
    <w:rsid w:val="00191C68"/>
    <w:rsid w:val="0019262D"/>
    <w:rsid w:val="001A2CE2"/>
    <w:rsid w:val="001A6B48"/>
    <w:rsid w:val="001A7720"/>
    <w:rsid w:val="001A79B6"/>
    <w:rsid w:val="001B7045"/>
    <w:rsid w:val="001C3D0C"/>
    <w:rsid w:val="001C3EBE"/>
    <w:rsid w:val="001D173B"/>
    <w:rsid w:val="001D4CE7"/>
    <w:rsid w:val="001E0734"/>
    <w:rsid w:val="002014FC"/>
    <w:rsid w:val="00201533"/>
    <w:rsid w:val="00222A77"/>
    <w:rsid w:val="002653FE"/>
    <w:rsid w:val="00265AF0"/>
    <w:rsid w:val="002742C1"/>
    <w:rsid w:val="00283569"/>
    <w:rsid w:val="00293DDB"/>
    <w:rsid w:val="002A1418"/>
    <w:rsid w:val="002B1C9E"/>
    <w:rsid w:val="002B7A3A"/>
    <w:rsid w:val="002C06D4"/>
    <w:rsid w:val="002D3A82"/>
    <w:rsid w:val="002D65DB"/>
    <w:rsid w:val="002F0B57"/>
    <w:rsid w:val="002F3E88"/>
    <w:rsid w:val="003015A9"/>
    <w:rsid w:val="003029F8"/>
    <w:rsid w:val="003208AC"/>
    <w:rsid w:val="003217C7"/>
    <w:rsid w:val="00330378"/>
    <w:rsid w:val="003465A8"/>
    <w:rsid w:val="003877E4"/>
    <w:rsid w:val="003A0CA4"/>
    <w:rsid w:val="003C4D85"/>
    <w:rsid w:val="003F20DB"/>
    <w:rsid w:val="003F25BE"/>
    <w:rsid w:val="00400387"/>
    <w:rsid w:val="00403EDF"/>
    <w:rsid w:val="00411258"/>
    <w:rsid w:val="004154AC"/>
    <w:rsid w:val="004210D9"/>
    <w:rsid w:val="00441083"/>
    <w:rsid w:val="00442D25"/>
    <w:rsid w:val="00444619"/>
    <w:rsid w:val="004613AA"/>
    <w:rsid w:val="00496D13"/>
    <w:rsid w:val="004A295F"/>
    <w:rsid w:val="004A2A9D"/>
    <w:rsid w:val="004A4260"/>
    <w:rsid w:val="004A5141"/>
    <w:rsid w:val="004B1B59"/>
    <w:rsid w:val="004C2C87"/>
    <w:rsid w:val="004D0495"/>
    <w:rsid w:val="004E3A36"/>
    <w:rsid w:val="004F0655"/>
    <w:rsid w:val="004F6C80"/>
    <w:rsid w:val="005029AE"/>
    <w:rsid w:val="00522700"/>
    <w:rsid w:val="00535DD8"/>
    <w:rsid w:val="005502B5"/>
    <w:rsid w:val="0056242C"/>
    <w:rsid w:val="00577151"/>
    <w:rsid w:val="005843B9"/>
    <w:rsid w:val="005A068E"/>
    <w:rsid w:val="005A7F28"/>
    <w:rsid w:val="005B3CAD"/>
    <w:rsid w:val="005B4809"/>
    <w:rsid w:val="005C18AD"/>
    <w:rsid w:val="005C278F"/>
    <w:rsid w:val="005C30A3"/>
    <w:rsid w:val="005C3AE1"/>
    <w:rsid w:val="005F0578"/>
    <w:rsid w:val="005F20CD"/>
    <w:rsid w:val="00605093"/>
    <w:rsid w:val="006133C0"/>
    <w:rsid w:val="00615B2C"/>
    <w:rsid w:val="006201FE"/>
    <w:rsid w:val="0062621C"/>
    <w:rsid w:val="00635FDB"/>
    <w:rsid w:val="00640688"/>
    <w:rsid w:val="006B0197"/>
    <w:rsid w:val="006B3EF4"/>
    <w:rsid w:val="006B4A36"/>
    <w:rsid w:val="006B6B1E"/>
    <w:rsid w:val="006C5729"/>
    <w:rsid w:val="006E435D"/>
    <w:rsid w:val="006F4A99"/>
    <w:rsid w:val="007034FA"/>
    <w:rsid w:val="00705EFF"/>
    <w:rsid w:val="007213C4"/>
    <w:rsid w:val="007249CF"/>
    <w:rsid w:val="007401FD"/>
    <w:rsid w:val="0075750B"/>
    <w:rsid w:val="007617B3"/>
    <w:rsid w:val="00765F1B"/>
    <w:rsid w:val="00775FBB"/>
    <w:rsid w:val="007778F9"/>
    <w:rsid w:val="007A4116"/>
    <w:rsid w:val="007A7478"/>
    <w:rsid w:val="007E0A86"/>
    <w:rsid w:val="007F181F"/>
    <w:rsid w:val="00803176"/>
    <w:rsid w:val="00827604"/>
    <w:rsid w:val="00835895"/>
    <w:rsid w:val="008418DC"/>
    <w:rsid w:val="00843511"/>
    <w:rsid w:val="008451FA"/>
    <w:rsid w:val="00847BDB"/>
    <w:rsid w:val="0085175D"/>
    <w:rsid w:val="00854B18"/>
    <w:rsid w:val="008565FB"/>
    <w:rsid w:val="00863A64"/>
    <w:rsid w:val="008718DE"/>
    <w:rsid w:val="00875AB1"/>
    <w:rsid w:val="0088735F"/>
    <w:rsid w:val="008A2D93"/>
    <w:rsid w:val="008D44AB"/>
    <w:rsid w:val="008D7941"/>
    <w:rsid w:val="008E1788"/>
    <w:rsid w:val="008E2F1F"/>
    <w:rsid w:val="008E770E"/>
    <w:rsid w:val="008F2434"/>
    <w:rsid w:val="00905AEE"/>
    <w:rsid w:val="0091161A"/>
    <w:rsid w:val="00930B4A"/>
    <w:rsid w:val="009315BA"/>
    <w:rsid w:val="00932BC9"/>
    <w:rsid w:val="00933CBE"/>
    <w:rsid w:val="00947265"/>
    <w:rsid w:val="00951D94"/>
    <w:rsid w:val="00956C5C"/>
    <w:rsid w:val="009600BE"/>
    <w:rsid w:val="00971D61"/>
    <w:rsid w:val="00971F43"/>
    <w:rsid w:val="00972694"/>
    <w:rsid w:val="00972E99"/>
    <w:rsid w:val="009A5180"/>
    <w:rsid w:val="009B07A1"/>
    <w:rsid w:val="009D7C03"/>
    <w:rsid w:val="009F0059"/>
    <w:rsid w:val="009F0C99"/>
    <w:rsid w:val="009F4592"/>
    <w:rsid w:val="009F6617"/>
    <w:rsid w:val="009F709E"/>
    <w:rsid w:val="00A2227C"/>
    <w:rsid w:val="00A51449"/>
    <w:rsid w:val="00A65BCE"/>
    <w:rsid w:val="00A92367"/>
    <w:rsid w:val="00A97E14"/>
    <w:rsid w:val="00AA6799"/>
    <w:rsid w:val="00AB0E91"/>
    <w:rsid w:val="00AB41B3"/>
    <w:rsid w:val="00AC013C"/>
    <w:rsid w:val="00AE63D8"/>
    <w:rsid w:val="00AE7157"/>
    <w:rsid w:val="00AF1B23"/>
    <w:rsid w:val="00B0425B"/>
    <w:rsid w:val="00B0737E"/>
    <w:rsid w:val="00B22E3B"/>
    <w:rsid w:val="00B51821"/>
    <w:rsid w:val="00B52A78"/>
    <w:rsid w:val="00B55AA4"/>
    <w:rsid w:val="00B610F9"/>
    <w:rsid w:val="00B7470F"/>
    <w:rsid w:val="00B80B76"/>
    <w:rsid w:val="00B811F2"/>
    <w:rsid w:val="00B85807"/>
    <w:rsid w:val="00B879EA"/>
    <w:rsid w:val="00BB4F0B"/>
    <w:rsid w:val="00BC3C7D"/>
    <w:rsid w:val="00BC6C8A"/>
    <w:rsid w:val="00BF0B44"/>
    <w:rsid w:val="00C004D8"/>
    <w:rsid w:val="00C16E3F"/>
    <w:rsid w:val="00C16FC9"/>
    <w:rsid w:val="00C34C3E"/>
    <w:rsid w:val="00C4308D"/>
    <w:rsid w:val="00C6443E"/>
    <w:rsid w:val="00C739AB"/>
    <w:rsid w:val="00C84360"/>
    <w:rsid w:val="00C85D0D"/>
    <w:rsid w:val="00C9547D"/>
    <w:rsid w:val="00C95523"/>
    <w:rsid w:val="00CA0694"/>
    <w:rsid w:val="00CB038A"/>
    <w:rsid w:val="00CB7284"/>
    <w:rsid w:val="00CC2B33"/>
    <w:rsid w:val="00CC2CAA"/>
    <w:rsid w:val="00CC3676"/>
    <w:rsid w:val="00CF515A"/>
    <w:rsid w:val="00D31E1F"/>
    <w:rsid w:val="00D32DE9"/>
    <w:rsid w:val="00D636B6"/>
    <w:rsid w:val="00D700D6"/>
    <w:rsid w:val="00D72311"/>
    <w:rsid w:val="00D74A9B"/>
    <w:rsid w:val="00D7654A"/>
    <w:rsid w:val="00DA5E61"/>
    <w:rsid w:val="00DB06DF"/>
    <w:rsid w:val="00DB2922"/>
    <w:rsid w:val="00DB4E64"/>
    <w:rsid w:val="00DC0264"/>
    <w:rsid w:val="00DD207A"/>
    <w:rsid w:val="00DD3433"/>
    <w:rsid w:val="00DD5A06"/>
    <w:rsid w:val="00DE1075"/>
    <w:rsid w:val="00E02C41"/>
    <w:rsid w:val="00E0799B"/>
    <w:rsid w:val="00E11AA2"/>
    <w:rsid w:val="00E209B5"/>
    <w:rsid w:val="00E275B5"/>
    <w:rsid w:val="00E348C6"/>
    <w:rsid w:val="00E5237E"/>
    <w:rsid w:val="00E54871"/>
    <w:rsid w:val="00E60D9C"/>
    <w:rsid w:val="00E726B4"/>
    <w:rsid w:val="00E73246"/>
    <w:rsid w:val="00E765DF"/>
    <w:rsid w:val="00E76CAC"/>
    <w:rsid w:val="00E77342"/>
    <w:rsid w:val="00E819C0"/>
    <w:rsid w:val="00E92468"/>
    <w:rsid w:val="00EA18D4"/>
    <w:rsid w:val="00EA2E2F"/>
    <w:rsid w:val="00EA530F"/>
    <w:rsid w:val="00EA59D3"/>
    <w:rsid w:val="00EB2067"/>
    <w:rsid w:val="00EB23B2"/>
    <w:rsid w:val="00EC6F13"/>
    <w:rsid w:val="00ED60A9"/>
    <w:rsid w:val="00EE484E"/>
    <w:rsid w:val="00EE4939"/>
    <w:rsid w:val="00EF5136"/>
    <w:rsid w:val="00EF6644"/>
    <w:rsid w:val="00F05910"/>
    <w:rsid w:val="00F143BC"/>
    <w:rsid w:val="00F15BD2"/>
    <w:rsid w:val="00F2032C"/>
    <w:rsid w:val="00F218B0"/>
    <w:rsid w:val="00F32588"/>
    <w:rsid w:val="00F35341"/>
    <w:rsid w:val="00F37A42"/>
    <w:rsid w:val="00F5178F"/>
    <w:rsid w:val="00F53AD4"/>
    <w:rsid w:val="00F557F5"/>
    <w:rsid w:val="00F63051"/>
    <w:rsid w:val="00F9434C"/>
    <w:rsid w:val="00FA7760"/>
    <w:rsid w:val="00FB0ACA"/>
    <w:rsid w:val="00FC0D87"/>
    <w:rsid w:val="00FC25B0"/>
    <w:rsid w:val="00FC5578"/>
    <w:rsid w:val="00FD22FE"/>
    <w:rsid w:val="00FD591F"/>
    <w:rsid w:val="00FE21F0"/>
    <w:rsid w:val="00FE431D"/>
    <w:rsid w:val="00FF3CF1"/>
    <w:rsid w:val="00FF5CC1"/>
    <w:rsid w:val="00FF7D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E1925"/>
  <w15:docId w15:val="{55B49442-00B1-4B35-A074-4A7B72E2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FF5CC1"/>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FF5CC1"/>
    <w:rPr>
      <w:sz w:val="22"/>
      <w:szCs w:val="22"/>
      <w:lang w:val="en-GB"/>
    </w:rPr>
  </w:style>
  <w:style w:type="paragraph" w:customStyle="1" w:styleId="Default">
    <w:name w:val="Default"/>
    <w:rsid w:val="00FF5CC1"/>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FF5CC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5CC1"/>
    <w:rPr>
      <w:sz w:val="22"/>
      <w:szCs w:val="22"/>
      <w:lang w:val="en-GB"/>
    </w:rPr>
  </w:style>
  <w:style w:type="paragraph" w:styleId="NormalWeb">
    <w:name w:val="Normal (Web)"/>
    <w:basedOn w:val="Normal"/>
    <w:uiPriority w:val="99"/>
    <w:semiHidden/>
    <w:unhideWhenUsed/>
    <w:rsid w:val="00FF5CC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FF5CC1"/>
    <w:rPr>
      <w:sz w:val="20"/>
      <w:szCs w:val="20"/>
    </w:rPr>
  </w:style>
  <w:style w:type="character" w:customStyle="1" w:styleId="EndnoteTextChar">
    <w:name w:val="Endnote Text Char"/>
    <w:basedOn w:val="DefaultParagraphFont"/>
    <w:link w:val="EndnoteText"/>
    <w:uiPriority w:val="99"/>
    <w:semiHidden/>
    <w:rsid w:val="00FF5CC1"/>
    <w:rPr>
      <w:lang w:val="en-GB"/>
    </w:rPr>
  </w:style>
  <w:style w:type="character" w:styleId="EndnoteReference">
    <w:name w:val="endnote reference"/>
    <w:basedOn w:val="DefaultParagraphFont"/>
    <w:uiPriority w:val="99"/>
    <w:semiHidden/>
    <w:unhideWhenUsed/>
    <w:rsid w:val="00FF5CC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5CC1"/>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F5CC1"/>
    <w:pPr>
      <w:spacing w:after="160" w:line="240" w:lineRule="exact"/>
    </w:pPr>
    <w:rPr>
      <w:sz w:val="20"/>
      <w:szCs w:val="20"/>
      <w:vertAlign w:val="superscript"/>
      <w:lang w:val="en-US"/>
    </w:rPr>
  </w:style>
  <w:style w:type="character" w:customStyle="1" w:styleId="ui-provider">
    <w:name w:val="ui-provider"/>
    <w:basedOn w:val="DefaultParagraphFont"/>
    <w:rsid w:val="00FF5CC1"/>
  </w:style>
  <w:style w:type="paragraph" w:styleId="Caption">
    <w:name w:val="caption"/>
    <w:basedOn w:val="Normal"/>
    <w:next w:val="Normal"/>
    <w:qFormat/>
    <w:rsid w:val="00FF5CC1"/>
    <w:pPr>
      <w:spacing w:after="80"/>
      <w:jc w:val="center"/>
    </w:pPr>
    <w:rPr>
      <w:bCs/>
      <w:color w:val="7F7F7F" w:themeColor="text1" w:themeTint="80"/>
      <w:sz w:val="20"/>
      <w:lang w:val="es-MX" w:eastAsia="es-MX"/>
    </w:rPr>
  </w:style>
  <w:style w:type="paragraph" w:customStyle="1" w:styleId="Footer1">
    <w:name w:val="Footer1"/>
    <w:basedOn w:val="Normal"/>
    <w:rsid w:val="00FF5CC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FF5CC1"/>
    <w:rPr>
      <w:rFonts w:ascii="Arial" w:hAnsi="Arial" w:cs="Arial"/>
      <w:sz w:val="22"/>
      <w:szCs w:val="22"/>
      <w:lang w:val="en-GB"/>
    </w:rPr>
  </w:style>
  <w:style w:type="character" w:customStyle="1" w:styleId="cf01">
    <w:name w:val="cf01"/>
    <w:basedOn w:val="DefaultParagraphFont"/>
    <w:rsid w:val="00FF5CC1"/>
    <w:rPr>
      <w:rFonts w:ascii="Segoe UI" w:hAnsi="Segoe UI" w:cs="Segoe UI" w:hint="default"/>
      <w:sz w:val="18"/>
      <w:szCs w:val="18"/>
    </w:rPr>
  </w:style>
  <w:style w:type="table" w:customStyle="1" w:styleId="8">
    <w:name w:val="8"/>
    <w:basedOn w:val="TableNormal"/>
    <w:rsid w:val="00FF5CC1"/>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FF5CC1"/>
    <w:rPr>
      <w:sz w:val="22"/>
      <w:szCs w:val="22"/>
      <w:lang w:val="en-GB"/>
    </w:rPr>
  </w:style>
  <w:style w:type="character" w:customStyle="1" w:styleId="normaltextrun">
    <w:name w:val="normaltextrun"/>
    <w:basedOn w:val="DefaultParagraphFont"/>
    <w:rsid w:val="00FF5CC1"/>
  </w:style>
  <w:style w:type="character" w:styleId="Emphasis">
    <w:name w:val="Emphasis"/>
    <w:basedOn w:val="DefaultParagraphFont"/>
    <w:uiPriority w:val="20"/>
    <w:qFormat/>
    <w:rsid w:val="00FF5C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280AF080-CC0A-498C-B5DD-216D1349AE0B}"/>
</file>

<file path=docProps/app.xml><?xml version="1.0" encoding="utf-8"?>
<Properties xmlns="http://schemas.openxmlformats.org/officeDocument/2006/extended-properties" xmlns:vt="http://schemas.openxmlformats.org/officeDocument/2006/docPropsVTypes">
  <Template>F94-template</Template>
  <TotalTime>263</TotalTime>
  <Pages>27</Pages>
  <Words>11594</Words>
  <Characters>61350</Characters>
  <Application>Microsoft Office Word</Application>
  <DocSecurity>0</DocSecurity>
  <Lines>511</Lines>
  <Paragraphs>145</Paragraphs>
  <ScaleCrop>false</ScaleCrop>
  <HeadingPairs>
    <vt:vector size="2" baseType="variant">
      <vt:variant>
        <vt:lpstr>Title</vt:lpstr>
      </vt:variant>
      <vt:variant>
        <vt:i4>1</vt:i4>
      </vt:variant>
    </vt:vector>
  </HeadingPairs>
  <TitlesOfParts>
    <vt:vector size="1" baseType="lpstr">
      <vt:lpstr>Proposition De Projet : El Salvador</vt:lpstr>
    </vt:vector>
  </TitlesOfParts>
  <Company>UNMFS</Company>
  <LinksUpToDate>false</LinksUpToDate>
  <CharactersWithSpaces>72799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El Salvador</dc:title>
  <dc:creator>Maïlys Lejosne | FAE Traduction</dc:creator>
  <cp:lastModifiedBy>Angela Xue He Yan</cp:lastModifiedBy>
  <cp:revision>191</cp:revision>
  <cp:lastPrinted>2001-05-26T16:40:00Z</cp:lastPrinted>
  <dcterms:created xsi:type="dcterms:W3CDTF">2024-05-20T12:58:00Z</dcterms:created>
  <dcterms:modified xsi:type="dcterms:W3CDTF">2024-05-21T14:03:00Z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UNEP/OzL.Pro/ExCom/94/34</vt:lpwstr>
  </property>
  <property fmtid="{D5CDD505-2E9C-101B-9397-08002B2CF9AE}" pid="3" name="Revision date">
    <vt:lpwstr>20 May 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