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14:paraId="11F0020F" w14:textId="77777777">
        <w:trPr>
          <w:trHeight w:val="720"/>
        </w:trPr>
        <w:tc>
          <w:tcPr>
            <w:tcW w:w="6494" w:type="dxa"/>
            <w:gridSpan w:val="2"/>
            <w:tcBorders>
              <w:bottom w:val="single" w:sz="18" w:space="0" w:color="auto"/>
            </w:tcBorders>
          </w:tcPr>
          <w:p w14:paraId="712F063C" w14:textId="77777777" w:rsidR="0087455A" w:rsidRDefault="0024162E">
            <w:pPr>
              <w:rPr>
                <w:rFonts w:ascii="Univers" w:hAnsi="Univers"/>
                <w:b/>
                <w:sz w:val="28"/>
                <w:szCs w:val="28"/>
                <w:lang w:val="es-MX"/>
              </w:rPr>
            </w:pPr>
            <w:r>
              <w:rPr>
                <w:rFonts w:ascii="Univers" w:hAnsi="Univers"/>
                <w:b/>
                <w:sz w:val="28"/>
                <w:szCs w:val="28"/>
                <w:lang w:val="es-MX"/>
              </w:rPr>
              <w:t>NACIONES</w:t>
            </w:r>
          </w:p>
          <w:p w14:paraId="340F2B1A"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44F54F4C"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384BC2" w14:paraId="0525FE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F8BBF0F"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0A490602" wp14:editId="4FEE4C99">
                  <wp:simplePos x="0" y="0"/>
                  <wp:positionH relativeFrom="column">
                    <wp:posOffset>15240</wp:posOffset>
                  </wp:positionH>
                  <wp:positionV relativeFrom="paragraph">
                    <wp:posOffset>916305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53D64F75" wp14:editId="5FB3251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FED540C" w14:textId="77777777" w:rsidR="009914FF" w:rsidRDefault="009914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D8D657F" w14:textId="62DE2990"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47B955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41E4E5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9B0C1D0"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6D0830B6"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28A9C7BE" w14:textId="77777777" w:rsidR="009914FF" w:rsidRDefault="009914FF">
            <w:pPr>
              <w:rPr>
                <w:lang w:val="es-ES"/>
              </w:rPr>
            </w:pPr>
          </w:p>
          <w:p w14:paraId="66FF9BEF" w14:textId="1858FB34" w:rsidR="0087455A" w:rsidRDefault="0024162E">
            <w:pPr>
              <w:rPr>
                <w:lang w:val="es-ES"/>
              </w:rPr>
            </w:pPr>
            <w:r>
              <w:rPr>
                <w:lang w:val="es-ES"/>
              </w:rPr>
              <w:t>Distr.</w:t>
            </w:r>
          </w:p>
          <w:p w14:paraId="770E1648" w14:textId="77777777" w:rsidR="0087455A" w:rsidRDefault="0024162E">
            <w:pPr>
              <w:rPr>
                <w:lang w:val="es-ES"/>
              </w:rPr>
            </w:pPr>
            <w:r>
              <w:rPr>
                <w:lang w:val="es-ES"/>
              </w:rPr>
              <w:t>GENERAL</w:t>
            </w:r>
          </w:p>
          <w:p w14:paraId="7279CF06" w14:textId="77777777" w:rsidR="0087455A" w:rsidRDefault="0087455A">
            <w:pPr>
              <w:rPr>
                <w:lang w:val="es-ES"/>
              </w:rPr>
            </w:pPr>
          </w:p>
          <w:p w14:paraId="46081795" w14:textId="2DA7B7B5"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663A95">
              <w:rPr>
                <w:lang w:val="es-AR"/>
              </w:rPr>
              <w:t>UNEP/OzL.Pro/ExCom/91/32</w:t>
            </w:r>
            <w:r>
              <w:fldChar w:fldCharType="end"/>
            </w:r>
          </w:p>
          <w:p w14:paraId="3F7D9974" w14:textId="614B25E6"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E73333">
              <w:rPr>
                <w:lang w:val="es-AR"/>
              </w:rPr>
              <w:t>9</w:t>
            </w:r>
            <w:r w:rsidR="00080E1F">
              <w:rPr>
                <w:lang w:val="es-AR"/>
              </w:rPr>
              <w:t xml:space="preserve"> </w:t>
            </w:r>
            <w:r w:rsidR="00E73333">
              <w:rPr>
                <w:lang w:val="es-AR"/>
              </w:rPr>
              <w:t xml:space="preserve">de noviembre de </w:t>
            </w:r>
            <w:r w:rsidR="00080E1F">
              <w:rPr>
                <w:lang w:val="es-AR"/>
              </w:rPr>
              <w:t>2022</w:t>
            </w:r>
            <w:r>
              <w:fldChar w:fldCharType="end"/>
            </w:r>
          </w:p>
          <w:p w14:paraId="5074C750" w14:textId="77777777" w:rsidR="00114CAA" w:rsidRPr="00064429" w:rsidRDefault="00114CAA">
            <w:pPr>
              <w:rPr>
                <w:caps/>
                <w:lang w:val="es-AR"/>
              </w:rPr>
            </w:pPr>
          </w:p>
          <w:p w14:paraId="2B0F2F8A" w14:textId="77777777" w:rsidR="0087455A" w:rsidRDefault="0024162E">
            <w:pPr>
              <w:rPr>
                <w:lang w:val="es-MX"/>
              </w:rPr>
            </w:pPr>
            <w:r>
              <w:rPr>
                <w:lang w:val="es-MX"/>
              </w:rPr>
              <w:t xml:space="preserve">ESPAÑOL </w:t>
            </w:r>
          </w:p>
          <w:p w14:paraId="009F950F" w14:textId="77777777" w:rsidR="0087455A" w:rsidRDefault="0024162E">
            <w:pPr>
              <w:rPr>
                <w:lang w:val="es-ES"/>
              </w:rPr>
            </w:pPr>
            <w:r>
              <w:rPr>
                <w:lang w:val="es-ES"/>
              </w:rPr>
              <w:t xml:space="preserve">ORIGINAL: </w:t>
            </w:r>
            <w:r>
              <w:rPr>
                <w:lang w:val="es-MX"/>
              </w:rPr>
              <w:t>INGLÉS</w:t>
            </w:r>
          </w:p>
        </w:tc>
      </w:tr>
    </w:tbl>
    <w:p w14:paraId="6D0C15F0" w14:textId="77777777" w:rsidR="002D5A1A" w:rsidRPr="00CD59B7" w:rsidRDefault="002D5A1A" w:rsidP="002D5A1A">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r>
      <w:r w:rsidR="00AA29EB" w:rsidRPr="00CD59B7">
        <w:rPr>
          <w:lang w:val="es-ES_tradnl"/>
        </w:rPr>
        <w:t xml:space="preserve">Nonagésima </w:t>
      </w:r>
      <w:r w:rsidR="00816265" w:rsidRPr="00CD59B7">
        <w:rPr>
          <w:lang w:val="es-ES_tradnl"/>
        </w:rPr>
        <w:t xml:space="preserve">primera </w:t>
      </w:r>
      <w:r w:rsidR="00AA29EB" w:rsidRPr="00CD59B7">
        <w:rPr>
          <w:lang w:val="es-ES_tradnl"/>
        </w:rPr>
        <w:t>reunión</w:t>
      </w:r>
    </w:p>
    <w:p w14:paraId="03B29AFB" w14:textId="77777777" w:rsidR="002D5A1A" w:rsidRDefault="002D5A1A" w:rsidP="002D5A1A">
      <w:pPr>
        <w:jc w:val="left"/>
        <w:rPr>
          <w:lang w:val="es-ES_tradnl"/>
        </w:rPr>
      </w:pPr>
      <w:r w:rsidRPr="00CD59B7">
        <w:rPr>
          <w:lang w:val="es-ES_tradnl"/>
        </w:rPr>
        <w:t xml:space="preserve">Montreal, </w:t>
      </w:r>
      <w:r w:rsidR="00384BC2" w:rsidRPr="00CD59B7">
        <w:rPr>
          <w:lang w:val="es-ES_tradnl"/>
        </w:rPr>
        <w:t>5</w:t>
      </w:r>
      <w:r w:rsidR="00816265" w:rsidRPr="00CD59B7">
        <w:rPr>
          <w:lang w:val="es-ES_tradnl"/>
        </w:rPr>
        <w:t xml:space="preserve"> – </w:t>
      </w:r>
      <w:r w:rsidR="00384BC2" w:rsidRPr="00CD59B7">
        <w:rPr>
          <w:lang w:val="es-ES_tradnl"/>
        </w:rPr>
        <w:t>9</w:t>
      </w:r>
      <w:r w:rsidR="00816265" w:rsidRPr="00CD59B7">
        <w:rPr>
          <w:lang w:val="es-ES_tradnl"/>
        </w:rPr>
        <w:t xml:space="preserve"> </w:t>
      </w:r>
      <w:r w:rsidR="00384BC2" w:rsidRPr="00CD59B7">
        <w:rPr>
          <w:lang w:val="es-ES_tradnl"/>
        </w:rPr>
        <w:t>de diciembre</w:t>
      </w:r>
      <w:r w:rsidRPr="00CD59B7">
        <w:rPr>
          <w:lang w:val="es-ES_tradnl"/>
        </w:rPr>
        <w:t xml:space="preserve"> de 2022</w:t>
      </w:r>
    </w:p>
    <w:p w14:paraId="466D4407" w14:textId="1DB7CDE0" w:rsidR="0092624B" w:rsidRPr="006B1ACB" w:rsidRDefault="006B1ACB" w:rsidP="0092624B">
      <w:pPr>
        <w:jc w:val="left"/>
        <w:rPr>
          <w:lang w:val="es-MX"/>
        </w:rPr>
      </w:pPr>
      <w:r w:rsidRPr="006B1ACB">
        <w:rPr>
          <w:lang w:val="es-MX"/>
        </w:rPr>
        <w:t>Cuestión</w:t>
      </w:r>
      <w:r w:rsidR="0092624B" w:rsidRPr="006B1ACB">
        <w:rPr>
          <w:lang w:val="es-MX"/>
        </w:rPr>
        <w:t xml:space="preserve"> 9</w:t>
      </w:r>
      <w:r w:rsidRPr="006B1ACB">
        <w:rPr>
          <w:lang w:val="es-MX"/>
        </w:rPr>
        <w:t xml:space="preserve"> </w:t>
      </w:r>
      <w:r w:rsidR="0092624B" w:rsidRPr="006B1ACB">
        <w:rPr>
          <w:lang w:val="es-MX"/>
        </w:rPr>
        <w:t xml:space="preserve">c) </w:t>
      </w:r>
      <w:r w:rsidRPr="006B1ACB">
        <w:rPr>
          <w:lang w:val="es-MX"/>
        </w:rPr>
        <w:t>del orden del día</w:t>
      </w:r>
      <w:r w:rsidR="0092624B" w:rsidRPr="006B1ACB">
        <w:rPr>
          <w:lang w:val="es-MX"/>
        </w:rPr>
        <w:t xml:space="preserve"> provisional</w:t>
      </w:r>
      <w:r w:rsidR="0092624B">
        <w:rPr>
          <w:rStyle w:val="FootnoteReference"/>
        </w:rPr>
        <w:footnoteReference w:id="1"/>
      </w:r>
    </w:p>
    <w:p w14:paraId="54CCBB70" w14:textId="77777777" w:rsidR="0092624B" w:rsidRPr="006B1ACB" w:rsidRDefault="0092624B" w:rsidP="002D5A1A">
      <w:pPr>
        <w:jc w:val="left"/>
        <w:rPr>
          <w:lang w:val="es-MX"/>
        </w:rPr>
      </w:pPr>
    </w:p>
    <w:p w14:paraId="75F03193" w14:textId="5CDE4DA3" w:rsidR="0087455A" w:rsidRDefault="0087455A">
      <w:pPr>
        <w:jc w:val="left"/>
        <w:rPr>
          <w:lang w:val="es-MX"/>
        </w:rPr>
      </w:pPr>
    </w:p>
    <w:p w14:paraId="57554872" w14:textId="7DC91C45" w:rsidR="009914FF" w:rsidRDefault="009914FF">
      <w:pPr>
        <w:jc w:val="left"/>
        <w:rPr>
          <w:lang w:val="es-MX"/>
        </w:rPr>
      </w:pPr>
    </w:p>
    <w:p w14:paraId="274E819F" w14:textId="77777777" w:rsidR="009914FF" w:rsidRPr="006B1ACB" w:rsidRDefault="009914FF">
      <w:pPr>
        <w:jc w:val="left"/>
        <w:rPr>
          <w:lang w:val="es-MX"/>
        </w:rPr>
      </w:pPr>
    </w:p>
    <w:p w14:paraId="1AAABC8E" w14:textId="77777777" w:rsidR="0087455A" w:rsidRPr="006B1ACB" w:rsidRDefault="0087455A">
      <w:pPr>
        <w:pStyle w:val="Heading3"/>
        <w:numPr>
          <w:ilvl w:val="0"/>
          <w:numId w:val="0"/>
        </w:numPr>
        <w:spacing w:after="0"/>
        <w:rPr>
          <w:lang w:val="es-MX"/>
        </w:rPr>
      </w:pPr>
    </w:p>
    <w:p w14:paraId="231059A5" w14:textId="77777777" w:rsidR="0087455A" w:rsidRPr="006B1ACB" w:rsidRDefault="0087455A">
      <w:pPr>
        <w:pStyle w:val="Title1"/>
        <w:rPr>
          <w:lang w:val="es-MX"/>
        </w:rPr>
      </w:pPr>
    </w:p>
    <w:p w14:paraId="635A6CB8" w14:textId="6C6D59BB" w:rsidR="003F31C1" w:rsidRPr="006B1ACB" w:rsidRDefault="00663A95" w:rsidP="003F31C1">
      <w:pPr>
        <w:pStyle w:val="StyleHeader4Para4Left0Firstline0"/>
        <w:numPr>
          <w:ilvl w:val="0"/>
          <w:numId w:val="0"/>
        </w:numPr>
        <w:jc w:val="center"/>
        <w:rPr>
          <w:b/>
          <w:sz w:val="22"/>
          <w:lang w:val="es-MX"/>
        </w:rPr>
      </w:pPr>
      <w:r w:rsidRPr="006B1ACB">
        <w:rPr>
          <w:b/>
          <w:sz w:val="22"/>
          <w:lang w:val="es-MX"/>
        </w:rPr>
        <w:t xml:space="preserve">ENMIENDAS AL PROGRAMA DE TRABAJO DEL </w:t>
      </w:r>
      <w:r>
        <w:rPr>
          <w:b/>
          <w:sz w:val="22"/>
          <w:lang w:val="es-MX"/>
        </w:rPr>
        <w:t xml:space="preserve">PNUD PARA </w:t>
      </w:r>
      <w:r w:rsidRPr="006B1ACB">
        <w:rPr>
          <w:b/>
          <w:sz w:val="22"/>
          <w:lang w:val="es-MX"/>
        </w:rPr>
        <w:t>2022</w:t>
      </w:r>
    </w:p>
    <w:p w14:paraId="0F6376A7" w14:textId="77777777" w:rsidR="0087455A" w:rsidRPr="006B1ACB" w:rsidRDefault="0087455A">
      <w:pPr>
        <w:pStyle w:val="Heading1"/>
        <w:numPr>
          <w:ilvl w:val="0"/>
          <w:numId w:val="0"/>
        </w:numPr>
        <w:rPr>
          <w:lang w:val="es-MX"/>
        </w:rPr>
      </w:pPr>
    </w:p>
    <w:p w14:paraId="75CB9358" w14:textId="77777777" w:rsidR="0087455A" w:rsidRPr="006B1ACB" w:rsidRDefault="0024162E">
      <w:pPr>
        <w:pStyle w:val="StyleHeader4Para4Left0Firstline0"/>
        <w:numPr>
          <w:ilvl w:val="0"/>
          <w:numId w:val="0"/>
        </w:numPr>
        <w:rPr>
          <w:lang w:val="es-MX"/>
        </w:rPr>
      </w:pPr>
      <w:r w:rsidRPr="006B1ACB">
        <w:rPr>
          <w:lang w:val="es-MX"/>
        </w:rPr>
        <w:br w:type="page"/>
      </w:r>
    </w:p>
    <w:p w14:paraId="4EAF1AE0" w14:textId="23C61DA0" w:rsidR="0066697A" w:rsidRPr="00D40E9A" w:rsidRDefault="00D40E9A" w:rsidP="0066697A">
      <w:pPr>
        <w:spacing w:after="240" w:line="360" w:lineRule="auto"/>
        <w:jc w:val="center"/>
        <w:rPr>
          <w:b/>
          <w:color w:val="000000" w:themeColor="text1"/>
          <w:lang w:val="es-MX"/>
        </w:rPr>
      </w:pPr>
      <w:r w:rsidRPr="00D40E9A">
        <w:rPr>
          <w:b/>
          <w:color w:val="000000" w:themeColor="text1"/>
          <w:lang w:val="es-MX"/>
        </w:rPr>
        <w:lastRenderedPageBreak/>
        <w:t>OBSERVACIONES Y RECOMENDACIÓN DE L</w:t>
      </w:r>
      <w:r>
        <w:rPr>
          <w:b/>
          <w:color w:val="000000" w:themeColor="text1"/>
          <w:lang w:val="es-MX"/>
        </w:rPr>
        <w:t>A SECRETARÍA DEL FONDO</w:t>
      </w:r>
    </w:p>
    <w:p w14:paraId="2EA6EA67" w14:textId="11B888A6" w:rsidR="0066697A" w:rsidRDefault="006F63CD" w:rsidP="00B54A69">
      <w:pPr>
        <w:pStyle w:val="Heading1"/>
        <w:spacing w:after="0"/>
      </w:pPr>
      <w:r w:rsidRPr="00D7670B">
        <w:rPr>
          <w:lang w:val="es-ES"/>
        </w:rPr>
        <w:t xml:space="preserve">El PNUD solicita la aprobación por el Comité Ejecutivo de </w:t>
      </w:r>
      <w:r w:rsidRPr="006F63CD">
        <w:rPr>
          <w:lang w:val="es-MX"/>
        </w:rPr>
        <w:t>1</w:t>
      </w:r>
      <w:r>
        <w:rPr>
          <w:lang w:val="es-MX"/>
        </w:rPr>
        <w:t xml:space="preserve"> </w:t>
      </w:r>
      <w:r w:rsidRPr="006F63CD">
        <w:rPr>
          <w:lang w:val="es-MX"/>
        </w:rPr>
        <w:t>325</w:t>
      </w:r>
      <w:r>
        <w:rPr>
          <w:lang w:val="es-MX"/>
        </w:rPr>
        <w:t xml:space="preserve"> </w:t>
      </w:r>
      <w:r w:rsidRPr="006F63CD">
        <w:rPr>
          <w:lang w:val="es-MX"/>
        </w:rPr>
        <w:t xml:space="preserve">534 </w:t>
      </w:r>
      <w:r w:rsidRPr="00D7670B">
        <w:rPr>
          <w:lang w:val="es-ES"/>
        </w:rPr>
        <w:t xml:space="preserve">$EUA, más gastos de apoyo al organismo de </w:t>
      </w:r>
      <w:r w:rsidRPr="006F63CD">
        <w:rPr>
          <w:lang w:val="es-MX"/>
        </w:rPr>
        <w:t>95</w:t>
      </w:r>
      <w:r>
        <w:rPr>
          <w:lang w:val="es-MX"/>
        </w:rPr>
        <w:t xml:space="preserve"> </w:t>
      </w:r>
      <w:r w:rsidRPr="006F63CD">
        <w:rPr>
          <w:lang w:val="es-MX"/>
        </w:rPr>
        <w:t>187</w:t>
      </w:r>
      <w:r>
        <w:rPr>
          <w:lang w:val="es-MX"/>
        </w:rPr>
        <w:t xml:space="preserve"> </w:t>
      </w:r>
      <w:r w:rsidRPr="00D7670B">
        <w:rPr>
          <w:lang w:val="es-ES"/>
        </w:rPr>
        <w:t>$EUA, para las enmiendas a su programa de trabajo para el año 202</w:t>
      </w:r>
      <w:r w:rsidR="00B54A69">
        <w:rPr>
          <w:lang w:val="es-ES"/>
        </w:rPr>
        <w:t>2</w:t>
      </w:r>
      <w:r w:rsidRPr="00D7670B">
        <w:rPr>
          <w:lang w:val="es-ES"/>
        </w:rPr>
        <w:t xml:space="preserve"> que se indican en el Cuadro 1. </w:t>
      </w:r>
      <w:r w:rsidRPr="006F63CD">
        <w:rPr>
          <w:lang w:val="es-MX"/>
        </w:rPr>
        <w:t>La comunicación se adjunta al presente documento</w:t>
      </w:r>
      <w:r w:rsidR="0066697A">
        <w:t xml:space="preserve">. </w:t>
      </w:r>
    </w:p>
    <w:p w14:paraId="2BB14507" w14:textId="77777777" w:rsidR="00B54A69" w:rsidRPr="00B54A69" w:rsidRDefault="00B54A69" w:rsidP="00B54A69">
      <w:pPr>
        <w:rPr>
          <w:lang w:val="es-MX"/>
        </w:rPr>
      </w:pPr>
    </w:p>
    <w:p w14:paraId="547B41E4" w14:textId="75436B4D" w:rsidR="0066697A" w:rsidRPr="00A74FC9" w:rsidRDefault="00B54A69" w:rsidP="0066697A">
      <w:pPr>
        <w:pStyle w:val="Heading1"/>
        <w:numPr>
          <w:ilvl w:val="0"/>
          <w:numId w:val="0"/>
        </w:numPr>
        <w:tabs>
          <w:tab w:val="left" w:pos="720"/>
        </w:tabs>
        <w:spacing w:after="0"/>
        <w:rPr>
          <w:b/>
          <w:lang w:val="es-MX"/>
        </w:rPr>
      </w:pPr>
      <w:r w:rsidRPr="00A74FC9">
        <w:rPr>
          <w:b/>
          <w:lang w:val="es-MX"/>
        </w:rPr>
        <w:t>Cuadro</w:t>
      </w:r>
      <w:r w:rsidR="0066697A" w:rsidRPr="00A74FC9">
        <w:rPr>
          <w:b/>
          <w:lang w:val="es-MX"/>
        </w:rPr>
        <w:t xml:space="preserve"> 1: </w:t>
      </w:r>
      <w:r w:rsidR="00A74FC9" w:rsidRPr="00D7670B">
        <w:rPr>
          <w:b/>
          <w:lang w:val="es-ES"/>
        </w:rPr>
        <w:t xml:space="preserve">Enmiendas al programa de trabajo del PNUD para </w:t>
      </w:r>
      <w:r w:rsidR="0066697A" w:rsidRPr="00A74FC9">
        <w:rPr>
          <w:b/>
          <w:lang w:val="es-MX"/>
        </w:rPr>
        <w:t>2022</w:t>
      </w:r>
    </w:p>
    <w:tbl>
      <w:tblPr>
        <w:tblW w:w="5001"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tblCellMar>
        <w:tblLook w:val="01E0" w:firstRow="1" w:lastRow="1" w:firstColumn="1" w:lastColumn="1" w:noHBand="0" w:noVBand="0"/>
      </w:tblPr>
      <w:tblGrid>
        <w:gridCol w:w="2123"/>
        <w:gridCol w:w="4642"/>
        <w:gridCol w:w="1141"/>
        <w:gridCol w:w="1446"/>
      </w:tblGrid>
      <w:tr w:rsidR="004F4D55" w14:paraId="2DB26DCD" w14:textId="77777777" w:rsidTr="00663A95">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179BA4D1" w14:textId="0C82ECA0" w:rsidR="0066697A" w:rsidRDefault="00A74FC9">
            <w:pPr>
              <w:jc w:val="center"/>
              <w:rPr>
                <w:b/>
                <w:color w:val="000000" w:themeColor="text1"/>
                <w:sz w:val="20"/>
                <w:szCs w:val="20"/>
              </w:rPr>
            </w:pPr>
            <w:r>
              <w:rPr>
                <w:b/>
                <w:color w:val="000000" w:themeColor="text1"/>
                <w:sz w:val="20"/>
                <w:szCs w:val="20"/>
              </w:rPr>
              <w:t>País</w:t>
            </w:r>
          </w:p>
        </w:tc>
        <w:tc>
          <w:tcPr>
            <w:tcW w:w="2482" w:type="pct"/>
            <w:tcBorders>
              <w:top w:val="single" w:sz="4" w:space="0" w:color="auto"/>
              <w:left w:val="single" w:sz="4" w:space="0" w:color="auto"/>
              <w:bottom w:val="single" w:sz="4" w:space="0" w:color="auto"/>
              <w:right w:val="single" w:sz="4" w:space="0" w:color="auto"/>
            </w:tcBorders>
            <w:vAlign w:val="center"/>
            <w:hideMark/>
          </w:tcPr>
          <w:p w14:paraId="490EA95C" w14:textId="28A79C93" w:rsidR="0066697A" w:rsidRDefault="0066697A">
            <w:pPr>
              <w:jc w:val="center"/>
              <w:rPr>
                <w:b/>
                <w:color w:val="000000" w:themeColor="text1"/>
                <w:sz w:val="20"/>
                <w:szCs w:val="20"/>
              </w:rPr>
            </w:pPr>
            <w:r>
              <w:rPr>
                <w:b/>
                <w:color w:val="000000" w:themeColor="text1"/>
                <w:sz w:val="20"/>
                <w:szCs w:val="20"/>
              </w:rPr>
              <w:t>Activi</w:t>
            </w:r>
            <w:r w:rsidR="00A74FC9">
              <w:rPr>
                <w:b/>
                <w:color w:val="000000" w:themeColor="text1"/>
                <w:sz w:val="20"/>
                <w:szCs w:val="20"/>
              </w:rPr>
              <w:t>dad</w:t>
            </w:r>
            <w:r>
              <w:rPr>
                <w:b/>
                <w:color w:val="000000" w:themeColor="text1"/>
                <w:sz w:val="20"/>
                <w:szCs w:val="20"/>
              </w:rPr>
              <w:t>/Pro</w:t>
            </w:r>
            <w:r w:rsidR="00A74FC9">
              <w:rPr>
                <w:b/>
                <w:color w:val="000000" w:themeColor="text1"/>
                <w:sz w:val="20"/>
                <w:szCs w:val="20"/>
              </w:rPr>
              <w:t>yecto</w:t>
            </w:r>
          </w:p>
        </w:tc>
        <w:tc>
          <w:tcPr>
            <w:tcW w:w="61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2841A8B" w14:textId="634872EC" w:rsidR="0066697A" w:rsidRDefault="00A74FC9">
            <w:pPr>
              <w:jc w:val="center"/>
              <w:rPr>
                <w:b/>
                <w:color w:val="000000" w:themeColor="text1"/>
                <w:sz w:val="20"/>
                <w:szCs w:val="20"/>
              </w:rPr>
            </w:pPr>
            <w:r>
              <w:rPr>
                <w:b/>
                <w:color w:val="000000" w:themeColor="text1"/>
                <w:sz w:val="20"/>
                <w:szCs w:val="20"/>
              </w:rPr>
              <w:t>Importe solicitado</w:t>
            </w:r>
            <w:r w:rsidR="0066697A">
              <w:rPr>
                <w:b/>
                <w:color w:val="000000" w:themeColor="text1"/>
                <w:sz w:val="20"/>
                <w:szCs w:val="20"/>
              </w:rPr>
              <w:t xml:space="preserve"> (</w:t>
            </w:r>
            <w:r w:rsidR="004F4D55">
              <w:rPr>
                <w:b/>
                <w:color w:val="000000" w:themeColor="text1"/>
                <w:sz w:val="20"/>
                <w:szCs w:val="20"/>
              </w:rPr>
              <w:t>EUA</w:t>
            </w:r>
            <w:r w:rsidR="0066697A">
              <w:rPr>
                <w:b/>
                <w:color w:val="000000" w:themeColor="text1"/>
                <w:sz w:val="20"/>
                <w:szCs w:val="20"/>
              </w:rPr>
              <w:t> $)</w:t>
            </w:r>
          </w:p>
        </w:tc>
        <w:tc>
          <w:tcPr>
            <w:tcW w:w="77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0FB2475" w14:textId="04819762" w:rsidR="0066697A" w:rsidRDefault="004F4D55">
            <w:pPr>
              <w:jc w:val="center"/>
              <w:rPr>
                <w:b/>
                <w:color w:val="000000" w:themeColor="text1"/>
                <w:sz w:val="20"/>
                <w:szCs w:val="20"/>
              </w:rPr>
            </w:pPr>
            <w:r>
              <w:rPr>
                <w:b/>
                <w:color w:val="000000" w:themeColor="text1"/>
                <w:sz w:val="20"/>
                <w:szCs w:val="20"/>
              </w:rPr>
              <w:t>Importe</w:t>
            </w:r>
            <w:r w:rsidR="0066697A">
              <w:rPr>
                <w:b/>
                <w:color w:val="000000" w:themeColor="text1"/>
                <w:sz w:val="20"/>
                <w:szCs w:val="20"/>
              </w:rPr>
              <w:t xml:space="preserve"> recom</w:t>
            </w:r>
            <w:r>
              <w:rPr>
                <w:b/>
                <w:color w:val="000000" w:themeColor="text1"/>
                <w:sz w:val="20"/>
                <w:szCs w:val="20"/>
              </w:rPr>
              <w:t xml:space="preserve">endado </w:t>
            </w:r>
            <w:r w:rsidR="0066697A">
              <w:rPr>
                <w:b/>
                <w:color w:val="000000" w:themeColor="text1"/>
                <w:sz w:val="20"/>
                <w:szCs w:val="20"/>
              </w:rPr>
              <w:t>(</w:t>
            </w:r>
            <w:r>
              <w:rPr>
                <w:b/>
                <w:color w:val="000000" w:themeColor="text1"/>
                <w:sz w:val="20"/>
                <w:szCs w:val="20"/>
              </w:rPr>
              <w:t>EUA</w:t>
            </w:r>
            <w:r w:rsidR="0066697A">
              <w:rPr>
                <w:b/>
                <w:color w:val="000000" w:themeColor="text1"/>
                <w:sz w:val="20"/>
                <w:szCs w:val="20"/>
              </w:rPr>
              <w:t> $)</w:t>
            </w:r>
          </w:p>
        </w:tc>
      </w:tr>
      <w:tr w:rsidR="008D26DD" w:rsidRPr="009914FF" w14:paraId="609F486E" w14:textId="77777777" w:rsidTr="00663A95">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12B2E63" w14:textId="68BBA667" w:rsidR="008D26DD" w:rsidRPr="008D26DD" w:rsidRDefault="008D26DD" w:rsidP="008D26DD">
            <w:pPr>
              <w:widowControl w:val="0"/>
              <w:rPr>
                <w:color w:val="000000" w:themeColor="text1"/>
                <w:sz w:val="20"/>
                <w:szCs w:val="20"/>
                <w:lang w:val="es-MX"/>
              </w:rPr>
            </w:pPr>
            <w:r w:rsidRPr="00D7670B">
              <w:rPr>
                <w:b/>
                <w:color w:val="000000" w:themeColor="text1"/>
                <w:sz w:val="20"/>
                <w:lang w:val="es-ES"/>
              </w:rPr>
              <w:t>SECCIÓN A: ACTIVIDADES RECOMENDADAS PARA APROBACIÓN GENERAL</w:t>
            </w:r>
          </w:p>
        </w:tc>
      </w:tr>
      <w:tr w:rsidR="008D26DD" w:rsidRPr="009914FF" w14:paraId="00046C7B" w14:textId="77777777" w:rsidTr="00663A95">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9329"/>
            </w:tblGrid>
            <w:tr w:rsidR="00D849F3" w:rsidRPr="009914FF" w14:paraId="4C37B6ED" w14:textId="77777777" w:rsidTr="00663A95">
              <w:tc>
                <w:tcPr>
                  <w:tcW w:w="5000" w:type="pct"/>
                  <w:tcBorders>
                    <w:top w:val="nil"/>
                    <w:left w:val="nil"/>
                    <w:bottom w:val="nil"/>
                    <w:right w:val="nil"/>
                  </w:tcBorders>
                  <w:tcMar>
                    <w:left w:w="29" w:type="dxa"/>
                    <w:right w:w="0" w:type="dxa"/>
                  </w:tcMar>
                </w:tcPr>
                <w:p w14:paraId="73061A9C" w14:textId="77777777" w:rsidR="00D849F3" w:rsidRPr="00D7670B" w:rsidRDefault="00D849F3" w:rsidP="00D849F3">
                  <w:pPr>
                    <w:rPr>
                      <w:b/>
                      <w:bCs/>
                      <w:color w:val="000000" w:themeColor="text1"/>
                      <w:sz w:val="20"/>
                      <w:szCs w:val="20"/>
                      <w:lang w:val="es-ES"/>
                    </w:rPr>
                  </w:pPr>
                  <w:r w:rsidRPr="00D7670B">
                    <w:rPr>
                      <w:b/>
                      <w:color w:val="000000" w:themeColor="text1"/>
                      <w:sz w:val="20"/>
                      <w:lang w:val="es-ES"/>
                    </w:rPr>
                    <w:t>A1: Renovación de proyectos de fortalecimiento institucional</w:t>
                  </w:r>
                </w:p>
              </w:tc>
            </w:tr>
          </w:tbl>
          <w:p w14:paraId="59AA9434" w14:textId="3B3B750C" w:rsidR="008D26DD" w:rsidRPr="00D849F3" w:rsidRDefault="008D26DD" w:rsidP="008D26DD">
            <w:pPr>
              <w:rPr>
                <w:b/>
                <w:bCs/>
                <w:color w:val="000000" w:themeColor="text1"/>
                <w:sz w:val="20"/>
                <w:szCs w:val="20"/>
                <w:lang w:val="es-ES"/>
              </w:rPr>
            </w:pPr>
          </w:p>
        </w:tc>
      </w:tr>
      <w:tr w:rsidR="00DC53A9" w14:paraId="1D52B519" w14:textId="77777777" w:rsidTr="00663A95">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44C25924" w14:textId="77777777" w:rsidR="00DC53A9" w:rsidRDefault="00DC53A9" w:rsidP="00DC53A9">
            <w:pPr>
              <w:rPr>
                <w:color w:val="000000"/>
                <w:sz w:val="20"/>
                <w:szCs w:val="20"/>
              </w:rPr>
            </w:pPr>
            <w:r>
              <w:rPr>
                <w:color w:val="000000"/>
                <w:sz w:val="20"/>
                <w:szCs w:val="20"/>
              </w:rPr>
              <w:t>Ghana</w:t>
            </w:r>
          </w:p>
        </w:tc>
        <w:tc>
          <w:tcPr>
            <w:tcW w:w="2482" w:type="pct"/>
            <w:tcBorders>
              <w:top w:val="single" w:sz="4" w:space="0" w:color="auto"/>
              <w:left w:val="single" w:sz="4" w:space="0" w:color="auto"/>
              <w:bottom w:val="single" w:sz="4" w:space="0" w:color="auto"/>
              <w:right w:val="single" w:sz="4" w:space="0" w:color="auto"/>
            </w:tcBorders>
            <w:vAlign w:val="center"/>
            <w:hideMark/>
          </w:tcPr>
          <w:p w14:paraId="6EE2853B" w14:textId="1BD38265" w:rsidR="00DC53A9" w:rsidRPr="00DC53A9" w:rsidRDefault="00DC53A9" w:rsidP="00DC53A9">
            <w:pPr>
              <w:jc w:val="left"/>
              <w:rPr>
                <w:color w:val="000000"/>
                <w:sz w:val="20"/>
                <w:szCs w:val="20"/>
                <w:lang w:val="es-MX"/>
              </w:rPr>
            </w:pPr>
            <w:r w:rsidRPr="00D7670B">
              <w:rPr>
                <w:color w:val="000000" w:themeColor="text1"/>
                <w:sz w:val="20"/>
                <w:lang w:val="es-ES"/>
              </w:rPr>
              <w:t>Renovación de proyecto de fortalecimiento institucional (fase X</w:t>
            </w:r>
            <w:r>
              <w:rPr>
                <w:color w:val="000000" w:themeColor="text1"/>
                <w:sz w:val="20"/>
                <w:lang w:val="es-ES"/>
              </w:rPr>
              <w:t>V</w:t>
            </w:r>
            <w:r w:rsidRPr="00D7670B">
              <w:rPr>
                <w:color w:val="000000" w:themeColor="text1"/>
                <w:sz w:val="20"/>
                <w:lang w:val="es-ES"/>
              </w:rPr>
              <w:t xml:space="preserve">) </w:t>
            </w:r>
          </w:p>
        </w:tc>
        <w:tc>
          <w:tcPr>
            <w:tcW w:w="610" w:type="pct"/>
            <w:tcBorders>
              <w:top w:val="single" w:sz="4" w:space="0" w:color="auto"/>
              <w:left w:val="single" w:sz="4" w:space="0" w:color="auto"/>
              <w:bottom w:val="single" w:sz="4" w:space="0" w:color="auto"/>
              <w:right w:val="single" w:sz="4" w:space="0" w:color="auto"/>
            </w:tcBorders>
            <w:hideMark/>
          </w:tcPr>
          <w:p w14:paraId="031E1742" w14:textId="2CA9F065" w:rsidR="00DC53A9" w:rsidRDefault="00DC53A9" w:rsidP="00DC53A9">
            <w:pPr>
              <w:jc w:val="right"/>
              <w:rPr>
                <w:color w:val="000000"/>
                <w:sz w:val="20"/>
                <w:szCs w:val="20"/>
              </w:rPr>
            </w:pPr>
            <w:r>
              <w:rPr>
                <w:sz w:val="20"/>
                <w:szCs w:val="20"/>
              </w:rPr>
              <w:t>178</w:t>
            </w:r>
            <w:r w:rsidR="00931FDF">
              <w:rPr>
                <w:sz w:val="20"/>
                <w:szCs w:val="20"/>
              </w:rPr>
              <w:t xml:space="preserve"> </w:t>
            </w:r>
            <w:r>
              <w:rPr>
                <w:sz w:val="20"/>
                <w:szCs w:val="20"/>
              </w:rPr>
              <w:t>048</w:t>
            </w:r>
          </w:p>
        </w:tc>
        <w:tc>
          <w:tcPr>
            <w:tcW w:w="773" w:type="pct"/>
            <w:tcBorders>
              <w:top w:val="single" w:sz="4" w:space="0" w:color="auto"/>
              <w:left w:val="single" w:sz="4" w:space="0" w:color="auto"/>
              <w:bottom w:val="single" w:sz="4" w:space="0" w:color="auto"/>
              <w:right w:val="single" w:sz="4" w:space="0" w:color="auto"/>
            </w:tcBorders>
            <w:hideMark/>
          </w:tcPr>
          <w:p w14:paraId="346EE4F7" w14:textId="6A59DD0C" w:rsidR="00DC53A9" w:rsidRDefault="00DC53A9" w:rsidP="00DC53A9">
            <w:pPr>
              <w:jc w:val="right"/>
              <w:rPr>
                <w:color w:val="000000"/>
                <w:sz w:val="20"/>
                <w:szCs w:val="20"/>
              </w:rPr>
            </w:pPr>
            <w:r>
              <w:rPr>
                <w:sz w:val="20"/>
                <w:szCs w:val="20"/>
              </w:rPr>
              <w:t>178</w:t>
            </w:r>
            <w:r w:rsidR="00132CF8">
              <w:rPr>
                <w:sz w:val="20"/>
                <w:szCs w:val="20"/>
              </w:rPr>
              <w:t xml:space="preserve"> </w:t>
            </w:r>
            <w:r>
              <w:rPr>
                <w:sz w:val="20"/>
                <w:szCs w:val="20"/>
              </w:rPr>
              <w:t>048</w:t>
            </w:r>
          </w:p>
        </w:tc>
      </w:tr>
      <w:tr w:rsidR="00DC53A9" w14:paraId="3E362B8E" w14:textId="77777777" w:rsidTr="0066697A">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08FA30A4" w14:textId="7B783FEC" w:rsidR="00DC53A9" w:rsidRDefault="00DC53A9" w:rsidP="00DC53A9">
            <w:pPr>
              <w:rPr>
                <w:color w:val="000000"/>
                <w:sz w:val="20"/>
                <w:szCs w:val="20"/>
              </w:rPr>
            </w:pPr>
            <w:r>
              <w:rPr>
                <w:color w:val="000000"/>
                <w:sz w:val="20"/>
                <w:szCs w:val="20"/>
              </w:rPr>
              <w:t>Ir</w:t>
            </w:r>
            <w:r w:rsidR="007E037D">
              <w:rPr>
                <w:color w:val="000000"/>
                <w:sz w:val="20"/>
                <w:szCs w:val="20"/>
              </w:rPr>
              <w:t>á</w:t>
            </w:r>
            <w:r>
              <w:rPr>
                <w:color w:val="000000"/>
                <w:sz w:val="20"/>
                <w:szCs w:val="20"/>
              </w:rPr>
              <w:t>n (</w:t>
            </w:r>
            <w:r w:rsidR="007E037D">
              <w:rPr>
                <w:color w:val="000000"/>
                <w:sz w:val="20"/>
                <w:szCs w:val="20"/>
              </w:rPr>
              <w:t xml:space="preserve">República </w:t>
            </w:r>
            <w:r w:rsidR="007E037D" w:rsidRPr="00AF24E7">
              <w:rPr>
                <w:color w:val="000000"/>
                <w:sz w:val="20"/>
                <w:szCs w:val="20"/>
                <w:lang w:val="es-ES"/>
              </w:rPr>
              <w:t>Islámica</w:t>
            </w:r>
            <w:r w:rsidR="007E037D">
              <w:rPr>
                <w:color w:val="000000"/>
                <w:sz w:val="20"/>
                <w:szCs w:val="20"/>
              </w:rPr>
              <w:t xml:space="preserve"> del</w:t>
            </w:r>
            <w:r>
              <w:rPr>
                <w:color w:val="000000"/>
                <w:sz w:val="20"/>
                <w:szCs w:val="20"/>
              </w:rPr>
              <w:t>)</w:t>
            </w:r>
          </w:p>
        </w:tc>
        <w:tc>
          <w:tcPr>
            <w:tcW w:w="2482" w:type="pct"/>
            <w:tcBorders>
              <w:top w:val="single" w:sz="4" w:space="0" w:color="auto"/>
              <w:left w:val="single" w:sz="4" w:space="0" w:color="auto"/>
              <w:bottom w:val="single" w:sz="4" w:space="0" w:color="auto"/>
              <w:right w:val="single" w:sz="4" w:space="0" w:color="auto"/>
            </w:tcBorders>
            <w:hideMark/>
          </w:tcPr>
          <w:p w14:paraId="0128ABAB" w14:textId="72108C78" w:rsidR="00DC53A9" w:rsidRPr="007E037D" w:rsidRDefault="007E037D" w:rsidP="00DC53A9">
            <w:pPr>
              <w:jc w:val="left"/>
              <w:rPr>
                <w:color w:val="000000"/>
                <w:sz w:val="20"/>
                <w:szCs w:val="20"/>
                <w:lang w:val="es-MX"/>
              </w:rPr>
            </w:pPr>
            <w:r w:rsidRPr="00D7670B">
              <w:rPr>
                <w:color w:val="000000" w:themeColor="text1"/>
                <w:sz w:val="20"/>
                <w:lang w:val="es-ES"/>
              </w:rPr>
              <w:t>Renovación de proyecto de fortalecimiento institucional (fase </w:t>
            </w:r>
            <w:r w:rsidR="00DC53A9" w:rsidRPr="007E037D">
              <w:rPr>
                <w:sz w:val="20"/>
                <w:szCs w:val="20"/>
                <w:lang w:val="es-MX"/>
              </w:rPr>
              <w:t xml:space="preserve">XIV) </w:t>
            </w:r>
          </w:p>
        </w:tc>
        <w:tc>
          <w:tcPr>
            <w:tcW w:w="610" w:type="pct"/>
            <w:tcBorders>
              <w:top w:val="single" w:sz="4" w:space="0" w:color="auto"/>
              <w:left w:val="single" w:sz="4" w:space="0" w:color="auto"/>
              <w:bottom w:val="single" w:sz="4" w:space="0" w:color="auto"/>
              <w:right w:val="single" w:sz="4" w:space="0" w:color="auto"/>
            </w:tcBorders>
            <w:hideMark/>
          </w:tcPr>
          <w:p w14:paraId="104E796B" w14:textId="2F65FC37" w:rsidR="00DC53A9" w:rsidRDefault="00DC53A9" w:rsidP="00DC53A9">
            <w:pPr>
              <w:jc w:val="right"/>
              <w:rPr>
                <w:color w:val="000000"/>
                <w:sz w:val="20"/>
                <w:szCs w:val="20"/>
              </w:rPr>
            </w:pPr>
            <w:r>
              <w:rPr>
                <w:sz w:val="20"/>
                <w:szCs w:val="20"/>
              </w:rPr>
              <w:t>222</w:t>
            </w:r>
            <w:r w:rsidR="00931FDF">
              <w:rPr>
                <w:sz w:val="20"/>
                <w:szCs w:val="20"/>
              </w:rPr>
              <w:t xml:space="preserve"> </w:t>
            </w:r>
            <w:r>
              <w:rPr>
                <w:sz w:val="20"/>
                <w:szCs w:val="20"/>
              </w:rPr>
              <w:t>094</w:t>
            </w:r>
          </w:p>
        </w:tc>
        <w:tc>
          <w:tcPr>
            <w:tcW w:w="773" w:type="pct"/>
            <w:tcBorders>
              <w:top w:val="single" w:sz="4" w:space="0" w:color="auto"/>
              <w:left w:val="single" w:sz="4" w:space="0" w:color="auto"/>
              <w:bottom w:val="single" w:sz="4" w:space="0" w:color="auto"/>
              <w:right w:val="single" w:sz="4" w:space="0" w:color="auto"/>
            </w:tcBorders>
            <w:hideMark/>
          </w:tcPr>
          <w:p w14:paraId="2D94BD7D" w14:textId="5954B718" w:rsidR="00DC53A9" w:rsidRDefault="00DC53A9" w:rsidP="00DC53A9">
            <w:pPr>
              <w:jc w:val="right"/>
              <w:rPr>
                <w:color w:val="000000"/>
                <w:sz w:val="20"/>
                <w:szCs w:val="20"/>
              </w:rPr>
            </w:pPr>
            <w:r>
              <w:rPr>
                <w:sz w:val="20"/>
                <w:szCs w:val="20"/>
              </w:rPr>
              <w:t>222</w:t>
            </w:r>
            <w:r w:rsidR="00132CF8">
              <w:rPr>
                <w:sz w:val="20"/>
                <w:szCs w:val="20"/>
              </w:rPr>
              <w:t xml:space="preserve"> </w:t>
            </w:r>
            <w:r>
              <w:rPr>
                <w:sz w:val="20"/>
                <w:szCs w:val="20"/>
              </w:rPr>
              <w:t>094</w:t>
            </w:r>
          </w:p>
        </w:tc>
      </w:tr>
      <w:tr w:rsidR="00DC53A9" w14:paraId="0CC96913" w14:textId="77777777" w:rsidTr="0066697A">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3F31BF30" w14:textId="77777777" w:rsidR="00DC53A9" w:rsidRDefault="00DC53A9" w:rsidP="00DC53A9">
            <w:pPr>
              <w:rPr>
                <w:color w:val="000000"/>
                <w:sz w:val="20"/>
                <w:szCs w:val="20"/>
              </w:rPr>
            </w:pPr>
            <w:r>
              <w:rPr>
                <w:color w:val="000000"/>
                <w:sz w:val="20"/>
                <w:szCs w:val="20"/>
              </w:rPr>
              <w:t>Nigeria</w:t>
            </w:r>
          </w:p>
        </w:tc>
        <w:tc>
          <w:tcPr>
            <w:tcW w:w="2482" w:type="pct"/>
            <w:tcBorders>
              <w:top w:val="single" w:sz="4" w:space="0" w:color="auto"/>
              <w:left w:val="single" w:sz="4" w:space="0" w:color="auto"/>
              <w:bottom w:val="single" w:sz="4" w:space="0" w:color="auto"/>
              <w:right w:val="single" w:sz="4" w:space="0" w:color="auto"/>
            </w:tcBorders>
            <w:hideMark/>
          </w:tcPr>
          <w:p w14:paraId="72807970" w14:textId="3E17774E" w:rsidR="00DC53A9" w:rsidRPr="007E037D" w:rsidRDefault="007E037D" w:rsidP="00DC53A9">
            <w:pPr>
              <w:jc w:val="left"/>
              <w:rPr>
                <w:color w:val="000000"/>
                <w:sz w:val="20"/>
                <w:szCs w:val="20"/>
                <w:lang w:val="es-MX"/>
              </w:rPr>
            </w:pPr>
            <w:r w:rsidRPr="00D7670B">
              <w:rPr>
                <w:color w:val="000000" w:themeColor="text1"/>
                <w:sz w:val="20"/>
                <w:lang w:val="es-ES"/>
              </w:rPr>
              <w:t>Renovación de proyecto de fortalecimiento institucional (fase </w:t>
            </w:r>
            <w:r w:rsidR="00DC53A9" w:rsidRPr="007E037D">
              <w:rPr>
                <w:sz w:val="20"/>
                <w:szCs w:val="20"/>
                <w:lang w:val="es-MX"/>
              </w:rPr>
              <w:t xml:space="preserve">XII) </w:t>
            </w:r>
          </w:p>
        </w:tc>
        <w:tc>
          <w:tcPr>
            <w:tcW w:w="610" w:type="pct"/>
            <w:tcBorders>
              <w:top w:val="single" w:sz="4" w:space="0" w:color="auto"/>
              <w:left w:val="single" w:sz="4" w:space="0" w:color="auto"/>
              <w:bottom w:val="single" w:sz="4" w:space="0" w:color="auto"/>
              <w:right w:val="single" w:sz="4" w:space="0" w:color="auto"/>
            </w:tcBorders>
            <w:hideMark/>
          </w:tcPr>
          <w:p w14:paraId="45BFB832" w14:textId="165F037E" w:rsidR="00DC53A9" w:rsidRDefault="00DC53A9" w:rsidP="00DC53A9">
            <w:pPr>
              <w:jc w:val="right"/>
              <w:rPr>
                <w:color w:val="000000"/>
                <w:sz w:val="20"/>
                <w:szCs w:val="20"/>
              </w:rPr>
            </w:pPr>
            <w:r>
              <w:rPr>
                <w:sz w:val="20"/>
                <w:szCs w:val="20"/>
              </w:rPr>
              <w:t>332</w:t>
            </w:r>
            <w:r w:rsidR="00931FDF">
              <w:rPr>
                <w:sz w:val="20"/>
                <w:szCs w:val="20"/>
              </w:rPr>
              <w:t xml:space="preserve"> </w:t>
            </w:r>
            <w:r>
              <w:rPr>
                <w:sz w:val="20"/>
                <w:szCs w:val="20"/>
              </w:rPr>
              <w:t>800</w:t>
            </w:r>
          </w:p>
        </w:tc>
        <w:tc>
          <w:tcPr>
            <w:tcW w:w="773" w:type="pct"/>
            <w:tcBorders>
              <w:top w:val="single" w:sz="4" w:space="0" w:color="auto"/>
              <w:left w:val="single" w:sz="4" w:space="0" w:color="auto"/>
              <w:bottom w:val="single" w:sz="4" w:space="0" w:color="auto"/>
              <w:right w:val="single" w:sz="4" w:space="0" w:color="auto"/>
            </w:tcBorders>
            <w:hideMark/>
          </w:tcPr>
          <w:p w14:paraId="670A2F67" w14:textId="185B9BFC" w:rsidR="00DC53A9" w:rsidRDefault="00DC53A9" w:rsidP="00DC53A9">
            <w:pPr>
              <w:jc w:val="right"/>
              <w:rPr>
                <w:color w:val="000000"/>
                <w:sz w:val="20"/>
                <w:szCs w:val="20"/>
              </w:rPr>
            </w:pPr>
            <w:r>
              <w:rPr>
                <w:sz w:val="20"/>
                <w:szCs w:val="20"/>
              </w:rPr>
              <w:t>332</w:t>
            </w:r>
            <w:r w:rsidR="00132CF8">
              <w:rPr>
                <w:sz w:val="20"/>
                <w:szCs w:val="20"/>
              </w:rPr>
              <w:t xml:space="preserve"> </w:t>
            </w:r>
            <w:r>
              <w:rPr>
                <w:sz w:val="20"/>
                <w:szCs w:val="20"/>
              </w:rPr>
              <w:t>800</w:t>
            </w:r>
          </w:p>
        </w:tc>
      </w:tr>
      <w:tr w:rsidR="00DC53A9" w14:paraId="66B1871B" w14:textId="77777777" w:rsidTr="0066697A">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25D0AB89" w14:textId="77777777" w:rsidR="00DC53A9" w:rsidRDefault="00DC53A9" w:rsidP="00DC53A9">
            <w:pPr>
              <w:rPr>
                <w:color w:val="000000"/>
                <w:sz w:val="20"/>
                <w:szCs w:val="20"/>
              </w:rPr>
            </w:pPr>
            <w:r>
              <w:rPr>
                <w:color w:val="000000"/>
                <w:sz w:val="20"/>
                <w:szCs w:val="20"/>
              </w:rPr>
              <w:t>Sri Lanka</w:t>
            </w:r>
          </w:p>
        </w:tc>
        <w:tc>
          <w:tcPr>
            <w:tcW w:w="2482" w:type="pct"/>
            <w:tcBorders>
              <w:top w:val="single" w:sz="4" w:space="0" w:color="auto"/>
              <w:left w:val="single" w:sz="4" w:space="0" w:color="auto"/>
              <w:bottom w:val="single" w:sz="4" w:space="0" w:color="auto"/>
              <w:right w:val="single" w:sz="4" w:space="0" w:color="auto"/>
            </w:tcBorders>
            <w:hideMark/>
          </w:tcPr>
          <w:p w14:paraId="515171FF" w14:textId="3BBEF15A" w:rsidR="00DC53A9" w:rsidRPr="007E037D" w:rsidRDefault="007E037D" w:rsidP="00DC53A9">
            <w:pPr>
              <w:jc w:val="left"/>
              <w:rPr>
                <w:color w:val="000000"/>
                <w:sz w:val="20"/>
                <w:szCs w:val="20"/>
                <w:lang w:val="es-MX"/>
              </w:rPr>
            </w:pPr>
            <w:r w:rsidRPr="00D7670B">
              <w:rPr>
                <w:color w:val="000000" w:themeColor="text1"/>
                <w:sz w:val="20"/>
                <w:lang w:val="es-ES"/>
              </w:rPr>
              <w:t>Renovación de proyecto de fortalecimiento institucional (fase </w:t>
            </w:r>
            <w:r w:rsidR="00DC53A9" w:rsidRPr="007E037D">
              <w:rPr>
                <w:sz w:val="20"/>
                <w:szCs w:val="20"/>
                <w:lang w:val="es-MX"/>
              </w:rPr>
              <w:t xml:space="preserve">XIV) </w:t>
            </w:r>
          </w:p>
        </w:tc>
        <w:tc>
          <w:tcPr>
            <w:tcW w:w="610" w:type="pct"/>
            <w:tcBorders>
              <w:top w:val="single" w:sz="4" w:space="0" w:color="auto"/>
              <w:left w:val="single" w:sz="4" w:space="0" w:color="auto"/>
              <w:bottom w:val="single" w:sz="4" w:space="0" w:color="auto"/>
              <w:right w:val="single" w:sz="4" w:space="0" w:color="auto"/>
            </w:tcBorders>
            <w:hideMark/>
          </w:tcPr>
          <w:p w14:paraId="3C8F2B90" w14:textId="1C5AB870" w:rsidR="00DC53A9" w:rsidRDefault="00DC53A9" w:rsidP="00DC53A9">
            <w:pPr>
              <w:jc w:val="right"/>
              <w:rPr>
                <w:color w:val="000000"/>
                <w:sz w:val="20"/>
                <w:szCs w:val="20"/>
              </w:rPr>
            </w:pPr>
            <w:r>
              <w:rPr>
                <w:sz w:val="20"/>
                <w:szCs w:val="20"/>
              </w:rPr>
              <w:t>171</w:t>
            </w:r>
            <w:r w:rsidR="00931FDF">
              <w:rPr>
                <w:sz w:val="20"/>
                <w:szCs w:val="20"/>
              </w:rPr>
              <w:t xml:space="preserve"> </w:t>
            </w:r>
            <w:r>
              <w:rPr>
                <w:sz w:val="20"/>
                <w:szCs w:val="20"/>
              </w:rPr>
              <w:t>592</w:t>
            </w:r>
          </w:p>
        </w:tc>
        <w:tc>
          <w:tcPr>
            <w:tcW w:w="773" w:type="pct"/>
            <w:tcBorders>
              <w:top w:val="single" w:sz="4" w:space="0" w:color="auto"/>
              <w:left w:val="single" w:sz="4" w:space="0" w:color="auto"/>
              <w:bottom w:val="single" w:sz="4" w:space="0" w:color="auto"/>
              <w:right w:val="single" w:sz="4" w:space="0" w:color="auto"/>
            </w:tcBorders>
            <w:hideMark/>
          </w:tcPr>
          <w:p w14:paraId="5B870AAD" w14:textId="64E6721F" w:rsidR="00DC53A9" w:rsidRDefault="00DC53A9" w:rsidP="00DC53A9">
            <w:pPr>
              <w:jc w:val="right"/>
              <w:rPr>
                <w:color w:val="000000"/>
                <w:sz w:val="20"/>
                <w:szCs w:val="20"/>
              </w:rPr>
            </w:pPr>
            <w:r>
              <w:rPr>
                <w:sz w:val="20"/>
                <w:szCs w:val="20"/>
              </w:rPr>
              <w:t>171</w:t>
            </w:r>
            <w:r w:rsidR="00132CF8">
              <w:rPr>
                <w:sz w:val="20"/>
                <w:szCs w:val="20"/>
              </w:rPr>
              <w:t xml:space="preserve"> </w:t>
            </w:r>
            <w:r>
              <w:rPr>
                <w:sz w:val="20"/>
                <w:szCs w:val="20"/>
              </w:rPr>
              <w:t>592</w:t>
            </w:r>
          </w:p>
        </w:tc>
      </w:tr>
      <w:tr w:rsidR="00DC53A9" w14:paraId="495F2633" w14:textId="77777777" w:rsidTr="0066697A">
        <w:tc>
          <w:tcPr>
            <w:tcW w:w="361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399051A" w14:textId="60CA68A4" w:rsidR="00DC53A9" w:rsidRDefault="00DC53A9" w:rsidP="00DC53A9">
            <w:pPr>
              <w:ind w:right="87"/>
              <w:jc w:val="right"/>
              <w:rPr>
                <w:color w:val="000000" w:themeColor="text1"/>
                <w:sz w:val="20"/>
                <w:szCs w:val="20"/>
              </w:rPr>
            </w:pPr>
            <w:r>
              <w:rPr>
                <w:color w:val="000000" w:themeColor="text1"/>
                <w:sz w:val="20"/>
                <w:szCs w:val="20"/>
              </w:rPr>
              <w:t xml:space="preserve">Subtotal </w:t>
            </w:r>
            <w:r w:rsidR="00B92499">
              <w:rPr>
                <w:color w:val="000000" w:themeColor="text1"/>
                <w:sz w:val="20"/>
                <w:szCs w:val="20"/>
              </w:rPr>
              <w:t xml:space="preserve">de </w:t>
            </w:r>
            <w:r>
              <w:rPr>
                <w:color w:val="000000" w:themeColor="text1"/>
                <w:sz w:val="20"/>
                <w:szCs w:val="20"/>
              </w:rPr>
              <w:t>A1</w:t>
            </w:r>
          </w:p>
        </w:tc>
        <w:tc>
          <w:tcPr>
            <w:tcW w:w="610" w:type="pct"/>
            <w:tcBorders>
              <w:top w:val="single" w:sz="4" w:space="0" w:color="auto"/>
              <w:left w:val="single" w:sz="4" w:space="0" w:color="auto"/>
              <w:bottom w:val="single" w:sz="4" w:space="0" w:color="auto"/>
              <w:right w:val="single" w:sz="4" w:space="0" w:color="auto"/>
            </w:tcBorders>
            <w:hideMark/>
          </w:tcPr>
          <w:p w14:paraId="60659EAB" w14:textId="2F271DBD" w:rsidR="00DC53A9" w:rsidRDefault="00DC53A9" w:rsidP="00DC53A9">
            <w:pPr>
              <w:jc w:val="right"/>
              <w:rPr>
                <w:color w:val="000000"/>
                <w:sz w:val="20"/>
                <w:szCs w:val="20"/>
              </w:rPr>
            </w:pPr>
            <w:r>
              <w:rPr>
                <w:color w:val="000000"/>
                <w:sz w:val="20"/>
                <w:szCs w:val="20"/>
              </w:rPr>
              <w:t>904</w:t>
            </w:r>
            <w:r w:rsidR="00AF24E7">
              <w:rPr>
                <w:color w:val="000000"/>
                <w:sz w:val="20"/>
                <w:szCs w:val="20"/>
              </w:rPr>
              <w:t xml:space="preserve"> </w:t>
            </w:r>
            <w:r>
              <w:rPr>
                <w:color w:val="000000"/>
                <w:sz w:val="20"/>
                <w:szCs w:val="20"/>
              </w:rPr>
              <w:t>534</w:t>
            </w:r>
          </w:p>
        </w:tc>
        <w:tc>
          <w:tcPr>
            <w:tcW w:w="773" w:type="pct"/>
            <w:tcBorders>
              <w:top w:val="single" w:sz="4" w:space="0" w:color="auto"/>
              <w:left w:val="single" w:sz="4" w:space="0" w:color="auto"/>
              <w:bottom w:val="single" w:sz="4" w:space="0" w:color="auto"/>
              <w:right w:val="single" w:sz="4" w:space="0" w:color="auto"/>
            </w:tcBorders>
            <w:hideMark/>
          </w:tcPr>
          <w:p w14:paraId="3584F95D" w14:textId="5A775E9A" w:rsidR="00DC53A9" w:rsidRDefault="00DC53A9" w:rsidP="00DC53A9">
            <w:pPr>
              <w:jc w:val="right"/>
              <w:rPr>
                <w:color w:val="000000"/>
                <w:sz w:val="20"/>
                <w:szCs w:val="20"/>
              </w:rPr>
            </w:pPr>
            <w:r>
              <w:rPr>
                <w:color w:val="000000"/>
                <w:sz w:val="20"/>
                <w:szCs w:val="20"/>
              </w:rPr>
              <w:t>904</w:t>
            </w:r>
            <w:r w:rsidR="00931FDF">
              <w:rPr>
                <w:color w:val="000000"/>
                <w:sz w:val="20"/>
                <w:szCs w:val="20"/>
              </w:rPr>
              <w:t xml:space="preserve"> </w:t>
            </w:r>
            <w:r>
              <w:rPr>
                <w:color w:val="000000"/>
                <w:sz w:val="20"/>
                <w:szCs w:val="20"/>
              </w:rPr>
              <w:t>534</w:t>
            </w:r>
          </w:p>
        </w:tc>
      </w:tr>
      <w:tr w:rsidR="00DC53A9" w14:paraId="0C768D09" w14:textId="77777777" w:rsidTr="0066697A">
        <w:tc>
          <w:tcPr>
            <w:tcW w:w="361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2493BF5" w14:textId="7E941E6D" w:rsidR="00DC53A9" w:rsidRPr="00931FDF" w:rsidRDefault="00931FDF" w:rsidP="00DC53A9">
            <w:pPr>
              <w:ind w:right="87"/>
              <w:jc w:val="right"/>
              <w:rPr>
                <w:color w:val="000000" w:themeColor="text1"/>
                <w:sz w:val="20"/>
                <w:szCs w:val="20"/>
                <w:lang w:val="es-MX"/>
              </w:rPr>
            </w:pPr>
            <w:r w:rsidRPr="00D7670B">
              <w:rPr>
                <w:color w:val="000000" w:themeColor="text1"/>
                <w:sz w:val="20"/>
                <w:lang w:val="es-ES"/>
              </w:rPr>
              <w:t>Gastos de apoyo del organismo</w:t>
            </w:r>
          </w:p>
        </w:tc>
        <w:tc>
          <w:tcPr>
            <w:tcW w:w="610" w:type="pct"/>
            <w:tcBorders>
              <w:top w:val="single" w:sz="4" w:space="0" w:color="auto"/>
              <w:left w:val="single" w:sz="4" w:space="0" w:color="auto"/>
              <w:bottom w:val="single" w:sz="4" w:space="0" w:color="auto"/>
              <w:right w:val="single" w:sz="4" w:space="0" w:color="auto"/>
            </w:tcBorders>
            <w:hideMark/>
          </w:tcPr>
          <w:p w14:paraId="2E8E0025" w14:textId="1B186B13" w:rsidR="00DC53A9" w:rsidRDefault="00DC53A9" w:rsidP="00DC53A9">
            <w:pPr>
              <w:jc w:val="right"/>
              <w:rPr>
                <w:color w:val="000000"/>
                <w:sz w:val="20"/>
                <w:szCs w:val="20"/>
              </w:rPr>
            </w:pPr>
            <w:r>
              <w:rPr>
                <w:color w:val="000000"/>
                <w:sz w:val="20"/>
                <w:szCs w:val="20"/>
              </w:rPr>
              <w:t>63</w:t>
            </w:r>
            <w:r w:rsidR="00AF24E7">
              <w:rPr>
                <w:color w:val="000000"/>
                <w:sz w:val="20"/>
                <w:szCs w:val="20"/>
              </w:rPr>
              <w:t xml:space="preserve"> </w:t>
            </w:r>
            <w:r>
              <w:rPr>
                <w:color w:val="000000"/>
                <w:sz w:val="20"/>
                <w:szCs w:val="20"/>
              </w:rPr>
              <w:t>317</w:t>
            </w:r>
          </w:p>
        </w:tc>
        <w:tc>
          <w:tcPr>
            <w:tcW w:w="773" w:type="pct"/>
            <w:tcBorders>
              <w:top w:val="single" w:sz="4" w:space="0" w:color="auto"/>
              <w:left w:val="single" w:sz="4" w:space="0" w:color="auto"/>
              <w:bottom w:val="single" w:sz="4" w:space="0" w:color="auto"/>
              <w:right w:val="single" w:sz="4" w:space="0" w:color="auto"/>
            </w:tcBorders>
            <w:hideMark/>
          </w:tcPr>
          <w:p w14:paraId="18A852A0" w14:textId="16D55413" w:rsidR="00DC53A9" w:rsidRDefault="00DC53A9" w:rsidP="00DC53A9">
            <w:pPr>
              <w:jc w:val="right"/>
              <w:rPr>
                <w:color w:val="000000"/>
                <w:sz w:val="20"/>
                <w:szCs w:val="20"/>
              </w:rPr>
            </w:pPr>
            <w:r>
              <w:rPr>
                <w:color w:val="000000"/>
                <w:sz w:val="20"/>
                <w:szCs w:val="20"/>
              </w:rPr>
              <w:t>63</w:t>
            </w:r>
            <w:r w:rsidR="00931FDF">
              <w:rPr>
                <w:color w:val="000000"/>
                <w:sz w:val="20"/>
                <w:szCs w:val="20"/>
              </w:rPr>
              <w:t xml:space="preserve"> </w:t>
            </w:r>
            <w:r>
              <w:rPr>
                <w:color w:val="000000"/>
                <w:sz w:val="20"/>
                <w:szCs w:val="20"/>
              </w:rPr>
              <w:t>317</w:t>
            </w:r>
          </w:p>
        </w:tc>
      </w:tr>
      <w:tr w:rsidR="00DC53A9" w14:paraId="0F1B84F6" w14:textId="77777777" w:rsidTr="0066697A">
        <w:tc>
          <w:tcPr>
            <w:tcW w:w="361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B0D3BA1" w14:textId="45AB7243" w:rsidR="00DC53A9" w:rsidRDefault="00DC53A9" w:rsidP="00DC53A9">
            <w:pPr>
              <w:snapToGrid w:val="0"/>
              <w:ind w:right="87"/>
              <w:jc w:val="right"/>
              <w:rPr>
                <w:color w:val="000000" w:themeColor="text1"/>
                <w:sz w:val="20"/>
                <w:szCs w:val="20"/>
              </w:rPr>
            </w:pPr>
            <w:r>
              <w:rPr>
                <w:color w:val="000000" w:themeColor="text1"/>
                <w:sz w:val="20"/>
                <w:szCs w:val="20"/>
              </w:rPr>
              <w:t xml:space="preserve">Total </w:t>
            </w:r>
            <w:r w:rsidR="00931FDF">
              <w:rPr>
                <w:color w:val="000000" w:themeColor="text1"/>
                <w:sz w:val="20"/>
                <w:szCs w:val="20"/>
              </w:rPr>
              <w:t xml:space="preserve">de </w:t>
            </w:r>
            <w:r>
              <w:rPr>
                <w:color w:val="000000" w:themeColor="text1"/>
                <w:sz w:val="20"/>
                <w:szCs w:val="20"/>
              </w:rPr>
              <w:t>A1</w:t>
            </w:r>
          </w:p>
        </w:tc>
        <w:tc>
          <w:tcPr>
            <w:tcW w:w="610" w:type="pct"/>
            <w:tcBorders>
              <w:top w:val="single" w:sz="4" w:space="0" w:color="auto"/>
              <w:left w:val="single" w:sz="4" w:space="0" w:color="auto"/>
              <w:bottom w:val="single" w:sz="4" w:space="0" w:color="auto"/>
              <w:right w:val="single" w:sz="4" w:space="0" w:color="auto"/>
            </w:tcBorders>
            <w:hideMark/>
          </w:tcPr>
          <w:p w14:paraId="05B57385" w14:textId="65434567" w:rsidR="00DC53A9" w:rsidRDefault="00DC53A9" w:rsidP="00DC53A9">
            <w:pPr>
              <w:jc w:val="right"/>
              <w:rPr>
                <w:color w:val="000000"/>
                <w:sz w:val="20"/>
                <w:szCs w:val="20"/>
              </w:rPr>
            </w:pPr>
            <w:r>
              <w:rPr>
                <w:color w:val="000000"/>
                <w:sz w:val="20"/>
                <w:szCs w:val="20"/>
              </w:rPr>
              <w:t>967</w:t>
            </w:r>
            <w:r w:rsidR="00AF24E7">
              <w:rPr>
                <w:color w:val="000000"/>
                <w:sz w:val="20"/>
                <w:szCs w:val="20"/>
              </w:rPr>
              <w:t xml:space="preserve"> </w:t>
            </w:r>
            <w:r>
              <w:rPr>
                <w:color w:val="000000"/>
                <w:sz w:val="20"/>
                <w:szCs w:val="20"/>
              </w:rPr>
              <w:t>851</w:t>
            </w:r>
          </w:p>
        </w:tc>
        <w:tc>
          <w:tcPr>
            <w:tcW w:w="773" w:type="pct"/>
            <w:tcBorders>
              <w:top w:val="single" w:sz="4" w:space="0" w:color="auto"/>
              <w:left w:val="single" w:sz="4" w:space="0" w:color="auto"/>
              <w:bottom w:val="single" w:sz="4" w:space="0" w:color="auto"/>
              <w:right w:val="single" w:sz="4" w:space="0" w:color="auto"/>
            </w:tcBorders>
            <w:hideMark/>
          </w:tcPr>
          <w:p w14:paraId="1D1D7B9A" w14:textId="56EF6C34" w:rsidR="00DC53A9" w:rsidRDefault="00DC53A9" w:rsidP="00DC53A9">
            <w:pPr>
              <w:jc w:val="right"/>
              <w:rPr>
                <w:color w:val="000000"/>
                <w:sz w:val="20"/>
                <w:szCs w:val="20"/>
              </w:rPr>
            </w:pPr>
            <w:r>
              <w:rPr>
                <w:color w:val="000000"/>
                <w:sz w:val="20"/>
                <w:szCs w:val="20"/>
              </w:rPr>
              <w:t>967</w:t>
            </w:r>
            <w:r w:rsidR="00931FDF">
              <w:rPr>
                <w:color w:val="000000"/>
                <w:sz w:val="20"/>
                <w:szCs w:val="20"/>
              </w:rPr>
              <w:t xml:space="preserve"> </w:t>
            </w:r>
            <w:r>
              <w:rPr>
                <w:color w:val="000000"/>
                <w:sz w:val="20"/>
                <w:szCs w:val="20"/>
              </w:rPr>
              <w:t>851</w:t>
            </w:r>
          </w:p>
        </w:tc>
      </w:tr>
      <w:tr w:rsidR="00AB23B9" w:rsidRPr="009914FF" w14:paraId="00C28277" w14:textId="77777777" w:rsidTr="0066697A">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DC885D2" w14:textId="1CF5E84A" w:rsidR="00AB23B9" w:rsidRPr="00AB23B9" w:rsidRDefault="00AB23B9" w:rsidP="00AB23B9">
            <w:pPr>
              <w:jc w:val="left"/>
              <w:rPr>
                <w:color w:val="000000"/>
                <w:sz w:val="20"/>
                <w:szCs w:val="20"/>
                <w:lang w:val="es-MX"/>
              </w:rPr>
            </w:pPr>
            <w:r w:rsidRPr="00D7670B">
              <w:rPr>
                <w:b/>
                <w:color w:val="000000" w:themeColor="text1"/>
                <w:sz w:val="20"/>
                <w:lang w:val="es-ES"/>
              </w:rPr>
              <w:t>A</w:t>
            </w:r>
            <w:r>
              <w:rPr>
                <w:b/>
                <w:color w:val="000000" w:themeColor="text1"/>
                <w:sz w:val="20"/>
                <w:lang w:val="es-ES"/>
              </w:rPr>
              <w:t>2</w:t>
            </w:r>
            <w:r w:rsidRPr="00D7670B">
              <w:rPr>
                <w:b/>
                <w:color w:val="000000" w:themeColor="text1"/>
                <w:sz w:val="20"/>
                <w:lang w:val="es-ES"/>
              </w:rPr>
              <w:t>: Asistencia técnica para la preparación de un informe de verificación sobre el consumo de HCFC</w:t>
            </w:r>
          </w:p>
        </w:tc>
      </w:tr>
      <w:tr w:rsidR="000349A1" w14:paraId="5CB28C9E" w14:textId="77777777" w:rsidTr="0066697A">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113B30C" w14:textId="77777777" w:rsidR="000349A1" w:rsidRDefault="000349A1" w:rsidP="000349A1">
            <w:pPr>
              <w:jc w:val="left"/>
              <w:rPr>
                <w:color w:val="000000"/>
                <w:sz w:val="20"/>
                <w:szCs w:val="20"/>
                <w:lang w:val="en-US"/>
              </w:rPr>
            </w:pPr>
            <w:r>
              <w:rPr>
                <w:color w:val="000000"/>
                <w:sz w:val="20"/>
                <w:szCs w:val="20"/>
              </w:rPr>
              <w:t>Costa Rica</w:t>
            </w:r>
          </w:p>
        </w:tc>
        <w:tc>
          <w:tcPr>
            <w:tcW w:w="2482" w:type="pct"/>
            <w:tcBorders>
              <w:top w:val="single" w:sz="4" w:space="0" w:color="auto"/>
              <w:left w:val="single" w:sz="4" w:space="0" w:color="auto"/>
              <w:bottom w:val="single" w:sz="4" w:space="0" w:color="auto"/>
              <w:right w:val="single" w:sz="4" w:space="0" w:color="auto"/>
            </w:tcBorders>
            <w:hideMark/>
          </w:tcPr>
          <w:p w14:paraId="2BC8A675" w14:textId="405E9E29" w:rsidR="000349A1" w:rsidRPr="000349A1" w:rsidRDefault="000349A1" w:rsidP="000349A1">
            <w:pPr>
              <w:jc w:val="left"/>
              <w:rPr>
                <w:b/>
                <w:bCs/>
                <w:color w:val="000000" w:themeColor="text1"/>
                <w:sz w:val="20"/>
                <w:szCs w:val="20"/>
                <w:lang w:val="es-MX"/>
              </w:rPr>
            </w:pPr>
            <w:r w:rsidRPr="008711F2">
              <w:rPr>
                <w:sz w:val="20"/>
                <w:lang w:val="es-ES"/>
              </w:rPr>
              <w:t>Informe de verificación para la etapa II del plan de gestión de eliminación de los HCFC (PGEH)</w:t>
            </w:r>
          </w:p>
        </w:tc>
        <w:tc>
          <w:tcPr>
            <w:tcW w:w="610" w:type="pct"/>
            <w:tcBorders>
              <w:top w:val="single" w:sz="4" w:space="0" w:color="auto"/>
              <w:left w:val="single" w:sz="4" w:space="0" w:color="auto"/>
              <w:bottom w:val="single" w:sz="4" w:space="0" w:color="auto"/>
              <w:right w:val="single" w:sz="4" w:space="0" w:color="auto"/>
            </w:tcBorders>
            <w:hideMark/>
          </w:tcPr>
          <w:p w14:paraId="4BA6A64D" w14:textId="1B143378" w:rsidR="000349A1" w:rsidRDefault="000349A1" w:rsidP="000349A1">
            <w:pPr>
              <w:jc w:val="right"/>
              <w:rPr>
                <w:sz w:val="20"/>
                <w:szCs w:val="20"/>
              </w:rPr>
            </w:pPr>
            <w:r>
              <w:rPr>
                <w:sz w:val="20"/>
                <w:szCs w:val="20"/>
              </w:rPr>
              <w:t>30 000</w:t>
            </w:r>
          </w:p>
        </w:tc>
        <w:tc>
          <w:tcPr>
            <w:tcW w:w="773" w:type="pct"/>
            <w:tcBorders>
              <w:top w:val="single" w:sz="4" w:space="0" w:color="auto"/>
              <w:left w:val="single" w:sz="4" w:space="0" w:color="auto"/>
              <w:bottom w:val="single" w:sz="4" w:space="0" w:color="auto"/>
              <w:right w:val="single" w:sz="4" w:space="0" w:color="auto"/>
            </w:tcBorders>
            <w:hideMark/>
          </w:tcPr>
          <w:p w14:paraId="5346C2F8" w14:textId="2F192221" w:rsidR="000349A1" w:rsidRDefault="000349A1" w:rsidP="000349A1">
            <w:pPr>
              <w:jc w:val="right"/>
              <w:rPr>
                <w:color w:val="000000" w:themeColor="text1"/>
                <w:sz w:val="20"/>
                <w:szCs w:val="20"/>
              </w:rPr>
            </w:pPr>
            <w:r>
              <w:rPr>
                <w:sz w:val="20"/>
                <w:szCs w:val="20"/>
              </w:rPr>
              <w:t>30</w:t>
            </w:r>
            <w:r w:rsidR="002E6AA9">
              <w:rPr>
                <w:sz w:val="20"/>
                <w:szCs w:val="20"/>
              </w:rPr>
              <w:t xml:space="preserve"> </w:t>
            </w:r>
            <w:r>
              <w:rPr>
                <w:sz w:val="20"/>
                <w:szCs w:val="20"/>
              </w:rPr>
              <w:t>000</w:t>
            </w:r>
          </w:p>
        </w:tc>
      </w:tr>
      <w:tr w:rsidR="000349A1" w14:paraId="78D348ED" w14:textId="77777777" w:rsidTr="0066697A">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8C97226" w14:textId="77777777" w:rsidR="000349A1" w:rsidRDefault="000349A1" w:rsidP="000349A1">
            <w:pPr>
              <w:jc w:val="left"/>
              <w:rPr>
                <w:color w:val="000000"/>
                <w:sz w:val="20"/>
                <w:szCs w:val="20"/>
              </w:rPr>
            </w:pPr>
            <w:r>
              <w:rPr>
                <w:color w:val="000000"/>
                <w:sz w:val="20"/>
                <w:szCs w:val="20"/>
              </w:rPr>
              <w:t>El Salvador</w:t>
            </w:r>
          </w:p>
        </w:tc>
        <w:tc>
          <w:tcPr>
            <w:tcW w:w="2482" w:type="pct"/>
            <w:tcBorders>
              <w:top w:val="single" w:sz="4" w:space="0" w:color="auto"/>
              <w:left w:val="single" w:sz="4" w:space="0" w:color="auto"/>
              <w:bottom w:val="single" w:sz="4" w:space="0" w:color="auto"/>
              <w:right w:val="single" w:sz="4" w:space="0" w:color="auto"/>
            </w:tcBorders>
            <w:hideMark/>
          </w:tcPr>
          <w:p w14:paraId="732CF318" w14:textId="0A62AA15" w:rsidR="000349A1" w:rsidRPr="000349A1" w:rsidRDefault="000349A1" w:rsidP="000349A1">
            <w:pPr>
              <w:jc w:val="left"/>
              <w:rPr>
                <w:sz w:val="20"/>
                <w:szCs w:val="20"/>
                <w:lang w:val="es-MX"/>
              </w:rPr>
            </w:pPr>
            <w:r w:rsidRPr="008711F2">
              <w:rPr>
                <w:sz w:val="20"/>
                <w:lang w:val="es-ES"/>
              </w:rPr>
              <w:t>Informe de verificación para la etapa II del plan de gestión de eliminación de los HCFC (PGEH)</w:t>
            </w:r>
          </w:p>
        </w:tc>
        <w:tc>
          <w:tcPr>
            <w:tcW w:w="610" w:type="pct"/>
            <w:tcBorders>
              <w:top w:val="single" w:sz="4" w:space="0" w:color="auto"/>
              <w:left w:val="single" w:sz="4" w:space="0" w:color="auto"/>
              <w:bottom w:val="single" w:sz="4" w:space="0" w:color="auto"/>
              <w:right w:val="single" w:sz="4" w:space="0" w:color="auto"/>
            </w:tcBorders>
            <w:hideMark/>
          </w:tcPr>
          <w:p w14:paraId="1E76D103" w14:textId="3FDCBDBE" w:rsidR="000349A1" w:rsidRDefault="000349A1" w:rsidP="000349A1">
            <w:pPr>
              <w:jc w:val="right"/>
              <w:rPr>
                <w:sz w:val="20"/>
                <w:szCs w:val="20"/>
              </w:rPr>
            </w:pPr>
            <w:r>
              <w:rPr>
                <w:sz w:val="20"/>
                <w:szCs w:val="20"/>
              </w:rPr>
              <w:t>30 000</w:t>
            </w:r>
          </w:p>
        </w:tc>
        <w:tc>
          <w:tcPr>
            <w:tcW w:w="773" w:type="pct"/>
            <w:tcBorders>
              <w:top w:val="single" w:sz="4" w:space="0" w:color="auto"/>
              <w:left w:val="single" w:sz="4" w:space="0" w:color="auto"/>
              <w:bottom w:val="single" w:sz="4" w:space="0" w:color="auto"/>
              <w:right w:val="single" w:sz="4" w:space="0" w:color="auto"/>
            </w:tcBorders>
            <w:hideMark/>
          </w:tcPr>
          <w:p w14:paraId="4F3D2C24" w14:textId="7B058E69" w:rsidR="000349A1" w:rsidRDefault="000349A1" w:rsidP="000349A1">
            <w:pPr>
              <w:jc w:val="right"/>
              <w:rPr>
                <w:color w:val="000000" w:themeColor="text1"/>
                <w:sz w:val="20"/>
                <w:szCs w:val="20"/>
              </w:rPr>
            </w:pPr>
            <w:r>
              <w:rPr>
                <w:sz w:val="20"/>
                <w:szCs w:val="20"/>
              </w:rPr>
              <w:t>30</w:t>
            </w:r>
            <w:r w:rsidR="002E6AA9">
              <w:rPr>
                <w:sz w:val="20"/>
                <w:szCs w:val="20"/>
              </w:rPr>
              <w:t xml:space="preserve"> </w:t>
            </w:r>
            <w:r>
              <w:rPr>
                <w:sz w:val="20"/>
                <w:szCs w:val="20"/>
              </w:rPr>
              <w:t>000</w:t>
            </w:r>
          </w:p>
        </w:tc>
      </w:tr>
      <w:tr w:rsidR="000349A1" w14:paraId="74E74444" w14:textId="77777777" w:rsidTr="0066697A">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CA1A2DC" w14:textId="77777777" w:rsidR="000349A1" w:rsidRDefault="000349A1" w:rsidP="000349A1">
            <w:pPr>
              <w:jc w:val="left"/>
              <w:rPr>
                <w:color w:val="000000"/>
                <w:sz w:val="20"/>
                <w:szCs w:val="20"/>
              </w:rPr>
            </w:pPr>
            <w:r>
              <w:rPr>
                <w:color w:val="000000"/>
                <w:sz w:val="20"/>
                <w:szCs w:val="20"/>
              </w:rPr>
              <w:t>Georgia</w:t>
            </w:r>
          </w:p>
        </w:tc>
        <w:tc>
          <w:tcPr>
            <w:tcW w:w="2482" w:type="pct"/>
            <w:tcBorders>
              <w:top w:val="single" w:sz="4" w:space="0" w:color="auto"/>
              <w:left w:val="single" w:sz="4" w:space="0" w:color="auto"/>
              <w:bottom w:val="single" w:sz="4" w:space="0" w:color="auto"/>
              <w:right w:val="single" w:sz="4" w:space="0" w:color="auto"/>
            </w:tcBorders>
            <w:hideMark/>
          </w:tcPr>
          <w:p w14:paraId="3FF1A804" w14:textId="21832FA5" w:rsidR="000349A1" w:rsidRPr="000349A1" w:rsidRDefault="000349A1" w:rsidP="000349A1">
            <w:pPr>
              <w:jc w:val="left"/>
              <w:rPr>
                <w:sz w:val="20"/>
                <w:szCs w:val="20"/>
                <w:lang w:val="es-MX"/>
              </w:rPr>
            </w:pPr>
            <w:r w:rsidRPr="008711F2">
              <w:rPr>
                <w:sz w:val="20"/>
                <w:lang w:val="es-ES"/>
              </w:rPr>
              <w:t>Informe de verificación para la etapa II del plan de gestión de eliminación de los HCFC (PGEH)</w:t>
            </w:r>
          </w:p>
        </w:tc>
        <w:tc>
          <w:tcPr>
            <w:tcW w:w="610" w:type="pct"/>
            <w:tcBorders>
              <w:top w:val="single" w:sz="4" w:space="0" w:color="auto"/>
              <w:left w:val="single" w:sz="4" w:space="0" w:color="auto"/>
              <w:bottom w:val="single" w:sz="4" w:space="0" w:color="auto"/>
              <w:right w:val="single" w:sz="4" w:space="0" w:color="auto"/>
            </w:tcBorders>
            <w:hideMark/>
          </w:tcPr>
          <w:p w14:paraId="34C76FFB" w14:textId="3875B322" w:rsidR="000349A1" w:rsidRDefault="000349A1" w:rsidP="000349A1">
            <w:pPr>
              <w:jc w:val="right"/>
              <w:rPr>
                <w:sz w:val="20"/>
                <w:szCs w:val="20"/>
              </w:rPr>
            </w:pPr>
            <w:r>
              <w:rPr>
                <w:sz w:val="20"/>
                <w:szCs w:val="20"/>
              </w:rPr>
              <w:t>30 000</w:t>
            </w:r>
          </w:p>
        </w:tc>
        <w:tc>
          <w:tcPr>
            <w:tcW w:w="773" w:type="pct"/>
            <w:tcBorders>
              <w:top w:val="single" w:sz="4" w:space="0" w:color="auto"/>
              <w:left w:val="single" w:sz="4" w:space="0" w:color="auto"/>
              <w:bottom w:val="single" w:sz="4" w:space="0" w:color="auto"/>
              <w:right w:val="single" w:sz="4" w:space="0" w:color="auto"/>
            </w:tcBorders>
            <w:hideMark/>
          </w:tcPr>
          <w:p w14:paraId="621FB172" w14:textId="59380E03" w:rsidR="000349A1" w:rsidRDefault="000349A1" w:rsidP="000349A1">
            <w:pPr>
              <w:jc w:val="right"/>
              <w:rPr>
                <w:color w:val="000000" w:themeColor="text1"/>
                <w:sz w:val="20"/>
                <w:szCs w:val="20"/>
              </w:rPr>
            </w:pPr>
            <w:r>
              <w:rPr>
                <w:sz w:val="20"/>
                <w:szCs w:val="20"/>
              </w:rPr>
              <w:t>30</w:t>
            </w:r>
            <w:r w:rsidR="002E6AA9">
              <w:rPr>
                <w:sz w:val="20"/>
                <w:szCs w:val="20"/>
              </w:rPr>
              <w:t xml:space="preserve"> </w:t>
            </w:r>
            <w:r>
              <w:rPr>
                <w:sz w:val="20"/>
                <w:szCs w:val="20"/>
              </w:rPr>
              <w:t>000</w:t>
            </w:r>
          </w:p>
        </w:tc>
      </w:tr>
      <w:tr w:rsidR="000349A1" w14:paraId="22E6C060" w14:textId="77777777" w:rsidTr="0066697A">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732ED72" w14:textId="77777777" w:rsidR="000349A1" w:rsidRDefault="000349A1" w:rsidP="000349A1">
            <w:pPr>
              <w:jc w:val="left"/>
              <w:rPr>
                <w:color w:val="000000"/>
                <w:sz w:val="20"/>
                <w:szCs w:val="20"/>
              </w:rPr>
            </w:pPr>
            <w:r>
              <w:rPr>
                <w:color w:val="000000"/>
                <w:sz w:val="20"/>
                <w:szCs w:val="20"/>
              </w:rPr>
              <w:t>Jamaica</w:t>
            </w:r>
          </w:p>
        </w:tc>
        <w:tc>
          <w:tcPr>
            <w:tcW w:w="2482" w:type="pct"/>
            <w:tcBorders>
              <w:top w:val="single" w:sz="4" w:space="0" w:color="auto"/>
              <w:left w:val="single" w:sz="4" w:space="0" w:color="auto"/>
              <w:bottom w:val="single" w:sz="4" w:space="0" w:color="auto"/>
              <w:right w:val="single" w:sz="4" w:space="0" w:color="auto"/>
            </w:tcBorders>
            <w:hideMark/>
          </w:tcPr>
          <w:p w14:paraId="27CC1B49" w14:textId="40C73858" w:rsidR="000349A1" w:rsidRPr="000349A1" w:rsidRDefault="000349A1" w:rsidP="000349A1">
            <w:pPr>
              <w:jc w:val="left"/>
              <w:rPr>
                <w:sz w:val="20"/>
                <w:szCs w:val="20"/>
                <w:lang w:val="es-MX"/>
              </w:rPr>
            </w:pPr>
            <w:r w:rsidRPr="008711F2">
              <w:rPr>
                <w:sz w:val="20"/>
                <w:lang w:val="es-ES"/>
              </w:rPr>
              <w:t>Informe de verificación para la etapa II del plan de gestión de eliminación de los HCFC (PGEH)</w:t>
            </w:r>
          </w:p>
        </w:tc>
        <w:tc>
          <w:tcPr>
            <w:tcW w:w="610" w:type="pct"/>
            <w:tcBorders>
              <w:top w:val="single" w:sz="4" w:space="0" w:color="auto"/>
              <w:left w:val="single" w:sz="4" w:space="0" w:color="auto"/>
              <w:bottom w:val="single" w:sz="4" w:space="0" w:color="auto"/>
              <w:right w:val="single" w:sz="4" w:space="0" w:color="auto"/>
            </w:tcBorders>
            <w:hideMark/>
          </w:tcPr>
          <w:p w14:paraId="5C3F966F" w14:textId="5F9FEF49" w:rsidR="000349A1" w:rsidRDefault="000349A1" w:rsidP="000349A1">
            <w:pPr>
              <w:jc w:val="right"/>
              <w:rPr>
                <w:sz w:val="20"/>
                <w:szCs w:val="20"/>
              </w:rPr>
            </w:pPr>
            <w:r>
              <w:rPr>
                <w:sz w:val="20"/>
                <w:szCs w:val="20"/>
              </w:rPr>
              <w:t>30 000</w:t>
            </w:r>
          </w:p>
        </w:tc>
        <w:tc>
          <w:tcPr>
            <w:tcW w:w="773" w:type="pct"/>
            <w:tcBorders>
              <w:top w:val="single" w:sz="4" w:space="0" w:color="auto"/>
              <w:left w:val="single" w:sz="4" w:space="0" w:color="auto"/>
              <w:bottom w:val="single" w:sz="4" w:space="0" w:color="auto"/>
              <w:right w:val="single" w:sz="4" w:space="0" w:color="auto"/>
            </w:tcBorders>
            <w:hideMark/>
          </w:tcPr>
          <w:p w14:paraId="0E7B1524" w14:textId="4BCB1D6E" w:rsidR="000349A1" w:rsidRDefault="000349A1" w:rsidP="000349A1">
            <w:pPr>
              <w:jc w:val="right"/>
              <w:rPr>
                <w:color w:val="000000" w:themeColor="text1"/>
                <w:sz w:val="20"/>
                <w:szCs w:val="20"/>
              </w:rPr>
            </w:pPr>
            <w:r>
              <w:rPr>
                <w:sz w:val="20"/>
                <w:szCs w:val="20"/>
              </w:rPr>
              <w:t>30</w:t>
            </w:r>
            <w:r w:rsidR="002E6AA9">
              <w:rPr>
                <w:sz w:val="20"/>
                <w:szCs w:val="20"/>
              </w:rPr>
              <w:t xml:space="preserve"> </w:t>
            </w:r>
            <w:r>
              <w:rPr>
                <w:sz w:val="20"/>
                <w:szCs w:val="20"/>
              </w:rPr>
              <w:t>000</w:t>
            </w:r>
          </w:p>
        </w:tc>
      </w:tr>
      <w:tr w:rsidR="00DC53A9" w14:paraId="17467C49" w14:textId="77777777" w:rsidTr="0066697A">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6EE27E" w14:textId="54B46827" w:rsidR="00DC53A9" w:rsidRDefault="00DC53A9" w:rsidP="00DC53A9">
            <w:pPr>
              <w:jc w:val="right"/>
              <w:rPr>
                <w:color w:val="000000" w:themeColor="text1"/>
                <w:sz w:val="20"/>
                <w:szCs w:val="20"/>
              </w:rPr>
            </w:pPr>
            <w:r>
              <w:rPr>
                <w:color w:val="000000" w:themeColor="text1"/>
                <w:sz w:val="20"/>
                <w:szCs w:val="20"/>
              </w:rPr>
              <w:t xml:space="preserve">Subtotal </w:t>
            </w:r>
            <w:r w:rsidR="000349A1">
              <w:rPr>
                <w:color w:val="000000" w:themeColor="text1"/>
                <w:sz w:val="20"/>
                <w:szCs w:val="20"/>
              </w:rPr>
              <w:t>de</w:t>
            </w:r>
            <w:r>
              <w:rPr>
                <w:color w:val="000000" w:themeColor="text1"/>
                <w:sz w:val="20"/>
                <w:szCs w:val="20"/>
              </w:rPr>
              <w:t xml:space="preserve"> A2</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F3B76A" w14:textId="4ECA2B7F" w:rsidR="00DC53A9" w:rsidRDefault="00DC53A9" w:rsidP="00DC53A9">
            <w:pPr>
              <w:jc w:val="right"/>
              <w:rPr>
                <w:color w:val="000000" w:themeColor="text1"/>
                <w:sz w:val="20"/>
                <w:szCs w:val="20"/>
              </w:rPr>
            </w:pPr>
            <w:r>
              <w:rPr>
                <w:color w:val="000000" w:themeColor="text1"/>
                <w:sz w:val="20"/>
                <w:szCs w:val="20"/>
              </w:rPr>
              <w:t>120</w:t>
            </w:r>
            <w:r w:rsidR="00797E30">
              <w:rPr>
                <w:color w:val="000000" w:themeColor="text1"/>
                <w:sz w:val="20"/>
                <w:szCs w:val="20"/>
              </w:rPr>
              <w:t xml:space="preserve"> </w:t>
            </w:r>
            <w:r>
              <w:rPr>
                <w:color w:val="000000" w:themeColor="text1"/>
                <w:sz w:val="20"/>
                <w:szCs w:val="20"/>
              </w:rPr>
              <w:t>000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D04DD4" w14:textId="737BA732" w:rsidR="00DC53A9" w:rsidRDefault="00DC53A9" w:rsidP="00DC53A9">
            <w:pPr>
              <w:jc w:val="right"/>
              <w:rPr>
                <w:color w:val="000000" w:themeColor="text1"/>
                <w:sz w:val="20"/>
                <w:szCs w:val="20"/>
              </w:rPr>
            </w:pPr>
            <w:r>
              <w:rPr>
                <w:color w:val="000000" w:themeColor="text1"/>
                <w:sz w:val="20"/>
                <w:szCs w:val="20"/>
              </w:rPr>
              <w:t>120</w:t>
            </w:r>
            <w:r w:rsidR="00931FDF">
              <w:rPr>
                <w:color w:val="000000" w:themeColor="text1"/>
                <w:sz w:val="20"/>
                <w:szCs w:val="20"/>
              </w:rPr>
              <w:t xml:space="preserve"> </w:t>
            </w:r>
            <w:r>
              <w:rPr>
                <w:color w:val="000000" w:themeColor="text1"/>
                <w:sz w:val="20"/>
                <w:szCs w:val="20"/>
              </w:rPr>
              <w:t>000</w:t>
            </w:r>
          </w:p>
        </w:tc>
      </w:tr>
      <w:tr w:rsidR="000349A1" w14:paraId="71B9CDB3" w14:textId="77777777" w:rsidTr="0066697A">
        <w:trPr>
          <w:trHeight w:val="188"/>
        </w:trPr>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1AADD4" w14:textId="4D56C40B" w:rsidR="000349A1" w:rsidRPr="000349A1" w:rsidRDefault="000349A1" w:rsidP="000349A1">
            <w:pPr>
              <w:jc w:val="right"/>
              <w:rPr>
                <w:color w:val="000000" w:themeColor="text1"/>
                <w:sz w:val="20"/>
                <w:szCs w:val="20"/>
                <w:lang w:val="es-MX"/>
              </w:rPr>
            </w:pPr>
            <w:r w:rsidRPr="00D7670B">
              <w:rPr>
                <w:color w:val="000000" w:themeColor="text1"/>
                <w:sz w:val="20"/>
                <w:lang w:val="es-ES"/>
              </w:rPr>
              <w:t>Gastos de apoyo del organismo</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8B3F0F" w14:textId="66AA5157" w:rsidR="000349A1" w:rsidRDefault="000349A1" w:rsidP="000349A1">
            <w:pPr>
              <w:jc w:val="right"/>
              <w:rPr>
                <w:color w:val="000000" w:themeColor="text1"/>
                <w:sz w:val="20"/>
                <w:szCs w:val="20"/>
              </w:rPr>
            </w:pPr>
            <w:r>
              <w:rPr>
                <w:color w:val="000000" w:themeColor="text1"/>
                <w:sz w:val="20"/>
                <w:szCs w:val="20"/>
              </w:rPr>
              <w:t>10 800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FF0043" w14:textId="0923A99C" w:rsidR="000349A1" w:rsidRDefault="000349A1" w:rsidP="000349A1">
            <w:pPr>
              <w:jc w:val="right"/>
              <w:rPr>
                <w:color w:val="000000" w:themeColor="text1"/>
                <w:sz w:val="20"/>
                <w:szCs w:val="20"/>
              </w:rPr>
            </w:pPr>
            <w:r>
              <w:rPr>
                <w:color w:val="000000" w:themeColor="text1"/>
                <w:sz w:val="20"/>
                <w:szCs w:val="20"/>
              </w:rPr>
              <w:t>10 800</w:t>
            </w:r>
          </w:p>
        </w:tc>
      </w:tr>
      <w:tr w:rsidR="000349A1" w14:paraId="48B698F9" w14:textId="77777777" w:rsidTr="0066697A">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15312F" w14:textId="41A80E0C" w:rsidR="000349A1" w:rsidRDefault="000349A1" w:rsidP="000349A1">
            <w:pPr>
              <w:jc w:val="right"/>
              <w:rPr>
                <w:color w:val="000000" w:themeColor="text1"/>
                <w:sz w:val="20"/>
                <w:szCs w:val="20"/>
              </w:rPr>
            </w:pPr>
            <w:r>
              <w:rPr>
                <w:color w:val="000000" w:themeColor="text1"/>
                <w:sz w:val="20"/>
                <w:szCs w:val="20"/>
              </w:rPr>
              <w:t>Total de A2</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0C93F1" w14:textId="181C24C8" w:rsidR="000349A1" w:rsidRDefault="000349A1" w:rsidP="000349A1">
            <w:pPr>
              <w:jc w:val="right"/>
              <w:rPr>
                <w:color w:val="000000" w:themeColor="text1"/>
                <w:sz w:val="20"/>
                <w:szCs w:val="20"/>
              </w:rPr>
            </w:pPr>
            <w:r>
              <w:rPr>
                <w:color w:val="000000" w:themeColor="text1"/>
                <w:sz w:val="20"/>
                <w:szCs w:val="20"/>
              </w:rPr>
              <w:t>130 800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94636A" w14:textId="6A04574F" w:rsidR="000349A1" w:rsidRDefault="000349A1" w:rsidP="000349A1">
            <w:pPr>
              <w:jc w:val="right"/>
              <w:rPr>
                <w:color w:val="000000" w:themeColor="text1"/>
                <w:sz w:val="20"/>
                <w:szCs w:val="20"/>
              </w:rPr>
            </w:pPr>
            <w:r>
              <w:rPr>
                <w:color w:val="000000" w:themeColor="text1"/>
                <w:sz w:val="20"/>
                <w:szCs w:val="20"/>
              </w:rPr>
              <w:t>130 800</w:t>
            </w:r>
          </w:p>
        </w:tc>
      </w:tr>
      <w:tr w:rsidR="000349A1" w:rsidRPr="009914FF" w14:paraId="3B45793D" w14:textId="77777777" w:rsidTr="0066697A">
        <w:tc>
          <w:tcPr>
            <w:tcW w:w="5000"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175C87" w14:textId="345818AD" w:rsidR="000349A1" w:rsidRPr="007E1CEA" w:rsidRDefault="007E1CEA" w:rsidP="000349A1">
            <w:pPr>
              <w:jc w:val="left"/>
              <w:rPr>
                <w:b/>
                <w:bCs/>
                <w:color w:val="000000" w:themeColor="text1"/>
                <w:sz w:val="20"/>
                <w:szCs w:val="20"/>
                <w:lang w:val="es-MX"/>
              </w:rPr>
            </w:pPr>
            <w:r w:rsidRPr="00D7670B">
              <w:rPr>
                <w:b/>
                <w:color w:val="000000" w:themeColor="text1"/>
                <w:sz w:val="20"/>
                <w:lang w:val="es-ES"/>
              </w:rPr>
              <w:t>A</w:t>
            </w:r>
            <w:r>
              <w:rPr>
                <w:b/>
                <w:color w:val="000000" w:themeColor="text1"/>
                <w:sz w:val="20"/>
                <w:lang w:val="es-ES"/>
              </w:rPr>
              <w:t>3</w:t>
            </w:r>
            <w:r w:rsidRPr="00D7670B">
              <w:rPr>
                <w:b/>
                <w:color w:val="000000" w:themeColor="text1"/>
                <w:sz w:val="20"/>
                <w:lang w:val="es-ES"/>
              </w:rPr>
              <w:t xml:space="preserve">: </w:t>
            </w:r>
            <w:r w:rsidRPr="00D7670B">
              <w:rPr>
                <w:b/>
                <w:sz w:val="20"/>
                <w:lang w:val="es-ES"/>
              </w:rPr>
              <w:t xml:space="preserve">Preparación de proyecto para planes de </w:t>
            </w:r>
            <w:r w:rsidR="00E00200">
              <w:rPr>
                <w:b/>
                <w:sz w:val="20"/>
                <w:lang w:val="es-ES"/>
              </w:rPr>
              <w:t>gestión</w:t>
            </w:r>
            <w:r w:rsidRPr="00D7670B">
              <w:rPr>
                <w:b/>
                <w:sz w:val="20"/>
                <w:lang w:val="es-ES"/>
              </w:rPr>
              <w:t xml:space="preserve"> relativos a los HFC conforme a la Enmienda de Kigali</w:t>
            </w:r>
          </w:p>
        </w:tc>
      </w:tr>
      <w:tr w:rsidR="000349A1" w14:paraId="587DFFAA" w14:textId="77777777" w:rsidTr="0066697A">
        <w:tc>
          <w:tcPr>
            <w:tcW w:w="11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48FCF6" w14:textId="76B9CD40" w:rsidR="000349A1" w:rsidRDefault="000349A1" w:rsidP="000349A1">
            <w:pPr>
              <w:jc w:val="left"/>
              <w:rPr>
                <w:color w:val="000000" w:themeColor="text1"/>
                <w:sz w:val="20"/>
                <w:szCs w:val="20"/>
              </w:rPr>
            </w:pPr>
            <w:r>
              <w:rPr>
                <w:color w:val="000000" w:themeColor="text1"/>
                <w:sz w:val="20"/>
                <w:szCs w:val="20"/>
              </w:rPr>
              <w:t>Hait</w:t>
            </w:r>
            <w:r w:rsidR="001F3DFF">
              <w:rPr>
                <w:color w:val="000000" w:themeColor="text1"/>
                <w:sz w:val="20"/>
                <w:szCs w:val="20"/>
              </w:rPr>
              <w:t>í</w:t>
            </w:r>
          </w:p>
        </w:tc>
        <w:tc>
          <w:tcPr>
            <w:tcW w:w="2482" w:type="pct"/>
            <w:tcBorders>
              <w:top w:val="single" w:sz="4" w:space="0" w:color="auto"/>
              <w:left w:val="single" w:sz="4" w:space="0" w:color="auto"/>
              <w:bottom w:val="single" w:sz="4" w:space="0" w:color="auto"/>
              <w:right w:val="single" w:sz="4" w:space="0" w:color="auto"/>
            </w:tcBorders>
            <w:hideMark/>
          </w:tcPr>
          <w:p w14:paraId="521D6779" w14:textId="69205339" w:rsidR="000349A1" w:rsidRPr="00E90BC7" w:rsidRDefault="00E90BC7" w:rsidP="000349A1">
            <w:pPr>
              <w:jc w:val="left"/>
              <w:rPr>
                <w:color w:val="000000" w:themeColor="text1"/>
                <w:sz w:val="20"/>
                <w:szCs w:val="20"/>
                <w:lang w:val="es-MX"/>
              </w:rPr>
            </w:pPr>
            <w:r w:rsidRPr="00E90BC7">
              <w:rPr>
                <w:color w:val="000000"/>
                <w:sz w:val="20"/>
                <w:lang w:val="es-MX"/>
              </w:rPr>
              <w:t xml:space="preserve">Preparación </w:t>
            </w:r>
            <w:r w:rsidRPr="00E90BC7">
              <w:rPr>
                <w:color w:val="000000" w:themeColor="text1"/>
                <w:sz w:val="20"/>
                <w:szCs w:val="20"/>
                <w:lang w:val="es-MX"/>
              </w:rPr>
              <w:t>de u</w:t>
            </w:r>
            <w:r w:rsidR="000349A1" w:rsidRPr="00E90BC7">
              <w:rPr>
                <w:color w:val="000000" w:themeColor="text1"/>
                <w:sz w:val="20"/>
                <w:szCs w:val="20"/>
                <w:lang w:val="es-MX"/>
              </w:rPr>
              <w:t xml:space="preserve">n </w:t>
            </w:r>
            <w:r>
              <w:rPr>
                <w:color w:val="000000" w:themeColor="text1"/>
                <w:sz w:val="20"/>
                <w:szCs w:val="20"/>
                <w:lang w:val="es-MX"/>
              </w:rPr>
              <w:t>P</w:t>
            </w:r>
            <w:r w:rsidR="00DD55E4">
              <w:rPr>
                <w:color w:val="000000" w:themeColor="text1"/>
                <w:sz w:val="20"/>
                <w:szCs w:val="20"/>
                <w:lang w:val="es-MX"/>
              </w:rPr>
              <w:t>GEH</w:t>
            </w:r>
            <w:r w:rsidR="000349A1" w:rsidRPr="00E90BC7">
              <w:rPr>
                <w:color w:val="000000" w:themeColor="text1"/>
                <w:sz w:val="20"/>
                <w:szCs w:val="20"/>
                <w:lang w:val="es-MX"/>
              </w:rPr>
              <w:t xml:space="preserve"> (</w:t>
            </w:r>
            <w:r w:rsidR="00DD55E4">
              <w:rPr>
                <w:color w:val="000000" w:themeColor="text1"/>
                <w:sz w:val="20"/>
                <w:szCs w:val="20"/>
                <w:lang w:val="es-MX"/>
              </w:rPr>
              <w:t>etapa</w:t>
            </w:r>
            <w:r w:rsidR="000349A1" w:rsidRPr="00E90BC7">
              <w:rPr>
                <w:color w:val="000000" w:themeColor="text1"/>
                <w:sz w:val="20"/>
                <w:szCs w:val="20"/>
                <w:lang w:val="es-MX"/>
              </w:rPr>
              <w:t xml:space="preserve"> II)</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175B68" w14:textId="7DBC1B2A" w:rsidR="000349A1" w:rsidRDefault="000349A1" w:rsidP="000349A1">
            <w:pPr>
              <w:jc w:val="right"/>
              <w:rPr>
                <w:color w:val="000000" w:themeColor="text1"/>
                <w:sz w:val="20"/>
                <w:szCs w:val="20"/>
              </w:rPr>
            </w:pPr>
            <w:r>
              <w:rPr>
                <w:color w:val="000000" w:themeColor="text1"/>
                <w:sz w:val="20"/>
                <w:szCs w:val="20"/>
              </w:rPr>
              <w:t>30 000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1A8571" w14:textId="77777777" w:rsidR="000349A1" w:rsidRDefault="000349A1" w:rsidP="000349A1">
            <w:pPr>
              <w:jc w:val="right"/>
              <w:rPr>
                <w:color w:val="000000" w:themeColor="text1"/>
                <w:sz w:val="20"/>
                <w:szCs w:val="20"/>
              </w:rPr>
            </w:pPr>
            <w:r>
              <w:rPr>
                <w:color w:val="000000" w:themeColor="text1"/>
                <w:sz w:val="20"/>
                <w:szCs w:val="20"/>
              </w:rPr>
              <w:t>30,000</w:t>
            </w:r>
          </w:p>
        </w:tc>
      </w:tr>
      <w:tr w:rsidR="000349A1" w14:paraId="1A4E9AA3" w14:textId="77777777" w:rsidTr="0066697A">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C5FEC3" w14:textId="526D39BA" w:rsidR="000349A1" w:rsidRDefault="000349A1" w:rsidP="000349A1">
            <w:pPr>
              <w:jc w:val="right"/>
              <w:rPr>
                <w:color w:val="000000" w:themeColor="text1"/>
                <w:sz w:val="20"/>
                <w:szCs w:val="20"/>
              </w:rPr>
            </w:pPr>
            <w:r>
              <w:rPr>
                <w:color w:val="000000" w:themeColor="text1"/>
                <w:sz w:val="20"/>
                <w:szCs w:val="20"/>
              </w:rPr>
              <w:t xml:space="preserve">Subtotal </w:t>
            </w:r>
            <w:r w:rsidR="00DD55E4">
              <w:rPr>
                <w:color w:val="000000" w:themeColor="text1"/>
                <w:sz w:val="20"/>
                <w:szCs w:val="20"/>
              </w:rPr>
              <w:t>de</w:t>
            </w:r>
            <w:r>
              <w:rPr>
                <w:color w:val="000000" w:themeColor="text1"/>
                <w:sz w:val="20"/>
                <w:szCs w:val="20"/>
              </w:rPr>
              <w:t xml:space="preserve"> A3</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CB6F28" w14:textId="60EEBCB3" w:rsidR="000349A1" w:rsidRDefault="000349A1" w:rsidP="000349A1">
            <w:pPr>
              <w:jc w:val="right"/>
              <w:rPr>
                <w:color w:val="000000" w:themeColor="text1"/>
                <w:sz w:val="20"/>
                <w:szCs w:val="20"/>
              </w:rPr>
            </w:pPr>
            <w:r>
              <w:rPr>
                <w:color w:val="000000" w:themeColor="text1"/>
                <w:sz w:val="20"/>
                <w:szCs w:val="20"/>
              </w:rPr>
              <w:t>30 000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74362A" w14:textId="0AC65F59" w:rsidR="000349A1" w:rsidRDefault="000349A1" w:rsidP="000349A1">
            <w:pPr>
              <w:jc w:val="right"/>
              <w:rPr>
                <w:color w:val="000000" w:themeColor="text1"/>
                <w:sz w:val="20"/>
                <w:szCs w:val="20"/>
              </w:rPr>
            </w:pPr>
            <w:r>
              <w:rPr>
                <w:color w:val="000000" w:themeColor="text1"/>
                <w:sz w:val="20"/>
                <w:szCs w:val="20"/>
              </w:rPr>
              <w:t>30 000</w:t>
            </w:r>
          </w:p>
        </w:tc>
      </w:tr>
      <w:tr w:rsidR="00DD55E4" w14:paraId="177A59DA" w14:textId="77777777" w:rsidTr="0066697A">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8F2D97" w14:textId="3CD08D04" w:rsidR="00DD55E4" w:rsidRPr="00DD55E4" w:rsidRDefault="00DD55E4" w:rsidP="00DD55E4">
            <w:pPr>
              <w:jc w:val="right"/>
              <w:rPr>
                <w:color w:val="000000" w:themeColor="text1"/>
                <w:sz w:val="20"/>
                <w:szCs w:val="20"/>
                <w:lang w:val="es-MX"/>
              </w:rPr>
            </w:pPr>
            <w:r w:rsidRPr="00D7670B">
              <w:rPr>
                <w:color w:val="000000" w:themeColor="text1"/>
                <w:sz w:val="20"/>
                <w:lang w:val="es-ES"/>
              </w:rPr>
              <w:t>Gastos de apoyo del organismo</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D4D38C" w14:textId="01ACD127" w:rsidR="00DD55E4" w:rsidRDefault="00DD55E4" w:rsidP="00DD55E4">
            <w:pPr>
              <w:jc w:val="right"/>
              <w:rPr>
                <w:color w:val="000000" w:themeColor="text1"/>
                <w:sz w:val="20"/>
                <w:szCs w:val="20"/>
              </w:rPr>
            </w:pPr>
            <w:r>
              <w:rPr>
                <w:color w:val="000000" w:themeColor="text1"/>
                <w:sz w:val="20"/>
                <w:szCs w:val="20"/>
              </w:rPr>
              <w:t>2 100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C46598" w14:textId="19AFEBD5" w:rsidR="00DD55E4" w:rsidRDefault="00DD55E4" w:rsidP="00DD55E4">
            <w:pPr>
              <w:jc w:val="right"/>
              <w:rPr>
                <w:color w:val="000000" w:themeColor="text1"/>
                <w:sz w:val="20"/>
                <w:szCs w:val="20"/>
              </w:rPr>
            </w:pPr>
            <w:r>
              <w:rPr>
                <w:color w:val="000000" w:themeColor="text1"/>
                <w:sz w:val="20"/>
                <w:szCs w:val="20"/>
              </w:rPr>
              <w:t>2 100</w:t>
            </w:r>
          </w:p>
        </w:tc>
      </w:tr>
      <w:tr w:rsidR="00DD55E4" w14:paraId="64ECD451" w14:textId="77777777" w:rsidTr="0066697A">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D5CDAC" w14:textId="452514CA" w:rsidR="00DD55E4" w:rsidRDefault="00DD55E4" w:rsidP="00DD55E4">
            <w:pPr>
              <w:jc w:val="right"/>
              <w:rPr>
                <w:color w:val="000000" w:themeColor="text1"/>
                <w:sz w:val="20"/>
                <w:szCs w:val="20"/>
              </w:rPr>
            </w:pPr>
            <w:r>
              <w:rPr>
                <w:color w:val="000000" w:themeColor="text1"/>
                <w:sz w:val="20"/>
                <w:szCs w:val="20"/>
              </w:rPr>
              <w:t>Total de A3</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401247" w14:textId="0886B7DA" w:rsidR="00DD55E4" w:rsidRDefault="00DD55E4" w:rsidP="00DD55E4">
            <w:pPr>
              <w:jc w:val="right"/>
              <w:rPr>
                <w:color w:val="000000" w:themeColor="text1"/>
                <w:sz w:val="20"/>
                <w:szCs w:val="20"/>
              </w:rPr>
            </w:pPr>
            <w:r>
              <w:rPr>
                <w:color w:val="000000" w:themeColor="text1"/>
                <w:sz w:val="20"/>
                <w:szCs w:val="20"/>
              </w:rPr>
              <w:t>32 100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0A22FC" w14:textId="7E9D1C60" w:rsidR="00DD55E4" w:rsidRDefault="00DD55E4" w:rsidP="00DD55E4">
            <w:pPr>
              <w:jc w:val="right"/>
              <w:rPr>
                <w:color w:val="000000" w:themeColor="text1"/>
                <w:sz w:val="20"/>
                <w:szCs w:val="20"/>
              </w:rPr>
            </w:pPr>
            <w:r>
              <w:rPr>
                <w:color w:val="000000" w:themeColor="text1"/>
                <w:sz w:val="20"/>
                <w:szCs w:val="20"/>
              </w:rPr>
              <w:t>32 100</w:t>
            </w:r>
          </w:p>
        </w:tc>
      </w:tr>
      <w:tr w:rsidR="00DD55E4" w:rsidRPr="009914FF" w14:paraId="6FAA4BC5" w14:textId="77777777" w:rsidTr="0066697A">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C9A1F29" w14:textId="70B93830" w:rsidR="00DD55E4" w:rsidRPr="007E1CEA" w:rsidRDefault="00DD55E4" w:rsidP="00DD55E4">
            <w:pPr>
              <w:jc w:val="left"/>
              <w:rPr>
                <w:b/>
                <w:color w:val="000000" w:themeColor="text1"/>
                <w:sz w:val="20"/>
                <w:szCs w:val="20"/>
                <w:lang w:val="es-MX"/>
              </w:rPr>
            </w:pPr>
            <w:r w:rsidRPr="00D7670B">
              <w:rPr>
                <w:b/>
                <w:color w:val="000000" w:themeColor="text1"/>
                <w:sz w:val="20"/>
                <w:lang w:val="es-ES"/>
              </w:rPr>
              <w:t xml:space="preserve">A4: </w:t>
            </w:r>
            <w:r w:rsidRPr="00D7670B">
              <w:rPr>
                <w:b/>
                <w:sz w:val="20"/>
                <w:lang w:val="es-ES"/>
              </w:rPr>
              <w:t>Preparación de proyecto para planes de ejecución relativos a los HFC conforme a la Enmienda de Kigali (KIP)</w:t>
            </w:r>
          </w:p>
        </w:tc>
      </w:tr>
      <w:tr w:rsidR="00DD55E4" w14:paraId="0DC376FB" w14:textId="77777777" w:rsidTr="0066697A">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7329C9B6" w14:textId="30CAE3EF" w:rsidR="00DD55E4" w:rsidRPr="00CC20F3" w:rsidRDefault="00CC20F3" w:rsidP="00DD55E4">
            <w:pPr>
              <w:rPr>
                <w:color w:val="000000"/>
                <w:sz w:val="20"/>
                <w:szCs w:val="20"/>
                <w:lang w:val="es-ES"/>
              </w:rPr>
            </w:pPr>
            <w:r>
              <w:rPr>
                <w:color w:val="000000"/>
                <w:sz w:val="20"/>
                <w:szCs w:val="20"/>
              </w:rPr>
              <w:t>Filipinas</w:t>
            </w:r>
          </w:p>
        </w:tc>
        <w:tc>
          <w:tcPr>
            <w:tcW w:w="248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252C42C8" w14:textId="63608CC4" w:rsidR="00DD55E4" w:rsidRPr="00C425F2" w:rsidRDefault="00C425F2" w:rsidP="00DD55E4">
            <w:pPr>
              <w:jc w:val="left"/>
              <w:rPr>
                <w:color w:val="000000"/>
                <w:sz w:val="20"/>
                <w:szCs w:val="20"/>
                <w:lang w:val="es-MX"/>
              </w:rPr>
            </w:pPr>
            <w:r w:rsidRPr="00D7670B">
              <w:rPr>
                <w:color w:val="000000"/>
                <w:sz w:val="20"/>
                <w:lang w:val="es-ES"/>
              </w:rPr>
              <w:t>Preparación de un KIP (etapa I)</w:t>
            </w:r>
          </w:p>
        </w:tc>
        <w:tc>
          <w:tcPr>
            <w:tcW w:w="610" w:type="pct"/>
            <w:tcBorders>
              <w:top w:val="single" w:sz="4" w:space="0" w:color="auto"/>
              <w:left w:val="single" w:sz="4" w:space="0" w:color="auto"/>
              <w:bottom w:val="single" w:sz="4" w:space="0" w:color="auto"/>
              <w:right w:val="single" w:sz="4" w:space="0" w:color="auto"/>
            </w:tcBorders>
            <w:vAlign w:val="center"/>
            <w:hideMark/>
          </w:tcPr>
          <w:p w14:paraId="2E0AA948" w14:textId="512033FA" w:rsidR="00DD55E4" w:rsidRDefault="00DD55E4" w:rsidP="00DD55E4">
            <w:pPr>
              <w:jc w:val="right"/>
              <w:rPr>
                <w:color w:val="000000"/>
                <w:sz w:val="20"/>
                <w:szCs w:val="20"/>
              </w:rPr>
            </w:pPr>
            <w:r>
              <w:rPr>
                <w:color w:val="000000"/>
                <w:sz w:val="20"/>
                <w:szCs w:val="20"/>
              </w:rPr>
              <w:t>220 000</w:t>
            </w:r>
          </w:p>
        </w:tc>
        <w:tc>
          <w:tcPr>
            <w:tcW w:w="773" w:type="pct"/>
            <w:tcBorders>
              <w:top w:val="single" w:sz="4" w:space="0" w:color="auto"/>
              <w:left w:val="single" w:sz="4" w:space="0" w:color="auto"/>
              <w:bottom w:val="single" w:sz="4" w:space="0" w:color="auto"/>
              <w:right w:val="single" w:sz="4" w:space="0" w:color="auto"/>
            </w:tcBorders>
            <w:vAlign w:val="center"/>
            <w:hideMark/>
          </w:tcPr>
          <w:p w14:paraId="6A0CF297" w14:textId="2AC43CC3" w:rsidR="00DD55E4" w:rsidRDefault="00DD55E4" w:rsidP="00DD55E4">
            <w:pPr>
              <w:jc w:val="right"/>
              <w:rPr>
                <w:color w:val="000000"/>
                <w:sz w:val="20"/>
                <w:szCs w:val="20"/>
              </w:rPr>
            </w:pPr>
            <w:r>
              <w:rPr>
                <w:color w:val="000000"/>
                <w:sz w:val="20"/>
                <w:szCs w:val="20"/>
              </w:rPr>
              <w:t>220</w:t>
            </w:r>
            <w:r w:rsidR="006A6DA8">
              <w:rPr>
                <w:color w:val="000000"/>
                <w:sz w:val="20"/>
                <w:szCs w:val="20"/>
              </w:rPr>
              <w:t xml:space="preserve"> </w:t>
            </w:r>
            <w:r>
              <w:rPr>
                <w:color w:val="000000"/>
                <w:sz w:val="20"/>
                <w:szCs w:val="20"/>
              </w:rPr>
              <w:t>000</w:t>
            </w:r>
          </w:p>
        </w:tc>
      </w:tr>
      <w:tr w:rsidR="00DD55E4" w14:paraId="3DA6AAF7" w14:textId="77777777" w:rsidTr="0066697A">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1EB832C8" w14:textId="77777777" w:rsidR="00DD55E4" w:rsidRDefault="00DD55E4" w:rsidP="00DD55E4">
            <w:pPr>
              <w:rPr>
                <w:color w:val="000000"/>
                <w:sz w:val="20"/>
                <w:szCs w:val="20"/>
              </w:rPr>
            </w:pPr>
            <w:r>
              <w:rPr>
                <w:color w:val="000000"/>
                <w:sz w:val="20"/>
                <w:szCs w:val="20"/>
              </w:rPr>
              <w:t>Zimbabwe</w:t>
            </w:r>
            <w:r>
              <w:rPr>
                <w:sz w:val="19"/>
                <w:szCs w:val="19"/>
                <w:vertAlign w:val="superscript"/>
              </w:rPr>
              <w:t xml:space="preserve"> a</w:t>
            </w:r>
          </w:p>
        </w:tc>
        <w:tc>
          <w:tcPr>
            <w:tcW w:w="248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1B80F3F5" w14:textId="19BF3A87" w:rsidR="00DD55E4" w:rsidRPr="00C425F2" w:rsidRDefault="00C425F2" w:rsidP="00DD55E4">
            <w:pPr>
              <w:jc w:val="left"/>
              <w:rPr>
                <w:color w:val="000000" w:themeColor="text1"/>
                <w:sz w:val="20"/>
                <w:szCs w:val="20"/>
                <w:lang w:val="es-MX"/>
              </w:rPr>
            </w:pPr>
            <w:r w:rsidRPr="00D7670B">
              <w:rPr>
                <w:color w:val="000000"/>
                <w:sz w:val="20"/>
                <w:lang w:val="es-ES"/>
              </w:rPr>
              <w:t>Preparación de un KIP (etapa I)</w:t>
            </w:r>
          </w:p>
        </w:tc>
        <w:tc>
          <w:tcPr>
            <w:tcW w:w="610" w:type="pct"/>
            <w:tcBorders>
              <w:top w:val="single" w:sz="4" w:space="0" w:color="auto"/>
              <w:left w:val="single" w:sz="4" w:space="0" w:color="auto"/>
              <w:bottom w:val="single" w:sz="4" w:space="0" w:color="auto"/>
              <w:right w:val="single" w:sz="4" w:space="0" w:color="auto"/>
            </w:tcBorders>
            <w:vAlign w:val="center"/>
            <w:hideMark/>
          </w:tcPr>
          <w:p w14:paraId="3D1BB48D" w14:textId="7861C9E4" w:rsidR="00DD55E4" w:rsidRDefault="00DD55E4" w:rsidP="00DD55E4">
            <w:pPr>
              <w:jc w:val="right"/>
              <w:rPr>
                <w:color w:val="000000"/>
                <w:sz w:val="20"/>
                <w:szCs w:val="20"/>
              </w:rPr>
            </w:pPr>
            <w:r>
              <w:rPr>
                <w:color w:val="000000"/>
                <w:sz w:val="20"/>
                <w:szCs w:val="20"/>
              </w:rPr>
              <w:t>51 000</w:t>
            </w:r>
          </w:p>
        </w:tc>
        <w:tc>
          <w:tcPr>
            <w:tcW w:w="773" w:type="pct"/>
            <w:tcBorders>
              <w:top w:val="single" w:sz="4" w:space="0" w:color="auto"/>
              <w:left w:val="single" w:sz="4" w:space="0" w:color="auto"/>
              <w:bottom w:val="single" w:sz="4" w:space="0" w:color="auto"/>
              <w:right w:val="single" w:sz="4" w:space="0" w:color="auto"/>
            </w:tcBorders>
            <w:vAlign w:val="center"/>
            <w:hideMark/>
          </w:tcPr>
          <w:p w14:paraId="6AEA680D" w14:textId="6CFC931A" w:rsidR="00DD55E4" w:rsidRDefault="00DD55E4" w:rsidP="00DD55E4">
            <w:pPr>
              <w:jc w:val="right"/>
              <w:rPr>
                <w:color w:val="000000"/>
                <w:sz w:val="20"/>
                <w:szCs w:val="20"/>
              </w:rPr>
            </w:pPr>
            <w:r>
              <w:rPr>
                <w:color w:val="000000"/>
                <w:sz w:val="20"/>
                <w:szCs w:val="20"/>
              </w:rPr>
              <w:t>51</w:t>
            </w:r>
            <w:r w:rsidR="006A6DA8">
              <w:rPr>
                <w:color w:val="000000"/>
                <w:sz w:val="20"/>
                <w:szCs w:val="20"/>
              </w:rPr>
              <w:t xml:space="preserve"> </w:t>
            </w:r>
            <w:r>
              <w:rPr>
                <w:color w:val="000000"/>
                <w:sz w:val="20"/>
                <w:szCs w:val="20"/>
              </w:rPr>
              <w:t>000</w:t>
            </w:r>
          </w:p>
        </w:tc>
      </w:tr>
      <w:tr w:rsidR="00601F9C" w14:paraId="198DB400" w14:textId="77777777" w:rsidTr="0066697A">
        <w:tc>
          <w:tcPr>
            <w:tcW w:w="3617" w:type="pct"/>
            <w:gridSpan w:val="2"/>
            <w:tcBorders>
              <w:top w:val="single" w:sz="4" w:space="0" w:color="auto"/>
              <w:left w:val="single" w:sz="4" w:space="0" w:color="auto"/>
              <w:bottom w:val="single" w:sz="4" w:space="0" w:color="auto"/>
              <w:right w:val="single" w:sz="4" w:space="0" w:color="auto"/>
            </w:tcBorders>
            <w:hideMark/>
          </w:tcPr>
          <w:p w14:paraId="3DF9A377" w14:textId="4F9711D0" w:rsidR="00601F9C" w:rsidRDefault="00601F9C" w:rsidP="00601F9C">
            <w:pPr>
              <w:jc w:val="right"/>
              <w:rPr>
                <w:color w:val="000000" w:themeColor="text1"/>
                <w:sz w:val="20"/>
                <w:szCs w:val="20"/>
              </w:rPr>
            </w:pPr>
            <w:r w:rsidRPr="002404D1">
              <w:rPr>
                <w:color w:val="000000" w:themeColor="text1"/>
                <w:sz w:val="20"/>
              </w:rPr>
              <w:t>Subtotal de A4</w:t>
            </w:r>
          </w:p>
        </w:tc>
        <w:tc>
          <w:tcPr>
            <w:tcW w:w="610" w:type="pct"/>
            <w:tcBorders>
              <w:top w:val="single" w:sz="4" w:space="0" w:color="auto"/>
              <w:left w:val="single" w:sz="4" w:space="0" w:color="auto"/>
              <w:bottom w:val="single" w:sz="4" w:space="0" w:color="auto"/>
              <w:right w:val="single" w:sz="4" w:space="0" w:color="auto"/>
            </w:tcBorders>
            <w:vAlign w:val="center"/>
            <w:hideMark/>
          </w:tcPr>
          <w:p w14:paraId="2D00EEFD" w14:textId="65627992" w:rsidR="00601F9C" w:rsidRDefault="00601F9C" w:rsidP="00601F9C">
            <w:pPr>
              <w:jc w:val="right"/>
              <w:rPr>
                <w:color w:val="000000" w:themeColor="text1"/>
                <w:sz w:val="20"/>
                <w:szCs w:val="20"/>
              </w:rPr>
            </w:pPr>
            <w:r>
              <w:rPr>
                <w:color w:val="000000"/>
                <w:sz w:val="20"/>
                <w:szCs w:val="20"/>
              </w:rPr>
              <w:t>271 000</w:t>
            </w:r>
          </w:p>
        </w:tc>
        <w:tc>
          <w:tcPr>
            <w:tcW w:w="773" w:type="pct"/>
            <w:tcBorders>
              <w:top w:val="single" w:sz="4" w:space="0" w:color="auto"/>
              <w:left w:val="single" w:sz="4" w:space="0" w:color="auto"/>
              <w:bottom w:val="single" w:sz="4" w:space="0" w:color="auto"/>
              <w:right w:val="single" w:sz="4" w:space="0" w:color="auto"/>
            </w:tcBorders>
            <w:vAlign w:val="center"/>
            <w:hideMark/>
          </w:tcPr>
          <w:p w14:paraId="17DD22D3" w14:textId="299EAA91" w:rsidR="00601F9C" w:rsidRDefault="00601F9C" w:rsidP="00601F9C">
            <w:pPr>
              <w:jc w:val="right"/>
              <w:rPr>
                <w:color w:val="000000" w:themeColor="text1"/>
                <w:sz w:val="20"/>
                <w:szCs w:val="20"/>
              </w:rPr>
            </w:pPr>
            <w:r>
              <w:rPr>
                <w:color w:val="000000"/>
                <w:sz w:val="20"/>
                <w:szCs w:val="20"/>
              </w:rPr>
              <w:t>271 000</w:t>
            </w:r>
          </w:p>
        </w:tc>
      </w:tr>
      <w:tr w:rsidR="00601F9C" w14:paraId="61DD3220" w14:textId="77777777" w:rsidTr="0066697A">
        <w:tc>
          <w:tcPr>
            <w:tcW w:w="3617" w:type="pct"/>
            <w:gridSpan w:val="2"/>
            <w:tcBorders>
              <w:top w:val="single" w:sz="4" w:space="0" w:color="auto"/>
              <w:left w:val="single" w:sz="4" w:space="0" w:color="auto"/>
              <w:bottom w:val="single" w:sz="4" w:space="0" w:color="auto"/>
              <w:right w:val="single" w:sz="4" w:space="0" w:color="auto"/>
            </w:tcBorders>
            <w:hideMark/>
          </w:tcPr>
          <w:p w14:paraId="6C3F1214" w14:textId="3615B5B2" w:rsidR="00601F9C" w:rsidRPr="00601F9C" w:rsidRDefault="00601F9C" w:rsidP="00601F9C">
            <w:pPr>
              <w:jc w:val="right"/>
              <w:rPr>
                <w:color w:val="000000" w:themeColor="text1"/>
                <w:sz w:val="20"/>
                <w:szCs w:val="20"/>
                <w:lang w:val="es-MX"/>
              </w:rPr>
            </w:pPr>
            <w:r w:rsidRPr="00D7670B">
              <w:rPr>
                <w:color w:val="000000" w:themeColor="text1"/>
                <w:sz w:val="20"/>
                <w:lang w:val="es-ES"/>
              </w:rPr>
              <w:t>Gastos de apoyo del organismo</w:t>
            </w:r>
          </w:p>
        </w:tc>
        <w:tc>
          <w:tcPr>
            <w:tcW w:w="610" w:type="pct"/>
            <w:tcBorders>
              <w:top w:val="single" w:sz="4" w:space="0" w:color="auto"/>
              <w:left w:val="single" w:sz="4" w:space="0" w:color="auto"/>
              <w:bottom w:val="single" w:sz="4" w:space="0" w:color="auto"/>
              <w:right w:val="single" w:sz="4" w:space="0" w:color="auto"/>
            </w:tcBorders>
            <w:hideMark/>
          </w:tcPr>
          <w:p w14:paraId="4AA57E4E" w14:textId="34C8C87F" w:rsidR="00601F9C" w:rsidRDefault="00601F9C" w:rsidP="00601F9C">
            <w:pPr>
              <w:jc w:val="right"/>
              <w:rPr>
                <w:color w:val="000000" w:themeColor="text1"/>
                <w:sz w:val="20"/>
                <w:szCs w:val="20"/>
              </w:rPr>
            </w:pPr>
            <w:r>
              <w:rPr>
                <w:color w:val="000000" w:themeColor="text1"/>
                <w:sz w:val="20"/>
                <w:szCs w:val="20"/>
              </w:rPr>
              <w:t>18 970</w:t>
            </w:r>
          </w:p>
        </w:tc>
        <w:tc>
          <w:tcPr>
            <w:tcW w:w="773" w:type="pct"/>
            <w:tcBorders>
              <w:top w:val="single" w:sz="4" w:space="0" w:color="auto"/>
              <w:left w:val="single" w:sz="4" w:space="0" w:color="auto"/>
              <w:bottom w:val="single" w:sz="4" w:space="0" w:color="auto"/>
              <w:right w:val="single" w:sz="4" w:space="0" w:color="auto"/>
            </w:tcBorders>
            <w:hideMark/>
          </w:tcPr>
          <w:p w14:paraId="49EB45AF" w14:textId="3E8A4577" w:rsidR="00601F9C" w:rsidRDefault="00601F9C" w:rsidP="00601F9C">
            <w:pPr>
              <w:jc w:val="right"/>
              <w:rPr>
                <w:color w:val="000000" w:themeColor="text1"/>
                <w:sz w:val="20"/>
                <w:szCs w:val="20"/>
              </w:rPr>
            </w:pPr>
            <w:r>
              <w:rPr>
                <w:color w:val="000000" w:themeColor="text1"/>
                <w:sz w:val="20"/>
                <w:szCs w:val="20"/>
              </w:rPr>
              <w:t>18 970</w:t>
            </w:r>
          </w:p>
        </w:tc>
      </w:tr>
      <w:tr w:rsidR="00DD55E4" w14:paraId="6EBFA3C3" w14:textId="77777777" w:rsidTr="0066697A">
        <w:tc>
          <w:tcPr>
            <w:tcW w:w="3617" w:type="pct"/>
            <w:gridSpan w:val="2"/>
            <w:tcBorders>
              <w:top w:val="single" w:sz="4" w:space="0" w:color="auto"/>
              <w:left w:val="single" w:sz="4" w:space="0" w:color="auto"/>
              <w:bottom w:val="single" w:sz="4" w:space="0" w:color="auto"/>
              <w:right w:val="single" w:sz="4" w:space="0" w:color="auto"/>
            </w:tcBorders>
            <w:hideMark/>
          </w:tcPr>
          <w:p w14:paraId="7DD8D082" w14:textId="5F91C410" w:rsidR="00DD55E4" w:rsidRDefault="00DD55E4" w:rsidP="00DD55E4">
            <w:pPr>
              <w:jc w:val="right"/>
              <w:rPr>
                <w:color w:val="000000" w:themeColor="text1"/>
                <w:sz w:val="20"/>
                <w:szCs w:val="20"/>
              </w:rPr>
            </w:pPr>
            <w:r>
              <w:rPr>
                <w:color w:val="000000" w:themeColor="text1"/>
                <w:sz w:val="20"/>
                <w:szCs w:val="20"/>
              </w:rPr>
              <w:t xml:space="preserve">Total </w:t>
            </w:r>
            <w:r w:rsidR="00601F9C">
              <w:rPr>
                <w:color w:val="000000" w:themeColor="text1"/>
                <w:sz w:val="20"/>
                <w:szCs w:val="20"/>
              </w:rPr>
              <w:t xml:space="preserve">de </w:t>
            </w:r>
            <w:r>
              <w:rPr>
                <w:color w:val="000000" w:themeColor="text1"/>
                <w:sz w:val="20"/>
                <w:szCs w:val="20"/>
              </w:rPr>
              <w:t>A4</w:t>
            </w:r>
          </w:p>
        </w:tc>
        <w:tc>
          <w:tcPr>
            <w:tcW w:w="610" w:type="pct"/>
            <w:tcBorders>
              <w:top w:val="single" w:sz="4" w:space="0" w:color="auto"/>
              <w:left w:val="single" w:sz="4" w:space="0" w:color="auto"/>
              <w:bottom w:val="single" w:sz="4" w:space="0" w:color="auto"/>
              <w:right w:val="single" w:sz="4" w:space="0" w:color="auto"/>
            </w:tcBorders>
            <w:hideMark/>
          </w:tcPr>
          <w:p w14:paraId="01C41819" w14:textId="1349B239" w:rsidR="00DD55E4" w:rsidRDefault="00DD55E4" w:rsidP="00DD55E4">
            <w:pPr>
              <w:jc w:val="right"/>
              <w:rPr>
                <w:color w:val="000000" w:themeColor="text1"/>
                <w:sz w:val="20"/>
                <w:szCs w:val="20"/>
              </w:rPr>
            </w:pPr>
            <w:r>
              <w:rPr>
                <w:color w:val="000000" w:themeColor="text1"/>
                <w:sz w:val="20"/>
                <w:szCs w:val="20"/>
              </w:rPr>
              <w:t>289 970</w:t>
            </w:r>
          </w:p>
        </w:tc>
        <w:tc>
          <w:tcPr>
            <w:tcW w:w="773" w:type="pct"/>
            <w:tcBorders>
              <w:top w:val="single" w:sz="4" w:space="0" w:color="auto"/>
              <w:left w:val="single" w:sz="4" w:space="0" w:color="auto"/>
              <w:bottom w:val="single" w:sz="4" w:space="0" w:color="auto"/>
              <w:right w:val="single" w:sz="4" w:space="0" w:color="auto"/>
            </w:tcBorders>
            <w:hideMark/>
          </w:tcPr>
          <w:p w14:paraId="5ADD16C7" w14:textId="2AB6867C" w:rsidR="00DD55E4" w:rsidRDefault="00DD55E4" w:rsidP="00DD55E4">
            <w:pPr>
              <w:jc w:val="right"/>
              <w:rPr>
                <w:color w:val="000000" w:themeColor="text1"/>
                <w:sz w:val="20"/>
                <w:szCs w:val="20"/>
              </w:rPr>
            </w:pPr>
            <w:r>
              <w:rPr>
                <w:color w:val="000000" w:themeColor="text1"/>
                <w:sz w:val="20"/>
                <w:szCs w:val="20"/>
              </w:rPr>
              <w:t>289 970</w:t>
            </w:r>
          </w:p>
        </w:tc>
      </w:tr>
      <w:tr w:rsidR="00DD55E4" w14:paraId="6E9E8E56" w14:textId="77777777" w:rsidTr="0066697A">
        <w:tc>
          <w:tcPr>
            <w:tcW w:w="3617" w:type="pct"/>
            <w:gridSpan w:val="2"/>
            <w:tcBorders>
              <w:top w:val="single" w:sz="4" w:space="0" w:color="auto"/>
              <w:left w:val="single" w:sz="4" w:space="0" w:color="auto"/>
              <w:bottom w:val="single" w:sz="4" w:space="0" w:color="auto"/>
              <w:right w:val="single" w:sz="4" w:space="0" w:color="auto"/>
            </w:tcBorders>
            <w:hideMark/>
          </w:tcPr>
          <w:p w14:paraId="48FA6E05" w14:textId="5A63FC9F" w:rsidR="00DD55E4" w:rsidRPr="00601F9C" w:rsidRDefault="00DD55E4" w:rsidP="00DD55E4">
            <w:pPr>
              <w:jc w:val="right"/>
              <w:rPr>
                <w:color w:val="000000" w:themeColor="text1"/>
                <w:sz w:val="20"/>
                <w:szCs w:val="20"/>
                <w:lang w:val="pt-BR"/>
              </w:rPr>
            </w:pPr>
            <w:r w:rsidRPr="00601F9C">
              <w:rPr>
                <w:color w:val="000000" w:themeColor="text1"/>
                <w:sz w:val="20"/>
                <w:szCs w:val="20"/>
                <w:lang w:val="pt-BR"/>
              </w:rPr>
              <w:t xml:space="preserve">Total </w:t>
            </w:r>
            <w:r w:rsidR="00601F9C" w:rsidRPr="00601F9C">
              <w:rPr>
                <w:color w:val="000000" w:themeColor="text1"/>
                <w:sz w:val="20"/>
                <w:szCs w:val="20"/>
                <w:lang w:val="pt-BR"/>
              </w:rPr>
              <w:t xml:space="preserve">de </w:t>
            </w:r>
            <w:r w:rsidRPr="00601F9C">
              <w:rPr>
                <w:color w:val="000000" w:themeColor="text1"/>
                <w:sz w:val="20"/>
                <w:szCs w:val="20"/>
                <w:lang w:val="pt-BR"/>
              </w:rPr>
              <w:t>A1, A2, A3, A4</w:t>
            </w:r>
          </w:p>
        </w:tc>
        <w:tc>
          <w:tcPr>
            <w:tcW w:w="610" w:type="pct"/>
            <w:tcBorders>
              <w:top w:val="single" w:sz="4" w:space="0" w:color="auto"/>
              <w:left w:val="single" w:sz="4" w:space="0" w:color="auto"/>
              <w:bottom w:val="single" w:sz="4" w:space="0" w:color="auto"/>
              <w:right w:val="single" w:sz="4" w:space="0" w:color="auto"/>
            </w:tcBorders>
            <w:hideMark/>
          </w:tcPr>
          <w:p w14:paraId="4A5B8B29" w14:textId="56691018" w:rsidR="00DD55E4" w:rsidRDefault="00DD55E4" w:rsidP="00DD55E4">
            <w:pPr>
              <w:jc w:val="right"/>
              <w:rPr>
                <w:color w:val="000000" w:themeColor="text1"/>
                <w:sz w:val="20"/>
                <w:szCs w:val="20"/>
              </w:rPr>
            </w:pPr>
            <w:r>
              <w:rPr>
                <w:color w:val="000000" w:themeColor="text1"/>
                <w:sz w:val="20"/>
                <w:szCs w:val="20"/>
              </w:rPr>
              <w:t>1 325 534</w:t>
            </w:r>
          </w:p>
        </w:tc>
        <w:tc>
          <w:tcPr>
            <w:tcW w:w="773" w:type="pct"/>
            <w:tcBorders>
              <w:top w:val="single" w:sz="4" w:space="0" w:color="auto"/>
              <w:left w:val="single" w:sz="4" w:space="0" w:color="auto"/>
              <w:bottom w:val="single" w:sz="4" w:space="0" w:color="auto"/>
              <w:right w:val="single" w:sz="4" w:space="0" w:color="auto"/>
            </w:tcBorders>
            <w:hideMark/>
          </w:tcPr>
          <w:p w14:paraId="34F67977" w14:textId="6C46BB76" w:rsidR="00DD55E4" w:rsidRDefault="00DD55E4" w:rsidP="00DD55E4">
            <w:pPr>
              <w:jc w:val="right"/>
              <w:rPr>
                <w:color w:val="000000" w:themeColor="text1"/>
                <w:sz w:val="20"/>
                <w:szCs w:val="20"/>
              </w:rPr>
            </w:pPr>
            <w:r>
              <w:rPr>
                <w:color w:val="000000" w:themeColor="text1"/>
                <w:sz w:val="20"/>
                <w:szCs w:val="20"/>
              </w:rPr>
              <w:t>1 325 534</w:t>
            </w:r>
          </w:p>
        </w:tc>
      </w:tr>
      <w:tr w:rsidR="00DD55E4" w14:paraId="7CE78662" w14:textId="77777777" w:rsidTr="0066697A">
        <w:tc>
          <w:tcPr>
            <w:tcW w:w="3617" w:type="pct"/>
            <w:gridSpan w:val="2"/>
            <w:tcBorders>
              <w:top w:val="single" w:sz="4" w:space="0" w:color="auto"/>
              <w:left w:val="single" w:sz="4" w:space="0" w:color="auto"/>
              <w:bottom w:val="single" w:sz="4" w:space="0" w:color="auto"/>
              <w:right w:val="single" w:sz="4" w:space="0" w:color="auto"/>
            </w:tcBorders>
            <w:hideMark/>
          </w:tcPr>
          <w:p w14:paraId="53C77DB7" w14:textId="7B6C4725" w:rsidR="00DD55E4" w:rsidRPr="003A0F68" w:rsidRDefault="00601F9C" w:rsidP="00DD55E4">
            <w:pPr>
              <w:jc w:val="right"/>
              <w:rPr>
                <w:color w:val="000000" w:themeColor="text1"/>
                <w:sz w:val="20"/>
                <w:szCs w:val="20"/>
                <w:lang w:val="es-MX"/>
              </w:rPr>
            </w:pPr>
            <w:r w:rsidRPr="00D7670B">
              <w:rPr>
                <w:color w:val="000000" w:themeColor="text1"/>
                <w:sz w:val="20"/>
                <w:lang w:val="es-ES"/>
              </w:rPr>
              <w:t>Gastos de apoyo del organismo</w:t>
            </w:r>
            <w:r w:rsidRPr="003A0F68">
              <w:rPr>
                <w:color w:val="000000" w:themeColor="text1"/>
                <w:sz w:val="20"/>
                <w:szCs w:val="20"/>
                <w:lang w:val="es-MX"/>
              </w:rPr>
              <w:t xml:space="preserve"> de </w:t>
            </w:r>
            <w:r w:rsidR="00DD55E4" w:rsidRPr="003A0F68">
              <w:rPr>
                <w:color w:val="000000" w:themeColor="text1"/>
                <w:sz w:val="20"/>
                <w:szCs w:val="20"/>
                <w:lang w:val="es-MX"/>
              </w:rPr>
              <w:t>A1, A2, A3, A4</w:t>
            </w:r>
          </w:p>
        </w:tc>
        <w:tc>
          <w:tcPr>
            <w:tcW w:w="610" w:type="pct"/>
            <w:tcBorders>
              <w:top w:val="single" w:sz="4" w:space="0" w:color="auto"/>
              <w:left w:val="single" w:sz="4" w:space="0" w:color="auto"/>
              <w:bottom w:val="single" w:sz="4" w:space="0" w:color="auto"/>
              <w:right w:val="single" w:sz="4" w:space="0" w:color="auto"/>
            </w:tcBorders>
            <w:hideMark/>
          </w:tcPr>
          <w:p w14:paraId="272EB4B7" w14:textId="3D3238A5" w:rsidR="00DD55E4" w:rsidRDefault="00DD55E4" w:rsidP="00DD55E4">
            <w:pPr>
              <w:jc w:val="right"/>
              <w:rPr>
                <w:color w:val="000000" w:themeColor="text1"/>
                <w:sz w:val="20"/>
                <w:szCs w:val="20"/>
              </w:rPr>
            </w:pPr>
            <w:r>
              <w:rPr>
                <w:color w:val="000000" w:themeColor="text1"/>
                <w:sz w:val="20"/>
                <w:szCs w:val="20"/>
              </w:rPr>
              <w:t>95 187</w:t>
            </w:r>
          </w:p>
        </w:tc>
        <w:tc>
          <w:tcPr>
            <w:tcW w:w="773" w:type="pct"/>
            <w:tcBorders>
              <w:top w:val="single" w:sz="4" w:space="0" w:color="auto"/>
              <w:left w:val="single" w:sz="4" w:space="0" w:color="auto"/>
              <w:bottom w:val="single" w:sz="4" w:space="0" w:color="auto"/>
              <w:right w:val="single" w:sz="4" w:space="0" w:color="auto"/>
            </w:tcBorders>
            <w:hideMark/>
          </w:tcPr>
          <w:p w14:paraId="45D7A526" w14:textId="3F6E7C43" w:rsidR="00DD55E4" w:rsidRDefault="00DD55E4" w:rsidP="00DD55E4">
            <w:pPr>
              <w:jc w:val="right"/>
              <w:rPr>
                <w:color w:val="000000" w:themeColor="text1"/>
                <w:sz w:val="20"/>
                <w:szCs w:val="20"/>
              </w:rPr>
            </w:pPr>
            <w:r>
              <w:rPr>
                <w:color w:val="000000" w:themeColor="text1"/>
                <w:sz w:val="20"/>
                <w:szCs w:val="20"/>
              </w:rPr>
              <w:t>95 187</w:t>
            </w:r>
          </w:p>
        </w:tc>
      </w:tr>
      <w:tr w:rsidR="00DD55E4" w14:paraId="7944D25F" w14:textId="77777777" w:rsidTr="0066697A">
        <w:tc>
          <w:tcPr>
            <w:tcW w:w="3617" w:type="pct"/>
            <w:gridSpan w:val="2"/>
            <w:tcBorders>
              <w:top w:val="single" w:sz="4" w:space="0" w:color="auto"/>
              <w:left w:val="single" w:sz="4" w:space="0" w:color="auto"/>
              <w:bottom w:val="single" w:sz="4" w:space="0" w:color="auto"/>
              <w:right w:val="single" w:sz="4" w:space="0" w:color="auto"/>
            </w:tcBorders>
            <w:hideMark/>
          </w:tcPr>
          <w:p w14:paraId="591B46CD" w14:textId="14FF7CBC" w:rsidR="00DD55E4" w:rsidRDefault="003A0F68" w:rsidP="00DD55E4">
            <w:pPr>
              <w:jc w:val="right"/>
              <w:rPr>
                <w:color w:val="000000" w:themeColor="text1"/>
                <w:sz w:val="20"/>
                <w:szCs w:val="20"/>
              </w:rPr>
            </w:pPr>
            <w:r>
              <w:rPr>
                <w:color w:val="000000" w:themeColor="text1"/>
                <w:sz w:val="20"/>
                <w:szCs w:val="20"/>
              </w:rPr>
              <w:t>Total general</w:t>
            </w:r>
          </w:p>
        </w:tc>
        <w:tc>
          <w:tcPr>
            <w:tcW w:w="610" w:type="pct"/>
            <w:tcBorders>
              <w:top w:val="single" w:sz="4" w:space="0" w:color="auto"/>
              <w:left w:val="single" w:sz="4" w:space="0" w:color="auto"/>
              <w:bottom w:val="single" w:sz="4" w:space="0" w:color="auto"/>
              <w:right w:val="single" w:sz="4" w:space="0" w:color="auto"/>
            </w:tcBorders>
            <w:hideMark/>
          </w:tcPr>
          <w:p w14:paraId="06780137" w14:textId="67083CAE" w:rsidR="00DD55E4" w:rsidRDefault="00DD55E4" w:rsidP="00DD55E4">
            <w:pPr>
              <w:jc w:val="right"/>
              <w:rPr>
                <w:color w:val="000000" w:themeColor="text1"/>
                <w:sz w:val="20"/>
                <w:szCs w:val="20"/>
              </w:rPr>
            </w:pPr>
            <w:r>
              <w:rPr>
                <w:color w:val="000000" w:themeColor="text1"/>
                <w:sz w:val="20"/>
                <w:szCs w:val="20"/>
              </w:rPr>
              <w:t>1 420 721</w:t>
            </w:r>
          </w:p>
        </w:tc>
        <w:tc>
          <w:tcPr>
            <w:tcW w:w="773" w:type="pct"/>
            <w:tcBorders>
              <w:top w:val="single" w:sz="4" w:space="0" w:color="auto"/>
              <w:left w:val="single" w:sz="4" w:space="0" w:color="auto"/>
              <w:bottom w:val="single" w:sz="4" w:space="0" w:color="auto"/>
              <w:right w:val="single" w:sz="4" w:space="0" w:color="auto"/>
            </w:tcBorders>
            <w:hideMark/>
          </w:tcPr>
          <w:p w14:paraId="44D34D2F" w14:textId="541EAF14" w:rsidR="00DD55E4" w:rsidRDefault="00DD55E4" w:rsidP="00DD55E4">
            <w:pPr>
              <w:jc w:val="right"/>
              <w:rPr>
                <w:color w:val="000000" w:themeColor="text1"/>
                <w:sz w:val="20"/>
                <w:szCs w:val="20"/>
              </w:rPr>
            </w:pPr>
            <w:r>
              <w:rPr>
                <w:color w:val="000000" w:themeColor="text1"/>
                <w:sz w:val="20"/>
                <w:szCs w:val="20"/>
              </w:rPr>
              <w:t>1 420 721</w:t>
            </w:r>
          </w:p>
        </w:tc>
      </w:tr>
    </w:tbl>
    <w:p w14:paraId="4384E489" w14:textId="77777777" w:rsidR="00F977CD" w:rsidRPr="00D7670B" w:rsidRDefault="0066697A" w:rsidP="00F977CD">
      <w:pPr>
        <w:tabs>
          <w:tab w:val="left" w:pos="8280"/>
        </w:tabs>
        <w:rPr>
          <w:sz w:val="19"/>
          <w:szCs w:val="19"/>
          <w:lang w:val="es-ES"/>
        </w:rPr>
      </w:pPr>
      <w:r w:rsidRPr="00F977CD">
        <w:rPr>
          <w:sz w:val="19"/>
          <w:szCs w:val="19"/>
          <w:vertAlign w:val="superscript"/>
          <w:lang w:val="es-MX"/>
        </w:rPr>
        <w:t>a</w:t>
      </w:r>
      <w:r w:rsidRPr="00F977CD">
        <w:rPr>
          <w:sz w:val="19"/>
          <w:szCs w:val="19"/>
          <w:lang w:val="es-MX"/>
        </w:rPr>
        <w:t xml:space="preserve"> </w:t>
      </w:r>
      <w:r w:rsidR="00F977CD" w:rsidRPr="00D7670B">
        <w:rPr>
          <w:sz w:val="19"/>
          <w:lang w:val="es-ES"/>
        </w:rPr>
        <w:t>PNUMA como organismo de ejecución principal</w:t>
      </w:r>
    </w:p>
    <w:p w14:paraId="60477F98" w14:textId="5C40445F" w:rsidR="0066697A" w:rsidRPr="00F977CD" w:rsidRDefault="0066697A" w:rsidP="0066697A">
      <w:pPr>
        <w:tabs>
          <w:tab w:val="left" w:pos="8280"/>
        </w:tabs>
        <w:rPr>
          <w:sz w:val="19"/>
          <w:szCs w:val="19"/>
          <w:lang w:val="es-ES"/>
        </w:rPr>
      </w:pPr>
    </w:p>
    <w:p w14:paraId="31F6D870" w14:textId="77777777" w:rsidR="0066697A" w:rsidRPr="00F977CD" w:rsidRDefault="0066697A" w:rsidP="0066697A">
      <w:pPr>
        <w:keepNext/>
        <w:keepLines/>
        <w:rPr>
          <w:b/>
          <w:color w:val="000000" w:themeColor="text1"/>
          <w:lang w:val="es-MX"/>
        </w:rPr>
      </w:pPr>
    </w:p>
    <w:p w14:paraId="1EA79626" w14:textId="77777777" w:rsidR="0024142A" w:rsidRPr="00D7670B" w:rsidRDefault="0024142A" w:rsidP="0024142A">
      <w:pPr>
        <w:keepNext/>
        <w:keepLines/>
        <w:spacing w:after="240"/>
        <w:rPr>
          <w:b/>
          <w:color w:val="000000" w:themeColor="text1"/>
          <w:lang w:val="es-ES"/>
        </w:rPr>
      </w:pPr>
      <w:r w:rsidRPr="00D7670B">
        <w:rPr>
          <w:b/>
          <w:color w:val="000000" w:themeColor="text1"/>
          <w:lang w:val="es-ES"/>
        </w:rPr>
        <w:t>SECCIÓN A: ACTIVIDADES RECOMENDADAS PARA APROBACIÓN GENERAL</w:t>
      </w:r>
    </w:p>
    <w:p w14:paraId="1E37E8FA" w14:textId="77777777" w:rsidR="0024142A" w:rsidRPr="00D7670B" w:rsidRDefault="0024142A" w:rsidP="0024142A">
      <w:pPr>
        <w:keepNext/>
        <w:keepLines/>
        <w:spacing w:after="240"/>
        <w:rPr>
          <w:b/>
          <w:bCs/>
          <w:color w:val="000000" w:themeColor="text1"/>
          <w:lang w:val="es-ES"/>
        </w:rPr>
      </w:pPr>
      <w:r w:rsidRPr="00D7670B">
        <w:rPr>
          <w:b/>
          <w:color w:val="000000" w:themeColor="text1"/>
          <w:lang w:val="es-ES"/>
        </w:rPr>
        <w:t xml:space="preserve">A1: Renovación de proyectos de fortalecimiento institucional </w:t>
      </w:r>
    </w:p>
    <w:p w14:paraId="669CFF0B" w14:textId="6C4E3CD4" w:rsidR="0066697A" w:rsidRDefault="0024142A" w:rsidP="0066697A">
      <w:pPr>
        <w:spacing w:after="240"/>
        <w:rPr>
          <w:b/>
          <w:color w:val="000000" w:themeColor="text1"/>
        </w:rPr>
      </w:pPr>
      <w:r w:rsidRPr="002404D1">
        <w:rPr>
          <w:b/>
          <w:color w:val="000000" w:themeColor="text1"/>
        </w:rPr>
        <w:t>Descripción del proyecto</w:t>
      </w:r>
    </w:p>
    <w:p w14:paraId="2FF13C50" w14:textId="0AB07805" w:rsidR="0066697A" w:rsidRDefault="006B2EED" w:rsidP="00302439">
      <w:pPr>
        <w:pStyle w:val="Heading1"/>
        <w:spacing w:after="0"/>
        <w:rPr>
          <w:lang w:val="es-MX" w:eastAsia="en-CA"/>
        </w:rPr>
      </w:pPr>
      <w:r w:rsidRPr="00D7670B">
        <w:rPr>
          <w:lang w:val="es-ES"/>
        </w:rPr>
        <w:t>El PNUD presentó solicitudes de renovación de los proyectos de fortalecimiento institucional para los países indicados en la sección A1 del Cuadro 1. Las descripciones de estos proyectos se presentan en el Anexo I del presente documento</w:t>
      </w:r>
      <w:r w:rsidR="0066697A" w:rsidRPr="006B2EED">
        <w:rPr>
          <w:lang w:val="es-MX" w:eastAsia="en-CA"/>
        </w:rPr>
        <w:t>.</w:t>
      </w:r>
    </w:p>
    <w:p w14:paraId="31F88B84" w14:textId="77777777" w:rsidR="004406CE" w:rsidRPr="004406CE" w:rsidRDefault="004406CE" w:rsidP="004406CE">
      <w:pPr>
        <w:rPr>
          <w:lang w:val="es-MX" w:eastAsia="en-CA"/>
        </w:rPr>
      </w:pPr>
    </w:p>
    <w:p w14:paraId="61491316" w14:textId="77777777" w:rsidR="0063408D" w:rsidRPr="002404D1" w:rsidRDefault="0063408D" w:rsidP="0063408D">
      <w:pPr>
        <w:keepNext/>
        <w:autoSpaceDE w:val="0"/>
        <w:autoSpaceDN w:val="0"/>
        <w:adjustRightInd w:val="0"/>
        <w:spacing w:after="240"/>
        <w:rPr>
          <w:b/>
          <w:bCs/>
          <w:color w:val="000000" w:themeColor="text1"/>
        </w:rPr>
      </w:pPr>
      <w:r w:rsidRPr="002404D1">
        <w:rPr>
          <w:b/>
          <w:color w:val="000000" w:themeColor="text1"/>
        </w:rPr>
        <w:t>Observaciones de la Secretaría</w:t>
      </w:r>
    </w:p>
    <w:p w14:paraId="220F87BA" w14:textId="6449C6F4" w:rsidR="0066697A" w:rsidRDefault="00A34F9D" w:rsidP="00302439">
      <w:pPr>
        <w:pStyle w:val="Heading1"/>
        <w:spacing w:after="0"/>
        <w:rPr>
          <w:lang w:val="es-MX"/>
        </w:rPr>
      </w:pPr>
      <w:r w:rsidRPr="00D7670B">
        <w:rPr>
          <w:lang w:val="es-ES"/>
        </w:rPr>
        <w:t>La Secretaría examinó las solicitudes para la renovación de siete proyectos de fortalecimiento institucional presentadas en nombre de los gobiernos interesados de conformidad con las directrices y las decisiones pertinentes respecto a la admisibilidad y los niveles de financiación. Las solicitudes fueron comprobadas frente a los planes de trabajo de fortalecimiento institucional originales para la fase anterior, los datos de los programas de país y los datos notificados con arreglo al artículo 7, el informe más reciente sobre la ejecución de los planes de gestión de la eliminación de los HCFC (PGEH), el informe sobre la marcha de las actividades del organismo y todas las decisiones pertinentes de la Reunión de las Partes. Se observó que estos países han presentado los datos del programa de país para 202</w:t>
      </w:r>
      <w:r>
        <w:rPr>
          <w:lang w:val="es-ES"/>
        </w:rPr>
        <w:t>1</w:t>
      </w:r>
      <w:r w:rsidRPr="00D7670B">
        <w:rPr>
          <w:lang w:val="es-ES"/>
        </w:rPr>
        <w:t xml:space="preserve"> y se encuentran en situación de cumplimento de los objetivos de control establecidos en el Protocolo de Montreal y su consumo anual de HCFC no excede el consumo total máximo admisible anual que se indica en los Acuerdos con el Comité Ejecutivo para sus planes de gestión de la eliminación de los HCFC. Asimismo, las solicitudes presentadas incluían indicadores de desempeño para las actividades previstas para la fase siguiente de los proyectos de fortalecimiento institucional de conformidad con la decisión 74/51 e)</w:t>
      </w:r>
      <w:r w:rsidR="0066697A" w:rsidRPr="00A34F9D">
        <w:rPr>
          <w:lang w:val="es-MX"/>
        </w:rPr>
        <w:t>.</w:t>
      </w:r>
    </w:p>
    <w:p w14:paraId="6771C61A" w14:textId="77777777" w:rsidR="00937D57" w:rsidRPr="00937D57" w:rsidRDefault="00937D57" w:rsidP="00937D57">
      <w:pPr>
        <w:rPr>
          <w:lang w:val="es-MX"/>
        </w:rPr>
      </w:pPr>
    </w:p>
    <w:p w14:paraId="48D69EB8" w14:textId="77777777" w:rsidR="0066697A" w:rsidRDefault="0066697A" w:rsidP="0066697A">
      <w:pPr>
        <w:autoSpaceDE w:val="0"/>
        <w:autoSpaceDN w:val="0"/>
        <w:adjustRightInd w:val="0"/>
        <w:spacing w:after="240"/>
        <w:rPr>
          <w:b/>
          <w:bCs/>
          <w:color w:val="000000" w:themeColor="text1"/>
          <w:lang w:eastAsia="en-CA"/>
        </w:rPr>
      </w:pPr>
      <w:r>
        <w:rPr>
          <w:b/>
          <w:bCs/>
          <w:color w:val="000000" w:themeColor="text1"/>
          <w:lang w:eastAsia="en-CA"/>
        </w:rPr>
        <w:t>Secretariat’s recommendation</w:t>
      </w:r>
    </w:p>
    <w:p w14:paraId="6C93E2DD" w14:textId="2CAADD98" w:rsidR="0066697A" w:rsidRDefault="00A76D09" w:rsidP="00302439">
      <w:pPr>
        <w:pStyle w:val="Heading1"/>
        <w:spacing w:after="0"/>
        <w:rPr>
          <w:lang w:val="es-MX"/>
        </w:rPr>
      </w:pPr>
      <w:r w:rsidRPr="00D7670B">
        <w:rPr>
          <w:lang w:val="es-ES"/>
        </w:rPr>
        <w:t xml:space="preserve">La Secretaría recomienda la aprobación general de las solicitudes de renovación de proyectos de fortalecimiento institucional para: </w:t>
      </w:r>
      <w:r w:rsidR="0066697A" w:rsidRPr="00A76D09">
        <w:rPr>
          <w:lang w:val="es-MX"/>
        </w:rPr>
        <w:t xml:space="preserve">Ghana, </w:t>
      </w:r>
      <w:r w:rsidRPr="00A76D09">
        <w:rPr>
          <w:lang w:val="es-MX"/>
        </w:rPr>
        <w:t>Irán</w:t>
      </w:r>
      <w:r w:rsidR="0066697A" w:rsidRPr="00A76D09">
        <w:rPr>
          <w:lang w:val="es-MX"/>
        </w:rPr>
        <w:t xml:space="preserve"> (</w:t>
      </w:r>
      <w:r>
        <w:rPr>
          <w:lang w:val="es-MX"/>
        </w:rPr>
        <w:t>República Islámica del</w:t>
      </w:r>
      <w:r w:rsidR="0066697A" w:rsidRPr="00A76D09">
        <w:rPr>
          <w:lang w:val="es-MX"/>
        </w:rPr>
        <w:t xml:space="preserve">), Nigeria </w:t>
      </w:r>
      <w:r>
        <w:rPr>
          <w:lang w:val="es-MX"/>
        </w:rPr>
        <w:t>y</w:t>
      </w:r>
      <w:r w:rsidR="0066697A" w:rsidRPr="00A76D09">
        <w:rPr>
          <w:lang w:val="es-MX"/>
        </w:rPr>
        <w:t xml:space="preserve"> Sri Lanka</w:t>
      </w:r>
      <w:r w:rsidR="0072562C">
        <w:rPr>
          <w:lang w:val="es-MX"/>
        </w:rPr>
        <w:t>,</w:t>
      </w:r>
      <w:r w:rsidR="0066697A" w:rsidRPr="00A76D09">
        <w:rPr>
          <w:lang w:val="es-MX"/>
        </w:rPr>
        <w:t xml:space="preserve"> </w:t>
      </w:r>
      <w:r w:rsidR="00E27B06" w:rsidRPr="00D7670B">
        <w:rPr>
          <w:lang w:val="es-ES"/>
        </w:rPr>
        <w:t xml:space="preserve">con el nivel de financiación que se indica en la sección A1 del Cuadro 1 del presente documento. El Comité Ejecutivo </w:t>
      </w:r>
      <w:r w:rsidR="006B5829">
        <w:rPr>
          <w:lang w:val="es-ES"/>
        </w:rPr>
        <w:t>podría considerar oportuno</w:t>
      </w:r>
      <w:r w:rsidR="00E27B06" w:rsidRPr="00D7670B">
        <w:rPr>
          <w:lang w:val="es-ES"/>
        </w:rPr>
        <w:t xml:space="preserve"> expresar a los Gobiernos de los países mencionados las observaciones que figuran en el Anexo II del presente documento</w:t>
      </w:r>
      <w:r w:rsidR="0066697A" w:rsidRPr="00E27B06">
        <w:rPr>
          <w:lang w:val="es-MX"/>
        </w:rPr>
        <w:t>.</w:t>
      </w:r>
    </w:p>
    <w:p w14:paraId="707C112E" w14:textId="77777777" w:rsidR="007C4F62" w:rsidRPr="007C4F62" w:rsidRDefault="007C4F62" w:rsidP="007C4F62">
      <w:pPr>
        <w:rPr>
          <w:lang w:val="es-MX"/>
        </w:rPr>
      </w:pPr>
    </w:p>
    <w:p w14:paraId="00733951" w14:textId="75397E78" w:rsidR="0066697A" w:rsidRPr="00CE4540" w:rsidRDefault="0066697A" w:rsidP="0066697A">
      <w:pPr>
        <w:keepNext/>
        <w:keepLines/>
        <w:spacing w:after="240"/>
        <w:rPr>
          <w:lang w:val="es-MX"/>
        </w:rPr>
      </w:pPr>
      <w:r w:rsidRPr="00CE4540">
        <w:rPr>
          <w:b/>
          <w:lang w:val="es-MX"/>
        </w:rPr>
        <w:t>A2</w:t>
      </w:r>
      <w:r w:rsidRPr="00CE4540">
        <w:rPr>
          <w:b/>
          <w:color w:val="000000" w:themeColor="text1"/>
          <w:lang w:val="es-MX"/>
        </w:rPr>
        <w:t xml:space="preserve">: </w:t>
      </w:r>
      <w:r w:rsidR="00CE4540" w:rsidRPr="00D7670B">
        <w:rPr>
          <w:b/>
          <w:lang w:val="es-ES"/>
        </w:rPr>
        <w:t>Asistencia técnica para la preparación de un informe de verificación sobre el consumo de HCFC</w:t>
      </w:r>
    </w:p>
    <w:p w14:paraId="0936EBE4" w14:textId="77777777" w:rsidR="00C93155" w:rsidRPr="003F7E09" w:rsidRDefault="00C93155" w:rsidP="00C93155">
      <w:pPr>
        <w:keepNext/>
        <w:spacing w:after="240"/>
        <w:rPr>
          <w:b/>
          <w:lang w:val="es-MX"/>
        </w:rPr>
      </w:pPr>
      <w:r w:rsidRPr="003F7E09">
        <w:rPr>
          <w:b/>
          <w:lang w:val="es-MX"/>
        </w:rPr>
        <w:t>Descripción del proyecto</w:t>
      </w:r>
    </w:p>
    <w:p w14:paraId="144F7C90" w14:textId="1AF3EEBC" w:rsidR="0066697A" w:rsidRDefault="00160EB4" w:rsidP="00E80CB1">
      <w:pPr>
        <w:pStyle w:val="Heading1"/>
        <w:spacing w:after="0"/>
        <w:rPr>
          <w:lang w:val="es-MX"/>
        </w:rPr>
      </w:pPr>
      <w:r w:rsidRPr="00D7670B">
        <w:rPr>
          <w:lang w:val="es-ES"/>
        </w:rPr>
        <w:t xml:space="preserve">El Comité Ejecutivo solicitó a los organismos de ejecución y bilaterales pertinentes que incluyeran, en las enmiendas a sus respectivos programas de trabajo que presentarían a la </w:t>
      </w:r>
      <w:r>
        <w:rPr>
          <w:lang w:val="es-ES"/>
        </w:rPr>
        <w:t>91</w:t>
      </w:r>
      <w:r w:rsidRPr="00D7670B">
        <w:rPr>
          <w:lang w:val="es-ES"/>
        </w:rPr>
        <w:t>ª</w:t>
      </w:r>
      <w:r w:rsidR="009C1E09">
        <w:rPr>
          <w:lang w:val="es-ES"/>
        </w:rPr>
        <w:t xml:space="preserve"> </w:t>
      </w:r>
      <w:r w:rsidRPr="00D7670B">
        <w:rPr>
          <w:lang w:val="es-ES"/>
        </w:rPr>
        <w:t>reunión, financiación para la preparación de informes de verificación para determinados países que operan al amparo del artículo 5. El PNUD, en su calidad de organismo de ejecución principal, solicita financiación para la verificación de la etapa II del PGEH para</w:t>
      </w:r>
      <w:r w:rsidR="0066697A" w:rsidRPr="00160EB4">
        <w:rPr>
          <w:lang w:val="es-MX"/>
        </w:rPr>
        <w:t xml:space="preserve"> Costa Rica, El Salvador, Georgia, </w:t>
      </w:r>
      <w:r w:rsidR="009C1E09">
        <w:rPr>
          <w:lang w:val="es-MX"/>
        </w:rPr>
        <w:t>y</w:t>
      </w:r>
      <w:r w:rsidR="0066697A" w:rsidRPr="00160EB4">
        <w:rPr>
          <w:lang w:val="es-MX"/>
        </w:rPr>
        <w:t xml:space="preserve"> Jamaica.</w:t>
      </w:r>
      <w:r w:rsidR="0066697A">
        <w:rPr>
          <w:rStyle w:val="FootnoteReference"/>
        </w:rPr>
        <w:footnoteReference w:id="2"/>
      </w:r>
      <w:r w:rsidR="0066697A" w:rsidRPr="00160EB4">
        <w:rPr>
          <w:lang w:val="es-MX"/>
        </w:rPr>
        <w:t xml:space="preserve"> </w:t>
      </w:r>
    </w:p>
    <w:p w14:paraId="6801A1EA" w14:textId="77777777" w:rsidR="00415526" w:rsidRPr="00415526" w:rsidRDefault="00415526" w:rsidP="00415526">
      <w:pPr>
        <w:rPr>
          <w:lang w:val="es-MX"/>
        </w:rPr>
      </w:pPr>
    </w:p>
    <w:p w14:paraId="0E9F21C1" w14:textId="7020DB59" w:rsidR="0057426B" w:rsidRPr="005B7057" w:rsidRDefault="0057426B" w:rsidP="0057426B">
      <w:pPr>
        <w:pStyle w:val="Heading1"/>
        <w:keepNext/>
        <w:numPr>
          <w:ilvl w:val="0"/>
          <w:numId w:val="0"/>
        </w:numPr>
        <w:rPr>
          <w:b/>
          <w:lang w:val="es-MX"/>
        </w:rPr>
      </w:pPr>
      <w:r w:rsidRPr="005B7057">
        <w:rPr>
          <w:b/>
          <w:lang w:val="es-MX"/>
        </w:rPr>
        <w:t>Observaciones de la Secretaría</w:t>
      </w:r>
    </w:p>
    <w:p w14:paraId="3179656D" w14:textId="1975A79A" w:rsidR="0066697A" w:rsidRPr="005B7057" w:rsidRDefault="005B7057" w:rsidP="00415526">
      <w:pPr>
        <w:pStyle w:val="Heading1"/>
        <w:spacing w:after="0"/>
        <w:rPr>
          <w:lang w:val="es-MX"/>
        </w:rPr>
      </w:pPr>
      <w:r w:rsidRPr="00D7670B">
        <w:rPr>
          <w:lang w:val="es-ES"/>
        </w:rPr>
        <w:t xml:space="preserve">La Secretaría observó que la financiación solicitada guardaba conformidad con los fondos aprobados para verificaciones similares en reuniones anteriores. Observó además que el informe de verificación debía presentarse al menos 10 semanas antes de la reunión correspondiente del Comité Ejecutivo en la que se solicita </w:t>
      </w:r>
      <w:r>
        <w:rPr>
          <w:lang w:val="es-ES"/>
        </w:rPr>
        <w:t xml:space="preserve">los </w:t>
      </w:r>
      <w:r w:rsidRPr="00D7670B">
        <w:rPr>
          <w:lang w:val="es-ES"/>
        </w:rPr>
        <w:t>tramo</w:t>
      </w:r>
      <w:r>
        <w:rPr>
          <w:lang w:val="es-ES"/>
        </w:rPr>
        <w:t>s</w:t>
      </w:r>
      <w:r w:rsidRPr="00D7670B">
        <w:rPr>
          <w:lang w:val="es-ES"/>
        </w:rPr>
        <w:t xml:space="preserve"> de financiación siguiente para su PGEH</w:t>
      </w:r>
      <w:r w:rsidR="0066697A" w:rsidRPr="005B7057">
        <w:rPr>
          <w:lang w:val="es-MX"/>
        </w:rPr>
        <w:t>.</w:t>
      </w:r>
    </w:p>
    <w:p w14:paraId="43B94723" w14:textId="77777777" w:rsidR="00EA1022" w:rsidRPr="002404D1" w:rsidRDefault="00EA1022" w:rsidP="00EA1022">
      <w:pPr>
        <w:keepNext/>
        <w:spacing w:after="240"/>
        <w:rPr>
          <w:b/>
        </w:rPr>
      </w:pPr>
      <w:r w:rsidRPr="002404D1">
        <w:rPr>
          <w:b/>
        </w:rPr>
        <w:lastRenderedPageBreak/>
        <w:t>Recomendación de la Secretaría</w:t>
      </w:r>
    </w:p>
    <w:p w14:paraId="1D36D2FD" w14:textId="400AA865" w:rsidR="0066697A" w:rsidRDefault="004F5340" w:rsidP="00E80CB1">
      <w:pPr>
        <w:pStyle w:val="Heading1"/>
        <w:spacing w:after="0"/>
        <w:rPr>
          <w:lang w:val="es-MX"/>
        </w:rPr>
      </w:pPr>
      <w:r w:rsidRPr="009F4761">
        <w:rPr>
          <w:lang w:val="es-MX"/>
        </w:rPr>
        <w:t xml:space="preserve">La Secretaría recomienda la aprobación general de la preparación del informe de verificación para la etapa II del plan de gestión de la eliminación de los HCFC (PGEH) para </w:t>
      </w:r>
      <w:r w:rsidR="0066697A" w:rsidRPr="009F4761">
        <w:rPr>
          <w:lang w:val="es-MX"/>
        </w:rPr>
        <w:t xml:space="preserve">Costa Rica, El Salvador, Georgia, </w:t>
      </w:r>
      <w:r w:rsidRPr="009F4761">
        <w:rPr>
          <w:lang w:val="es-MX"/>
        </w:rPr>
        <w:t>y</w:t>
      </w:r>
      <w:r w:rsidR="0066697A" w:rsidRPr="009F4761">
        <w:rPr>
          <w:lang w:val="es-MX"/>
        </w:rPr>
        <w:t xml:space="preserve"> Jamaica</w:t>
      </w:r>
      <w:r w:rsidR="009F4761">
        <w:rPr>
          <w:lang w:val="es-MX"/>
        </w:rPr>
        <w:t xml:space="preserve">, </w:t>
      </w:r>
      <w:r w:rsidR="009F4761" w:rsidRPr="00D7670B">
        <w:rPr>
          <w:lang w:val="es-ES"/>
        </w:rPr>
        <w:t>con el nivel de financiación que se indica en la sección A</w:t>
      </w:r>
      <w:r w:rsidR="008171AC">
        <w:rPr>
          <w:lang w:val="es-ES"/>
        </w:rPr>
        <w:t>2</w:t>
      </w:r>
      <w:r w:rsidR="009F4761" w:rsidRPr="00D7670B">
        <w:rPr>
          <w:lang w:val="es-ES"/>
        </w:rPr>
        <w:t xml:space="preserve"> del Cuadro 1, en el entendido de que el informe de verificación debe presentarse al menos 10 semanas antes de la reunión correspondiente del Comité Ejecutivo en la que se solicita el siguiente tramo de financiación para el PGEH</w:t>
      </w:r>
      <w:r w:rsidR="0066697A" w:rsidRPr="009F4761">
        <w:rPr>
          <w:lang w:val="es-MX"/>
        </w:rPr>
        <w:t>.</w:t>
      </w:r>
    </w:p>
    <w:p w14:paraId="0A14B231" w14:textId="77777777" w:rsidR="00415526" w:rsidRPr="00415526" w:rsidRDefault="00415526" w:rsidP="00415526">
      <w:pPr>
        <w:rPr>
          <w:lang w:val="es-MX"/>
        </w:rPr>
      </w:pPr>
    </w:p>
    <w:p w14:paraId="185E1480" w14:textId="25F32A45" w:rsidR="00415526" w:rsidRPr="00415526" w:rsidRDefault="0066697A" w:rsidP="0066697A">
      <w:pPr>
        <w:keepNext/>
        <w:keepLines/>
        <w:spacing w:after="240"/>
        <w:rPr>
          <w:b/>
          <w:lang w:val="es-ES"/>
        </w:rPr>
      </w:pPr>
      <w:r w:rsidRPr="007E4D27">
        <w:rPr>
          <w:b/>
          <w:lang w:val="es-MX"/>
        </w:rPr>
        <w:t>A3</w:t>
      </w:r>
      <w:r w:rsidRPr="007E4D27">
        <w:rPr>
          <w:b/>
          <w:color w:val="000000" w:themeColor="text1"/>
          <w:lang w:val="es-MX"/>
        </w:rPr>
        <w:t>:</w:t>
      </w:r>
      <w:r w:rsidRPr="007E4D27">
        <w:rPr>
          <w:b/>
          <w:lang w:val="es-MX"/>
        </w:rPr>
        <w:t xml:space="preserve"> </w:t>
      </w:r>
      <w:r w:rsidR="007E4D27" w:rsidRPr="00D7670B">
        <w:rPr>
          <w:b/>
          <w:lang w:val="es-ES"/>
        </w:rPr>
        <w:t xml:space="preserve">Preparación de proyecto para planes de </w:t>
      </w:r>
      <w:r w:rsidR="007E4D27">
        <w:rPr>
          <w:b/>
          <w:lang w:val="es-ES"/>
        </w:rPr>
        <w:t>gestión</w:t>
      </w:r>
      <w:r w:rsidR="007E4D27" w:rsidRPr="00D7670B">
        <w:rPr>
          <w:b/>
          <w:lang w:val="es-ES"/>
        </w:rPr>
        <w:t xml:space="preserve"> </w:t>
      </w:r>
      <w:r w:rsidR="005F799F" w:rsidRPr="00D7670B">
        <w:rPr>
          <w:b/>
          <w:lang w:val="es-ES"/>
        </w:rPr>
        <w:t>de la eliminación de los HCFC</w:t>
      </w:r>
    </w:p>
    <w:p w14:paraId="481C009E" w14:textId="77777777" w:rsidR="00D42F05" w:rsidRPr="002404D1" w:rsidRDefault="00D42F05" w:rsidP="00D42F05">
      <w:pPr>
        <w:keepNext/>
        <w:keepLines/>
        <w:spacing w:after="240"/>
        <w:rPr>
          <w:b/>
        </w:rPr>
      </w:pPr>
      <w:r w:rsidRPr="002404D1">
        <w:rPr>
          <w:b/>
        </w:rPr>
        <w:t>Descripción del proyecto</w:t>
      </w:r>
    </w:p>
    <w:p w14:paraId="3A9C8E2B" w14:textId="33361B85" w:rsidR="0066697A" w:rsidRDefault="00863A9E" w:rsidP="002509A6">
      <w:pPr>
        <w:pStyle w:val="Heading1"/>
        <w:spacing w:after="0"/>
      </w:pPr>
      <w:r w:rsidRPr="00D7670B">
        <w:rPr>
          <w:lang w:val="es-ES"/>
        </w:rPr>
        <w:t xml:space="preserve">El PNUD presentó una solicitud para la preparación de la etapa II del PGEH para </w:t>
      </w:r>
      <w:r w:rsidR="00417124" w:rsidRPr="00863A9E">
        <w:rPr>
          <w:lang w:val="es-MX"/>
        </w:rPr>
        <w:t>Haití</w:t>
      </w:r>
      <w:r w:rsidR="0066697A" w:rsidRPr="00863A9E">
        <w:rPr>
          <w:lang w:val="es-MX"/>
        </w:rPr>
        <w:t xml:space="preserve"> </w:t>
      </w:r>
      <w:r w:rsidR="00DE6E89" w:rsidRPr="00D7670B">
        <w:rPr>
          <w:lang w:val="es-ES"/>
        </w:rPr>
        <w:t>en calidad de organismo de ejecución</w:t>
      </w:r>
      <w:r w:rsidR="00DE6E89">
        <w:rPr>
          <w:lang w:val="es-ES"/>
        </w:rPr>
        <w:t xml:space="preserve"> designado</w:t>
      </w:r>
      <w:r w:rsidR="0066697A" w:rsidRPr="00863A9E">
        <w:rPr>
          <w:lang w:val="es-MX"/>
        </w:rPr>
        <w:t xml:space="preserve">. </w:t>
      </w:r>
      <w:r w:rsidR="00594FFC" w:rsidRPr="002404D1">
        <w:t>Esta solicitud figura en la sección A</w:t>
      </w:r>
      <w:r w:rsidR="00594FFC">
        <w:t>3</w:t>
      </w:r>
      <w:r w:rsidR="00594FFC" w:rsidRPr="002404D1">
        <w:t xml:space="preserve"> del Cuadro </w:t>
      </w:r>
      <w:r w:rsidR="00337578">
        <w:t>1.</w:t>
      </w:r>
    </w:p>
    <w:p w14:paraId="7D81DB7C" w14:textId="77777777" w:rsidR="00531163" w:rsidRPr="00531163" w:rsidRDefault="00531163" w:rsidP="00531163"/>
    <w:p w14:paraId="2306E25D" w14:textId="26B62A13" w:rsidR="0066697A" w:rsidRDefault="000132F4" w:rsidP="00865775">
      <w:pPr>
        <w:pStyle w:val="Heading1"/>
        <w:spacing w:after="0"/>
        <w:rPr>
          <w:lang w:val="es-MX"/>
        </w:rPr>
      </w:pPr>
      <w:r w:rsidRPr="000132F4">
        <w:rPr>
          <w:lang w:val="es-MX"/>
        </w:rPr>
        <w:t xml:space="preserve">El PNUD proporcionó descripciones de las actividades para apoyar la solicitud de preparación del proyecto para la etapa II del </w:t>
      </w:r>
      <w:r>
        <w:rPr>
          <w:lang w:val="es-MX"/>
        </w:rPr>
        <w:t>PGEH</w:t>
      </w:r>
      <w:r w:rsidRPr="000132F4">
        <w:rPr>
          <w:lang w:val="es-MX"/>
        </w:rPr>
        <w:t xml:space="preserve">, que incluían: la justificación de la financiación solicitada para la preparación del proyecto; un informe </w:t>
      </w:r>
      <w:r>
        <w:rPr>
          <w:lang w:val="es-MX"/>
        </w:rPr>
        <w:t xml:space="preserve">sobre la marcha de las actividades </w:t>
      </w:r>
      <w:r w:rsidRPr="000132F4">
        <w:rPr>
          <w:lang w:val="es-MX"/>
        </w:rPr>
        <w:t xml:space="preserve">en la ejecución de la etapa I del </w:t>
      </w:r>
      <w:r>
        <w:rPr>
          <w:lang w:val="es-MX"/>
        </w:rPr>
        <w:t>PG</w:t>
      </w:r>
      <w:r w:rsidR="00AC5686">
        <w:rPr>
          <w:lang w:val="es-MX"/>
        </w:rPr>
        <w:t>EH</w:t>
      </w:r>
      <w:r w:rsidRPr="000132F4">
        <w:rPr>
          <w:lang w:val="es-MX"/>
        </w:rPr>
        <w:t>; la lista de actividades que se llevarán a cabo durante la preparación del proyecto, y los presupuestos correspondientes</w:t>
      </w:r>
      <w:r w:rsidR="00865775">
        <w:rPr>
          <w:lang w:val="es-MX"/>
        </w:rPr>
        <w:t xml:space="preserve">. </w:t>
      </w:r>
    </w:p>
    <w:p w14:paraId="623A5D1E" w14:textId="77777777" w:rsidR="00865775" w:rsidRPr="00865775" w:rsidRDefault="00865775" w:rsidP="00865775">
      <w:pPr>
        <w:rPr>
          <w:lang w:val="es-MX"/>
        </w:rPr>
      </w:pPr>
    </w:p>
    <w:p w14:paraId="5A26BBFC" w14:textId="520967F5" w:rsidR="0066697A" w:rsidRDefault="00DC008D" w:rsidP="0066697A">
      <w:pPr>
        <w:pStyle w:val="Heading1"/>
        <w:keepNext/>
        <w:widowControl w:val="0"/>
        <w:numPr>
          <w:ilvl w:val="0"/>
          <w:numId w:val="0"/>
        </w:numPr>
        <w:tabs>
          <w:tab w:val="left" w:pos="720"/>
        </w:tabs>
      </w:pPr>
      <w:r>
        <w:rPr>
          <w:b/>
        </w:rPr>
        <w:t>Observaciones de la Secretaría</w:t>
      </w:r>
    </w:p>
    <w:p w14:paraId="1B06A736" w14:textId="33D28D0F" w:rsidR="0066697A" w:rsidRPr="004361F7" w:rsidRDefault="00826020" w:rsidP="004361F7">
      <w:pPr>
        <w:pStyle w:val="Heading1"/>
        <w:spacing w:after="0"/>
        <w:rPr>
          <w:lang w:val="es-MX"/>
        </w:rPr>
      </w:pPr>
      <w:bookmarkStart w:id="0" w:name="_Hlk117154602"/>
      <w:r w:rsidRPr="00D7670B">
        <w:rPr>
          <w:lang w:val="es-ES"/>
        </w:rPr>
        <w:t>Al examinar esta solicitud, la Secretaría tomó en cuenta las directrices para financiar la preparación de los PGEH para los países que operan al amparo del artículo 5 que figuran en la decisión</w:t>
      </w:r>
      <w:r w:rsidR="0066697A" w:rsidRPr="00826020">
        <w:rPr>
          <w:lang w:val="es-MX"/>
        </w:rPr>
        <w:t> 71/42;</w:t>
      </w:r>
      <w:r w:rsidR="0066697A">
        <w:rPr>
          <w:rStyle w:val="FootnoteReference"/>
        </w:rPr>
        <w:footnoteReference w:id="3"/>
      </w:r>
      <w:r w:rsidR="0066697A" w:rsidRPr="00826020">
        <w:rPr>
          <w:lang w:val="es-MX"/>
        </w:rPr>
        <w:t xml:space="preserve"> </w:t>
      </w:r>
      <w:r w:rsidRPr="004361F7">
        <w:rPr>
          <w:lang w:val="es-MX"/>
        </w:rPr>
        <w:t>la marcha de las actividades en la etapa I del PGEH</w:t>
      </w:r>
      <w:r w:rsidR="00A44D6B" w:rsidRPr="004361F7">
        <w:rPr>
          <w:lang w:val="es-MX"/>
        </w:rPr>
        <w:t>, incluid</w:t>
      </w:r>
      <w:r w:rsidR="00933D87" w:rsidRPr="004361F7">
        <w:rPr>
          <w:lang w:val="es-MX"/>
        </w:rPr>
        <w:t xml:space="preserve">a la situación </w:t>
      </w:r>
      <w:r w:rsidR="00BE7031" w:rsidRPr="004361F7">
        <w:rPr>
          <w:lang w:val="es-MX"/>
        </w:rPr>
        <w:t xml:space="preserve">de </w:t>
      </w:r>
      <w:r w:rsidR="00933D87" w:rsidRPr="004361F7">
        <w:rPr>
          <w:lang w:val="es-MX"/>
        </w:rPr>
        <w:t xml:space="preserve">la </w:t>
      </w:r>
      <w:r w:rsidR="00BE7031" w:rsidRPr="004361F7">
        <w:rPr>
          <w:lang w:val="es-MX"/>
        </w:rPr>
        <w:t xml:space="preserve">ejecución de los tramos </w:t>
      </w:r>
      <w:r w:rsidR="0005717A" w:rsidRPr="004361F7">
        <w:rPr>
          <w:lang w:val="es-MX"/>
        </w:rPr>
        <w:t>a la fecha</w:t>
      </w:r>
      <w:r w:rsidR="00BE7031" w:rsidRPr="004361F7">
        <w:rPr>
          <w:lang w:val="es-MX"/>
        </w:rPr>
        <w:t xml:space="preserve"> de la preparación del presente documento. La Secretaría señaló que la financiación solicitada </w:t>
      </w:r>
      <w:r w:rsidR="005D75BB" w:rsidRPr="004361F7">
        <w:rPr>
          <w:lang w:val="es-ES"/>
        </w:rPr>
        <w:t>guarda conformidad con</w:t>
      </w:r>
      <w:r w:rsidR="00BE7031" w:rsidRPr="004361F7">
        <w:rPr>
          <w:lang w:val="es-MX"/>
        </w:rPr>
        <w:t xml:space="preserve"> la decisión</w:t>
      </w:r>
      <w:r w:rsidR="0066697A" w:rsidRPr="004361F7">
        <w:rPr>
          <w:lang w:val="es-MX"/>
        </w:rPr>
        <w:t>71/42.</w:t>
      </w:r>
    </w:p>
    <w:p w14:paraId="3077F1CB" w14:textId="77777777" w:rsidR="00865775" w:rsidRPr="00865775" w:rsidRDefault="00865775" w:rsidP="00865775">
      <w:pPr>
        <w:rPr>
          <w:lang w:val="es-MX"/>
        </w:rPr>
      </w:pPr>
    </w:p>
    <w:bookmarkEnd w:id="0"/>
    <w:p w14:paraId="69499556" w14:textId="1ED8FEE5" w:rsidR="0066697A" w:rsidRDefault="00425FD7" w:rsidP="00865775">
      <w:pPr>
        <w:pStyle w:val="Heading1"/>
        <w:spacing w:after="0"/>
        <w:rPr>
          <w:lang w:val="es-MX"/>
        </w:rPr>
      </w:pPr>
      <w:r w:rsidRPr="00425FD7">
        <w:rPr>
          <w:lang w:val="es-MX"/>
        </w:rPr>
        <w:t xml:space="preserve">La Secretaría señaló que el PNUMA había sido el organismo de ejecución principal de la etapa I del plan de gestión de la eliminación de los HCFC para Haití, que había retrasos en la ejecución de los tramos, ya que hasta la fecha sólo se habían aprobado dos de los cuatro tramos, lo que representaba el 60 por ciento del total de los fondos aprobados en principio para la etapa I del plan de gestión de la eliminación de los </w:t>
      </w:r>
      <w:r w:rsidR="00EF3E95">
        <w:rPr>
          <w:lang w:val="es-MX"/>
        </w:rPr>
        <w:t>HCFC</w:t>
      </w:r>
      <w:r w:rsidR="00384A60" w:rsidRPr="00384A60">
        <w:rPr>
          <w:lang w:val="es-MX"/>
        </w:rPr>
        <w:t>,</w:t>
      </w:r>
      <w:r w:rsidR="00384A60">
        <w:rPr>
          <w:rStyle w:val="FootnoteReference"/>
        </w:rPr>
        <w:footnoteReference w:id="4"/>
      </w:r>
      <w:r w:rsidRPr="00425FD7">
        <w:rPr>
          <w:lang w:val="es-MX"/>
        </w:rPr>
        <w:t xml:space="preserve">, que el consumo de HCFC notificado para Haití había cumplido con el Protocolo de Montreal y con el Acuerdo del Gobierno de Haití con el Comité Ejecutivo y que se había logrado una reducción del consumo de HCFC superior al 35 por ciento. El PNUMA ha presentado una solicitud de cancelación de la etapa I del plan de gestión de la eliminación de los HCFC para Haití en la presente reunión, que se examinará en el marco del informe </w:t>
      </w:r>
      <w:r w:rsidR="00887E68">
        <w:rPr>
          <w:lang w:val="es-MX"/>
        </w:rPr>
        <w:t>sobre</w:t>
      </w:r>
      <w:r w:rsidRPr="00425FD7">
        <w:rPr>
          <w:lang w:val="es-MX"/>
        </w:rPr>
        <w:t xml:space="preserve"> </w:t>
      </w:r>
      <w:r>
        <w:rPr>
          <w:lang w:val="es-MX"/>
        </w:rPr>
        <w:t>la marcha de las actividades</w:t>
      </w:r>
      <w:r w:rsidRPr="00425FD7">
        <w:rPr>
          <w:lang w:val="es-MX"/>
        </w:rPr>
        <w:t xml:space="preserve"> del PNUMA</w:t>
      </w:r>
      <w:r w:rsidR="0066697A" w:rsidRPr="00425FD7">
        <w:rPr>
          <w:lang w:val="es-MX"/>
        </w:rPr>
        <w:t>.</w:t>
      </w:r>
      <w:r w:rsidR="0066697A">
        <w:rPr>
          <w:rStyle w:val="FootnoteReference"/>
        </w:rPr>
        <w:footnoteReference w:id="5"/>
      </w:r>
    </w:p>
    <w:p w14:paraId="3462EDD5" w14:textId="77777777" w:rsidR="000E2172" w:rsidRPr="000E2172" w:rsidRDefault="000E2172" w:rsidP="000E2172">
      <w:pPr>
        <w:rPr>
          <w:lang w:val="es-MX"/>
        </w:rPr>
      </w:pPr>
    </w:p>
    <w:p w14:paraId="46F2F276" w14:textId="56378ADD" w:rsidR="0066697A" w:rsidRDefault="005B6C35" w:rsidP="00D262C4">
      <w:pPr>
        <w:pStyle w:val="Heading1"/>
        <w:spacing w:after="0"/>
        <w:rPr>
          <w:lang w:val="es-MX"/>
        </w:rPr>
      </w:pPr>
      <w:r w:rsidRPr="005B6C35">
        <w:rPr>
          <w:lang w:val="es-MX"/>
        </w:rPr>
        <w:t xml:space="preserve">El PNUD explicó que el Gobierno de Haití había solicitado al PNUD que dirigiera el desarrollo de la etapa II del plan de gestión de la eliminación de los HCFC y que los fondos de los tramos restantes de la </w:t>
      </w:r>
      <w:r w:rsidRPr="005B6C35">
        <w:rPr>
          <w:lang w:val="es-MX"/>
        </w:rPr>
        <w:lastRenderedPageBreak/>
        <w:t xml:space="preserve">etapa I se incluyeran en la etapa II una vez realizada la verificación. El PNUD confirmó que la etapa II del plan de gestión de la eliminación de los HCFC para Haití eliminará el 100 por ciento de la línea de base de los HCFC para el 1 de enero de 2030, con excepción de </w:t>
      </w:r>
      <w:r w:rsidR="00743BE0">
        <w:rPr>
          <w:lang w:val="es-MX"/>
        </w:rPr>
        <w:t>la última porción</w:t>
      </w:r>
      <w:r w:rsidR="006E1DEC">
        <w:rPr>
          <w:lang w:val="es-MX"/>
        </w:rPr>
        <w:t xml:space="preserve"> para servicio y mantenimiento</w:t>
      </w:r>
      <w:r w:rsidRPr="005B6C35">
        <w:rPr>
          <w:lang w:val="es-MX"/>
        </w:rPr>
        <w:t>, tal como lo permite el Protocolo de Montreal.</w:t>
      </w:r>
    </w:p>
    <w:p w14:paraId="5F643F42" w14:textId="77777777" w:rsidR="005B6C35" w:rsidRPr="005B6C35" w:rsidRDefault="005B6C35" w:rsidP="005B6C35">
      <w:pPr>
        <w:rPr>
          <w:lang w:val="es-MX"/>
        </w:rPr>
      </w:pPr>
    </w:p>
    <w:p w14:paraId="714C7A1F" w14:textId="73324249" w:rsidR="0066697A" w:rsidRDefault="00994329" w:rsidP="0066697A">
      <w:pPr>
        <w:pStyle w:val="Heading1"/>
        <w:keepNext/>
        <w:keepLines/>
        <w:numPr>
          <w:ilvl w:val="0"/>
          <w:numId w:val="0"/>
        </w:numPr>
        <w:tabs>
          <w:tab w:val="left" w:pos="720"/>
        </w:tabs>
        <w:rPr>
          <w:b/>
        </w:rPr>
      </w:pPr>
      <w:r>
        <w:rPr>
          <w:b/>
        </w:rPr>
        <w:t>R</w:t>
      </w:r>
      <w:r w:rsidR="0066697A">
        <w:rPr>
          <w:b/>
        </w:rPr>
        <w:t>ecom</w:t>
      </w:r>
      <w:r>
        <w:rPr>
          <w:b/>
        </w:rPr>
        <w:t>endaciones de la Secretaría</w:t>
      </w:r>
    </w:p>
    <w:p w14:paraId="2807F06D" w14:textId="394BA464" w:rsidR="00EF10CE" w:rsidRPr="00D7670B" w:rsidRDefault="00EF10CE" w:rsidP="00EF10CE">
      <w:pPr>
        <w:pStyle w:val="Heading1"/>
        <w:keepNext/>
        <w:keepLines/>
        <w:spacing w:after="0"/>
        <w:rPr>
          <w:lang w:val="es-ES"/>
        </w:rPr>
      </w:pPr>
      <w:r w:rsidRPr="00D7670B">
        <w:rPr>
          <w:lang w:val="es-ES"/>
        </w:rPr>
        <w:t xml:space="preserve">La Secretaría recomienda la aprobación general de la solicitud para preparación de proyecto para la etapa II del plan de gestión de la eliminación de los HCFC para </w:t>
      </w:r>
      <w:r>
        <w:rPr>
          <w:lang w:val="es-ES"/>
        </w:rPr>
        <w:t>Haití</w:t>
      </w:r>
      <w:r w:rsidRPr="00D7670B">
        <w:rPr>
          <w:lang w:val="es-ES"/>
        </w:rPr>
        <w:t>, con el nivel de financiación que se indica en la sección A</w:t>
      </w:r>
      <w:r>
        <w:rPr>
          <w:lang w:val="es-ES"/>
        </w:rPr>
        <w:t>3</w:t>
      </w:r>
      <w:r w:rsidRPr="00D7670B">
        <w:rPr>
          <w:lang w:val="es-ES"/>
        </w:rPr>
        <w:t xml:space="preserve"> del Cuadro 1.</w:t>
      </w:r>
    </w:p>
    <w:p w14:paraId="7ED0313C" w14:textId="77777777" w:rsidR="0066697A" w:rsidRPr="00994329" w:rsidRDefault="0066697A" w:rsidP="0066697A">
      <w:pPr>
        <w:rPr>
          <w:lang w:val="es-MX"/>
        </w:rPr>
      </w:pPr>
    </w:p>
    <w:p w14:paraId="37A236C5" w14:textId="3CA287CC" w:rsidR="00966F07" w:rsidRPr="0045084C" w:rsidRDefault="001F70FA" w:rsidP="0045084C">
      <w:pPr>
        <w:pStyle w:val="Heading1"/>
        <w:keepNext/>
        <w:keepLines/>
        <w:widowControl w:val="0"/>
        <w:numPr>
          <w:ilvl w:val="0"/>
          <w:numId w:val="0"/>
        </w:numPr>
        <w:rPr>
          <w:sz w:val="20"/>
          <w:lang w:val="es-MX"/>
        </w:rPr>
      </w:pPr>
      <w:r w:rsidRPr="0045084C">
        <w:rPr>
          <w:b/>
          <w:color w:val="000000" w:themeColor="text1"/>
          <w:lang w:val="es-MX"/>
        </w:rPr>
        <w:t xml:space="preserve">A4: </w:t>
      </w:r>
      <w:r w:rsidR="0045084C" w:rsidRPr="00D7670B">
        <w:rPr>
          <w:b/>
          <w:lang w:val="es-ES"/>
        </w:rPr>
        <w:t>Preparación de proyecto para planes de ejecución relativos a los HFC conforme a la Enmienda de Kigal</w:t>
      </w:r>
      <w:r w:rsidR="0045084C">
        <w:rPr>
          <w:b/>
          <w:lang w:val="es-ES"/>
        </w:rPr>
        <w:t>i</w:t>
      </w:r>
    </w:p>
    <w:p w14:paraId="21A01D40" w14:textId="04B07D46" w:rsidR="002C7F60" w:rsidRPr="002404D1" w:rsidRDefault="002C7F60" w:rsidP="002C7F60">
      <w:pPr>
        <w:keepNext/>
        <w:keepLines/>
        <w:widowControl w:val="0"/>
        <w:spacing w:after="240"/>
        <w:rPr>
          <w:b/>
          <w:color w:val="000000" w:themeColor="text1"/>
        </w:rPr>
      </w:pPr>
      <w:bookmarkStart w:id="1" w:name="_Hlk118446178"/>
      <w:r w:rsidRPr="002404D1">
        <w:rPr>
          <w:b/>
          <w:color w:val="000000" w:themeColor="text1"/>
        </w:rPr>
        <w:t xml:space="preserve">Descripción del </w:t>
      </w:r>
      <w:r w:rsidR="00B20744">
        <w:rPr>
          <w:b/>
          <w:color w:val="000000" w:themeColor="text1"/>
        </w:rPr>
        <w:t>p</w:t>
      </w:r>
      <w:r>
        <w:rPr>
          <w:b/>
          <w:color w:val="000000" w:themeColor="text1"/>
        </w:rPr>
        <w:t>royecto</w:t>
      </w:r>
    </w:p>
    <w:bookmarkEnd w:id="1"/>
    <w:p w14:paraId="41192E22" w14:textId="39313A72" w:rsidR="001F70FA" w:rsidRDefault="007F71D2" w:rsidP="00B60BAF">
      <w:pPr>
        <w:pStyle w:val="Heading1"/>
        <w:keepNext/>
        <w:keepLines/>
        <w:spacing w:after="0"/>
        <w:rPr>
          <w:snapToGrid w:val="0"/>
          <w:lang w:val="es-MX"/>
        </w:rPr>
      </w:pPr>
      <w:r w:rsidRPr="00D7670B">
        <w:rPr>
          <w:lang w:val="es-ES"/>
        </w:rPr>
        <w:t>El PNUD presentó solicitudes para la preparación de la etapa I de los KIP para dos países que operan al amparo del artículo 5, en calidad de organismo de ejecución designado</w:t>
      </w:r>
      <w:r w:rsidRPr="007F71D2">
        <w:rPr>
          <w:lang w:val="es-MX"/>
        </w:rPr>
        <w:t xml:space="preserve"> </w:t>
      </w:r>
      <w:r>
        <w:rPr>
          <w:lang w:val="es-MX"/>
        </w:rPr>
        <w:t xml:space="preserve">y </w:t>
      </w:r>
      <w:r w:rsidR="00221DFD">
        <w:rPr>
          <w:lang w:val="es-MX"/>
        </w:rPr>
        <w:t xml:space="preserve">para uno en calidad de organismo de ejecución cooperante con el </w:t>
      </w:r>
      <w:r w:rsidR="004C1266">
        <w:rPr>
          <w:lang w:val="es-MX"/>
        </w:rPr>
        <w:t>PNUMA</w:t>
      </w:r>
      <w:r w:rsidR="005A55FE">
        <w:rPr>
          <w:lang w:val="es-MX"/>
        </w:rPr>
        <w:t>, en calidad de organismo de ejecución principal</w:t>
      </w:r>
      <w:r w:rsidR="00014748">
        <w:rPr>
          <w:lang w:val="es-MX"/>
        </w:rPr>
        <w:t>, como se indica</w:t>
      </w:r>
      <w:r w:rsidR="002703AC">
        <w:rPr>
          <w:lang w:val="es-MX"/>
        </w:rPr>
        <w:t xml:space="preserve"> en la Sección A4 del </w:t>
      </w:r>
      <w:r w:rsidR="00EB44FE">
        <w:rPr>
          <w:lang w:val="es-MX"/>
        </w:rPr>
        <w:t xml:space="preserve">Cuadro 1. </w:t>
      </w:r>
      <w:r w:rsidR="00100957" w:rsidRPr="00D7670B">
        <w:rPr>
          <w:lang w:val="es-ES"/>
        </w:rPr>
        <w:t xml:space="preserve">El </w:t>
      </w:r>
      <w:r w:rsidR="00100957">
        <w:rPr>
          <w:lang w:val="es-ES"/>
        </w:rPr>
        <w:t>PNUMA</w:t>
      </w:r>
      <w:r w:rsidR="00100957" w:rsidRPr="00D7670B">
        <w:rPr>
          <w:lang w:val="es-ES"/>
        </w:rPr>
        <w:t xml:space="preserve">, en calidad de organismo de ejecución principal para </w:t>
      </w:r>
      <w:r w:rsidR="00100957">
        <w:rPr>
          <w:lang w:val="es-ES"/>
        </w:rPr>
        <w:t>Zimba</w:t>
      </w:r>
      <w:r w:rsidR="00754E1E">
        <w:rPr>
          <w:lang w:val="es-ES"/>
        </w:rPr>
        <w:t>bwe</w:t>
      </w:r>
      <w:r w:rsidR="00100957" w:rsidRPr="00D7670B">
        <w:rPr>
          <w:lang w:val="es-ES"/>
        </w:rPr>
        <w:t xml:space="preserve">, solicitó </w:t>
      </w:r>
      <w:r w:rsidR="00754E1E">
        <w:rPr>
          <w:lang w:val="es-ES"/>
        </w:rPr>
        <w:t>119</w:t>
      </w:r>
      <w:r w:rsidR="00100957" w:rsidRPr="00D7670B">
        <w:rPr>
          <w:lang w:val="es-ES"/>
        </w:rPr>
        <w:t xml:space="preserve"> 000 $EUA, más gastos de apoyo </w:t>
      </w:r>
      <w:r w:rsidR="00754E1E">
        <w:rPr>
          <w:lang w:val="es-ES"/>
        </w:rPr>
        <w:t xml:space="preserve">al </w:t>
      </w:r>
      <w:r w:rsidR="00100957" w:rsidRPr="00D7670B">
        <w:rPr>
          <w:lang w:val="es-ES"/>
        </w:rPr>
        <w:t xml:space="preserve">organismo de </w:t>
      </w:r>
      <w:r w:rsidR="00754E1E">
        <w:rPr>
          <w:lang w:val="es-ES"/>
        </w:rPr>
        <w:t>15</w:t>
      </w:r>
      <w:r w:rsidR="00100957" w:rsidRPr="00D7670B">
        <w:rPr>
          <w:lang w:val="es-ES"/>
        </w:rPr>
        <w:t> </w:t>
      </w:r>
      <w:r w:rsidR="00A6736C">
        <w:rPr>
          <w:lang w:val="es-ES"/>
        </w:rPr>
        <w:t>470</w:t>
      </w:r>
      <w:r w:rsidR="00100957" w:rsidRPr="00D7670B">
        <w:rPr>
          <w:lang w:val="es-ES"/>
        </w:rPr>
        <w:t> $EUA en las enmiendas a su programa de trabajo para 202</w:t>
      </w:r>
      <w:r w:rsidR="00A6736C">
        <w:rPr>
          <w:lang w:val="es-ES"/>
        </w:rPr>
        <w:t>2</w:t>
      </w:r>
      <w:r w:rsidR="001F70FA" w:rsidRPr="00A6736C">
        <w:rPr>
          <w:snapToGrid w:val="0"/>
          <w:lang w:val="es-MX"/>
        </w:rPr>
        <w:t>.</w:t>
      </w:r>
      <w:r w:rsidR="001F70FA">
        <w:rPr>
          <w:rStyle w:val="FootnoteReference"/>
          <w:snapToGrid w:val="0"/>
        </w:rPr>
        <w:footnoteReference w:id="6"/>
      </w:r>
      <w:r w:rsidR="001F70FA" w:rsidRPr="00A6736C">
        <w:rPr>
          <w:snapToGrid w:val="0"/>
          <w:lang w:val="es-MX"/>
        </w:rPr>
        <w:t xml:space="preserve"> </w:t>
      </w:r>
    </w:p>
    <w:p w14:paraId="612424D8" w14:textId="77777777" w:rsidR="00B7671E" w:rsidRPr="00B7671E" w:rsidRDefault="00B7671E" w:rsidP="00B7671E">
      <w:pPr>
        <w:rPr>
          <w:lang w:val="es-MX"/>
        </w:rPr>
      </w:pPr>
    </w:p>
    <w:p w14:paraId="4AA56345" w14:textId="77777777" w:rsidR="001833CC" w:rsidRPr="002404D1" w:rsidRDefault="001833CC" w:rsidP="001833CC">
      <w:pPr>
        <w:pStyle w:val="Heading1"/>
        <w:numPr>
          <w:ilvl w:val="0"/>
          <w:numId w:val="0"/>
        </w:numPr>
        <w:rPr>
          <w:b/>
          <w:color w:val="000000" w:themeColor="text1"/>
        </w:rPr>
      </w:pPr>
      <w:r w:rsidRPr="002404D1">
        <w:rPr>
          <w:b/>
          <w:color w:val="000000" w:themeColor="text1"/>
        </w:rPr>
        <w:t>Observaciones de la Secretaría</w:t>
      </w:r>
    </w:p>
    <w:p w14:paraId="20F82933" w14:textId="73704946" w:rsidR="001F70FA" w:rsidRDefault="00865C78" w:rsidP="00B60BAF">
      <w:pPr>
        <w:pStyle w:val="Heading1"/>
        <w:keepNext/>
        <w:keepLines/>
        <w:spacing w:after="0"/>
        <w:rPr>
          <w:lang w:val="es-MX"/>
        </w:rPr>
      </w:pPr>
      <w:r w:rsidRPr="00D7670B">
        <w:rPr>
          <w:lang w:val="es-ES"/>
        </w:rPr>
        <w:t>Al examinar esta solicitud, la Secretaría tuvo en cuenta las directrices para la preparación de los KIP que figuran en la decisión 87/50; las actividades de preparación de proyecto propuestas y su relación con las actividades de apoyo y otros proyectos relacionados con los HFC en los países</w:t>
      </w:r>
      <w:r w:rsidR="001F70FA" w:rsidRPr="00865C78">
        <w:rPr>
          <w:lang w:val="es-MX"/>
        </w:rPr>
        <w:t xml:space="preserve">. </w:t>
      </w:r>
      <w:r w:rsidR="00BD4D07" w:rsidRPr="00D7670B">
        <w:rPr>
          <w:lang w:val="es-ES"/>
        </w:rPr>
        <w:t>La Secretaría observó que el PNUD, en calidad de organismo de ejecución designado, había proporcionado una descripción de las actividades requeridas para la preparación de las estrategias generales para los KIP</w:t>
      </w:r>
      <w:r w:rsidR="002B5ABD">
        <w:rPr>
          <w:lang w:val="es-ES"/>
        </w:rPr>
        <w:t xml:space="preserve">. </w:t>
      </w:r>
      <w:r w:rsidR="002B5ABD" w:rsidRPr="00D7670B">
        <w:rPr>
          <w:lang w:val="es-ES"/>
        </w:rPr>
        <w:t>Las comunicaciones incluyeron información acerca del consumo de HFC y mezclas de HFC</w:t>
      </w:r>
      <w:r w:rsidR="005B2AF9">
        <w:rPr>
          <w:lang w:val="es-ES"/>
        </w:rPr>
        <w:t>;</w:t>
      </w:r>
      <w:r w:rsidR="005B2AF9">
        <w:rPr>
          <w:snapToGrid w:val="0"/>
          <w:lang w:val="es-MX"/>
        </w:rPr>
        <w:t xml:space="preserve"> </w:t>
      </w:r>
      <w:r w:rsidR="005B2AF9" w:rsidRPr="005B2AF9">
        <w:rPr>
          <w:snapToGrid w:val="0"/>
          <w:lang w:val="es-MX"/>
        </w:rPr>
        <w:t>Las actividades de preparación del proyecto incluyeron la recopilación y el análisis de datos sobre los HFC, una encuesta sobre la cadena de frío, una evaluación de la capacidad del sector de servicio</w:t>
      </w:r>
      <w:r w:rsidR="00D2422D">
        <w:rPr>
          <w:snapToGrid w:val="0"/>
          <w:lang w:val="es-MX"/>
        </w:rPr>
        <w:t xml:space="preserve"> y mantenimiento</w:t>
      </w:r>
      <w:r w:rsidR="005B2AF9" w:rsidRPr="005B2AF9">
        <w:rPr>
          <w:snapToGrid w:val="0"/>
          <w:lang w:val="es-MX"/>
        </w:rPr>
        <w:t>, una revisión de las políticas y los reglamentos pertinentes, el desarrollo de una estrategia global de eliminación de los HFC, reuniones de consulta con las partes interesadas y el desarrollo de un plan de acción para la integración de las cuestiones de género. El PNUD confirmó además que la preparación del proyecto para la estrategia global de eliminación de los HFC en Filipinas se basaría en las actividades realizadas en el marco de las actividades de apoyo.</w:t>
      </w:r>
      <w:r w:rsidR="001F70FA" w:rsidRPr="005B2AF9">
        <w:rPr>
          <w:lang w:val="es-MX"/>
        </w:rPr>
        <w:t xml:space="preserve"> </w:t>
      </w:r>
    </w:p>
    <w:p w14:paraId="2B29EE20" w14:textId="77777777" w:rsidR="00B60BAF" w:rsidRPr="00B60BAF" w:rsidRDefault="00B60BAF" w:rsidP="00B60BAF">
      <w:pPr>
        <w:rPr>
          <w:lang w:val="es-MX"/>
        </w:rPr>
      </w:pPr>
    </w:p>
    <w:p w14:paraId="6B51417F" w14:textId="0F8E41AC" w:rsidR="001F70FA" w:rsidRDefault="0039520B" w:rsidP="00B60BAF">
      <w:pPr>
        <w:pStyle w:val="Heading1"/>
        <w:keepNext/>
        <w:keepLines/>
        <w:spacing w:after="0"/>
        <w:rPr>
          <w:lang w:val="es-MX"/>
        </w:rPr>
      </w:pPr>
      <w:r w:rsidRPr="00B60BAF">
        <w:rPr>
          <w:lang w:val="es-ES"/>
        </w:rPr>
        <w:t>La</w:t>
      </w:r>
      <w:r w:rsidRPr="0039520B">
        <w:rPr>
          <w:lang w:val="es-MX"/>
        </w:rPr>
        <w:t xml:space="preserve"> Secretaría señaló que el Gobierno de Filipinas había ratificado la Enmienda de Kigali</w:t>
      </w:r>
      <w:r w:rsidR="00E844D3">
        <w:rPr>
          <w:lang w:val="es-MX"/>
        </w:rPr>
        <w:t>,</w:t>
      </w:r>
      <w:r w:rsidR="00772172" w:rsidRPr="007A41C9">
        <w:rPr>
          <w:rStyle w:val="FootnoteReference"/>
        </w:rPr>
        <w:footnoteReference w:id="7"/>
      </w:r>
      <w:r w:rsidR="00E844D3">
        <w:rPr>
          <w:lang w:val="es-MX"/>
        </w:rPr>
        <w:t xml:space="preserve"> </w:t>
      </w:r>
      <w:r w:rsidRPr="0039520B">
        <w:rPr>
          <w:lang w:val="es-MX"/>
        </w:rPr>
        <w:t>y proporcionó una carta de apoyo indicando su intención de tomar medidas tempranas para la eliminación de los HFC, y que la financiación solicitada está en conformidad con la decisión</w:t>
      </w:r>
      <w:r w:rsidR="001F70FA" w:rsidRPr="0039520B">
        <w:rPr>
          <w:lang w:val="es-MX"/>
        </w:rPr>
        <w:t xml:space="preserve"> 87/50</w:t>
      </w:r>
      <w:r>
        <w:rPr>
          <w:lang w:val="es-MX"/>
        </w:rPr>
        <w:t xml:space="preserve"> </w:t>
      </w:r>
      <w:r w:rsidR="001F70FA" w:rsidRPr="0039520B">
        <w:rPr>
          <w:lang w:val="es-MX"/>
        </w:rPr>
        <w:t>c).</w:t>
      </w:r>
    </w:p>
    <w:p w14:paraId="7BB287E8" w14:textId="77777777" w:rsidR="00B60BAF" w:rsidRPr="00B60BAF" w:rsidRDefault="00B60BAF" w:rsidP="00B60BAF">
      <w:pPr>
        <w:rPr>
          <w:lang w:val="es-MX"/>
        </w:rPr>
      </w:pPr>
    </w:p>
    <w:p w14:paraId="274A9947" w14:textId="0025EA4D" w:rsidR="001F70FA" w:rsidRDefault="00884860" w:rsidP="00B60BAF">
      <w:pPr>
        <w:pStyle w:val="Heading1"/>
        <w:keepNext/>
        <w:keepLines/>
        <w:spacing w:after="0"/>
        <w:rPr>
          <w:lang w:val="es-MX"/>
        </w:rPr>
      </w:pPr>
      <w:bookmarkStart w:id="2" w:name="_Hlk104444546"/>
      <w:r w:rsidRPr="00884860">
        <w:rPr>
          <w:lang w:val="es-MX"/>
        </w:rPr>
        <w:t>El PNUMA, como organismo de ejecución principal, proporcionó una descripción de las actividades necesarias para la preparación del KIP para Zimbab</w:t>
      </w:r>
      <w:r>
        <w:rPr>
          <w:lang w:val="es-MX"/>
        </w:rPr>
        <w:t>w</w:t>
      </w:r>
      <w:r w:rsidRPr="00884860">
        <w:rPr>
          <w:lang w:val="es-MX"/>
        </w:rPr>
        <w:t>e y los costos correspondientes de cada actividad en sus enmiendas al programa de trabajo;</w:t>
      </w:r>
      <w:r w:rsidR="009153B3" w:rsidRPr="00450AD7">
        <w:rPr>
          <w:rStyle w:val="FootnoteTextChar"/>
          <w:lang w:val="es-MX"/>
        </w:rPr>
        <w:t xml:space="preserve"> </w:t>
      </w:r>
      <w:r w:rsidR="009153B3">
        <w:rPr>
          <w:rStyle w:val="FootnoteReference"/>
        </w:rPr>
        <w:footnoteReference w:id="8"/>
      </w:r>
      <w:r w:rsidR="009153B3" w:rsidRPr="00450AD7">
        <w:rPr>
          <w:lang w:val="es-MX"/>
        </w:rPr>
        <w:t xml:space="preserve"> </w:t>
      </w:r>
      <w:r w:rsidRPr="00884860">
        <w:rPr>
          <w:lang w:val="es-MX"/>
        </w:rPr>
        <w:t>los comentarios de la Secretaría también se incluyen en ellas</w:t>
      </w:r>
      <w:r w:rsidR="001F70FA" w:rsidRPr="00884860">
        <w:rPr>
          <w:lang w:val="es-MX"/>
        </w:rPr>
        <w:t>.</w:t>
      </w:r>
      <w:bookmarkEnd w:id="2"/>
    </w:p>
    <w:p w14:paraId="3B088CE7" w14:textId="77777777" w:rsidR="00450AD7" w:rsidRPr="00450AD7" w:rsidRDefault="00450AD7" w:rsidP="00450AD7">
      <w:pPr>
        <w:rPr>
          <w:lang w:val="es-MX"/>
        </w:rPr>
      </w:pPr>
    </w:p>
    <w:p w14:paraId="73E7013F" w14:textId="54F00185" w:rsidR="001F70FA" w:rsidRDefault="00E24463" w:rsidP="001F70FA">
      <w:pPr>
        <w:pStyle w:val="Heading1"/>
        <w:keepNext/>
        <w:keepLines/>
        <w:numPr>
          <w:ilvl w:val="0"/>
          <w:numId w:val="0"/>
        </w:numPr>
        <w:tabs>
          <w:tab w:val="left" w:pos="720"/>
        </w:tabs>
      </w:pPr>
      <w:r>
        <w:rPr>
          <w:b/>
          <w:color w:val="000000" w:themeColor="text1"/>
        </w:rPr>
        <w:lastRenderedPageBreak/>
        <w:t xml:space="preserve">Recomendación de la </w:t>
      </w:r>
      <w:r w:rsidR="001F70FA">
        <w:rPr>
          <w:b/>
          <w:color w:val="000000" w:themeColor="text1"/>
        </w:rPr>
        <w:t>Secretar</w:t>
      </w:r>
      <w:r>
        <w:rPr>
          <w:b/>
          <w:color w:val="000000" w:themeColor="text1"/>
        </w:rPr>
        <w:t>ía</w:t>
      </w:r>
    </w:p>
    <w:p w14:paraId="0027C088" w14:textId="7CFC0F57" w:rsidR="001F70FA" w:rsidRPr="00196533" w:rsidRDefault="00196533" w:rsidP="00B60BAF">
      <w:pPr>
        <w:pStyle w:val="Heading1"/>
        <w:keepNext/>
        <w:keepLines/>
        <w:spacing w:after="0"/>
        <w:rPr>
          <w:lang w:val="es-MX"/>
        </w:rPr>
      </w:pPr>
      <w:r w:rsidRPr="00D7670B">
        <w:rPr>
          <w:lang w:val="es-ES"/>
        </w:rPr>
        <w:t>La Secretaría recomienda la aprobación general de la preparación de proyecto para los planes de ejecución relativos a los HFC conforme a la Enmienda de Kigali para</w:t>
      </w:r>
      <w:r>
        <w:rPr>
          <w:lang w:val="es-ES"/>
        </w:rPr>
        <w:t xml:space="preserve"> las</w:t>
      </w:r>
      <w:r w:rsidR="001F70FA" w:rsidRPr="00196533">
        <w:rPr>
          <w:lang w:val="es-MX"/>
        </w:rPr>
        <w:t xml:space="preserve"> </w:t>
      </w:r>
      <w:r>
        <w:rPr>
          <w:lang w:val="es-MX"/>
        </w:rPr>
        <w:t>Filipinas</w:t>
      </w:r>
      <w:r w:rsidR="001F70FA" w:rsidRPr="00196533">
        <w:rPr>
          <w:lang w:val="es-MX"/>
        </w:rPr>
        <w:t xml:space="preserve"> </w:t>
      </w:r>
      <w:r>
        <w:rPr>
          <w:lang w:val="es-MX"/>
        </w:rPr>
        <w:t xml:space="preserve">y </w:t>
      </w:r>
      <w:r w:rsidR="001F70FA" w:rsidRPr="00196533">
        <w:rPr>
          <w:lang w:val="es-MX"/>
        </w:rPr>
        <w:t xml:space="preserve">Zimbabwe, </w:t>
      </w:r>
      <w:r w:rsidR="00420C8A" w:rsidRPr="00D7670B">
        <w:rPr>
          <w:lang w:val="es-ES"/>
        </w:rPr>
        <w:t>con el nivel de financiación que se indica en la sección A4 del Cuadro 1</w:t>
      </w:r>
      <w:r w:rsidR="003F5C45">
        <w:rPr>
          <w:lang w:val="es-ES"/>
        </w:rPr>
        <w:t>.</w:t>
      </w:r>
    </w:p>
    <w:p w14:paraId="0174CF17" w14:textId="77777777" w:rsidR="0087455A" w:rsidRPr="00196533" w:rsidRDefault="0087455A">
      <w:pPr>
        <w:pStyle w:val="StyleHeader4Para4Left0Firstline0"/>
        <w:numPr>
          <w:ilvl w:val="0"/>
          <w:numId w:val="0"/>
        </w:numPr>
        <w:rPr>
          <w:lang w:val="es-MX"/>
        </w:rPr>
      </w:pPr>
    </w:p>
    <w:p w14:paraId="79396411" w14:textId="77777777" w:rsidR="0087455A" w:rsidRPr="00196533" w:rsidRDefault="0024162E">
      <w:pPr>
        <w:pStyle w:val="StyleHeader4Para4Left0Firstline0"/>
        <w:numPr>
          <w:ilvl w:val="0"/>
          <w:numId w:val="0"/>
        </w:numPr>
        <w:rPr>
          <w:lang w:val="es-MX"/>
        </w:rPr>
      </w:pPr>
      <w:r w:rsidRPr="00196533">
        <w:rPr>
          <w:lang w:val="es-MX"/>
        </w:rPr>
        <w:br w:type="page"/>
      </w:r>
    </w:p>
    <w:p w14:paraId="29C0E1A8" w14:textId="77777777" w:rsidR="0087455A" w:rsidRPr="00196533" w:rsidRDefault="0087455A">
      <w:pPr>
        <w:rPr>
          <w:lang w:val="es-MX"/>
        </w:rPr>
        <w:sectPr w:rsidR="0087455A" w:rsidRPr="0019653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2491164" w14:textId="61AB2BA8" w:rsidR="0087455A" w:rsidRPr="00D76BE7" w:rsidRDefault="0024162E" w:rsidP="00CD2EA1">
      <w:pPr>
        <w:jc w:val="center"/>
        <w:rPr>
          <w:b/>
          <w:bCs/>
        </w:rPr>
      </w:pPr>
      <w:r w:rsidRPr="00D76BE7">
        <w:rPr>
          <w:b/>
          <w:bCs/>
        </w:rPr>
        <w:lastRenderedPageBreak/>
        <w:t>An</w:t>
      </w:r>
      <w:r w:rsidR="00C8413C">
        <w:rPr>
          <w:b/>
          <w:bCs/>
        </w:rPr>
        <w:t>nex</w:t>
      </w:r>
      <w:r w:rsidRPr="00D76BE7">
        <w:rPr>
          <w:b/>
          <w:bCs/>
        </w:rPr>
        <w:t xml:space="preserve"> I</w:t>
      </w:r>
    </w:p>
    <w:p w14:paraId="1241ABDF" w14:textId="77777777" w:rsidR="00D76BE7" w:rsidRDefault="00D76BE7" w:rsidP="00D76BE7">
      <w:pPr>
        <w:widowControl w:val="0"/>
        <w:jc w:val="center"/>
        <w:outlineLvl w:val="0"/>
        <w:rPr>
          <w:b/>
          <w:caps/>
        </w:rPr>
      </w:pPr>
      <w:r>
        <w:rPr>
          <w:b/>
          <w:caps/>
        </w:rPr>
        <w:t>institutional strengthening project proposals</w:t>
      </w:r>
      <w:r>
        <w:rPr>
          <w:b/>
          <w:caps/>
          <w:vertAlign w:val="superscript"/>
        </w:rPr>
        <w:footnoteReference w:id="9"/>
      </w:r>
    </w:p>
    <w:p w14:paraId="7C6B3EE8" w14:textId="77777777" w:rsidR="00D76BE7" w:rsidRDefault="00D76BE7" w:rsidP="00D76BE7">
      <w:pPr>
        <w:spacing w:before="240" w:after="120"/>
        <w:rPr>
          <w:b/>
          <w:bCs/>
          <w:color w:val="000000" w:themeColor="text1"/>
        </w:rPr>
      </w:pPr>
      <w:r>
        <w:rPr>
          <w:b/>
          <w:color w:val="000000" w:themeColor="text1"/>
        </w:rPr>
        <w:t>Ghana</w:t>
      </w:r>
      <w:r>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478"/>
        <w:gridCol w:w="1298"/>
        <w:gridCol w:w="1574"/>
      </w:tblGrid>
      <w:tr w:rsidR="00D76BE7" w14:paraId="5502EAC4" w14:textId="77777777" w:rsidTr="00D76BE7">
        <w:trPr>
          <w:trHeight w:val="278"/>
          <w:tblHeader/>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395953A0" w14:textId="77777777" w:rsidR="00D76BE7" w:rsidRDefault="00D76BE7">
            <w:pPr>
              <w:keepNext/>
              <w:keepLines/>
              <w:rPr>
                <w:b/>
                <w:sz w:val="20"/>
                <w:szCs w:val="20"/>
              </w:rPr>
            </w:pPr>
            <w:r>
              <w:rPr>
                <w:b/>
                <w:sz w:val="20"/>
                <w:szCs w:val="20"/>
              </w:rPr>
              <w:t>Summary of the project and country profile</w:t>
            </w:r>
          </w:p>
        </w:tc>
        <w:tc>
          <w:tcPr>
            <w:tcW w:w="909" w:type="pct"/>
            <w:tcBorders>
              <w:top w:val="single" w:sz="4" w:space="0" w:color="auto"/>
              <w:left w:val="single" w:sz="4" w:space="0" w:color="auto"/>
              <w:bottom w:val="single" w:sz="4" w:space="0" w:color="auto"/>
              <w:right w:val="single" w:sz="4" w:space="0" w:color="auto"/>
            </w:tcBorders>
          </w:tcPr>
          <w:p w14:paraId="32E9F904" w14:textId="77777777" w:rsidR="00D76BE7" w:rsidRDefault="00D76BE7">
            <w:pPr>
              <w:keepNext/>
              <w:keepLines/>
              <w:jc w:val="right"/>
              <w:rPr>
                <w:b/>
                <w:sz w:val="20"/>
                <w:szCs w:val="20"/>
              </w:rPr>
            </w:pPr>
          </w:p>
        </w:tc>
      </w:tr>
      <w:tr w:rsidR="00D76BE7" w14:paraId="2B5DB3E8"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6BF532A6" w14:textId="77777777" w:rsidR="00D76BE7" w:rsidRDefault="00D76BE7">
            <w:pPr>
              <w:rPr>
                <w:sz w:val="20"/>
                <w:szCs w:val="20"/>
              </w:rPr>
            </w:pPr>
            <w:r>
              <w:rPr>
                <w:sz w:val="20"/>
                <w:szCs w:val="20"/>
              </w:rPr>
              <w:t>Implementing agency:</w:t>
            </w:r>
          </w:p>
        </w:tc>
        <w:tc>
          <w:tcPr>
            <w:tcW w:w="909" w:type="pct"/>
            <w:tcBorders>
              <w:top w:val="single" w:sz="4" w:space="0" w:color="auto"/>
              <w:left w:val="single" w:sz="4" w:space="0" w:color="auto"/>
              <w:bottom w:val="single" w:sz="4" w:space="0" w:color="auto"/>
              <w:right w:val="single" w:sz="4" w:space="0" w:color="auto"/>
            </w:tcBorders>
            <w:hideMark/>
          </w:tcPr>
          <w:p w14:paraId="38A4F527" w14:textId="77777777" w:rsidR="00D76BE7" w:rsidRDefault="00D76BE7">
            <w:pPr>
              <w:jc w:val="center"/>
              <w:rPr>
                <w:sz w:val="20"/>
                <w:szCs w:val="20"/>
              </w:rPr>
            </w:pPr>
            <w:r>
              <w:rPr>
                <w:sz w:val="20"/>
                <w:szCs w:val="20"/>
              </w:rPr>
              <w:t>UNDP</w:t>
            </w:r>
          </w:p>
        </w:tc>
      </w:tr>
      <w:tr w:rsidR="00D76BE7" w14:paraId="2D150D13" w14:textId="77777777" w:rsidTr="00D76BE7">
        <w:trPr>
          <w:trHeight w:val="233"/>
          <w:jc w:val="center"/>
        </w:trPr>
        <w:tc>
          <w:tcPr>
            <w:tcW w:w="4091" w:type="pct"/>
            <w:gridSpan w:val="2"/>
            <w:tcBorders>
              <w:top w:val="single" w:sz="4" w:space="0" w:color="auto"/>
              <w:left w:val="single" w:sz="4" w:space="0" w:color="auto"/>
              <w:bottom w:val="nil"/>
              <w:right w:val="single" w:sz="4" w:space="0" w:color="auto"/>
            </w:tcBorders>
            <w:hideMark/>
          </w:tcPr>
          <w:p w14:paraId="44CBA3D9" w14:textId="77777777" w:rsidR="00D76BE7" w:rsidRDefault="00D76BE7">
            <w:pPr>
              <w:rPr>
                <w:sz w:val="20"/>
                <w:szCs w:val="20"/>
              </w:rPr>
            </w:pPr>
            <w:r>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53598A22" w14:textId="77777777" w:rsidR="00D76BE7" w:rsidRDefault="00D76BE7">
            <w:pPr>
              <w:jc w:val="right"/>
              <w:rPr>
                <w:sz w:val="20"/>
                <w:szCs w:val="20"/>
              </w:rPr>
            </w:pPr>
          </w:p>
        </w:tc>
      </w:tr>
      <w:tr w:rsidR="00D76BE7" w14:paraId="2A9995A6"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1BA359C3" w14:textId="77777777" w:rsidR="00D76BE7" w:rsidRDefault="00D76BE7">
            <w:pPr>
              <w:ind w:left="5249" w:right="-198"/>
              <w:jc w:val="left"/>
              <w:rPr>
                <w:sz w:val="20"/>
                <w:szCs w:val="20"/>
              </w:rPr>
            </w:pPr>
            <w:r>
              <w:rPr>
                <w:sz w:val="20"/>
                <w:szCs w:val="20"/>
              </w:rPr>
              <w:t>Phase I:</w:t>
            </w:r>
          </w:p>
        </w:tc>
        <w:tc>
          <w:tcPr>
            <w:tcW w:w="683" w:type="pct"/>
            <w:tcBorders>
              <w:top w:val="nil"/>
              <w:left w:val="nil"/>
              <w:bottom w:val="nil"/>
              <w:right w:val="single" w:sz="4" w:space="0" w:color="auto"/>
            </w:tcBorders>
            <w:shd w:val="clear" w:color="auto" w:fill="FFFFFF" w:themeFill="background1"/>
            <w:vAlign w:val="bottom"/>
            <w:hideMark/>
          </w:tcPr>
          <w:p w14:paraId="64B748BB" w14:textId="77777777" w:rsidR="00D76BE7" w:rsidRDefault="00D76BE7">
            <w:pPr>
              <w:jc w:val="right"/>
              <w:rPr>
                <w:sz w:val="20"/>
                <w:szCs w:val="20"/>
              </w:rPr>
            </w:pPr>
            <w:r>
              <w:rPr>
                <w:sz w:val="20"/>
                <w:szCs w:val="20"/>
              </w:rPr>
              <w:t>Oct-92</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666E254B" w14:textId="77777777" w:rsidR="00D76BE7" w:rsidRDefault="00D76BE7">
            <w:pPr>
              <w:jc w:val="right"/>
              <w:rPr>
                <w:sz w:val="20"/>
                <w:szCs w:val="20"/>
              </w:rPr>
            </w:pPr>
            <w:r>
              <w:rPr>
                <w:sz w:val="20"/>
                <w:szCs w:val="20"/>
              </w:rPr>
              <w:t>183,200</w:t>
            </w:r>
          </w:p>
        </w:tc>
      </w:tr>
      <w:tr w:rsidR="00D76BE7" w14:paraId="7AE58872"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610ECE41" w14:textId="77777777" w:rsidR="00D76BE7" w:rsidRDefault="00D76BE7">
            <w:pPr>
              <w:ind w:left="5249" w:right="-198"/>
              <w:jc w:val="left"/>
              <w:rPr>
                <w:sz w:val="20"/>
                <w:szCs w:val="20"/>
              </w:rPr>
            </w:pPr>
            <w:r>
              <w:rPr>
                <w:sz w:val="20"/>
                <w:szCs w:val="20"/>
              </w:rPr>
              <w:t>Phase II:</w:t>
            </w:r>
          </w:p>
        </w:tc>
        <w:tc>
          <w:tcPr>
            <w:tcW w:w="683" w:type="pct"/>
            <w:tcBorders>
              <w:top w:val="nil"/>
              <w:left w:val="nil"/>
              <w:bottom w:val="nil"/>
              <w:right w:val="single" w:sz="4" w:space="0" w:color="auto"/>
            </w:tcBorders>
            <w:shd w:val="clear" w:color="auto" w:fill="FFFFFF" w:themeFill="background1"/>
            <w:vAlign w:val="bottom"/>
            <w:hideMark/>
          </w:tcPr>
          <w:p w14:paraId="100B825C" w14:textId="77777777" w:rsidR="00D76BE7" w:rsidRDefault="00D76BE7">
            <w:pPr>
              <w:jc w:val="right"/>
              <w:rPr>
                <w:sz w:val="20"/>
                <w:szCs w:val="20"/>
              </w:rPr>
            </w:pPr>
            <w:r>
              <w:rPr>
                <w:sz w:val="20"/>
                <w:szCs w:val="20"/>
              </w:rPr>
              <w:t>Oct-96</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2494C8BC" w14:textId="77777777" w:rsidR="00D76BE7" w:rsidRDefault="00D76BE7">
            <w:pPr>
              <w:jc w:val="right"/>
              <w:rPr>
                <w:sz w:val="20"/>
                <w:szCs w:val="20"/>
              </w:rPr>
            </w:pPr>
            <w:r>
              <w:rPr>
                <w:sz w:val="20"/>
                <w:szCs w:val="20"/>
              </w:rPr>
              <w:t>107,000</w:t>
            </w:r>
          </w:p>
        </w:tc>
      </w:tr>
      <w:tr w:rsidR="00D76BE7" w14:paraId="6506CD8E"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52B06770" w14:textId="77777777" w:rsidR="00D76BE7" w:rsidRDefault="00D76BE7">
            <w:pPr>
              <w:ind w:left="5249" w:right="-198"/>
              <w:jc w:val="left"/>
              <w:rPr>
                <w:sz w:val="20"/>
                <w:szCs w:val="20"/>
              </w:rPr>
            </w:pPr>
            <w:r>
              <w:rPr>
                <w:sz w:val="20"/>
                <w:szCs w:val="20"/>
              </w:rPr>
              <w:t>Phase III:</w:t>
            </w:r>
          </w:p>
        </w:tc>
        <w:tc>
          <w:tcPr>
            <w:tcW w:w="683" w:type="pct"/>
            <w:tcBorders>
              <w:top w:val="nil"/>
              <w:left w:val="nil"/>
              <w:bottom w:val="nil"/>
              <w:right w:val="single" w:sz="4" w:space="0" w:color="auto"/>
            </w:tcBorders>
            <w:shd w:val="clear" w:color="auto" w:fill="FFFFFF" w:themeFill="background1"/>
            <w:vAlign w:val="bottom"/>
            <w:hideMark/>
          </w:tcPr>
          <w:p w14:paraId="547D0E6D" w14:textId="77777777" w:rsidR="00D76BE7" w:rsidRDefault="00D76BE7">
            <w:pPr>
              <w:jc w:val="right"/>
              <w:rPr>
                <w:sz w:val="20"/>
                <w:szCs w:val="20"/>
              </w:rPr>
            </w:pPr>
            <w:r>
              <w:rPr>
                <w:sz w:val="20"/>
                <w:szCs w:val="20"/>
              </w:rPr>
              <w:t>Nov-98</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5C9F4429" w14:textId="77777777" w:rsidR="00D76BE7" w:rsidRDefault="00D76BE7">
            <w:pPr>
              <w:jc w:val="right"/>
              <w:rPr>
                <w:sz w:val="20"/>
                <w:szCs w:val="20"/>
              </w:rPr>
            </w:pPr>
            <w:r>
              <w:rPr>
                <w:sz w:val="20"/>
                <w:szCs w:val="20"/>
              </w:rPr>
              <w:t>107,000</w:t>
            </w:r>
          </w:p>
        </w:tc>
      </w:tr>
      <w:tr w:rsidR="00D76BE7" w14:paraId="67230C48"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5108B9AB" w14:textId="77777777" w:rsidR="00D76BE7" w:rsidRDefault="00D76BE7">
            <w:pPr>
              <w:ind w:left="5249" w:right="-198"/>
              <w:jc w:val="left"/>
              <w:rPr>
                <w:sz w:val="20"/>
                <w:szCs w:val="20"/>
              </w:rPr>
            </w:pPr>
            <w:r>
              <w:rPr>
                <w:sz w:val="20"/>
                <w:szCs w:val="20"/>
              </w:rPr>
              <w:t>Phase IV:</w:t>
            </w:r>
          </w:p>
        </w:tc>
        <w:tc>
          <w:tcPr>
            <w:tcW w:w="683" w:type="pct"/>
            <w:tcBorders>
              <w:top w:val="nil"/>
              <w:left w:val="nil"/>
              <w:bottom w:val="nil"/>
              <w:right w:val="single" w:sz="4" w:space="0" w:color="auto"/>
            </w:tcBorders>
            <w:shd w:val="clear" w:color="auto" w:fill="FFFFFF" w:themeFill="background1"/>
            <w:vAlign w:val="bottom"/>
            <w:hideMark/>
          </w:tcPr>
          <w:p w14:paraId="56C7C357" w14:textId="77777777" w:rsidR="00D76BE7" w:rsidRDefault="00D76BE7">
            <w:pPr>
              <w:tabs>
                <w:tab w:val="left" w:pos="6840"/>
              </w:tabs>
              <w:ind w:left="-108"/>
              <w:jc w:val="right"/>
              <w:rPr>
                <w:sz w:val="20"/>
                <w:szCs w:val="20"/>
              </w:rPr>
            </w:pPr>
            <w:r>
              <w:rPr>
                <w:sz w:val="20"/>
                <w:szCs w:val="20"/>
              </w:rPr>
              <w:t>Dec-00</w:t>
            </w:r>
          </w:p>
        </w:tc>
        <w:tc>
          <w:tcPr>
            <w:tcW w:w="909" w:type="pct"/>
            <w:tcBorders>
              <w:top w:val="nil"/>
              <w:left w:val="single" w:sz="4" w:space="0" w:color="auto"/>
              <w:bottom w:val="nil"/>
              <w:right w:val="single" w:sz="4" w:space="0" w:color="auto"/>
            </w:tcBorders>
            <w:shd w:val="clear" w:color="auto" w:fill="FFFFFF" w:themeFill="background1"/>
            <w:hideMark/>
          </w:tcPr>
          <w:p w14:paraId="489DC1DD" w14:textId="77777777" w:rsidR="00D76BE7" w:rsidRDefault="00D76BE7">
            <w:pPr>
              <w:jc w:val="right"/>
              <w:rPr>
                <w:sz w:val="20"/>
                <w:szCs w:val="20"/>
              </w:rPr>
            </w:pPr>
            <w:r>
              <w:rPr>
                <w:sz w:val="20"/>
                <w:szCs w:val="20"/>
              </w:rPr>
              <w:t>107,000</w:t>
            </w:r>
          </w:p>
        </w:tc>
      </w:tr>
      <w:tr w:rsidR="00D76BE7" w14:paraId="17552849"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469B0D8F" w14:textId="77777777" w:rsidR="00D76BE7" w:rsidRDefault="00D76BE7">
            <w:pPr>
              <w:ind w:left="5249" w:right="-198"/>
              <w:jc w:val="left"/>
              <w:rPr>
                <w:sz w:val="20"/>
                <w:szCs w:val="20"/>
              </w:rPr>
            </w:pPr>
            <w:r>
              <w:rPr>
                <w:sz w:val="20"/>
                <w:szCs w:val="20"/>
              </w:rPr>
              <w:t>Phase V:</w:t>
            </w:r>
          </w:p>
        </w:tc>
        <w:tc>
          <w:tcPr>
            <w:tcW w:w="683" w:type="pct"/>
            <w:tcBorders>
              <w:top w:val="nil"/>
              <w:left w:val="nil"/>
              <w:bottom w:val="nil"/>
              <w:right w:val="single" w:sz="4" w:space="0" w:color="auto"/>
            </w:tcBorders>
            <w:shd w:val="clear" w:color="auto" w:fill="FFFFFF" w:themeFill="background1"/>
            <w:vAlign w:val="bottom"/>
            <w:hideMark/>
          </w:tcPr>
          <w:p w14:paraId="4563F3E7" w14:textId="77777777" w:rsidR="00D76BE7" w:rsidRDefault="00D76BE7">
            <w:pPr>
              <w:tabs>
                <w:tab w:val="left" w:pos="6840"/>
              </w:tabs>
              <w:ind w:left="-108"/>
              <w:jc w:val="right"/>
              <w:rPr>
                <w:sz w:val="20"/>
                <w:szCs w:val="20"/>
              </w:rPr>
            </w:pPr>
            <w:r>
              <w:rPr>
                <w:sz w:val="20"/>
                <w:szCs w:val="20"/>
              </w:rPr>
              <w:t>Nov-02</w:t>
            </w:r>
          </w:p>
        </w:tc>
        <w:tc>
          <w:tcPr>
            <w:tcW w:w="909" w:type="pct"/>
            <w:tcBorders>
              <w:top w:val="nil"/>
              <w:left w:val="single" w:sz="4" w:space="0" w:color="auto"/>
              <w:bottom w:val="nil"/>
              <w:right w:val="single" w:sz="4" w:space="0" w:color="auto"/>
            </w:tcBorders>
            <w:shd w:val="clear" w:color="auto" w:fill="FFFFFF" w:themeFill="background1"/>
            <w:hideMark/>
          </w:tcPr>
          <w:p w14:paraId="2690AD4D" w14:textId="77777777" w:rsidR="00D76BE7" w:rsidRDefault="00D76BE7">
            <w:pPr>
              <w:jc w:val="right"/>
              <w:rPr>
                <w:sz w:val="20"/>
                <w:szCs w:val="20"/>
              </w:rPr>
            </w:pPr>
            <w:r>
              <w:rPr>
                <w:sz w:val="20"/>
                <w:szCs w:val="20"/>
              </w:rPr>
              <w:t>139,100</w:t>
            </w:r>
          </w:p>
        </w:tc>
      </w:tr>
      <w:tr w:rsidR="00D76BE7" w14:paraId="623C218E"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38F72CAC" w14:textId="77777777" w:rsidR="00D76BE7" w:rsidRDefault="00D76BE7">
            <w:pPr>
              <w:ind w:left="5249" w:right="-198"/>
              <w:jc w:val="left"/>
              <w:rPr>
                <w:sz w:val="20"/>
                <w:szCs w:val="20"/>
              </w:rPr>
            </w:pPr>
            <w:r>
              <w:rPr>
                <w:sz w:val="20"/>
                <w:szCs w:val="20"/>
              </w:rPr>
              <w:t>Phase VI:</w:t>
            </w:r>
          </w:p>
        </w:tc>
        <w:tc>
          <w:tcPr>
            <w:tcW w:w="683" w:type="pct"/>
            <w:tcBorders>
              <w:top w:val="nil"/>
              <w:left w:val="nil"/>
              <w:bottom w:val="nil"/>
              <w:right w:val="single" w:sz="4" w:space="0" w:color="auto"/>
            </w:tcBorders>
            <w:shd w:val="clear" w:color="auto" w:fill="FFFFFF" w:themeFill="background1"/>
            <w:vAlign w:val="bottom"/>
            <w:hideMark/>
          </w:tcPr>
          <w:p w14:paraId="7D798624" w14:textId="77777777" w:rsidR="00D76BE7" w:rsidRDefault="00D76BE7">
            <w:pPr>
              <w:tabs>
                <w:tab w:val="left" w:pos="6840"/>
              </w:tabs>
              <w:ind w:left="-108"/>
              <w:jc w:val="right"/>
              <w:rPr>
                <w:sz w:val="20"/>
                <w:szCs w:val="20"/>
              </w:rPr>
            </w:pPr>
            <w:r>
              <w:rPr>
                <w:sz w:val="20"/>
                <w:szCs w:val="20"/>
              </w:rPr>
              <w:t>Jul-04</w:t>
            </w:r>
          </w:p>
        </w:tc>
        <w:tc>
          <w:tcPr>
            <w:tcW w:w="909" w:type="pct"/>
            <w:tcBorders>
              <w:top w:val="nil"/>
              <w:left w:val="single" w:sz="4" w:space="0" w:color="auto"/>
              <w:bottom w:val="nil"/>
              <w:right w:val="single" w:sz="4" w:space="0" w:color="auto"/>
            </w:tcBorders>
            <w:shd w:val="clear" w:color="auto" w:fill="FFFFFF" w:themeFill="background1"/>
            <w:hideMark/>
          </w:tcPr>
          <w:p w14:paraId="3A1C141B" w14:textId="77777777" w:rsidR="00D76BE7" w:rsidRDefault="00D76BE7">
            <w:pPr>
              <w:jc w:val="right"/>
              <w:rPr>
                <w:sz w:val="20"/>
                <w:szCs w:val="20"/>
              </w:rPr>
            </w:pPr>
            <w:r>
              <w:rPr>
                <w:sz w:val="20"/>
                <w:szCs w:val="20"/>
              </w:rPr>
              <w:t>139,100</w:t>
            </w:r>
          </w:p>
        </w:tc>
      </w:tr>
      <w:tr w:rsidR="00D76BE7" w14:paraId="54193D5E"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37E024F2" w14:textId="77777777" w:rsidR="00D76BE7" w:rsidRDefault="00D76BE7">
            <w:pPr>
              <w:ind w:left="5249" w:right="-198"/>
              <w:jc w:val="left"/>
              <w:rPr>
                <w:sz w:val="20"/>
                <w:szCs w:val="20"/>
              </w:rPr>
            </w:pPr>
            <w:r>
              <w:rPr>
                <w:sz w:val="20"/>
                <w:szCs w:val="20"/>
              </w:rPr>
              <w:t>Phase VII:</w:t>
            </w:r>
          </w:p>
        </w:tc>
        <w:tc>
          <w:tcPr>
            <w:tcW w:w="683" w:type="pct"/>
            <w:tcBorders>
              <w:top w:val="nil"/>
              <w:left w:val="nil"/>
              <w:bottom w:val="nil"/>
              <w:right w:val="single" w:sz="4" w:space="0" w:color="auto"/>
            </w:tcBorders>
            <w:shd w:val="clear" w:color="auto" w:fill="FFFFFF" w:themeFill="background1"/>
            <w:vAlign w:val="bottom"/>
            <w:hideMark/>
          </w:tcPr>
          <w:p w14:paraId="2CF62205" w14:textId="77777777" w:rsidR="00D76BE7" w:rsidRDefault="00D76BE7">
            <w:pPr>
              <w:tabs>
                <w:tab w:val="left" w:pos="6840"/>
              </w:tabs>
              <w:ind w:left="-108"/>
              <w:jc w:val="right"/>
              <w:rPr>
                <w:sz w:val="20"/>
                <w:szCs w:val="20"/>
              </w:rPr>
            </w:pPr>
            <w:r>
              <w:rPr>
                <w:sz w:val="20"/>
                <w:szCs w:val="20"/>
              </w:rPr>
              <w:t>Nov-06</w:t>
            </w:r>
          </w:p>
        </w:tc>
        <w:tc>
          <w:tcPr>
            <w:tcW w:w="909" w:type="pct"/>
            <w:tcBorders>
              <w:top w:val="nil"/>
              <w:left w:val="single" w:sz="4" w:space="0" w:color="auto"/>
              <w:bottom w:val="nil"/>
              <w:right w:val="single" w:sz="4" w:space="0" w:color="auto"/>
            </w:tcBorders>
            <w:shd w:val="clear" w:color="auto" w:fill="FFFFFF" w:themeFill="background1"/>
            <w:hideMark/>
          </w:tcPr>
          <w:p w14:paraId="7983E5F1" w14:textId="77777777" w:rsidR="00D76BE7" w:rsidRDefault="00D76BE7">
            <w:pPr>
              <w:jc w:val="right"/>
              <w:rPr>
                <w:sz w:val="20"/>
                <w:szCs w:val="20"/>
              </w:rPr>
            </w:pPr>
            <w:r>
              <w:rPr>
                <w:sz w:val="20"/>
                <w:szCs w:val="20"/>
              </w:rPr>
              <w:t>139,100</w:t>
            </w:r>
          </w:p>
        </w:tc>
      </w:tr>
      <w:tr w:rsidR="00D76BE7" w14:paraId="49D663DC"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675431DD" w14:textId="77777777" w:rsidR="00D76BE7" w:rsidRDefault="00D76BE7">
            <w:pPr>
              <w:ind w:left="5249" w:right="-198"/>
              <w:jc w:val="left"/>
              <w:rPr>
                <w:sz w:val="20"/>
                <w:szCs w:val="20"/>
              </w:rPr>
            </w:pPr>
            <w:r>
              <w:rPr>
                <w:sz w:val="20"/>
                <w:szCs w:val="20"/>
              </w:rPr>
              <w:t>Phase VIII:</w:t>
            </w:r>
          </w:p>
        </w:tc>
        <w:tc>
          <w:tcPr>
            <w:tcW w:w="683" w:type="pct"/>
            <w:tcBorders>
              <w:top w:val="nil"/>
              <w:left w:val="nil"/>
              <w:bottom w:val="nil"/>
              <w:right w:val="single" w:sz="4" w:space="0" w:color="auto"/>
            </w:tcBorders>
            <w:shd w:val="clear" w:color="auto" w:fill="FFFFFF" w:themeFill="background1"/>
            <w:vAlign w:val="bottom"/>
            <w:hideMark/>
          </w:tcPr>
          <w:p w14:paraId="2409C8A6" w14:textId="77777777" w:rsidR="00D76BE7" w:rsidRDefault="00D76BE7">
            <w:pPr>
              <w:tabs>
                <w:tab w:val="left" w:pos="6840"/>
              </w:tabs>
              <w:ind w:left="-108"/>
              <w:jc w:val="right"/>
              <w:rPr>
                <w:sz w:val="20"/>
                <w:szCs w:val="20"/>
              </w:rPr>
            </w:pPr>
            <w:r>
              <w:rPr>
                <w:sz w:val="20"/>
                <w:szCs w:val="20"/>
              </w:rPr>
              <w:t>Nov-08</w:t>
            </w:r>
          </w:p>
        </w:tc>
        <w:tc>
          <w:tcPr>
            <w:tcW w:w="909" w:type="pct"/>
            <w:tcBorders>
              <w:top w:val="nil"/>
              <w:left w:val="single" w:sz="4" w:space="0" w:color="auto"/>
              <w:bottom w:val="nil"/>
              <w:right w:val="single" w:sz="4" w:space="0" w:color="auto"/>
            </w:tcBorders>
            <w:shd w:val="clear" w:color="auto" w:fill="FFFFFF" w:themeFill="background1"/>
            <w:hideMark/>
          </w:tcPr>
          <w:p w14:paraId="26634838" w14:textId="77777777" w:rsidR="00D76BE7" w:rsidRDefault="00D76BE7">
            <w:pPr>
              <w:jc w:val="right"/>
              <w:rPr>
                <w:sz w:val="20"/>
                <w:szCs w:val="20"/>
              </w:rPr>
            </w:pPr>
            <w:r>
              <w:rPr>
                <w:sz w:val="20"/>
                <w:szCs w:val="20"/>
              </w:rPr>
              <w:t>139,100</w:t>
            </w:r>
          </w:p>
        </w:tc>
      </w:tr>
      <w:tr w:rsidR="00D76BE7" w14:paraId="23608FA2"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40C1CEC1" w14:textId="77777777" w:rsidR="00D76BE7" w:rsidRDefault="00D76BE7">
            <w:pPr>
              <w:ind w:left="5249" w:right="-198"/>
              <w:jc w:val="left"/>
              <w:rPr>
                <w:sz w:val="20"/>
                <w:szCs w:val="20"/>
              </w:rPr>
            </w:pPr>
            <w:r>
              <w:rPr>
                <w:sz w:val="20"/>
                <w:szCs w:val="20"/>
              </w:rPr>
              <w:t>Phase IX:</w:t>
            </w:r>
          </w:p>
        </w:tc>
        <w:tc>
          <w:tcPr>
            <w:tcW w:w="683" w:type="pct"/>
            <w:tcBorders>
              <w:top w:val="nil"/>
              <w:left w:val="nil"/>
              <w:bottom w:val="nil"/>
              <w:right w:val="single" w:sz="4" w:space="0" w:color="auto"/>
            </w:tcBorders>
            <w:shd w:val="clear" w:color="auto" w:fill="FFFFFF" w:themeFill="background1"/>
            <w:vAlign w:val="bottom"/>
            <w:hideMark/>
          </w:tcPr>
          <w:p w14:paraId="6625A82A" w14:textId="77777777" w:rsidR="00D76BE7" w:rsidRDefault="00D76BE7">
            <w:pPr>
              <w:tabs>
                <w:tab w:val="left" w:pos="6840"/>
              </w:tabs>
              <w:ind w:left="-108"/>
              <w:jc w:val="right"/>
              <w:rPr>
                <w:sz w:val="20"/>
                <w:szCs w:val="20"/>
              </w:rPr>
            </w:pPr>
            <w:r>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hideMark/>
          </w:tcPr>
          <w:p w14:paraId="4DB13C3B" w14:textId="77777777" w:rsidR="00D76BE7" w:rsidRDefault="00D76BE7">
            <w:pPr>
              <w:jc w:val="right"/>
              <w:rPr>
                <w:sz w:val="20"/>
                <w:szCs w:val="20"/>
              </w:rPr>
            </w:pPr>
            <w:r>
              <w:rPr>
                <w:sz w:val="20"/>
                <w:szCs w:val="20"/>
              </w:rPr>
              <w:t>139,100</w:t>
            </w:r>
          </w:p>
        </w:tc>
      </w:tr>
      <w:tr w:rsidR="00D76BE7" w14:paraId="082FDC41"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4A72F86B" w14:textId="77777777" w:rsidR="00D76BE7" w:rsidRDefault="00D76BE7">
            <w:pPr>
              <w:ind w:left="5249" w:right="-198"/>
              <w:jc w:val="left"/>
              <w:rPr>
                <w:sz w:val="20"/>
                <w:szCs w:val="20"/>
              </w:rPr>
            </w:pPr>
            <w:r>
              <w:rPr>
                <w:sz w:val="20"/>
                <w:szCs w:val="20"/>
              </w:rPr>
              <w:t>Phase X:</w:t>
            </w:r>
          </w:p>
        </w:tc>
        <w:tc>
          <w:tcPr>
            <w:tcW w:w="683" w:type="pct"/>
            <w:tcBorders>
              <w:top w:val="nil"/>
              <w:left w:val="nil"/>
              <w:bottom w:val="nil"/>
              <w:right w:val="single" w:sz="4" w:space="0" w:color="auto"/>
            </w:tcBorders>
            <w:shd w:val="clear" w:color="auto" w:fill="FFFFFF" w:themeFill="background1"/>
            <w:vAlign w:val="bottom"/>
            <w:hideMark/>
          </w:tcPr>
          <w:p w14:paraId="37B0EE0C" w14:textId="77777777" w:rsidR="00D76BE7" w:rsidRDefault="00D76BE7">
            <w:pPr>
              <w:tabs>
                <w:tab w:val="left" w:pos="6840"/>
              </w:tabs>
              <w:ind w:left="-108"/>
              <w:jc w:val="right"/>
              <w:rPr>
                <w:sz w:val="20"/>
                <w:szCs w:val="20"/>
              </w:rPr>
            </w:pPr>
            <w:r>
              <w:rPr>
                <w:sz w:val="20"/>
                <w:szCs w:val="20"/>
              </w:rPr>
              <w:t>Jul-12</w:t>
            </w:r>
          </w:p>
        </w:tc>
        <w:tc>
          <w:tcPr>
            <w:tcW w:w="909" w:type="pct"/>
            <w:tcBorders>
              <w:top w:val="nil"/>
              <w:left w:val="single" w:sz="4" w:space="0" w:color="auto"/>
              <w:bottom w:val="nil"/>
              <w:right w:val="single" w:sz="4" w:space="0" w:color="auto"/>
            </w:tcBorders>
            <w:shd w:val="clear" w:color="auto" w:fill="FFFFFF" w:themeFill="background1"/>
            <w:hideMark/>
          </w:tcPr>
          <w:p w14:paraId="19A91FA6" w14:textId="77777777" w:rsidR="00D76BE7" w:rsidRDefault="00D76BE7">
            <w:pPr>
              <w:jc w:val="right"/>
              <w:rPr>
                <w:sz w:val="20"/>
                <w:szCs w:val="20"/>
              </w:rPr>
            </w:pPr>
            <w:r>
              <w:rPr>
                <w:sz w:val="20"/>
                <w:szCs w:val="20"/>
              </w:rPr>
              <w:t>139,100</w:t>
            </w:r>
          </w:p>
        </w:tc>
      </w:tr>
      <w:tr w:rsidR="00D76BE7" w14:paraId="6FAA89EA"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2F215EE3" w14:textId="77777777" w:rsidR="00D76BE7" w:rsidRDefault="00D76BE7">
            <w:pPr>
              <w:ind w:left="5249" w:right="-198"/>
              <w:jc w:val="left"/>
              <w:rPr>
                <w:sz w:val="20"/>
                <w:szCs w:val="20"/>
              </w:rPr>
            </w:pPr>
            <w:r>
              <w:rPr>
                <w:sz w:val="20"/>
                <w:szCs w:val="20"/>
              </w:rPr>
              <w:t>Phase XI:</w:t>
            </w:r>
          </w:p>
        </w:tc>
        <w:tc>
          <w:tcPr>
            <w:tcW w:w="683" w:type="pct"/>
            <w:tcBorders>
              <w:top w:val="nil"/>
              <w:left w:val="nil"/>
              <w:bottom w:val="nil"/>
              <w:right w:val="single" w:sz="4" w:space="0" w:color="auto"/>
            </w:tcBorders>
            <w:shd w:val="clear" w:color="auto" w:fill="FFFFFF" w:themeFill="background1"/>
            <w:vAlign w:val="bottom"/>
            <w:hideMark/>
          </w:tcPr>
          <w:p w14:paraId="2E4209ED" w14:textId="77777777" w:rsidR="00D76BE7" w:rsidRDefault="00D76BE7">
            <w:pPr>
              <w:tabs>
                <w:tab w:val="left" w:pos="6840"/>
              </w:tabs>
              <w:ind w:left="-108"/>
              <w:jc w:val="right"/>
              <w:rPr>
                <w:sz w:val="20"/>
                <w:szCs w:val="20"/>
              </w:rPr>
            </w:pPr>
            <w:r>
              <w:rPr>
                <w:sz w:val="20"/>
                <w:szCs w:val="20"/>
              </w:rPr>
              <w:t>May-14</w:t>
            </w:r>
          </w:p>
        </w:tc>
        <w:tc>
          <w:tcPr>
            <w:tcW w:w="909" w:type="pct"/>
            <w:tcBorders>
              <w:top w:val="nil"/>
              <w:left w:val="single" w:sz="4" w:space="0" w:color="auto"/>
              <w:bottom w:val="nil"/>
              <w:right w:val="single" w:sz="4" w:space="0" w:color="auto"/>
            </w:tcBorders>
            <w:shd w:val="clear" w:color="auto" w:fill="FFFFFF" w:themeFill="background1"/>
            <w:hideMark/>
          </w:tcPr>
          <w:p w14:paraId="36838C4F" w14:textId="77777777" w:rsidR="00D76BE7" w:rsidRDefault="00D76BE7">
            <w:pPr>
              <w:jc w:val="right"/>
              <w:rPr>
                <w:sz w:val="20"/>
                <w:szCs w:val="20"/>
              </w:rPr>
            </w:pPr>
            <w:r>
              <w:rPr>
                <w:sz w:val="20"/>
                <w:szCs w:val="20"/>
              </w:rPr>
              <w:t>139,100</w:t>
            </w:r>
          </w:p>
        </w:tc>
      </w:tr>
      <w:tr w:rsidR="00D76BE7" w14:paraId="35A86936"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7C79C054" w14:textId="77777777" w:rsidR="00D76BE7" w:rsidRDefault="00D76BE7">
            <w:pPr>
              <w:ind w:left="5249" w:right="-198"/>
              <w:jc w:val="left"/>
              <w:rPr>
                <w:sz w:val="20"/>
                <w:szCs w:val="20"/>
              </w:rPr>
            </w:pPr>
            <w:r>
              <w:rPr>
                <w:sz w:val="20"/>
                <w:szCs w:val="20"/>
              </w:rPr>
              <w:t>Phase XII:</w:t>
            </w:r>
          </w:p>
        </w:tc>
        <w:tc>
          <w:tcPr>
            <w:tcW w:w="683" w:type="pct"/>
            <w:tcBorders>
              <w:top w:val="nil"/>
              <w:left w:val="nil"/>
              <w:bottom w:val="nil"/>
              <w:right w:val="single" w:sz="4" w:space="0" w:color="auto"/>
            </w:tcBorders>
            <w:shd w:val="clear" w:color="auto" w:fill="FFFFFF" w:themeFill="background1"/>
            <w:vAlign w:val="bottom"/>
            <w:hideMark/>
          </w:tcPr>
          <w:p w14:paraId="65D44D20" w14:textId="77777777" w:rsidR="00D76BE7" w:rsidRDefault="00D76BE7">
            <w:pPr>
              <w:tabs>
                <w:tab w:val="left" w:pos="6840"/>
              </w:tabs>
              <w:ind w:left="-108"/>
              <w:jc w:val="right"/>
              <w:rPr>
                <w:sz w:val="20"/>
                <w:szCs w:val="20"/>
              </w:rPr>
            </w:pPr>
            <w:r>
              <w:rPr>
                <w:sz w:val="20"/>
                <w:szCs w:val="20"/>
              </w:rPr>
              <w:t>May-16</w:t>
            </w:r>
          </w:p>
        </w:tc>
        <w:tc>
          <w:tcPr>
            <w:tcW w:w="909" w:type="pct"/>
            <w:tcBorders>
              <w:top w:val="nil"/>
              <w:left w:val="single" w:sz="4" w:space="0" w:color="auto"/>
              <w:bottom w:val="nil"/>
              <w:right w:val="single" w:sz="4" w:space="0" w:color="auto"/>
            </w:tcBorders>
            <w:shd w:val="clear" w:color="auto" w:fill="FFFFFF" w:themeFill="background1"/>
            <w:hideMark/>
          </w:tcPr>
          <w:p w14:paraId="1C9FB326" w14:textId="77777777" w:rsidR="00D76BE7" w:rsidRDefault="00D76BE7">
            <w:pPr>
              <w:jc w:val="right"/>
              <w:rPr>
                <w:sz w:val="20"/>
                <w:szCs w:val="20"/>
              </w:rPr>
            </w:pPr>
            <w:r>
              <w:rPr>
                <w:sz w:val="20"/>
                <w:szCs w:val="20"/>
              </w:rPr>
              <w:t>178,048</w:t>
            </w:r>
          </w:p>
        </w:tc>
      </w:tr>
      <w:tr w:rsidR="00D76BE7" w14:paraId="0FA32F5B"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18D8FD22" w14:textId="77777777" w:rsidR="00D76BE7" w:rsidRDefault="00D76BE7">
            <w:pPr>
              <w:ind w:left="5249" w:right="-198"/>
              <w:jc w:val="left"/>
              <w:rPr>
                <w:sz w:val="20"/>
                <w:szCs w:val="20"/>
              </w:rPr>
            </w:pPr>
            <w:r>
              <w:rPr>
                <w:sz w:val="20"/>
                <w:szCs w:val="20"/>
              </w:rPr>
              <w:t>Phase XIII</w:t>
            </w:r>
          </w:p>
        </w:tc>
        <w:tc>
          <w:tcPr>
            <w:tcW w:w="683" w:type="pct"/>
            <w:tcBorders>
              <w:top w:val="nil"/>
              <w:left w:val="nil"/>
              <w:bottom w:val="nil"/>
              <w:right w:val="single" w:sz="4" w:space="0" w:color="auto"/>
            </w:tcBorders>
            <w:shd w:val="clear" w:color="auto" w:fill="FFFFFF" w:themeFill="background1"/>
            <w:vAlign w:val="bottom"/>
            <w:hideMark/>
          </w:tcPr>
          <w:p w14:paraId="5773C3E3" w14:textId="77777777" w:rsidR="00D76BE7" w:rsidRDefault="00D76BE7">
            <w:pPr>
              <w:tabs>
                <w:tab w:val="left" w:pos="6840"/>
              </w:tabs>
              <w:ind w:left="-108"/>
              <w:jc w:val="right"/>
              <w:rPr>
                <w:sz w:val="20"/>
                <w:szCs w:val="20"/>
              </w:rPr>
            </w:pPr>
            <w:r>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hideMark/>
          </w:tcPr>
          <w:p w14:paraId="0F2EC0B2" w14:textId="77777777" w:rsidR="00D76BE7" w:rsidRDefault="00D76BE7">
            <w:pPr>
              <w:jc w:val="right"/>
              <w:rPr>
                <w:sz w:val="20"/>
                <w:szCs w:val="20"/>
              </w:rPr>
            </w:pPr>
            <w:r>
              <w:rPr>
                <w:sz w:val="20"/>
                <w:szCs w:val="20"/>
              </w:rPr>
              <w:t>178,048</w:t>
            </w:r>
          </w:p>
        </w:tc>
      </w:tr>
      <w:tr w:rsidR="00D76BE7" w14:paraId="3E7AE6FF"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025C5C80" w14:textId="77777777" w:rsidR="00D76BE7" w:rsidRDefault="00D76BE7">
            <w:pPr>
              <w:ind w:left="5249" w:right="-198"/>
              <w:jc w:val="left"/>
              <w:rPr>
                <w:sz w:val="20"/>
                <w:szCs w:val="20"/>
              </w:rPr>
            </w:pPr>
            <w:r>
              <w:rPr>
                <w:sz w:val="20"/>
                <w:szCs w:val="20"/>
              </w:rPr>
              <w:t>Phase XIV:</w:t>
            </w:r>
          </w:p>
        </w:tc>
        <w:tc>
          <w:tcPr>
            <w:tcW w:w="683" w:type="pct"/>
            <w:tcBorders>
              <w:top w:val="nil"/>
              <w:left w:val="nil"/>
              <w:bottom w:val="nil"/>
              <w:right w:val="single" w:sz="4" w:space="0" w:color="auto"/>
            </w:tcBorders>
            <w:shd w:val="clear" w:color="auto" w:fill="FFFFFF" w:themeFill="background1"/>
            <w:vAlign w:val="bottom"/>
            <w:hideMark/>
          </w:tcPr>
          <w:p w14:paraId="2C5554F2" w14:textId="77777777" w:rsidR="00D76BE7" w:rsidRDefault="00D76BE7">
            <w:pPr>
              <w:tabs>
                <w:tab w:val="left" w:pos="6840"/>
              </w:tabs>
              <w:ind w:left="-108"/>
              <w:jc w:val="right"/>
              <w:rPr>
                <w:sz w:val="20"/>
                <w:szCs w:val="20"/>
              </w:rPr>
            </w:pPr>
            <w:r>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hideMark/>
          </w:tcPr>
          <w:p w14:paraId="60A89577" w14:textId="77777777" w:rsidR="00D76BE7" w:rsidRDefault="00D76BE7">
            <w:pPr>
              <w:jc w:val="right"/>
              <w:rPr>
                <w:sz w:val="20"/>
                <w:szCs w:val="20"/>
              </w:rPr>
            </w:pPr>
            <w:r>
              <w:rPr>
                <w:sz w:val="20"/>
                <w:szCs w:val="20"/>
              </w:rPr>
              <w:t>178,048</w:t>
            </w:r>
          </w:p>
        </w:tc>
      </w:tr>
      <w:tr w:rsidR="00D76BE7" w14:paraId="492F39FF" w14:textId="77777777" w:rsidTr="00D76BE7">
        <w:trPr>
          <w:trHeight w:val="233"/>
          <w:jc w:val="center"/>
        </w:trPr>
        <w:tc>
          <w:tcPr>
            <w:tcW w:w="4091" w:type="pct"/>
            <w:gridSpan w:val="2"/>
            <w:tcBorders>
              <w:top w:val="nil"/>
              <w:left w:val="single" w:sz="4" w:space="0" w:color="auto"/>
              <w:bottom w:val="nil"/>
              <w:right w:val="single" w:sz="4" w:space="0" w:color="auto"/>
            </w:tcBorders>
            <w:hideMark/>
          </w:tcPr>
          <w:p w14:paraId="0BFCACA4" w14:textId="77777777" w:rsidR="00D76BE7" w:rsidRDefault="00D76BE7">
            <w:pPr>
              <w:tabs>
                <w:tab w:val="right" w:pos="7560"/>
              </w:tabs>
              <w:ind w:left="6480" w:right="-108"/>
              <w:jc w:val="left"/>
              <w:rPr>
                <w:sz w:val="20"/>
                <w:szCs w:val="20"/>
              </w:rPr>
            </w:pPr>
            <w:r>
              <w:rPr>
                <w:sz w:val="20"/>
                <w:szCs w:val="20"/>
              </w:rPr>
              <w:tab/>
              <w:t>Total:</w:t>
            </w:r>
          </w:p>
        </w:tc>
        <w:tc>
          <w:tcPr>
            <w:tcW w:w="909" w:type="pct"/>
            <w:tcBorders>
              <w:top w:val="nil"/>
              <w:left w:val="single" w:sz="4" w:space="0" w:color="auto"/>
              <w:bottom w:val="single" w:sz="4" w:space="0" w:color="auto"/>
              <w:right w:val="single" w:sz="4" w:space="0" w:color="auto"/>
            </w:tcBorders>
            <w:hideMark/>
          </w:tcPr>
          <w:p w14:paraId="7777C78C" w14:textId="77777777" w:rsidR="00D76BE7" w:rsidRDefault="00D76BE7">
            <w:pPr>
              <w:jc w:val="right"/>
              <w:rPr>
                <w:sz w:val="20"/>
                <w:szCs w:val="20"/>
              </w:rPr>
            </w:pPr>
            <w:r>
              <w:rPr>
                <w:sz w:val="20"/>
                <w:szCs w:val="20"/>
              </w:rPr>
              <w:t>2,012,044</w:t>
            </w:r>
          </w:p>
        </w:tc>
      </w:tr>
      <w:tr w:rsidR="00D76BE7" w14:paraId="7B947D0C"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3D0DA75" w14:textId="77777777" w:rsidR="00D76BE7" w:rsidRDefault="00D76BE7">
            <w:pPr>
              <w:jc w:val="left"/>
              <w:rPr>
                <w:sz w:val="20"/>
                <w:szCs w:val="20"/>
              </w:rPr>
            </w:pPr>
            <w:r>
              <w:rPr>
                <w:sz w:val="20"/>
                <w:szCs w:val="20"/>
              </w:rPr>
              <w:t>Amount requested for renewal (phase XV) (US $):</w:t>
            </w:r>
          </w:p>
        </w:tc>
        <w:tc>
          <w:tcPr>
            <w:tcW w:w="909" w:type="pct"/>
            <w:tcBorders>
              <w:top w:val="single" w:sz="4" w:space="0" w:color="auto"/>
              <w:left w:val="single" w:sz="4" w:space="0" w:color="auto"/>
              <w:bottom w:val="single" w:sz="4" w:space="0" w:color="auto"/>
              <w:right w:val="single" w:sz="4" w:space="0" w:color="auto"/>
            </w:tcBorders>
            <w:hideMark/>
          </w:tcPr>
          <w:p w14:paraId="6E5986C7" w14:textId="77777777" w:rsidR="00D76BE7" w:rsidRDefault="00D76BE7">
            <w:pPr>
              <w:jc w:val="right"/>
              <w:rPr>
                <w:sz w:val="20"/>
                <w:szCs w:val="20"/>
              </w:rPr>
            </w:pPr>
            <w:r>
              <w:rPr>
                <w:sz w:val="20"/>
                <w:szCs w:val="20"/>
              </w:rPr>
              <w:t>178,048</w:t>
            </w:r>
          </w:p>
        </w:tc>
      </w:tr>
      <w:tr w:rsidR="00D76BE7" w14:paraId="77B6D683"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0A8E1FD6" w14:textId="77777777" w:rsidR="00D76BE7" w:rsidRDefault="00D76BE7">
            <w:pPr>
              <w:jc w:val="left"/>
              <w:rPr>
                <w:sz w:val="20"/>
                <w:szCs w:val="20"/>
              </w:rPr>
            </w:pPr>
            <w:r>
              <w:rPr>
                <w:sz w:val="20"/>
                <w:szCs w:val="20"/>
              </w:rPr>
              <w:t xml:space="preserve">Amount recommended for approval for phase XV (US $): </w:t>
            </w:r>
          </w:p>
        </w:tc>
        <w:tc>
          <w:tcPr>
            <w:tcW w:w="909" w:type="pct"/>
            <w:tcBorders>
              <w:top w:val="single" w:sz="4" w:space="0" w:color="auto"/>
              <w:left w:val="single" w:sz="4" w:space="0" w:color="auto"/>
              <w:bottom w:val="single" w:sz="4" w:space="0" w:color="auto"/>
              <w:right w:val="single" w:sz="4" w:space="0" w:color="auto"/>
            </w:tcBorders>
            <w:hideMark/>
          </w:tcPr>
          <w:p w14:paraId="09680C91" w14:textId="77777777" w:rsidR="00D76BE7" w:rsidRDefault="00D76BE7">
            <w:pPr>
              <w:jc w:val="right"/>
              <w:rPr>
                <w:sz w:val="20"/>
                <w:szCs w:val="20"/>
              </w:rPr>
            </w:pPr>
            <w:r>
              <w:rPr>
                <w:sz w:val="20"/>
                <w:szCs w:val="20"/>
              </w:rPr>
              <w:t>178,048</w:t>
            </w:r>
          </w:p>
        </w:tc>
      </w:tr>
      <w:tr w:rsidR="00D76BE7" w14:paraId="0D0537B1"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3C505680" w14:textId="77777777" w:rsidR="00D76BE7" w:rsidRDefault="00D76BE7">
            <w:pPr>
              <w:jc w:val="left"/>
              <w:rPr>
                <w:sz w:val="20"/>
                <w:szCs w:val="20"/>
              </w:rPr>
            </w:pPr>
            <w:r>
              <w:rPr>
                <w:sz w:val="20"/>
                <w:szCs w:val="20"/>
              </w:rPr>
              <w:t>Agency support costs (US $):</w:t>
            </w:r>
          </w:p>
        </w:tc>
        <w:tc>
          <w:tcPr>
            <w:tcW w:w="909" w:type="pct"/>
            <w:tcBorders>
              <w:top w:val="single" w:sz="4" w:space="0" w:color="auto"/>
              <w:left w:val="single" w:sz="4" w:space="0" w:color="auto"/>
              <w:bottom w:val="single" w:sz="4" w:space="0" w:color="auto"/>
              <w:right w:val="single" w:sz="4" w:space="0" w:color="auto"/>
            </w:tcBorders>
            <w:hideMark/>
          </w:tcPr>
          <w:p w14:paraId="71135087" w14:textId="77777777" w:rsidR="00D76BE7" w:rsidRDefault="00D76BE7">
            <w:pPr>
              <w:jc w:val="right"/>
              <w:rPr>
                <w:sz w:val="20"/>
                <w:szCs w:val="20"/>
              </w:rPr>
            </w:pPr>
            <w:r>
              <w:rPr>
                <w:sz w:val="20"/>
                <w:szCs w:val="20"/>
              </w:rPr>
              <w:t>12,463</w:t>
            </w:r>
          </w:p>
        </w:tc>
      </w:tr>
      <w:tr w:rsidR="00D76BE7" w14:paraId="32BCFAB1"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1C364377" w14:textId="77777777" w:rsidR="00D76BE7" w:rsidRDefault="00D76BE7">
            <w:pPr>
              <w:jc w:val="left"/>
              <w:rPr>
                <w:sz w:val="20"/>
                <w:szCs w:val="20"/>
              </w:rPr>
            </w:pPr>
            <w:r>
              <w:rPr>
                <w:sz w:val="20"/>
                <w:szCs w:val="20"/>
              </w:rPr>
              <w:t>Total cost of institutional strengthening phase XV to the Multilateral Fund (US $):</w:t>
            </w:r>
          </w:p>
        </w:tc>
        <w:tc>
          <w:tcPr>
            <w:tcW w:w="909" w:type="pct"/>
            <w:tcBorders>
              <w:top w:val="single" w:sz="4" w:space="0" w:color="auto"/>
              <w:left w:val="single" w:sz="4" w:space="0" w:color="auto"/>
              <w:bottom w:val="single" w:sz="4" w:space="0" w:color="auto"/>
              <w:right w:val="single" w:sz="4" w:space="0" w:color="auto"/>
            </w:tcBorders>
            <w:hideMark/>
          </w:tcPr>
          <w:p w14:paraId="68C6EE9D" w14:textId="77777777" w:rsidR="00D76BE7" w:rsidRDefault="00D76BE7">
            <w:pPr>
              <w:jc w:val="right"/>
              <w:rPr>
                <w:sz w:val="20"/>
                <w:szCs w:val="20"/>
              </w:rPr>
            </w:pPr>
            <w:r>
              <w:rPr>
                <w:sz w:val="20"/>
                <w:szCs w:val="20"/>
              </w:rPr>
              <w:t>190,511</w:t>
            </w:r>
          </w:p>
        </w:tc>
      </w:tr>
      <w:tr w:rsidR="00D76BE7" w14:paraId="1EDA2EE6"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16EA233B" w14:textId="77777777" w:rsidR="00D76BE7" w:rsidRDefault="00D76BE7">
            <w:pPr>
              <w:jc w:val="left"/>
              <w:rPr>
                <w:sz w:val="20"/>
                <w:szCs w:val="20"/>
              </w:rPr>
            </w:pPr>
            <w:r>
              <w:rPr>
                <w:sz w:val="20"/>
                <w:szCs w:val="20"/>
              </w:rPr>
              <w:t>Date of approval of country programme:</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F565A7D" w14:textId="77777777" w:rsidR="00D76BE7" w:rsidRDefault="00D76BE7">
            <w:pPr>
              <w:jc w:val="right"/>
              <w:rPr>
                <w:sz w:val="20"/>
                <w:szCs w:val="20"/>
              </w:rPr>
            </w:pPr>
            <w:r>
              <w:rPr>
                <w:sz w:val="20"/>
                <w:szCs w:val="20"/>
              </w:rPr>
              <w:t>1992</w:t>
            </w:r>
          </w:p>
        </w:tc>
      </w:tr>
      <w:tr w:rsidR="00D76BE7" w14:paraId="01F8CDF5"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3345FDF4" w14:textId="77777777" w:rsidR="00D76BE7" w:rsidRDefault="00D76BE7">
            <w:pPr>
              <w:jc w:val="left"/>
              <w:rPr>
                <w:sz w:val="20"/>
                <w:szCs w:val="20"/>
              </w:rPr>
            </w:pPr>
            <w:r>
              <w:rPr>
                <w:sz w:val="20"/>
                <w:szCs w:val="20"/>
              </w:rPr>
              <w:t>Date of approval of HCFC phase-out management plan:</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F2C4FA9" w14:textId="77777777" w:rsidR="00D76BE7" w:rsidRDefault="00D76BE7">
            <w:pPr>
              <w:jc w:val="right"/>
              <w:rPr>
                <w:sz w:val="20"/>
                <w:szCs w:val="20"/>
              </w:rPr>
            </w:pPr>
            <w:r>
              <w:rPr>
                <w:sz w:val="20"/>
                <w:szCs w:val="20"/>
              </w:rPr>
              <w:t>2010</w:t>
            </w:r>
          </w:p>
        </w:tc>
      </w:tr>
      <w:tr w:rsidR="00D76BE7" w14:paraId="4BF0224D" w14:textId="77777777" w:rsidTr="00D76BE7">
        <w:trPr>
          <w:trHeight w:val="233"/>
          <w:jc w:val="center"/>
        </w:trPr>
        <w:tc>
          <w:tcPr>
            <w:tcW w:w="4091" w:type="pct"/>
            <w:gridSpan w:val="2"/>
            <w:tcBorders>
              <w:top w:val="single" w:sz="4" w:space="0" w:color="auto"/>
              <w:left w:val="single" w:sz="4" w:space="0" w:color="auto"/>
              <w:bottom w:val="nil"/>
              <w:right w:val="single" w:sz="4" w:space="0" w:color="auto"/>
            </w:tcBorders>
            <w:hideMark/>
          </w:tcPr>
          <w:p w14:paraId="4101CF06" w14:textId="77777777" w:rsidR="00D76BE7" w:rsidRDefault="00D76BE7">
            <w:pPr>
              <w:spacing w:before="20"/>
              <w:jc w:val="left"/>
              <w:rPr>
                <w:sz w:val="20"/>
                <w:szCs w:val="20"/>
              </w:rPr>
            </w:pPr>
            <w:r>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D6FFAA9" w14:textId="77777777" w:rsidR="00D76BE7" w:rsidRDefault="00D76BE7">
            <w:pPr>
              <w:jc w:val="right"/>
              <w:rPr>
                <w:sz w:val="20"/>
                <w:szCs w:val="20"/>
              </w:rPr>
            </w:pPr>
          </w:p>
        </w:tc>
      </w:tr>
      <w:tr w:rsidR="00D76BE7" w14:paraId="7581208E" w14:textId="77777777" w:rsidTr="00D76BE7">
        <w:trPr>
          <w:trHeight w:val="233"/>
          <w:jc w:val="center"/>
        </w:trPr>
        <w:tc>
          <w:tcPr>
            <w:tcW w:w="4091" w:type="pct"/>
            <w:gridSpan w:val="2"/>
            <w:tcBorders>
              <w:top w:val="nil"/>
              <w:left w:val="single" w:sz="4" w:space="0" w:color="auto"/>
              <w:bottom w:val="nil"/>
              <w:right w:val="single" w:sz="4" w:space="0" w:color="auto"/>
            </w:tcBorders>
            <w:hideMark/>
          </w:tcPr>
          <w:p w14:paraId="5660B605" w14:textId="77777777" w:rsidR="00D76BE7" w:rsidRDefault="00D76BE7">
            <w:pPr>
              <w:ind w:left="340" w:hanging="340"/>
              <w:jc w:val="left"/>
              <w:rPr>
                <w:sz w:val="20"/>
                <w:szCs w:val="20"/>
              </w:rPr>
            </w:pPr>
            <w:r>
              <w:rPr>
                <w:sz w:val="20"/>
                <w:szCs w:val="20"/>
              </w:rPr>
              <w:t>(a)</w:t>
            </w:r>
            <w:r>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5733B3AF" w14:textId="77777777" w:rsidR="00D76BE7" w:rsidRDefault="00D76BE7">
            <w:pPr>
              <w:jc w:val="right"/>
              <w:rPr>
                <w:sz w:val="20"/>
                <w:szCs w:val="20"/>
              </w:rPr>
            </w:pPr>
            <w:r>
              <w:rPr>
                <w:sz w:val="20"/>
                <w:szCs w:val="20"/>
              </w:rPr>
              <w:t>0.0</w:t>
            </w:r>
          </w:p>
        </w:tc>
      </w:tr>
      <w:tr w:rsidR="00D76BE7" w14:paraId="4A25405F" w14:textId="77777777" w:rsidTr="00D76BE7">
        <w:trPr>
          <w:trHeight w:val="233"/>
          <w:jc w:val="center"/>
        </w:trPr>
        <w:tc>
          <w:tcPr>
            <w:tcW w:w="4091" w:type="pct"/>
            <w:gridSpan w:val="2"/>
            <w:tcBorders>
              <w:top w:val="nil"/>
              <w:left w:val="single" w:sz="4" w:space="0" w:color="auto"/>
              <w:bottom w:val="nil"/>
              <w:right w:val="single" w:sz="4" w:space="0" w:color="auto"/>
            </w:tcBorders>
            <w:hideMark/>
          </w:tcPr>
          <w:p w14:paraId="75CADB92" w14:textId="77777777" w:rsidR="00D76BE7" w:rsidRDefault="00D76BE7">
            <w:pPr>
              <w:spacing w:after="20"/>
              <w:ind w:left="340" w:hanging="340"/>
              <w:jc w:val="left"/>
              <w:rPr>
                <w:sz w:val="20"/>
                <w:szCs w:val="20"/>
              </w:rPr>
            </w:pPr>
            <w:r>
              <w:rPr>
                <w:sz w:val="20"/>
                <w:szCs w:val="20"/>
              </w:rPr>
              <w:t>(b)</w:t>
            </w:r>
            <w:r>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02567724" w14:textId="77777777" w:rsidR="00D76BE7" w:rsidRDefault="00D76BE7">
            <w:pPr>
              <w:jc w:val="right"/>
              <w:rPr>
                <w:sz w:val="20"/>
                <w:szCs w:val="20"/>
              </w:rPr>
            </w:pPr>
            <w:r>
              <w:rPr>
                <w:sz w:val="20"/>
                <w:szCs w:val="20"/>
              </w:rPr>
              <w:t>57.3</w:t>
            </w:r>
          </w:p>
        </w:tc>
      </w:tr>
      <w:tr w:rsidR="00D76BE7" w14:paraId="2F5B11C4" w14:textId="77777777" w:rsidTr="00D76BE7">
        <w:trPr>
          <w:trHeight w:val="233"/>
          <w:jc w:val="center"/>
        </w:trPr>
        <w:tc>
          <w:tcPr>
            <w:tcW w:w="4091" w:type="pct"/>
            <w:gridSpan w:val="2"/>
            <w:tcBorders>
              <w:top w:val="nil"/>
              <w:left w:val="single" w:sz="4" w:space="0" w:color="auto"/>
              <w:bottom w:val="nil"/>
              <w:right w:val="single" w:sz="4" w:space="0" w:color="auto"/>
            </w:tcBorders>
            <w:hideMark/>
          </w:tcPr>
          <w:p w14:paraId="1223615F" w14:textId="77777777" w:rsidR="00D76BE7" w:rsidRDefault="00D76BE7">
            <w:pPr>
              <w:spacing w:after="20"/>
              <w:ind w:left="340" w:hanging="340"/>
              <w:jc w:val="left"/>
              <w:rPr>
                <w:sz w:val="20"/>
                <w:szCs w:val="20"/>
              </w:rPr>
            </w:pPr>
            <w:r>
              <w:rPr>
                <w:sz w:val="20"/>
                <w:szCs w:val="20"/>
              </w:rPr>
              <w:t>(c)</w:t>
            </w:r>
            <w:r>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725B305B" w14:textId="77777777" w:rsidR="00D76BE7" w:rsidRDefault="00D76BE7">
            <w:pPr>
              <w:jc w:val="right"/>
              <w:rPr>
                <w:sz w:val="20"/>
                <w:szCs w:val="20"/>
              </w:rPr>
            </w:pPr>
            <w:r>
              <w:rPr>
                <w:sz w:val="20"/>
                <w:szCs w:val="20"/>
              </w:rPr>
              <w:t>0.0</w:t>
            </w:r>
          </w:p>
        </w:tc>
      </w:tr>
      <w:tr w:rsidR="00D76BE7" w14:paraId="1A8A19BF" w14:textId="77777777" w:rsidTr="00D76BE7">
        <w:trPr>
          <w:trHeight w:val="233"/>
          <w:jc w:val="center"/>
        </w:trPr>
        <w:tc>
          <w:tcPr>
            <w:tcW w:w="4091" w:type="pct"/>
            <w:gridSpan w:val="2"/>
            <w:tcBorders>
              <w:top w:val="single" w:sz="4" w:space="0" w:color="auto"/>
              <w:left w:val="single" w:sz="4" w:space="0" w:color="auto"/>
              <w:bottom w:val="nil"/>
              <w:right w:val="single" w:sz="4" w:space="0" w:color="auto"/>
            </w:tcBorders>
            <w:hideMark/>
          </w:tcPr>
          <w:p w14:paraId="53C545AC" w14:textId="77777777" w:rsidR="00D76BE7" w:rsidRDefault="00D76BE7">
            <w:pPr>
              <w:spacing w:before="20"/>
              <w:jc w:val="left"/>
              <w:rPr>
                <w:sz w:val="20"/>
                <w:szCs w:val="20"/>
              </w:rPr>
            </w:pPr>
            <w:r>
              <w:rPr>
                <w:sz w:val="20"/>
                <w:szCs w:val="20"/>
              </w:rPr>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20EBD89" w14:textId="77777777" w:rsidR="00D76BE7" w:rsidRDefault="00D76BE7">
            <w:pPr>
              <w:spacing w:before="20"/>
              <w:jc w:val="right"/>
              <w:rPr>
                <w:sz w:val="20"/>
                <w:szCs w:val="20"/>
              </w:rPr>
            </w:pPr>
          </w:p>
        </w:tc>
      </w:tr>
      <w:tr w:rsidR="00D76BE7" w14:paraId="5BF4999B" w14:textId="77777777" w:rsidTr="00D76BE7">
        <w:trPr>
          <w:trHeight w:val="233"/>
          <w:jc w:val="center"/>
        </w:trPr>
        <w:tc>
          <w:tcPr>
            <w:tcW w:w="4091" w:type="pct"/>
            <w:gridSpan w:val="2"/>
            <w:tcBorders>
              <w:top w:val="nil"/>
              <w:left w:val="single" w:sz="4" w:space="0" w:color="auto"/>
              <w:bottom w:val="nil"/>
              <w:right w:val="single" w:sz="4" w:space="0" w:color="auto"/>
            </w:tcBorders>
            <w:hideMark/>
          </w:tcPr>
          <w:p w14:paraId="3F0A7A38" w14:textId="77777777" w:rsidR="00D76BE7" w:rsidRDefault="00D76BE7">
            <w:pPr>
              <w:ind w:left="340" w:hanging="340"/>
              <w:jc w:val="left"/>
              <w:rPr>
                <w:sz w:val="20"/>
                <w:szCs w:val="20"/>
              </w:rPr>
            </w:pPr>
            <w:r>
              <w:rPr>
                <w:sz w:val="20"/>
                <w:szCs w:val="20"/>
              </w:rPr>
              <w:t>(a)</w:t>
            </w:r>
            <w:r>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0FFF9B47" w14:textId="77777777" w:rsidR="00D76BE7" w:rsidRDefault="00D76BE7">
            <w:pPr>
              <w:jc w:val="right"/>
              <w:rPr>
                <w:sz w:val="20"/>
                <w:szCs w:val="20"/>
              </w:rPr>
            </w:pPr>
            <w:r>
              <w:rPr>
                <w:sz w:val="20"/>
                <w:szCs w:val="20"/>
              </w:rPr>
              <w:t>0.0</w:t>
            </w:r>
          </w:p>
        </w:tc>
      </w:tr>
      <w:tr w:rsidR="00D76BE7" w14:paraId="5D5870AE" w14:textId="77777777" w:rsidTr="00D76BE7">
        <w:trPr>
          <w:trHeight w:val="233"/>
          <w:jc w:val="center"/>
        </w:trPr>
        <w:tc>
          <w:tcPr>
            <w:tcW w:w="4091" w:type="pct"/>
            <w:gridSpan w:val="2"/>
            <w:tcBorders>
              <w:top w:val="nil"/>
              <w:left w:val="single" w:sz="4" w:space="0" w:color="auto"/>
              <w:bottom w:val="nil"/>
              <w:right w:val="single" w:sz="4" w:space="0" w:color="auto"/>
            </w:tcBorders>
            <w:hideMark/>
          </w:tcPr>
          <w:p w14:paraId="51B5AC98" w14:textId="77777777" w:rsidR="00D76BE7" w:rsidRDefault="00D76BE7">
            <w:pPr>
              <w:ind w:left="340" w:hanging="340"/>
              <w:jc w:val="left"/>
              <w:rPr>
                <w:sz w:val="20"/>
                <w:szCs w:val="20"/>
              </w:rPr>
            </w:pPr>
            <w:r>
              <w:rPr>
                <w:sz w:val="20"/>
                <w:szCs w:val="20"/>
              </w:rPr>
              <w:t>(b)</w:t>
            </w:r>
            <w:r>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41AB2287" w14:textId="77777777" w:rsidR="00D76BE7" w:rsidRDefault="00D76BE7">
            <w:pPr>
              <w:jc w:val="right"/>
              <w:rPr>
                <w:sz w:val="20"/>
                <w:szCs w:val="20"/>
              </w:rPr>
            </w:pPr>
            <w:r>
              <w:rPr>
                <w:sz w:val="20"/>
                <w:szCs w:val="20"/>
              </w:rPr>
              <w:t>15.97</w:t>
            </w:r>
          </w:p>
        </w:tc>
      </w:tr>
      <w:tr w:rsidR="00D76BE7" w14:paraId="0AF57AE2" w14:textId="77777777" w:rsidTr="00D76BE7">
        <w:trPr>
          <w:trHeight w:val="233"/>
          <w:jc w:val="center"/>
        </w:trPr>
        <w:tc>
          <w:tcPr>
            <w:tcW w:w="4091" w:type="pct"/>
            <w:gridSpan w:val="2"/>
            <w:tcBorders>
              <w:top w:val="nil"/>
              <w:left w:val="single" w:sz="4" w:space="0" w:color="auto"/>
              <w:bottom w:val="nil"/>
              <w:right w:val="single" w:sz="4" w:space="0" w:color="auto"/>
            </w:tcBorders>
            <w:hideMark/>
          </w:tcPr>
          <w:p w14:paraId="24E7A2AC" w14:textId="77777777" w:rsidR="00D76BE7" w:rsidRDefault="00D76BE7">
            <w:pPr>
              <w:ind w:left="340" w:hanging="340"/>
              <w:jc w:val="left"/>
              <w:rPr>
                <w:sz w:val="20"/>
                <w:szCs w:val="20"/>
              </w:rPr>
            </w:pPr>
            <w:r>
              <w:rPr>
                <w:sz w:val="20"/>
                <w:szCs w:val="20"/>
              </w:rPr>
              <w:t>(c)</w:t>
            </w:r>
            <w:r>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655863B1" w14:textId="77777777" w:rsidR="00D76BE7" w:rsidRDefault="00D76BE7">
            <w:pPr>
              <w:jc w:val="right"/>
              <w:rPr>
                <w:sz w:val="20"/>
                <w:szCs w:val="20"/>
              </w:rPr>
            </w:pPr>
            <w:r>
              <w:rPr>
                <w:sz w:val="20"/>
                <w:szCs w:val="20"/>
              </w:rPr>
              <w:t>0.0</w:t>
            </w:r>
          </w:p>
        </w:tc>
      </w:tr>
      <w:tr w:rsidR="00D76BE7" w14:paraId="60E98005" w14:textId="77777777" w:rsidTr="00D76BE7">
        <w:trPr>
          <w:trHeight w:val="233"/>
          <w:jc w:val="center"/>
        </w:trPr>
        <w:tc>
          <w:tcPr>
            <w:tcW w:w="4091" w:type="pct"/>
            <w:gridSpan w:val="2"/>
            <w:tcBorders>
              <w:top w:val="nil"/>
              <w:left w:val="single" w:sz="4" w:space="0" w:color="auto"/>
              <w:bottom w:val="single" w:sz="4" w:space="0" w:color="auto"/>
              <w:right w:val="single" w:sz="4" w:space="0" w:color="auto"/>
            </w:tcBorders>
            <w:hideMark/>
          </w:tcPr>
          <w:p w14:paraId="0677F411" w14:textId="77777777" w:rsidR="00D76BE7" w:rsidRDefault="00D76BE7">
            <w:pPr>
              <w:tabs>
                <w:tab w:val="right" w:pos="7560"/>
              </w:tabs>
              <w:ind w:left="6480" w:right="-108"/>
              <w:jc w:val="left"/>
              <w:rPr>
                <w:sz w:val="20"/>
                <w:szCs w:val="20"/>
              </w:rPr>
            </w:pPr>
            <w:r>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hideMark/>
          </w:tcPr>
          <w:p w14:paraId="42DAD9FC" w14:textId="77777777" w:rsidR="00D76BE7" w:rsidRDefault="00D76BE7">
            <w:pPr>
              <w:jc w:val="right"/>
              <w:rPr>
                <w:sz w:val="20"/>
                <w:szCs w:val="20"/>
              </w:rPr>
            </w:pPr>
            <w:r>
              <w:rPr>
                <w:sz w:val="20"/>
                <w:szCs w:val="20"/>
              </w:rPr>
              <w:t>15.97</w:t>
            </w:r>
          </w:p>
        </w:tc>
      </w:tr>
      <w:tr w:rsidR="00D76BE7" w14:paraId="5FF3D483" w14:textId="77777777" w:rsidTr="00D76BE7">
        <w:trPr>
          <w:trHeight w:val="233"/>
          <w:jc w:val="center"/>
        </w:trPr>
        <w:tc>
          <w:tcPr>
            <w:tcW w:w="4091" w:type="pct"/>
            <w:gridSpan w:val="2"/>
            <w:tcBorders>
              <w:top w:val="nil"/>
              <w:left w:val="single" w:sz="4" w:space="0" w:color="auto"/>
              <w:bottom w:val="single" w:sz="4" w:space="0" w:color="auto"/>
              <w:right w:val="single" w:sz="4" w:space="0" w:color="auto"/>
            </w:tcBorders>
            <w:hideMark/>
          </w:tcPr>
          <w:p w14:paraId="78E13A19" w14:textId="77777777" w:rsidR="00D76BE7" w:rsidRDefault="00D76BE7">
            <w:pPr>
              <w:jc w:val="left"/>
              <w:rPr>
                <w:sz w:val="20"/>
                <w:szCs w:val="20"/>
              </w:rPr>
            </w:pPr>
            <w:r>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hideMark/>
          </w:tcPr>
          <w:p w14:paraId="737EBBB4" w14:textId="77777777" w:rsidR="00D76BE7" w:rsidRDefault="00D76BE7">
            <w:pPr>
              <w:jc w:val="right"/>
              <w:rPr>
                <w:sz w:val="20"/>
                <w:szCs w:val="20"/>
              </w:rPr>
            </w:pPr>
            <w:r>
              <w:rPr>
                <w:sz w:val="20"/>
                <w:szCs w:val="20"/>
              </w:rPr>
              <w:t>2021</w:t>
            </w:r>
          </w:p>
        </w:tc>
      </w:tr>
      <w:tr w:rsidR="00D76BE7" w14:paraId="1351FA1F"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282C83A0" w14:textId="77777777" w:rsidR="00D76BE7" w:rsidRDefault="00D76BE7">
            <w:pPr>
              <w:keepNext/>
              <w:jc w:val="left"/>
              <w:rPr>
                <w:sz w:val="20"/>
                <w:szCs w:val="20"/>
              </w:rPr>
            </w:pPr>
            <w:r>
              <w:rPr>
                <w:sz w:val="20"/>
                <w:szCs w:val="20"/>
              </w:rPr>
              <w:t>Amount approved for projects (as at June 2022) (US $):</w:t>
            </w:r>
          </w:p>
        </w:tc>
        <w:tc>
          <w:tcPr>
            <w:tcW w:w="909" w:type="pct"/>
            <w:tcBorders>
              <w:top w:val="single" w:sz="4" w:space="0" w:color="auto"/>
              <w:left w:val="single" w:sz="4" w:space="0" w:color="auto"/>
              <w:bottom w:val="single" w:sz="4" w:space="0" w:color="auto"/>
              <w:right w:val="single" w:sz="4" w:space="0" w:color="auto"/>
            </w:tcBorders>
            <w:vAlign w:val="bottom"/>
            <w:hideMark/>
          </w:tcPr>
          <w:p w14:paraId="4EC26964" w14:textId="77777777" w:rsidR="00D76BE7" w:rsidRDefault="00D76BE7">
            <w:pPr>
              <w:jc w:val="right"/>
              <w:rPr>
                <w:sz w:val="20"/>
                <w:szCs w:val="20"/>
                <w:highlight w:val="yellow"/>
              </w:rPr>
            </w:pPr>
            <w:r>
              <w:rPr>
                <w:sz w:val="20"/>
                <w:szCs w:val="20"/>
              </w:rPr>
              <w:t>6,690,407</w:t>
            </w:r>
          </w:p>
        </w:tc>
      </w:tr>
      <w:tr w:rsidR="00D76BE7" w14:paraId="1D45589B"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4AF5341A" w14:textId="77777777" w:rsidR="00D76BE7" w:rsidRDefault="00D76BE7">
            <w:pPr>
              <w:keepNext/>
              <w:jc w:val="left"/>
              <w:rPr>
                <w:sz w:val="20"/>
                <w:szCs w:val="20"/>
              </w:rPr>
            </w:pPr>
            <w:r>
              <w:rPr>
                <w:sz w:val="20"/>
                <w:szCs w:val="20"/>
              </w:rPr>
              <w:t>Amount disbursed (as at December 2021) (US $):</w:t>
            </w:r>
          </w:p>
        </w:tc>
        <w:tc>
          <w:tcPr>
            <w:tcW w:w="909" w:type="pct"/>
            <w:tcBorders>
              <w:top w:val="single" w:sz="4" w:space="0" w:color="auto"/>
              <w:left w:val="single" w:sz="4" w:space="0" w:color="auto"/>
              <w:bottom w:val="single" w:sz="4" w:space="0" w:color="auto"/>
              <w:right w:val="single" w:sz="4" w:space="0" w:color="auto"/>
            </w:tcBorders>
            <w:hideMark/>
          </w:tcPr>
          <w:p w14:paraId="3BDCB62B" w14:textId="77777777" w:rsidR="00D76BE7" w:rsidRDefault="00D76BE7">
            <w:pPr>
              <w:jc w:val="right"/>
              <w:rPr>
                <w:sz w:val="20"/>
                <w:szCs w:val="20"/>
                <w:highlight w:val="yellow"/>
              </w:rPr>
            </w:pPr>
            <w:r>
              <w:rPr>
                <w:sz w:val="20"/>
                <w:szCs w:val="20"/>
              </w:rPr>
              <w:t>5,310,343</w:t>
            </w:r>
          </w:p>
        </w:tc>
      </w:tr>
      <w:tr w:rsidR="00D76BE7" w14:paraId="311BFD49"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0864E2A4" w14:textId="77777777" w:rsidR="00D76BE7" w:rsidRDefault="00D76BE7">
            <w:pPr>
              <w:keepNext/>
              <w:jc w:val="left"/>
              <w:rPr>
                <w:sz w:val="20"/>
                <w:szCs w:val="20"/>
              </w:rPr>
            </w:pPr>
            <w:r>
              <w:rPr>
                <w:sz w:val="20"/>
                <w:szCs w:val="20"/>
              </w:rPr>
              <w:t>ODS to be phased out (as at June 2022) (ODP tonnes):</w:t>
            </w:r>
          </w:p>
        </w:tc>
        <w:tc>
          <w:tcPr>
            <w:tcW w:w="909" w:type="pct"/>
            <w:tcBorders>
              <w:top w:val="single" w:sz="4" w:space="0" w:color="auto"/>
              <w:left w:val="single" w:sz="4" w:space="0" w:color="auto"/>
              <w:bottom w:val="single" w:sz="4" w:space="0" w:color="auto"/>
              <w:right w:val="single" w:sz="4" w:space="0" w:color="auto"/>
            </w:tcBorders>
            <w:vAlign w:val="bottom"/>
            <w:hideMark/>
          </w:tcPr>
          <w:p w14:paraId="21576720" w14:textId="77777777" w:rsidR="00D76BE7" w:rsidRDefault="00D76BE7">
            <w:pPr>
              <w:jc w:val="right"/>
              <w:rPr>
                <w:sz w:val="20"/>
                <w:szCs w:val="20"/>
                <w:highlight w:val="yellow"/>
              </w:rPr>
            </w:pPr>
            <w:r>
              <w:rPr>
                <w:sz w:val="20"/>
                <w:szCs w:val="20"/>
              </w:rPr>
              <w:t>468.68</w:t>
            </w:r>
          </w:p>
        </w:tc>
      </w:tr>
      <w:tr w:rsidR="00D76BE7" w14:paraId="125B5205"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19D09803" w14:textId="77777777" w:rsidR="00D76BE7" w:rsidRDefault="00D76BE7">
            <w:pPr>
              <w:keepNext/>
              <w:jc w:val="left"/>
              <w:rPr>
                <w:sz w:val="20"/>
                <w:szCs w:val="20"/>
              </w:rPr>
            </w:pPr>
            <w:r>
              <w:rPr>
                <w:sz w:val="20"/>
                <w:szCs w:val="20"/>
              </w:rPr>
              <w:t>ODS phased out (as at December 2021) (ODP tonnes):</w:t>
            </w:r>
          </w:p>
        </w:tc>
        <w:tc>
          <w:tcPr>
            <w:tcW w:w="909" w:type="pct"/>
            <w:tcBorders>
              <w:top w:val="single" w:sz="4" w:space="0" w:color="auto"/>
              <w:left w:val="single" w:sz="4" w:space="0" w:color="auto"/>
              <w:bottom w:val="single" w:sz="4" w:space="0" w:color="auto"/>
              <w:right w:val="single" w:sz="4" w:space="0" w:color="auto"/>
            </w:tcBorders>
            <w:hideMark/>
          </w:tcPr>
          <w:p w14:paraId="7264714B" w14:textId="77777777" w:rsidR="00D76BE7" w:rsidRDefault="00D76BE7">
            <w:pPr>
              <w:jc w:val="right"/>
              <w:rPr>
                <w:sz w:val="20"/>
                <w:szCs w:val="20"/>
                <w:highlight w:val="yellow"/>
              </w:rPr>
            </w:pPr>
            <w:r>
              <w:rPr>
                <w:sz w:val="20"/>
                <w:szCs w:val="20"/>
              </w:rPr>
              <w:t>428.30</w:t>
            </w:r>
          </w:p>
        </w:tc>
      </w:tr>
    </w:tbl>
    <w:p w14:paraId="54664263" w14:textId="77777777" w:rsidR="00D76BE7" w:rsidRDefault="00D76BE7" w:rsidP="00D76BE7">
      <w:pPr>
        <w:rPr>
          <w:highlight w:val="yellow"/>
          <w:lang w:val="en-CA"/>
        </w:rPr>
      </w:pPr>
    </w:p>
    <w:p w14:paraId="720DAF1F" w14:textId="77777777" w:rsidR="00D76BE7" w:rsidRDefault="00D76BE7" w:rsidP="00D76BE7">
      <w:pPr>
        <w:pStyle w:val="Heading1"/>
        <w:widowControl w:val="0"/>
        <w:numPr>
          <w:ilvl w:val="0"/>
          <w:numId w:val="22"/>
        </w:numPr>
      </w:pPr>
      <w:r>
        <w:rPr>
          <w:lang w:val="en-US"/>
        </w:rPr>
        <w:t>Summary</w:t>
      </w:r>
      <w:r>
        <w:t xml:space="preserve"> of activities and funds approved by the Executive Committee:</w:t>
      </w:r>
    </w:p>
    <w:tbl>
      <w:tblPr>
        <w:tblStyle w:val="TableGrid"/>
        <w:tblW w:w="5000" w:type="pct"/>
        <w:tblInd w:w="-5" w:type="dxa"/>
        <w:tblLook w:val="01E0" w:firstRow="1" w:lastRow="1" w:firstColumn="1" w:lastColumn="1" w:noHBand="0" w:noVBand="0"/>
      </w:tblPr>
      <w:tblGrid>
        <w:gridCol w:w="556"/>
        <w:gridCol w:w="7220"/>
        <w:gridCol w:w="1574"/>
      </w:tblGrid>
      <w:tr w:rsidR="00D76BE7" w14:paraId="726FF6F7" w14:textId="77777777" w:rsidTr="00D76BE7">
        <w:tc>
          <w:tcPr>
            <w:tcW w:w="4091" w:type="pct"/>
            <w:gridSpan w:val="2"/>
            <w:tcBorders>
              <w:top w:val="single" w:sz="4" w:space="0" w:color="auto"/>
              <w:left w:val="single" w:sz="4" w:space="0" w:color="auto"/>
              <w:bottom w:val="single" w:sz="4" w:space="0" w:color="auto"/>
              <w:right w:val="single" w:sz="4" w:space="0" w:color="auto"/>
            </w:tcBorders>
          </w:tcPr>
          <w:p w14:paraId="12042C54" w14:textId="77777777" w:rsidR="00D76BE7" w:rsidRDefault="00D76BE7">
            <w:pPr>
              <w:widowControl w:val="0"/>
              <w:tabs>
                <w:tab w:val="left" w:pos="4968"/>
              </w:tabs>
              <w:jc w:val="left"/>
              <w:rPr>
                <w:b/>
                <w:sz w:val="20"/>
              </w:rPr>
            </w:pPr>
            <w:r>
              <w:rPr>
                <w:b/>
                <w:sz w:val="20"/>
              </w:rPr>
              <w:t>Summary of activities</w:t>
            </w:r>
          </w:p>
          <w:p w14:paraId="452553EE" w14:textId="77777777" w:rsidR="00D76BE7" w:rsidRDefault="00D76BE7">
            <w:pPr>
              <w:widowControl w:val="0"/>
              <w:jc w:val="left"/>
              <w:rPr>
                <w:b/>
                <w:sz w:val="20"/>
              </w:rPr>
            </w:pPr>
          </w:p>
        </w:tc>
        <w:tc>
          <w:tcPr>
            <w:tcW w:w="909" w:type="pct"/>
            <w:tcBorders>
              <w:top w:val="single" w:sz="4" w:space="0" w:color="auto"/>
              <w:left w:val="single" w:sz="4" w:space="0" w:color="auto"/>
              <w:bottom w:val="single" w:sz="4" w:space="0" w:color="auto"/>
              <w:right w:val="single" w:sz="4" w:space="0" w:color="auto"/>
            </w:tcBorders>
            <w:hideMark/>
          </w:tcPr>
          <w:p w14:paraId="44119AE4" w14:textId="77777777" w:rsidR="00D76BE7" w:rsidRDefault="00D76BE7">
            <w:pPr>
              <w:widowControl w:val="0"/>
              <w:jc w:val="center"/>
              <w:rPr>
                <w:b/>
                <w:sz w:val="20"/>
              </w:rPr>
            </w:pPr>
            <w:r>
              <w:rPr>
                <w:b/>
                <w:sz w:val="20"/>
              </w:rPr>
              <w:t>Funds approved (US $)</w:t>
            </w:r>
          </w:p>
        </w:tc>
      </w:tr>
      <w:tr w:rsidR="00D76BE7" w14:paraId="43EBAEB6" w14:textId="77777777" w:rsidTr="00D76BE7">
        <w:tc>
          <w:tcPr>
            <w:tcW w:w="292" w:type="pct"/>
            <w:tcBorders>
              <w:top w:val="single" w:sz="4" w:space="0" w:color="auto"/>
              <w:left w:val="single" w:sz="4" w:space="0" w:color="auto"/>
              <w:bottom w:val="single" w:sz="4" w:space="0" w:color="auto"/>
              <w:right w:val="nil"/>
            </w:tcBorders>
            <w:hideMark/>
          </w:tcPr>
          <w:p w14:paraId="4C624F46" w14:textId="77777777" w:rsidR="00D76BE7" w:rsidRDefault="00D76BE7">
            <w:pPr>
              <w:widowControl w:val="0"/>
              <w:ind w:left="360" w:hanging="360"/>
              <w:jc w:val="left"/>
              <w:rPr>
                <w:sz w:val="20"/>
              </w:rPr>
            </w:pPr>
            <w:r>
              <w:rPr>
                <w:sz w:val="20"/>
              </w:rPr>
              <w:t>(a)</w:t>
            </w:r>
          </w:p>
        </w:tc>
        <w:tc>
          <w:tcPr>
            <w:tcW w:w="3799" w:type="pct"/>
            <w:tcBorders>
              <w:top w:val="single" w:sz="4" w:space="0" w:color="auto"/>
              <w:left w:val="nil"/>
              <w:bottom w:val="single" w:sz="4" w:space="0" w:color="auto"/>
              <w:right w:val="single" w:sz="4" w:space="0" w:color="auto"/>
            </w:tcBorders>
            <w:hideMark/>
          </w:tcPr>
          <w:p w14:paraId="72881FD8" w14:textId="77777777" w:rsidR="00D76BE7" w:rsidRDefault="00D76BE7">
            <w:pPr>
              <w:widowControl w:val="0"/>
              <w:ind w:left="-109"/>
              <w:rPr>
                <w:sz w:val="20"/>
              </w:rPr>
            </w:pPr>
            <w:r>
              <w:rPr>
                <w:sz w:val="20"/>
              </w:rPr>
              <w:t>Investment projects:</w:t>
            </w:r>
          </w:p>
        </w:tc>
        <w:tc>
          <w:tcPr>
            <w:tcW w:w="909" w:type="pct"/>
            <w:tcBorders>
              <w:top w:val="single" w:sz="4" w:space="0" w:color="auto"/>
              <w:left w:val="single" w:sz="4" w:space="0" w:color="auto"/>
              <w:bottom w:val="single" w:sz="4" w:space="0" w:color="auto"/>
              <w:right w:val="single" w:sz="4" w:space="0" w:color="auto"/>
            </w:tcBorders>
            <w:hideMark/>
          </w:tcPr>
          <w:p w14:paraId="6B3AA57D" w14:textId="77777777" w:rsidR="00D76BE7" w:rsidRDefault="00D76BE7">
            <w:pPr>
              <w:widowControl w:val="0"/>
              <w:jc w:val="right"/>
              <w:rPr>
                <w:sz w:val="20"/>
              </w:rPr>
            </w:pPr>
            <w:r>
              <w:rPr>
                <w:sz w:val="20"/>
              </w:rPr>
              <w:t>2,376,025</w:t>
            </w:r>
          </w:p>
        </w:tc>
      </w:tr>
      <w:tr w:rsidR="00D76BE7" w14:paraId="3D334469" w14:textId="77777777" w:rsidTr="00D76BE7">
        <w:tc>
          <w:tcPr>
            <w:tcW w:w="292" w:type="pct"/>
            <w:tcBorders>
              <w:top w:val="single" w:sz="4" w:space="0" w:color="auto"/>
              <w:left w:val="single" w:sz="4" w:space="0" w:color="auto"/>
              <w:bottom w:val="single" w:sz="4" w:space="0" w:color="auto"/>
              <w:right w:val="nil"/>
            </w:tcBorders>
            <w:hideMark/>
          </w:tcPr>
          <w:p w14:paraId="439A5129" w14:textId="77777777" w:rsidR="00D76BE7" w:rsidRDefault="00D76BE7">
            <w:pPr>
              <w:widowControl w:val="0"/>
              <w:rPr>
                <w:sz w:val="20"/>
              </w:rPr>
            </w:pPr>
            <w:r>
              <w:rPr>
                <w:sz w:val="20"/>
              </w:rPr>
              <w:t>(b)</w:t>
            </w:r>
          </w:p>
        </w:tc>
        <w:tc>
          <w:tcPr>
            <w:tcW w:w="3799" w:type="pct"/>
            <w:tcBorders>
              <w:top w:val="single" w:sz="4" w:space="0" w:color="auto"/>
              <w:left w:val="nil"/>
              <w:bottom w:val="single" w:sz="4" w:space="0" w:color="auto"/>
              <w:right w:val="single" w:sz="4" w:space="0" w:color="auto"/>
            </w:tcBorders>
            <w:hideMark/>
          </w:tcPr>
          <w:p w14:paraId="122871F5" w14:textId="77777777" w:rsidR="00D76BE7" w:rsidRDefault="00D76BE7">
            <w:pPr>
              <w:widowControl w:val="0"/>
              <w:ind w:left="-109"/>
              <w:rPr>
                <w:sz w:val="20"/>
              </w:rPr>
            </w:pPr>
            <w:r>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4A8723C" w14:textId="77777777" w:rsidR="00D76BE7" w:rsidRDefault="00D76BE7">
            <w:pPr>
              <w:widowControl w:val="0"/>
              <w:jc w:val="right"/>
              <w:rPr>
                <w:sz w:val="20"/>
              </w:rPr>
            </w:pPr>
            <w:r>
              <w:rPr>
                <w:sz w:val="20"/>
              </w:rPr>
              <w:t>2,012,044</w:t>
            </w:r>
          </w:p>
        </w:tc>
      </w:tr>
      <w:tr w:rsidR="00D76BE7" w14:paraId="79BA5A2A" w14:textId="77777777" w:rsidTr="00D76BE7">
        <w:tc>
          <w:tcPr>
            <w:tcW w:w="292" w:type="pct"/>
            <w:tcBorders>
              <w:top w:val="single" w:sz="4" w:space="0" w:color="auto"/>
              <w:left w:val="single" w:sz="4" w:space="0" w:color="auto"/>
              <w:bottom w:val="single" w:sz="4" w:space="0" w:color="auto"/>
              <w:right w:val="nil"/>
            </w:tcBorders>
            <w:hideMark/>
          </w:tcPr>
          <w:p w14:paraId="72D43719" w14:textId="77777777" w:rsidR="00D76BE7" w:rsidRDefault="00D76BE7">
            <w:pPr>
              <w:widowControl w:val="0"/>
              <w:rPr>
                <w:sz w:val="20"/>
              </w:rPr>
            </w:pPr>
            <w:r>
              <w:rPr>
                <w:sz w:val="20"/>
              </w:rPr>
              <w:t>(c)</w:t>
            </w:r>
          </w:p>
        </w:tc>
        <w:tc>
          <w:tcPr>
            <w:tcW w:w="3799" w:type="pct"/>
            <w:tcBorders>
              <w:top w:val="single" w:sz="4" w:space="0" w:color="auto"/>
              <w:left w:val="nil"/>
              <w:bottom w:val="single" w:sz="4" w:space="0" w:color="auto"/>
              <w:right w:val="single" w:sz="4" w:space="0" w:color="auto"/>
            </w:tcBorders>
            <w:hideMark/>
          </w:tcPr>
          <w:p w14:paraId="5252BACF" w14:textId="77777777" w:rsidR="00D76BE7" w:rsidRDefault="00D76BE7">
            <w:pPr>
              <w:widowControl w:val="0"/>
              <w:ind w:left="-109"/>
              <w:rPr>
                <w:sz w:val="20"/>
              </w:rPr>
            </w:pPr>
            <w:r>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AD57370" w14:textId="77777777" w:rsidR="00D76BE7" w:rsidRDefault="00D76BE7">
            <w:pPr>
              <w:jc w:val="right"/>
              <w:rPr>
                <w:sz w:val="20"/>
                <w:szCs w:val="20"/>
              </w:rPr>
            </w:pPr>
            <w:r>
              <w:rPr>
                <w:sz w:val="20"/>
                <w:szCs w:val="20"/>
              </w:rPr>
              <w:t>2,302,338</w:t>
            </w:r>
          </w:p>
        </w:tc>
      </w:tr>
      <w:tr w:rsidR="00D76BE7" w14:paraId="036E699F" w14:textId="77777777" w:rsidTr="00D76BE7">
        <w:tc>
          <w:tcPr>
            <w:tcW w:w="4091" w:type="pct"/>
            <w:gridSpan w:val="2"/>
            <w:tcBorders>
              <w:top w:val="single" w:sz="4" w:space="0" w:color="auto"/>
              <w:left w:val="single" w:sz="4" w:space="0" w:color="auto"/>
              <w:bottom w:val="single" w:sz="4" w:space="0" w:color="auto"/>
              <w:right w:val="single" w:sz="4" w:space="0" w:color="auto"/>
            </w:tcBorders>
            <w:hideMark/>
          </w:tcPr>
          <w:p w14:paraId="7D21EC39" w14:textId="77777777" w:rsidR="00D76BE7" w:rsidRDefault="00D76BE7">
            <w:pPr>
              <w:widowControl w:val="0"/>
              <w:tabs>
                <w:tab w:val="right" w:pos="7560"/>
              </w:tabs>
              <w:ind w:left="6480" w:right="-108"/>
              <w:jc w:val="left"/>
              <w:rPr>
                <w:sz w:val="20"/>
              </w:rPr>
            </w:pPr>
            <w:r>
              <w:rPr>
                <w:sz w:val="20"/>
              </w:rPr>
              <w:tab/>
              <w:t>Total:</w:t>
            </w:r>
          </w:p>
        </w:tc>
        <w:tc>
          <w:tcPr>
            <w:tcW w:w="909" w:type="pct"/>
            <w:tcBorders>
              <w:top w:val="single" w:sz="4" w:space="0" w:color="auto"/>
              <w:left w:val="single" w:sz="4" w:space="0" w:color="auto"/>
              <w:bottom w:val="single" w:sz="4" w:space="0" w:color="auto"/>
              <w:right w:val="single" w:sz="4" w:space="0" w:color="auto"/>
            </w:tcBorders>
            <w:hideMark/>
          </w:tcPr>
          <w:p w14:paraId="1970475D" w14:textId="77777777" w:rsidR="00D76BE7" w:rsidRDefault="00D76BE7">
            <w:pPr>
              <w:jc w:val="right"/>
              <w:rPr>
                <w:sz w:val="20"/>
              </w:rPr>
            </w:pPr>
            <w:r>
              <w:rPr>
                <w:sz w:val="20"/>
              </w:rPr>
              <w:t>6,690,407</w:t>
            </w:r>
          </w:p>
        </w:tc>
      </w:tr>
      <w:tr w:rsidR="00D76BE7" w14:paraId="72C51FAB" w14:textId="77777777" w:rsidTr="00D76BE7">
        <w:tc>
          <w:tcPr>
            <w:tcW w:w="292" w:type="pct"/>
            <w:tcBorders>
              <w:top w:val="single" w:sz="4" w:space="0" w:color="auto"/>
              <w:left w:val="single" w:sz="4" w:space="0" w:color="auto"/>
              <w:bottom w:val="single" w:sz="4" w:space="0" w:color="auto"/>
              <w:right w:val="nil"/>
            </w:tcBorders>
            <w:hideMark/>
          </w:tcPr>
          <w:p w14:paraId="3DD69A08" w14:textId="77777777" w:rsidR="00D76BE7" w:rsidRDefault="00D76BE7">
            <w:pPr>
              <w:widowControl w:val="0"/>
              <w:rPr>
                <w:sz w:val="20"/>
              </w:rPr>
            </w:pPr>
            <w:r>
              <w:rPr>
                <w:sz w:val="20"/>
              </w:rPr>
              <w:t>(d)</w:t>
            </w:r>
          </w:p>
        </w:tc>
        <w:tc>
          <w:tcPr>
            <w:tcW w:w="3799" w:type="pct"/>
            <w:tcBorders>
              <w:top w:val="single" w:sz="4" w:space="0" w:color="auto"/>
              <w:left w:val="nil"/>
              <w:bottom w:val="single" w:sz="4" w:space="0" w:color="auto"/>
              <w:right w:val="single" w:sz="4" w:space="0" w:color="auto"/>
            </w:tcBorders>
            <w:hideMark/>
          </w:tcPr>
          <w:p w14:paraId="6CDFF141" w14:textId="77777777" w:rsidR="00D76BE7" w:rsidRDefault="00D76BE7">
            <w:pPr>
              <w:widowControl w:val="0"/>
              <w:ind w:left="-109"/>
              <w:rPr>
                <w:sz w:val="20"/>
              </w:rPr>
            </w:pPr>
            <w:r>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6374E56" w14:textId="77777777" w:rsidR="00D76BE7" w:rsidRDefault="00D76BE7">
            <w:pPr>
              <w:jc w:val="right"/>
              <w:rPr>
                <w:color w:val="000000"/>
                <w:sz w:val="20"/>
                <w:szCs w:val="20"/>
              </w:rPr>
            </w:pPr>
            <w:r>
              <w:rPr>
                <w:color w:val="000000"/>
                <w:sz w:val="20"/>
                <w:szCs w:val="20"/>
              </w:rPr>
              <w:t>150,000</w:t>
            </w:r>
          </w:p>
        </w:tc>
      </w:tr>
    </w:tbl>
    <w:p w14:paraId="75878724" w14:textId="77777777" w:rsidR="00D76BE7" w:rsidRDefault="00D76BE7" w:rsidP="00D76BE7">
      <w:pPr>
        <w:keepNext/>
        <w:spacing w:after="240" w:line="360" w:lineRule="auto"/>
        <w:outlineLvl w:val="0"/>
        <w:rPr>
          <w:u w:val="single"/>
        </w:rPr>
      </w:pPr>
      <w:r>
        <w:rPr>
          <w:u w:val="single"/>
        </w:rPr>
        <w:lastRenderedPageBreak/>
        <w:t>Progress report</w:t>
      </w:r>
    </w:p>
    <w:p w14:paraId="6B5864D0" w14:textId="77777777" w:rsidR="00D76BE7" w:rsidRDefault="00D76BE7" w:rsidP="00D76BE7">
      <w:pPr>
        <w:pStyle w:val="Heading1"/>
        <w:numPr>
          <w:ilvl w:val="0"/>
          <w:numId w:val="22"/>
        </w:numPr>
        <w:rPr>
          <w:lang w:val="en-US"/>
        </w:rPr>
      </w:pPr>
      <w:r>
        <w:rPr>
          <w:lang w:val="en-US"/>
        </w:rPr>
        <w:t>During phase XIV of the institutional strengthening (IS) project, Ghana undertook a number of important initiatives. Amongst other activities, the National Ozone Unit (NOU): ensured quota system operation, import controls and customs officers’ sensitization and training; collected data, double-checked and reported required information on a timely basis; ensured proper consultation with key stakeholders at the national level, particularly through steering committee and industry associations; supervised and monitored project implementation, particularly as related to the servicing sector; raised awareness at the national level, through seminars and Ozone Day activities; and participated in regional and international meetings related to the Montreal Protocol. The country continues to successfully implement its HCFC phase-out management plan (HPMP) and has surpassed its compliance targets in terms of HCFC consumption reduction. Of the 19 indicators selected for the cycle, 15 were rated as fully achieved and four were partially achieved.</w:t>
      </w:r>
    </w:p>
    <w:p w14:paraId="39207FC4" w14:textId="77777777" w:rsidR="00D76BE7" w:rsidRDefault="00D76BE7" w:rsidP="00D76BE7">
      <w:pPr>
        <w:spacing w:after="240" w:line="360" w:lineRule="auto"/>
        <w:outlineLvl w:val="0"/>
        <w:rPr>
          <w:u w:val="single"/>
          <w:lang w:val="en-CA"/>
        </w:rPr>
      </w:pPr>
      <w:r>
        <w:rPr>
          <w:u w:val="single"/>
        </w:rPr>
        <w:t>Plan of action</w:t>
      </w:r>
    </w:p>
    <w:p w14:paraId="2ED253F4" w14:textId="77777777" w:rsidR="00D76BE7" w:rsidRDefault="00D76BE7" w:rsidP="00D76BE7">
      <w:pPr>
        <w:pStyle w:val="Heading1"/>
        <w:numPr>
          <w:ilvl w:val="0"/>
          <w:numId w:val="22"/>
        </w:numPr>
      </w:pPr>
      <w:r>
        <w:t>During the upcoming phase, Ghana intends to continue the activities and initiatives implemented during the previous phase. Ghana will also ensure the fulfilment of its Montreal Protocol commitments, focusing efforts on sustaining its HCFC reduction and enforcing plans agreed towards the 67.5 per cent reduction in 2025. Specifically, Ghana will focus on strengthening a conducive regulatory environment for the safe use of hydrocarbon (HC) and management of HCFCs and their alternatives; ensure continued ODS import controls and particularly of the licensing system; monitor dealers and warehouses; control brands of refrigerants to ensure availability of genuine refrigerants; cooperate with neighbouring West African countries to combat illegal trade; continue reporting, networking and stakeholder engagement; support monitoring of ongoing projects and ensure sustainability of completed ones; pursue awareness raising to keep ozone layer protection high on the public agenda.</w:t>
      </w:r>
    </w:p>
    <w:p w14:paraId="55EB71A2" w14:textId="77777777" w:rsidR="00D76BE7" w:rsidRDefault="00D76BE7" w:rsidP="00D76BE7">
      <w:pPr>
        <w:spacing w:after="120"/>
        <w:rPr>
          <w:b/>
          <w:bCs/>
          <w:color w:val="000000" w:themeColor="text1"/>
        </w:rPr>
      </w:pPr>
      <w:r>
        <w:rPr>
          <w:b/>
          <w:color w:val="000000" w:themeColor="text1"/>
        </w:rPr>
        <w:t>Iran (Islamic Republic of</w:t>
      </w:r>
      <w:r>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251"/>
        <w:gridCol w:w="1689"/>
        <w:gridCol w:w="1410"/>
      </w:tblGrid>
      <w:tr w:rsidR="00D76BE7" w14:paraId="401F04D4" w14:textId="77777777" w:rsidTr="00D76BE7">
        <w:trPr>
          <w:trHeight w:val="278"/>
          <w:tblHeader/>
          <w:jc w:val="center"/>
        </w:trPr>
        <w:tc>
          <w:tcPr>
            <w:tcW w:w="4244" w:type="pct"/>
            <w:gridSpan w:val="2"/>
            <w:tcBorders>
              <w:top w:val="single" w:sz="4" w:space="0" w:color="auto"/>
              <w:left w:val="single" w:sz="4" w:space="0" w:color="auto"/>
              <w:bottom w:val="single" w:sz="4" w:space="0" w:color="auto"/>
              <w:right w:val="single" w:sz="4" w:space="0" w:color="auto"/>
            </w:tcBorders>
            <w:hideMark/>
          </w:tcPr>
          <w:p w14:paraId="44734452" w14:textId="77777777" w:rsidR="00D76BE7" w:rsidRDefault="00D76BE7">
            <w:pPr>
              <w:keepNext/>
              <w:keepLines/>
              <w:rPr>
                <w:b/>
                <w:sz w:val="20"/>
                <w:szCs w:val="20"/>
              </w:rPr>
            </w:pPr>
            <w:r>
              <w:rPr>
                <w:b/>
                <w:sz w:val="20"/>
                <w:szCs w:val="20"/>
              </w:rPr>
              <w:t>Summary of the project and country profile</w:t>
            </w:r>
          </w:p>
        </w:tc>
        <w:tc>
          <w:tcPr>
            <w:tcW w:w="754" w:type="pct"/>
            <w:tcBorders>
              <w:top w:val="single" w:sz="4" w:space="0" w:color="auto"/>
              <w:left w:val="single" w:sz="4" w:space="0" w:color="auto"/>
              <w:bottom w:val="single" w:sz="4" w:space="0" w:color="auto"/>
              <w:right w:val="single" w:sz="4" w:space="0" w:color="auto"/>
            </w:tcBorders>
          </w:tcPr>
          <w:p w14:paraId="1510C9EB" w14:textId="77777777" w:rsidR="00D76BE7" w:rsidRDefault="00D76BE7">
            <w:pPr>
              <w:keepNext/>
              <w:keepLines/>
              <w:jc w:val="right"/>
              <w:rPr>
                <w:b/>
                <w:sz w:val="20"/>
                <w:szCs w:val="20"/>
              </w:rPr>
            </w:pPr>
          </w:p>
        </w:tc>
      </w:tr>
      <w:tr w:rsidR="00D76BE7" w14:paraId="397C2B9D" w14:textId="77777777" w:rsidTr="00D76BE7">
        <w:trPr>
          <w:trHeight w:val="233"/>
          <w:jc w:val="center"/>
        </w:trPr>
        <w:tc>
          <w:tcPr>
            <w:tcW w:w="4244" w:type="pct"/>
            <w:gridSpan w:val="2"/>
            <w:tcBorders>
              <w:top w:val="single" w:sz="4" w:space="0" w:color="auto"/>
              <w:left w:val="single" w:sz="4" w:space="0" w:color="auto"/>
              <w:bottom w:val="single" w:sz="4" w:space="0" w:color="auto"/>
              <w:right w:val="single" w:sz="4" w:space="0" w:color="auto"/>
            </w:tcBorders>
            <w:hideMark/>
          </w:tcPr>
          <w:p w14:paraId="0109054C" w14:textId="77777777" w:rsidR="00D76BE7" w:rsidRDefault="00D76BE7">
            <w:pPr>
              <w:rPr>
                <w:sz w:val="20"/>
                <w:szCs w:val="20"/>
              </w:rPr>
            </w:pPr>
            <w:r>
              <w:rPr>
                <w:sz w:val="20"/>
                <w:szCs w:val="20"/>
              </w:rPr>
              <w:t>Implementing agency:</w:t>
            </w:r>
          </w:p>
        </w:tc>
        <w:tc>
          <w:tcPr>
            <w:tcW w:w="754" w:type="pct"/>
            <w:tcBorders>
              <w:top w:val="single" w:sz="4" w:space="0" w:color="auto"/>
              <w:left w:val="single" w:sz="4" w:space="0" w:color="auto"/>
              <w:bottom w:val="single" w:sz="4" w:space="0" w:color="auto"/>
              <w:right w:val="single" w:sz="4" w:space="0" w:color="auto"/>
            </w:tcBorders>
            <w:hideMark/>
          </w:tcPr>
          <w:p w14:paraId="521CE4A3" w14:textId="77777777" w:rsidR="00D76BE7" w:rsidRDefault="00D76BE7">
            <w:pPr>
              <w:jc w:val="center"/>
              <w:rPr>
                <w:sz w:val="20"/>
                <w:szCs w:val="20"/>
              </w:rPr>
            </w:pPr>
            <w:r>
              <w:rPr>
                <w:sz w:val="20"/>
                <w:szCs w:val="20"/>
              </w:rPr>
              <w:t>UNDP</w:t>
            </w:r>
          </w:p>
        </w:tc>
      </w:tr>
      <w:tr w:rsidR="00D76BE7" w14:paraId="203D3909" w14:textId="77777777" w:rsidTr="00D76BE7">
        <w:trPr>
          <w:trHeight w:val="233"/>
          <w:jc w:val="center"/>
        </w:trPr>
        <w:tc>
          <w:tcPr>
            <w:tcW w:w="4244" w:type="pct"/>
            <w:gridSpan w:val="2"/>
            <w:tcBorders>
              <w:top w:val="single" w:sz="4" w:space="0" w:color="auto"/>
              <w:left w:val="single" w:sz="4" w:space="0" w:color="auto"/>
              <w:bottom w:val="nil"/>
              <w:right w:val="single" w:sz="4" w:space="0" w:color="auto"/>
            </w:tcBorders>
            <w:hideMark/>
          </w:tcPr>
          <w:p w14:paraId="6BA208A3" w14:textId="77777777" w:rsidR="00D76BE7" w:rsidRDefault="00D76BE7">
            <w:pPr>
              <w:rPr>
                <w:sz w:val="20"/>
                <w:szCs w:val="20"/>
              </w:rPr>
            </w:pPr>
            <w:r>
              <w:rPr>
                <w:sz w:val="20"/>
                <w:szCs w:val="20"/>
              </w:rPr>
              <w:t>Amounts previously approved for institutional strengthening (US $):</w:t>
            </w:r>
          </w:p>
        </w:tc>
        <w:tc>
          <w:tcPr>
            <w:tcW w:w="754" w:type="pct"/>
            <w:tcBorders>
              <w:top w:val="single" w:sz="4" w:space="0" w:color="auto"/>
              <w:left w:val="single" w:sz="4" w:space="0" w:color="auto"/>
              <w:bottom w:val="nil"/>
              <w:right w:val="single" w:sz="4" w:space="0" w:color="auto"/>
            </w:tcBorders>
          </w:tcPr>
          <w:p w14:paraId="423256EA" w14:textId="77777777" w:rsidR="00D76BE7" w:rsidRDefault="00D76BE7">
            <w:pPr>
              <w:jc w:val="right"/>
              <w:rPr>
                <w:sz w:val="20"/>
                <w:szCs w:val="20"/>
              </w:rPr>
            </w:pPr>
          </w:p>
        </w:tc>
      </w:tr>
      <w:tr w:rsidR="00D76BE7" w14:paraId="0507AE91" w14:textId="77777777" w:rsidTr="00D76BE7">
        <w:trPr>
          <w:trHeight w:val="233"/>
          <w:jc w:val="center"/>
        </w:trPr>
        <w:tc>
          <w:tcPr>
            <w:tcW w:w="3343" w:type="pct"/>
            <w:tcBorders>
              <w:top w:val="nil"/>
              <w:left w:val="single" w:sz="4" w:space="0" w:color="auto"/>
              <w:bottom w:val="nil"/>
              <w:right w:val="nil"/>
            </w:tcBorders>
            <w:shd w:val="clear" w:color="auto" w:fill="FFFFFF" w:themeFill="background1"/>
            <w:vAlign w:val="bottom"/>
            <w:hideMark/>
          </w:tcPr>
          <w:p w14:paraId="67C1C291" w14:textId="77777777" w:rsidR="00D76BE7" w:rsidRDefault="00D76BE7">
            <w:pPr>
              <w:ind w:left="5249" w:right="-198"/>
              <w:jc w:val="left"/>
              <w:rPr>
                <w:sz w:val="20"/>
                <w:szCs w:val="20"/>
              </w:rPr>
            </w:pPr>
            <w:r>
              <w:rPr>
                <w:sz w:val="20"/>
                <w:szCs w:val="20"/>
              </w:rPr>
              <w:t>Phase I:</w:t>
            </w:r>
          </w:p>
        </w:tc>
        <w:tc>
          <w:tcPr>
            <w:tcW w:w="903" w:type="pct"/>
            <w:tcBorders>
              <w:top w:val="nil"/>
              <w:left w:val="nil"/>
              <w:bottom w:val="nil"/>
              <w:right w:val="single" w:sz="4" w:space="0" w:color="auto"/>
            </w:tcBorders>
            <w:shd w:val="clear" w:color="auto" w:fill="FFFFFF" w:themeFill="background1"/>
            <w:vAlign w:val="bottom"/>
            <w:hideMark/>
          </w:tcPr>
          <w:p w14:paraId="0F522CA4" w14:textId="77777777" w:rsidR="00D76BE7" w:rsidRDefault="00D76BE7">
            <w:pPr>
              <w:jc w:val="right"/>
              <w:rPr>
                <w:sz w:val="20"/>
                <w:szCs w:val="20"/>
              </w:rPr>
            </w:pPr>
            <w:r>
              <w:rPr>
                <w:sz w:val="20"/>
                <w:szCs w:val="20"/>
              </w:rPr>
              <w:t>Oct-92</w:t>
            </w:r>
          </w:p>
        </w:tc>
        <w:tc>
          <w:tcPr>
            <w:tcW w:w="754" w:type="pct"/>
            <w:tcBorders>
              <w:top w:val="nil"/>
              <w:left w:val="single" w:sz="4" w:space="0" w:color="auto"/>
              <w:bottom w:val="nil"/>
              <w:right w:val="single" w:sz="4" w:space="0" w:color="auto"/>
            </w:tcBorders>
            <w:shd w:val="clear" w:color="auto" w:fill="FFFFFF" w:themeFill="background1"/>
            <w:vAlign w:val="bottom"/>
            <w:hideMark/>
          </w:tcPr>
          <w:p w14:paraId="5E873BA2" w14:textId="77777777" w:rsidR="00D76BE7" w:rsidRDefault="00D76BE7">
            <w:pPr>
              <w:jc w:val="right"/>
              <w:rPr>
                <w:sz w:val="20"/>
                <w:szCs w:val="20"/>
              </w:rPr>
            </w:pPr>
            <w:r>
              <w:rPr>
                <w:sz w:val="20"/>
                <w:szCs w:val="20"/>
              </w:rPr>
              <w:t>200,200</w:t>
            </w:r>
          </w:p>
        </w:tc>
      </w:tr>
      <w:tr w:rsidR="00D76BE7" w14:paraId="57CB713A" w14:textId="77777777" w:rsidTr="00D76BE7">
        <w:trPr>
          <w:trHeight w:val="233"/>
          <w:jc w:val="center"/>
        </w:trPr>
        <w:tc>
          <w:tcPr>
            <w:tcW w:w="3343" w:type="pct"/>
            <w:tcBorders>
              <w:top w:val="nil"/>
              <w:left w:val="single" w:sz="4" w:space="0" w:color="auto"/>
              <w:bottom w:val="nil"/>
              <w:right w:val="nil"/>
            </w:tcBorders>
            <w:shd w:val="clear" w:color="auto" w:fill="FFFFFF" w:themeFill="background1"/>
            <w:vAlign w:val="bottom"/>
            <w:hideMark/>
          </w:tcPr>
          <w:p w14:paraId="12C095B2" w14:textId="77777777" w:rsidR="00D76BE7" w:rsidRDefault="00D76BE7">
            <w:pPr>
              <w:ind w:left="5249" w:right="-198"/>
              <w:jc w:val="left"/>
              <w:rPr>
                <w:sz w:val="20"/>
                <w:szCs w:val="20"/>
              </w:rPr>
            </w:pPr>
            <w:r>
              <w:rPr>
                <w:sz w:val="20"/>
                <w:szCs w:val="20"/>
              </w:rPr>
              <w:t>Phase II:</w:t>
            </w:r>
          </w:p>
        </w:tc>
        <w:tc>
          <w:tcPr>
            <w:tcW w:w="903" w:type="pct"/>
            <w:tcBorders>
              <w:top w:val="nil"/>
              <w:left w:val="nil"/>
              <w:bottom w:val="nil"/>
              <w:right w:val="single" w:sz="4" w:space="0" w:color="auto"/>
            </w:tcBorders>
            <w:shd w:val="clear" w:color="auto" w:fill="FFFFFF" w:themeFill="background1"/>
            <w:vAlign w:val="bottom"/>
            <w:hideMark/>
          </w:tcPr>
          <w:p w14:paraId="013B76CE" w14:textId="77777777" w:rsidR="00D76BE7" w:rsidRDefault="00D76BE7">
            <w:pPr>
              <w:jc w:val="right"/>
              <w:rPr>
                <w:sz w:val="20"/>
                <w:szCs w:val="20"/>
              </w:rPr>
            </w:pPr>
            <w:r>
              <w:rPr>
                <w:sz w:val="20"/>
                <w:szCs w:val="20"/>
              </w:rPr>
              <w:t>Nov-97</w:t>
            </w:r>
          </w:p>
        </w:tc>
        <w:tc>
          <w:tcPr>
            <w:tcW w:w="754" w:type="pct"/>
            <w:tcBorders>
              <w:top w:val="nil"/>
              <w:left w:val="single" w:sz="4" w:space="0" w:color="auto"/>
              <w:bottom w:val="nil"/>
              <w:right w:val="single" w:sz="4" w:space="0" w:color="auto"/>
            </w:tcBorders>
            <w:shd w:val="clear" w:color="auto" w:fill="FFFFFF" w:themeFill="background1"/>
            <w:vAlign w:val="bottom"/>
            <w:hideMark/>
          </w:tcPr>
          <w:p w14:paraId="61496598" w14:textId="77777777" w:rsidR="00D76BE7" w:rsidRDefault="00D76BE7">
            <w:pPr>
              <w:jc w:val="right"/>
              <w:rPr>
                <w:sz w:val="20"/>
                <w:szCs w:val="20"/>
              </w:rPr>
            </w:pPr>
            <w:r>
              <w:rPr>
                <w:sz w:val="20"/>
                <w:szCs w:val="20"/>
              </w:rPr>
              <w:t>133,470</w:t>
            </w:r>
          </w:p>
        </w:tc>
      </w:tr>
      <w:tr w:rsidR="00D76BE7" w14:paraId="0AB03E79" w14:textId="77777777" w:rsidTr="00D76BE7">
        <w:trPr>
          <w:trHeight w:val="233"/>
          <w:jc w:val="center"/>
        </w:trPr>
        <w:tc>
          <w:tcPr>
            <w:tcW w:w="3343" w:type="pct"/>
            <w:tcBorders>
              <w:top w:val="nil"/>
              <w:left w:val="single" w:sz="4" w:space="0" w:color="auto"/>
              <w:bottom w:val="nil"/>
              <w:right w:val="nil"/>
            </w:tcBorders>
            <w:shd w:val="clear" w:color="auto" w:fill="FFFFFF" w:themeFill="background1"/>
            <w:vAlign w:val="bottom"/>
            <w:hideMark/>
          </w:tcPr>
          <w:p w14:paraId="32C3B0C9" w14:textId="77777777" w:rsidR="00D76BE7" w:rsidRDefault="00D76BE7">
            <w:pPr>
              <w:ind w:left="5249" w:right="-198"/>
              <w:jc w:val="left"/>
              <w:rPr>
                <w:sz w:val="20"/>
                <w:szCs w:val="20"/>
              </w:rPr>
            </w:pPr>
            <w:r>
              <w:rPr>
                <w:sz w:val="20"/>
                <w:szCs w:val="20"/>
              </w:rPr>
              <w:t>Phase III:</w:t>
            </w:r>
          </w:p>
        </w:tc>
        <w:tc>
          <w:tcPr>
            <w:tcW w:w="903" w:type="pct"/>
            <w:tcBorders>
              <w:top w:val="nil"/>
              <w:left w:val="nil"/>
              <w:bottom w:val="nil"/>
              <w:right w:val="single" w:sz="4" w:space="0" w:color="auto"/>
            </w:tcBorders>
            <w:shd w:val="clear" w:color="auto" w:fill="FFFFFF" w:themeFill="background1"/>
            <w:vAlign w:val="bottom"/>
            <w:hideMark/>
          </w:tcPr>
          <w:p w14:paraId="1861EC62" w14:textId="77777777" w:rsidR="00D76BE7" w:rsidRDefault="00D76BE7">
            <w:pPr>
              <w:jc w:val="right"/>
              <w:rPr>
                <w:sz w:val="20"/>
                <w:szCs w:val="20"/>
              </w:rPr>
            </w:pPr>
            <w:r>
              <w:rPr>
                <w:sz w:val="20"/>
                <w:szCs w:val="20"/>
              </w:rPr>
              <w:t>Dec-00</w:t>
            </w:r>
          </w:p>
        </w:tc>
        <w:tc>
          <w:tcPr>
            <w:tcW w:w="754" w:type="pct"/>
            <w:tcBorders>
              <w:top w:val="nil"/>
              <w:left w:val="single" w:sz="4" w:space="0" w:color="auto"/>
              <w:bottom w:val="nil"/>
              <w:right w:val="single" w:sz="4" w:space="0" w:color="auto"/>
            </w:tcBorders>
            <w:shd w:val="clear" w:color="auto" w:fill="FFFFFF" w:themeFill="background1"/>
            <w:vAlign w:val="bottom"/>
            <w:hideMark/>
          </w:tcPr>
          <w:p w14:paraId="7FB62B83" w14:textId="77777777" w:rsidR="00D76BE7" w:rsidRDefault="00D76BE7">
            <w:pPr>
              <w:jc w:val="right"/>
              <w:rPr>
                <w:sz w:val="20"/>
                <w:szCs w:val="20"/>
              </w:rPr>
            </w:pPr>
            <w:r>
              <w:rPr>
                <w:sz w:val="20"/>
                <w:szCs w:val="20"/>
              </w:rPr>
              <w:t>133,470</w:t>
            </w:r>
          </w:p>
        </w:tc>
      </w:tr>
      <w:tr w:rsidR="00D76BE7" w14:paraId="7DB0CCFC" w14:textId="77777777" w:rsidTr="00D76BE7">
        <w:trPr>
          <w:trHeight w:val="233"/>
          <w:jc w:val="center"/>
        </w:trPr>
        <w:tc>
          <w:tcPr>
            <w:tcW w:w="3343" w:type="pct"/>
            <w:tcBorders>
              <w:top w:val="nil"/>
              <w:left w:val="single" w:sz="4" w:space="0" w:color="auto"/>
              <w:bottom w:val="nil"/>
              <w:right w:val="nil"/>
            </w:tcBorders>
            <w:shd w:val="clear" w:color="auto" w:fill="FFFFFF" w:themeFill="background1"/>
            <w:vAlign w:val="bottom"/>
            <w:hideMark/>
          </w:tcPr>
          <w:p w14:paraId="2659616E" w14:textId="77777777" w:rsidR="00D76BE7" w:rsidRDefault="00D76BE7">
            <w:pPr>
              <w:ind w:left="5249" w:right="-198"/>
              <w:jc w:val="left"/>
              <w:rPr>
                <w:sz w:val="20"/>
                <w:szCs w:val="20"/>
              </w:rPr>
            </w:pPr>
            <w:r>
              <w:rPr>
                <w:sz w:val="20"/>
                <w:szCs w:val="20"/>
              </w:rPr>
              <w:t>Phase IV:</w:t>
            </w:r>
          </w:p>
        </w:tc>
        <w:tc>
          <w:tcPr>
            <w:tcW w:w="903" w:type="pct"/>
            <w:tcBorders>
              <w:top w:val="nil"/>
              <w:left w:val="nil"/>
              <w:bottom w:val="nil"/>
              <w:right w:val="single" w:sz="4" w:space="0" w:color="auto"/>
            </w:tcBorders>
            <w:shd w:val="clear" w:color="auto" w:fill="FFFFFF" w:themeFill="background1"/>
            <w:vAlign w:val="bottom"/>
            <w:hideMark/>
          </w:tcPr>
          <w:p w14:paraId="4DFB78A6" w14:textId="77777777" w:rsidR="00D76BE7" w:rsidRDefault="00D76BE7">
            <w:pPr>
              <w:tabs>
                <w:tab w:val="left" w:pos="6840"/>
              </w:tabs>
              <w:ind w:left="-108"/>
              <w:jc w:val="right"/>
              <w:rPr>
                <w:sz w:val="20"/>
                <w:szCs w:val="20"/>
              </w:rPr>
            </w:pPr>
            <w:r>
              <w:rPr>
                <w:sz w:val="20"/>
                <w:szCs w:val="20"/>
              </w:rPr>
              <w:t>Nov-02</w:t>
            </w:r>
          </w:p>
        </w:tc>
        <w:tc>
          <w:tcPr>
            <w:tcW w:w="754" w:type="pct"/>
            <w:tcBorders>
              <w:top w:val="nil"/>
              <w:left w:val="single" w:sz="4" w:space="0" w:color="auto"/>
              <w:bottom w:val="nil"/>
              <w:right w:val="single" w:sz="4" w:space="0" w:color="auto"/>
            </w:tcBorders>
            <w:shd w:val="clear" w:color="auto" w:fill="FFFFFF" w:themeFill="background1"/>
            <w:vAlign w:val="bottom"/>
            <w:hideMark/>
          </w:tcPr>
          <w:p w14:paraId="43506148" w14:textId="77777777" w:rsidR="00D76BE7" w:rsidRDefault="00D76BE7">
            <w:pPr>
              <w:jc w:val="right"/>
              <w:rPr>
                <w:sz w:val="20"/>
                <w:szCs w:val="20"/>
              </w:rPr>
            </w:pPr>
            <w:r>
              <w:rPr>
                <w:sz w:val="20"/>
                <w:szCs w:val="20"/>
              </w:rPr>
              <w:t>173,511</w:t>
            </w:r>
          </w:p>
        </w:tc>
      </w:tr>
      <w:tr w:rsidR="00D76BE7" w14:paraId="74287953" w14:textId="77777777" w:rsidTr="00D76BE7">
        <w:trPr>
          <w:trHeight w:val="233"/>
          <w:jc w:val="center"/>
        </w:trPr>
        <w:tc>
          <w:tcPr>
            <w:tcW w:w="3343" w:type="pct"/>
            <w:tcBorders>
              <w:top w:val="nil"/>
              <w:left w:val="single" w:sz="4" w:space="0" w:color="auto"/>
              <w:bottom w:val="nil"/>
              <w:right w:val="nil"/>
            </w:tcBorders>
            <w:shd w:val="clear" w:color="auto" w:fill="FFFFFF" w:themeFill="background1"/>
            <w:vAlign w:val="bottom"/>
            <w:hideMark/>
          </w:tcPr>
          <w:p w14:paraId="02B4EAD8" w14:textId="77777777" w:rsidR="00D76BE7" w:rsidRDefault="00D76BE7">
            <w:pPr>
              <w:ind w:left="5249" w:right="-198"/>
              <w:jc w:val="left"/>
              <w:rPr>
                <w:sz w:val="20"/>
                <w:szCs w:val="20"/>
              </w:rPr>
            </w:pPr>
            <w:r>
              <w:rPr>
                <w:sz w:val="20"/>
                <w:szCs w:val="20"/>
              </w:rPr>
              <w:t>Phase V:</w:t>
            </w:r>
          </w:p>
        </w:tc>
        <w:tc>
          <w:tcPr>
            <w:tcW w:w="903" w:type="pct"/>
            <w:tcBorders>
              <w:top w:val="nil"/>
              <w:left w:val="nil"/>
              <w:bottom w:val="nil"/>
              <w:right w:val="single" w:sz="4" w:space="0" w:color="auto"/>
            </w:tcBorders>
            <w:shd w:val="clear" w:color="auto" w:fill="FFFFFF" w:themeFill="background1"/>
            <w:vAlign w:val="bottom"/>
            <w:hideMark/>
          </w:tcPr>
          <w:p w14:paraId="71A2075B" w14:textId="77777777" w:rsidR="00D76BE7" w:rsidRDefault="00D76BE7">
            <w:pPr>
              <w:tabs>
                <w:tab w:val="left" w:pos="6840"/>
              </w:tabs>
              <w:ind w:left="-108"/>
              <w:jc w:val="right"/>
              <w:rPr>
                <w:sz w:val="20"/>
                <w:szCs w:val="20"/>
              </w:rPr>
            </w:pPr>
            <w:r>
              <w:rPr>
                <w:sz w:val="20"/>
                <w:szCs w:val="20"/>
              </w:rPr>
              <w:t>Dec-04 &amp; Nov-05</w:t>
            </w:r>
          </w:p>
        </w:tc>
        <w:tc>
          <w:tcPr>
            <w:tcW w:w="754" w:type="pct"/>
            <w:tcBorders>
              <w:top w:val="nil"/>
              <w:left w:val="single" w:sz="4" w:space="0" w:color="auto"/>
              <w:bottom w:val="nil"/>
              <w:right w:val="single" w:sz="4" w:space="0" w:color="auto"/>
            </w:tcBorders>
            <w:shd w:val="clear" w:color="auto" w:fill="FFFFFF" w:themeFill="background1"/>
            <w:vAlign w:val="bottom"/>
            <w:hideMark/>
          </w:tcPr>
          <w:p w14:paraId="70011250" w14:textId="77777777" w:rsidR="00D76BE7" w:rsidRDefault="00D76BE7">
            <w:pPr>
              <w:jc w:val="right"/>
              <w:rPr>
                <w:sz w:val="20"/>
                <w:szCs w:val="20"/>
              </w:rPr>
            </w:pPr>
            <w:r>
              <w:rPr>
                <w:sz w:val="20"/>
                <w:szCs w:val="20"/>
              </w:rPr>
              <w:t>173,511</w:t>
            </w:r>
          </w:p>
        </w:tc>
      </w:tr>
      <w:tr w:rsidR="00D76BE7" w14:paraId="4F0D58AC" w14:textId="77777777" w:rsidTr="00D76BE7">
        <w:trPr>
          <w:trHeight w:val="233"/>
          <w:jc w:val="center"/>
        </w:trPr>
        <w:tc>
          <w:tcPr>
            <w:tcW w:w="3343" w:type="pct"/>
            <w:tcBorders>
              <w:top w:val="nil"/>
              <w:left w:val="single" w:sz="4" w:space="0" w:color="auto"/>
              <w:bottom w:val="nil"/>
              <w:right w:val="nil"/>
            </w:tcBorders>
            <w:shd w:val="clear" w:color="auto" w:fill="FFFFFF" w:themeFill="background1"/>
            <w:vAlign w:val="bottom"/>
            <w:hideMark/>
          </w:tcPr>
          <w:p w14:paraId="4FC36581" w14:textId="77777777" w:rsidR="00D76BE7" w:rsidRDefault="00D76BE7">
            <w:pPr>
              <w:ind w:left="5249" w:right="-198"/>
              <w:jc w:val="left"/>
              <w:rPr>
                <w:sz w:val="20"/>
                <w:szCs w:val="20"/>
              </w:rPr>
            </w:pPr>
            <w:r>
              <w:rPr>
                <w:sz w:val="20"/>
                <w:szCs w:val="20"/>
              </w:rPr>
              <w:t>Phase VI:</w:t>
            </w:r>
          </w:p>
        </w:tc>
        <w:tc>
          <w:tcPr>
            <w:tcW w:w="903" w:type="pct"/>
            <w:tcBorders>
              <w:top w:val="nil"/>
              <w:left w:val="nil"/>
              <w:bottom w:val="nil"/>
              <w:right w:val="single" w:sz="4" w:space="0" w:color="auto"/>
            </w:tcBorders>
            <w:shd w:val="clear" w:color="auto" w:fill="FFFFFF" w:themeFill="background1"/>
            <w:vAlign w:val="bottom"/>
            <w:hideMark/>
          </w:tcPr>
          <w:p w14:paraId="1619E58D" w14:textId="77777777" w:rsidR="00D76BE7" w:rsidRDefault="00D76BE7">
            <w:pPr>
              <w:tabs>
                <w:tab w:val="left" w:pos="6840"/>
              </w:tabs>
              <w:ind w:left="-108"/>
              <w:jc w:val="right"/>
              <w:rPr>
                <w:sz w:val="20"/>
                <w:szCs w:val="20"/>
              </w:rPr>
            </w:pPr>
            <w:r>
              <w:rPr>
                <w:sz w:val="20"/>
                <w:szCs w:val="20"/>
              </w:rPr>
              <w:t>Nov-06 &amp; Nov-07</w:t>
            </w:r>
          </w:p>
        </w:tc>
        <w:tc>
          <w:tcPr>
            <w:tcW w:w="754" w:type="pct"/>
            <w:tcBorders>
              <w:top w:val="nil"/>
              <w:left w:val="single" w:sz="4" w:space="0" w:color="auto"/>
              <w:bottom w:val="nil"/>
              <w:right w:val="single" w:sz="4" w:space="0" w:color="auto"/>
            </w:tcBorders>
            <w:shd w:val="clear" w:color="auto" w:fill="FFFFFF" w:themeFill="background1"/>
            <w:vAlign w:val="bottom"/>
            <w:hideMark/>
          </w:tcPr>
          <w:p w14:paraId="7A8803F9" w14:textId="77777777" w:rsidR="00D76BE7" w:rsidRDefault="00D76BE7">
            <w:pPr>
              <w:jc w:val="right"/>
              <w:rPr>
                <w:sz w:val="20"/>
                <w:szCs w:val="20"/>
              </w:rPr>
            </w:pPr>
            <w:r>
              <w:rPr>
                <w:sz w:val="20"/>
                <w:szCs w:val="20"/>
              </w:rPr>
              <w:t>173,511</w:t>
            </w:r>
          </w:p>
        </w:tc>
      </w:tr>
      <w:tr w:rsidR="00D76BE7" w14:paraId="063EFD14" w14:textId="77777777" w:rsidTr="00D76BE7">
        <w:trPr>
          <w:trHeight w:val="233"/>
          <w:jc w:val="center"/>
        </w:trPr>
        <w:tc>
          <w:tcPr>
            <w:tcW w:w="3343" w:type="pct"/>
            <w:tcBorders>
              <w:top w:val="nil"/>
              <w:left w:val="single" w:sz="4" w:space="0" w:color="auto"/>
              <w:bottom w:val="nil"/>
              <w:right w:val="nil"/>
            </w:tcBorders>
            <w:shd w:val="clear" w:color="auto" w:fill="FFFFFF" w:themeFill="background1"/>
            <w:vAlign w:val="bottom"/>
            <w:hideMark/>
          </w:tcPr>
          <w:p w14:paraId="4E0FAA02" w14:textId="77777777" w:rsidR="00D76BE7" w:rsidRDefault="00D76BE7">
            <w:pPr>
              <w:ind w:left="5249" w:right="-198"/>
              <w:jc w:val="left"/>
              <w:rPr>
                <w:sz w:val="20"/>
                <w:szCs w:val="20"/>
              </w:rPr>
            </w:pPr>
            <w:r>
              <w:rPr>
                <w:sz w:val="20"/>
                <w:szCs w:val="20"/>
              </w:rPr>
              <w:t>Phase VII:</w:t>
            </w:r>
          </w:p>
        </w:tc>
        <w:tc>
          <w:tcPr>
            <w:tcW w:w="903" w:type="pct"/>
            <w:tcBorders>
              <w:top w:val="nil"/>
              <w:left w:val="nil"/>
              <w:bottom w:val="nil"/>
              <w:right w:val="single" w:sz="4" w:space="0" w:color="auto"/>
            </w:tcBorders>
            <w:shd w:val="clear" w:color="auto" w:fill="FFFFFF" w:themeFill="background1"/>
            <w:vAlign w:val="bottom"/>
            <w:hideMark/>
          </w:tcPr>
          <w:p w14:paraId="49F9DB4E" w14:textId="77777777" w:rsidR="00D76BE7" w:rsidRDefault="00D76BE7">
            <w:pPr>
              <w:tabs>
                <w:tab w:val="left" w:pos="6840"/>
              </w:tabs>
              <w:ind w:left="-108"/>
              <w:jc w:val="right"/>
              <w:rPr>
                <w:sz w:val="20"/>
                <w:szCs w:val="20"/>
              </w:rPr>
            </w:pPr>
            <w:r>
              <w:rPr>
                <w:sz w:val="20"/>
                <w:szCs w:val="20"/>
              </w:rPr>
              <w:t>Nov-08</w:t>
            </w:r>
          </w:p>
        </w:tc>
        <w:tc>
          <w:tcPr>
            <w:tcW w:w="754" w:type="pct"/>
            <w:tcBorders>
              <w:top w:val="nil"/>
              <w:left w:val="single" w:sz="4" w:space="0" w:color="auto"/>
              <w:bottom w:val="nil"/>
              <w:right w:val="single" w:sz="4" w:space="0" w:color="auto"/>
            </w:tcBorders>
            <w:shd w:val="clear" w:color="auto" w:fill="FFFFFF" w:themeFill="background1"/>
            <w:vAlign w:val="bottom"/>
            <w:hideMark/>
          </w:tcPr>
          <w:p w14:paraId="115F0B3E" w14:textId="77777777" w:rsidR="00D76BE7" w:rsidRDefault="00D76BE7">
            <w:pPr>
              <w:jc w:val="right"/>
              <w:rPr>
                <w:sz w:val="20"/>
                <w:szCs w:val="20"/>
              </w:rPr>
            </w:pPr>
            <w:r>
              <w:rPr>
                <w:sz w:val="20"/>
                <w:szCs w:val="20"/>
              </w:rPr>
              <w:t>173,511</w:t>
            </w:r>
          </w:p>
        </w:tc>
      </w:tr>
      <w:tr w:rsidR="00D76BE7" w14:paraId="382CB324" w14:textId="77777777" w:rsidTr="00D76BE7">
        <w:trPr>
          <w:trHeight w:val="233"/>
          <w:jc w:val="center"/>
        </w:trPr>
        <w:tc>
          <w:tcPr>
            <w:tcW w:w="3343" w:type="pct"/>
            <w:tcBorders>
              <w:top w:val="nil"/>
              <w:left w:val="single" w:sz="4" w:space="0" w:color="auto"/>
              <w:bottom w:val="nil"/>
              <w:right w:val="nil"/>
            </w:tcBorders>
            <w:shd w:val="clear" w:color="auto" w:fill="FFFFFF" w:themeFill="background1"/>
            <w:vAlign w:val="bottom"/>
            <w:hideMark/>
          </w:tcPr>
          <w:p w14:paraId="397F9A8B" w14:textId="77777777" w:rsidR="00D76BE7" w:rsidRDefault="00D76BE7">
            <w:pPr>
              <w:ind w:left="5249" w:right="-198"/>
              <w:jc w:val="left"/>
              <w:rPr>
                <w:sz w:val="20"/>
                <w:szCs w:val="20"/>
              </w:rPr>
            </w:pPr>
            <w:r>
              <w:rPr>
                <w:sz w:val="20"/>
                <w:szCs w:val="20"/>
              </w:rPr>
              <w:t>Phase VIII:</w:t>
            </w:r>
          </w:p>
        </w:tc>
        <w:tc>
          <w:tcPr>
            <w:tcW w:w="903" w:type="pct"/>
            <w:tcBorders>
              <w:top w:val="nil"/>
              <w:left w:val="nil"/>
              <w:bottom w:val="nil"/>
              <w:right w:val="single" w:sz="4" w:space="0" w:color="auto"/>
            </w:tcBorders>
            <w:shd w:val="clear" w:color="auto" w:fill="FFFFFF" w:themeFill="background1"/>
            <w:vAlign w:val="bottom"/>
            <w:hideMark/>
          </w:tcPr>
          <w:p w14:paraId="6F589BC3" w14:textId="77777777" w:rsidR="00D76BE7" w:rsidRDefault="00D76BE7">
            <w:pPr>
              <w:tabs>
                <w:tab w:val="left" w:pos="6840"/>
              </w:tabs>
              <w:ind w:left="-108"/>
              <w:jc w:val="right"/>
              <w:rPr>
                <w:sz w:val="20"/>
                <w:szCs w:val="20"/>
              </w:rPr>
            </w:pPr>
            <w:r>
              <w:rPr>
                <w:sz w:val="20"/>
                <w:szCs w:val="20"/>
              </w:rPr>
              <w:t>Jul-10</w:t>
            </w:r>
          </w:p>
        </w:tc>
        <w:tc>
          <w:tcPr>
            <w:tcW w:w="754" w:type="pct"/>
            <w:tcBorders>
              <w:top w:val="nil"/>
              <w:left w:val="single" w:sz="4" w:space="0" w:color="auto"/>
              <w:bottom w:val="nil"/>
              <w:right w:val="single" w:sz="4" w:space="0" w:color="auto"/>
            </w:tcBorders>
            <w:shd w:val="clear" w:color="auto" w:fill="FFFFFF" w:themeFill="background1"/>
            <w:vAlign w:val="bottom"/>
            <w:hideMark/>
          </w:tcPr>
          <w:p w14:paraId="355C7CCE" w14:textId="77777777" w:rsidR="00D76BE7" w:rsidRDefault="00D76BE7">
            <w:pPr>
              <w:jc w:val="right"/>
              <w:rPr>
                <w:sz w:val="20"/>
                <w:szCs w:val="20"/>
              </w:rPr>
            </w:pPr>
            <w:r>
              <w:rPr>
                <w:sz w:val="20"/>
                <w:szCs w:val="20"/>
              </w:rPr>
              <w:t>173,511</w:t>
            </w:r>
          </w:p>
        </w:tc>
      </w:tr>
      <w:tr w:rsidR="00D76BE7" w14:paraId="151D9E98" w14:textId="77777777" w:rsidTr="00D76BE7">
        <w:trPr>
          <w:trHeight w:val="233"/>
          <w:jc w:val="center"/>
        </w:trPr>
        <w:tc>
          <w:tcPr>
            <w:tcW w:w="3343" w:type="pct"/>
            <w:tcBorders>
              <w:top w:val="nil"/>
              <w:left w:val="single" w:sz="4" w:space="0" w:color="auto"/>
              <w:bottom w:val="nil"/>
              <w:right w:val="nil"/>
            </w:tcBorders>
            <w:shd w:val="clear" w:color="auto" w:fill="FFFFFF" w:themeFill="background1"/>
            <w:vAlign w:val="bottom"/>
            <w:hideMark/>
          </w:tcPr>
          <w:p w14:paraId="25E150C9" w14:textId="77777777" w:rsidR="00D76BE7" w:rsidRDefault="00D76BE7">
            <w:pPr>
              <w:ind w:left="5249" w:right="-198"/>
              <w:jc w:val="left"/>
              <w:rPr>
                <w:sz w:val="20"/>
                <w:szCs w:val="20"/>
              </w:rPr>
            </w:pPr>
            <w:r>
              <w:rPr>
                <w:sz w:val="20"/>
                <w:szCs w:val="20"/>
              </w:rPr>
              <w:t>Phase IX:</w:t>
            </w:r>
          </w:p>
        </w:tc>
        <w:tc>
          <w:tcPr>
            <w:tcW w:w="903" w:type="pct"/>
            <w:tcBorders>
              <w:top w:val="nil"/>
              <w:left w:val="nil"/>
              <w:bottom w:val="nil"/>
              <w:right w:val="single" w:sz="4" w:space="0" w:color="auto"/>
            </w:tcBorders>
            <w:shd w:val="clear" w:color="auto" w:fill="FFFFFF" w:themeFill="background1"/>
            <w:vAlign w:val="bottom"/>
            <w:hideMark/>
          </w:tcPr>
          <w:p w14:paraId="4FE4E74A" w14:textId="77777777" w:rsidR="00D76BE7" w:rsidRDefault="00D76BE7">
            <w:pPr>
              <w:tabs>
                <w:tab w:val="left" w:pos="6840"/>
              </w:tabs>
              <w:ind w:left="-108"/>
              <w:jc w:val="right"/>
              <w:rPr>
                <w:sz w:val="20"/>
                <w:szCs w:val="20"/>
              </w:rPr>
            </w:pPr>
            <w:r>
              <w:rPr>
                <w:sz w:val="20"/>
                <w:szCs w:val="20"/>
              </w:rPr>
              <w:t>Jul-12</w:t>
            </w:r>
          </w:p>
        </w:tc>
        <w:tc>
          <w:tcPr>
            <w:tcW w:w="754" w:type="pct"/>
            <w:tcBorders>
              <w:top w:val="nil"/>
              <w:left w:val="single" w:sz="4" w:space="0" w:color="auto"/>
              <w:bottom w:val="nil"/>
              <w:right w:val="single" w:sz="4" w:space="0" w:color="auto"/>
            </w:tcBorders>
            <w:shd w:val="clear" w:color="auto" w:fill="FFFFFF" w:themeFill="background1"/>
            <w:vAlign w:val="bottom"/>
            <w:hideMark/>
          </w:tcPr>
          <w:p w14:paraId="1B89EB89" w14:textId="77777777" w:rsidR="00D76BE7" w:rsidRDefault="00D76BE7">
            <w:pPr>
              <w:jc w:val="right"/>
              <w:rPr>
                <w:sz w:val="20"/>
                <w:szCs w:val="20"/>
              </w:rPr>
            </w:pPr>
            <w:r>
              <w:rPr>
                <w:sz w:val="20"/>
                <w:szCs w:val="20"/>
              </w:rPr>
              <w:t>173,511</w:t>
            </w:r>
          </w:p>
        </w:tc>
      </w:tr>
      <w:tr w:rsidR="00D76BE7" w14:paraId="165F6089" w14:textId="77777777" w:rsidTr="00D76BE7">
        <w:trPr>
          <w:trHeight w:val="233"/>
          <w:jc w:val="center"/>
        </w:trPr>
        <w:tc>
          <w:tcPr>
            <w:tcW w:w="3343" w:type="pct"/>
            <w:tcBorders>
              <w:top w:val="nil"/>
              <w:left w:val="single" w:sz="4" w:space="0" w:color="auto"/>
              <w:bottom w:val="nil"/>
              <w:right w:val="nil"/>
            </w:tcBorders>
            <w:shd w:val="clear" w:color="auto" w:fill="FFFFFF" w:themeFill="background1"/>
            <w:vAlign w:val="bottom"/>
            <w:hideMark/>
          </w:tcPr>
          <w:p w14:paraId="2C59ED0F" w14:textId="77777777" w:rsidR="00D76BE7" w:rsidRDefault="00D76BE7">
            <w:pPr>
              <w:ind w:left="5249" w:right="-198"/>
              <w:jc w:val="left"/>
              <w:rPr>
                <w:sz w:val="20"/>
                <w:szCs w:val="20"/>
              </w:rPr>
            </w:pPr>
            <w:r>
              <w:rPr>
                <w:sz w:val="20"/>
                <w:szCs w:val="20"/>
              </w:rPr>
              <w:t>Phase X:</w:t>
            </w:r>
          </w:p>
        </w:tc>
        <w:tc>
          <w:tcPr>
            <w:tcW w:w="903" w:type="pct"/>
            <w:tcBorders>
              <w:top w:val="nil"/>
              <w:left w:val="nil"/>
              <w:bottom w:val="nil"/>
              <w:right w:val="single" w:sz="4" w:space="0" w:color="auto"/>
            </w:tcBorders>
            <w:shd w:val="clear" w:color="auto" w:fill="FFFFFF" w:themeFill="background1"/>
            <w:vAlign w:val="bottom"/>
            <w:hideMark/>
          </w:tcPr>
          <w:p w14:paraId="10E82900" w14:textId="77777777" w:rsidR="00D76BE7" w:rsidRDefault="00D76BE7">
            <w:pPr>
              <w:tabs>
                <w:tab w:val="left" w:pos="6840"/>
              </w:tabs>
              <w:ind w:left="-108"/>
              <w:jc w:val="right"/>
              <w:rPr>
                <w:sz w:val="20"/>
                <w:szCs w:val="20"/>
              </w:rPr>
            </w:pPr>
            <w:r>
              <w:rPr>
                <w:sz w:val="20"/>
                <w:szCs w:val="20"/>
              </w:rPr>
              <w:t>May-14</w:t>
            </w:r>
          </w:p>
        </w:tc>
        <w:tc>
          <w:tcPr>
            <w:tcW w:w="754" w:type="pct"/>
            <w:tcBorders>
              <w:top w:val="nil"/>
              <w:left w:val="single" w:sz="4" w:space="0" w:color="auto"/>
              <w:bottom w:val="nil"/>
              <w:right w:val="single" w:sz="4" w:space="0" w:color="auto"/>
            </w:tcBorders>
            <w:shd w:val="clear" w:color="auto" w:fill="FFFFFF" w:themeFill="background1"/>
            <w:vAlign w:val="bottom"/>
            <w:hideMark/>
          </w:tcPr>
          <w:p w14:paraId="3579A298" w14:textId="77777777" w:rsidR="00D76BE7" w:rsidRDefault="00D76BE7">
            <w:pPr>
              <w:jc w:val="right"/>
              <w:rPr>
                <w:sz w:val="20"/>
                <w:szCs w:val="20"/>
              </w:rPr>
            </w:pPr>
            <w:r>
              <w:rPr>
                <w:sz w:val="20"/>
                <w:szCs w:val="20"/>
              </w:rPr>
              <w:t>173,511</w:t>
            </w:r>
          </w:p>
        </w:tc>
      </w:tr>
      <w:tr w:rsidR="00D76BE7" w14:paraId="75C0FE52" w14:textId="77777777" w:rsidTr="00D76BE7">
        <w:trPr>
          <w:trHeight w:val="233"/>
          <w:jc w:val="center"/>
        </w:trPr>
        <w:tc>
          <w:tcPr>
            <w:tcW w:w="3343" w:type="pct"/>
            <w:tcBorders>
              <w:top w:val="nil"/>
              <w:left w:val="single" w:sz="4" w:space="0" w:color="auto"/>
              <w:bottom w:val="nil"/>
              <w:right w:val="nil"/>
            </w:tcBorders>
            <w:shd w:val="clear" w:color="auto" w:fill="FFFFFF" w:themeFill="background1"/>
            <w:vAlign w:val="bottom"/>
            <w:hideMark/>
          </w:tcPr>
          <w:p w14:paraId="64072DE7" w14:textId="77777777" w:rsidR="00D76BE7" w:rsidRDefault="00D76BE7">
            <w:pPr>
              <w:ind w:left="5249" w:right="-198"/>
              <w:jc w:val="left"/>
              <w:rPr>
                <w:sz w:val="20"/>
                <w:szCs w:val="20"/>
              </w:rPr>
            </w:pPr>
            <w:r>
              <w:rPr>
                <w:sz w:val="20"/>
                <w:szCs w:val="20"/>
              </w:rPr>
              <w:t>Phase XI:</w:t>
            </w:r>
          </w:p>
        </w:tc>
        <w:tc>
          <w:tcPr>
            <w:tcW w:w="903" w:type="pct"/>
            <w:tcBorders>
              <w:top w:val="nil"/>
              <w:left w:val="nil"/>
              <w:bottom w:val="nil"/>
              <w:right w:val="single" w:sz="4" w:space="0" w:color="auto"/>
            </w:tcBorders>
            <w:shd w:val="clear" w:color="auto" w:fill="FFFFFF" w:themeFill="background1"/>
            <w:vAlign w:val="bottom"/>
            <w:hideMark/>
          </w:tcPr>
          <w:p w14:paraId="0278D15C" w14:textId="77777777" w:rsidR="00D76BE7" w:rsidRDefault="00D76BE7">
            <w:pPr>
              <w:tabs>
                <w:tab w:val="left" w:pos="6840"/>
              </w:tabs>
              <w:ind w:left="-108"/>
              <w:jc w:val="right"/>
              <w:rPr>
                <w:sz w:val="20"/>
                <w:szCs w:val="20"/>
              </w:rPr>
            </w:pPr>
            <w:r>
              <w:rPr>
                <w:sz w:val="20"/>
                <w:szCs w:val="20"/>
              </w:rPr>
              <w:t>Dec-16</w:t>
            </w:r>
          </w:p>
        </w:tc>
        <w:tc>
          <w:tcPr>
            <w:tcW w:w="754" w:type="pct"/>
            <w:tcBorders>
              <w:top w:val="nil"/>
              <w:left w:val="single" w:sz="4" w:space="0" w:color="auto"/>
              <w:bottom w:val="nil"/>
              <w:right w:val="single" w:sz="4" w:space="0" w:color="auto"/>
            </w:tcBorders>
            <w:shd w:val="clear" w:color="auto" w:fill="FFFFFF" w:themeFill="background1"/>
            <w:vAlign w:val="bottom"/>
            <w:hideMark/>
          </w:tcPr>
          <w:p w14:paraId="7004731C" w14:textId="77777777" w:rsidR="00D76BE7" w:rsidRDefault="00D76BE7">
            <w:pPr>
              <w:jc w:val="right"/>
              <w:rPr>
                <w:sz w:val="20"/>
                <w:szCs w:val="20"/>
              </w:rPr>
            </w:pPr>
            <w:r>
              <w:rPr>
                <w:sz w:val="20"/>
                <w:szCs w:val="20"/>
              </w:rPr>
              <w:t>222,094</w:t>
            </w:r>
          </w:p>
        </w:tc>
      </w:tr>
      <w:tr w:rsidR="00D76BE7" w14:paraId="5B77A491" w14:textId="77777777" w:rsidTr="00D76BE7">
        <w:trPr>
          <w:trHeight w:val="233"/>
          <w:jc w:val="center"/>
        </w:trPr>
        <w:tc>
          <w:tcPr>
            <w:tcW w:w="3343" w:type="pct"/>
            <w:tcBorders>
              <w:top w:val="nil"/>
              <w:left w:val="single" w:sz="4" w:space="0" w:color="auto"/>
              <w:bottom w:val="nil"/>
              <w:right w:val="nil"/>
            </w:tcBorders>
            <w:shd w:val="clear" w:color="auto" w:fill="FFFFFF" w:themeFill="background1"/>
            <w:vAlign w:val="bottom"/>
            <w:hideMark/>
          </w:tcPr>
          <w:p w14:paraId="07E97805" w14:textId="77777777" w:rsidR="00D76BE7" w:rsidRDefault="00D76BE7">
            <w:pPr>
              <w:ind w:left="5249" w:right="-198"/>
              <w:jc w:val="left"/>
              <w:rPr>
                <w:sz w:val="20"/>
                <w:szCs w:val="20"/>
              </w:rPr>
            </w:pPr>
            <w:r>
              <w:rPr>
                <w:sz w:val="20"/>
                <w:szCs w:val="20"/>
              </w:rPr>
              <w:t>Phase XII:</w:t>
            </w:r>
          </w:p>
        </w:tc>
        <w:tc>
          <w:tcPr>
            <w:tcW w:w="903" w:type="pct"/>
            <w:tcBorders>
              <w:top w:val="nil"/>
              <w:left w:val="nil"/>
              <w:bottom w:val="nil"/>
              <w:right w:val="single" w:sz="4" w:space="0" w:color="auto"/>
            </w:tcBorders>
            <w:shd w:val="clear" w:color="auto" w:fill="FFFFFF" w:themeFill="background1"/>
            <w:vAlign w:val="bottom"/>
            <w:hideMark/>
          </w:tcPr>
          <w:p w14:paraId="22ADFE68" w14:textId="77777777" w:rsidR="00D76BE7" w:rsidRDefault="00D76BE7">
            <w:pPr>
              <w:tabs>
                <w:tab w:val="left" w:pos="6840"/>
              </w:tabs>
              <w:ind w:left="-108"/>
              <w:jc w:val="right"/>
              <w:rPr>
                <w:sz w:val="20"/>
                <w:szCs w:val="20"/>
              </w:rPr>
            </w:pPr>
            <w:r>
              <w:rPr>
                <w:sz w:val="20"/>
                <w:szCs w:val="20"/>
              </w:rPr>
              <w:t>Dec-18</w:t>
            </w:r>
          </w:p>
        </w:tc>
        <w:tc>
          <w:tcPr>
            <w:tcW w:w="754" w:type="pct"/>
            <w:tcBorders>
              <w:top w:val="nil"/>
              <w:left w:val="single" w:sz="4" w:space="0" w:color="auto"/>
              <w:bottom w:val="nil"/>
              <w:right w:val="single" w:sz="4" w:space="0" w:color="auto"/>
            </w:tcBorders>
            <w:shd w:val="clear" w:color="auto" w:fill="FFFFFF" w:themeFill="background1"/>
            <w:hideMark/>
          </w:tcPr>
          <w:p w14:paraId="0805A42A" w14:textId="77777777" w:rsidR="00D76BE7" w:rsidRDefault="00D76BE7">
            <w:pPr>
              <w:jc w:val="right"/>
              <w:rPr>
                <w:sz w:val="20"/>
                <w:szCs w:val="20"/>
              </w:rPr>
            </w:pPr>
            <w:r>
              <w:rPr>
                <w:sz w:val="20"/>
                <w:szCs w:val="20"/>
              </w:rPr>
              <w:t>222,094</w:t>
            </w:r>
          </w:p>
        </w:tc>
      </w:tr>
      <w:tr w:rsidR="00D76BE7" w14:paraId="6804F800" w14:textId="77777777" w:rsidTr="00D76BE7">
        <w:trPr>
          <w:trHeight w:val="233"/>
          <w:jc w:val="center"/>
        </w:trPr>
        <w:tc>
          <w:tcPr>
            <w:tcW w:w="3343" w:type="pct"/>
            <w:tcBorders>
              <w:top w:val="nil"/>
              <w:left w:val="single" w:sz="4" w:space="0" w:color="auto"/>
              <w:bottom w:val="nil"/>
              <w:right w:val="nil"/>
            </w:tcBorders>
            <w:shd w:val="clear" w:color="auto" w:fill="FFFFFF" w:themeFill="background1"/>
            <w:vAlign w:val="bottom"/>
            <w:hideMark/>
          </w:tcPr>
          <w:p w14:paraId="17F12931" w14:textId="77777777" w:rsidR="00D76BE7" w:rsidRDefault="00D76BE7">
            <w:pPr>
              <w:ind w:left="5249" w:right="-198"/>
              <w:jc w:val="left"/>
              <w:rPr>
                <w:sz w:val="20"/>
                <w:szCs w:val="20"/>
              </w:rPr>
            </w:pPr>
            <w:r>
              <w:rPr>
                <w:sz w:val="20"/>
                <w:szCs w:val="20"/>
              </w:rPr>
              <w:t>Phase XIII:</w:t>
            </w:r>
          </w:p>
        </w:tc>
        <w:tc>
          <w:tcPr>
            <w:tcW w:w="903" w:type="pct"/>
            <w:tcBorders>
              <w:top w:val="nil"/>
              <w:left w:val="nil"/>
              <w:bottom w:val="nil"/>
              <w:right w:val="single" w:sz="4" w:space="0" w:color="auto"/>
            </w:tcBorders>
            <w:shd w:val="clear" w:color="auto" w:fill="FFFFFF" w:themeFill="background1"/>
            <w:vAlign w:val="bottom"/>
            <w:hideMark/>
          </w:tcPr>
          <w:p w14:paraId="19C60077" w14:textId="77777777" w:rsidR="00D76BE7" w:rsidRDefault="00D76BE7">
            <w:pPr>
              <w:tabs>
                <w:tab w:val="left" w:pos="6840"/>
              </w:tabs>
              <w:ind w:left="-108"/>
              <w:jc w:val="right"/>
              <w:rPr>
                <w:sz w:val="20"/>
                <w:szCs w:val="20"/>
              </w:rPr>
            </w:pPr>
            <w:r>
              <w:rPr>
                <w:sz w:val="20"/>
                <w:szCs w:val="20"/>
              </w:rPr>
              <w:t>Dec-20</w:t>
            </w:r>
          </w:p>
        </w:tc>
        <w:tc>
          <w:tcPr>
            <w:tcW w:w="754" w:type="pct"/>
            <w:tcBorders>
              <w:top w:val="nil"/>
              <w:left w:val="single" w:sz="4" w:space="0" w:color="auto"/>
              <w:bottom w:val="nil"/>
              <w:right w:val="single" w:sz="4" w:space="0" w:color="auto"/>
            </w:tcBorders>
            <w:shd w:val="clear" w:color="auto" w:fill="FFFFFF" w:themeFill="background1"/>
            <w:hideMark/>
          </w:tcPr>
          <w:p w14:paraId="5C0C8987" w14:textId="77777777" w:rsidR="00D76BE7" w:rsidRDefault="00D76BE7">
            <w:pPr>
              <w:jc w:val="right"/>
              <w:rPr>
                <w:sz w:val="20"/>
                <w:szCs w:val="20"/>
              </w:rPr>
            </w:pPr>
            <w:r>
              <w:rPr>
                <w:sz w:val="20"/>
                <w:szCs w:val="20"/>
              </w:rPr>
              <w:t>222,094</w:t>
            </w:r>
          </w:p>
        </w:tc>
      </w:tr>
      <w:tr w:rsidR="00D76BE7" w14:paraId="0399FE88" w14:textId="77777777" w:rsidTr="00D76BE7">
        <w:trPr>
          <w:trHeight w:val="233"/>
          <w:jc w:val="center"/>
        </w:trPr>
        <w:tc>
          <w:tcPr>
            <w:tcW w:w="4244" w:type="pct"/>
            <w:gridSpan w:val="2"/>
            <w:tcBorders>
              <w:top w:val="nil"/>
              <w:left w:val="single" w:sz="4" w:space="0" w:color="auto"/>
              <w:bottom w:val="nil"/>
              <w:right w:val="single" w:sz="4" w:space="0" w:color="auto"/>
            </w:tcBorders>
            <w:hideMark/>
          </w:tcPr>
          <w:p w14:paraId="21AB10C9" w14:textId="77777777" w:rsidR="00D76BE7" w:rsidRDefault="00D76BE7">
            <w:pPr>
              <w:tabs>
                <w:tab w:val="right" w:pos="7560"/>
              </w:tabs>
              <w:ind w:left="6480" w:right="-108"/>
              <w:jc w:val="left"/>
              <w:rPr>
                <w:sz w:val="20"/>
                <w:szCs w:val="20"/>
                <w:highlight w:val="yellow"/>
              </w:rPr>
            </w:pPr>
            <w:r>
              <w:rPr>
                <w:sz w:val="20"/>
                <w:szCs w:val="20"/>
              </w:rPr>
              <w:tab/>
              <w:t>Total:</w:t>
            </w:r>
          </w:p>
        </w:tc>
        <w:tc>
          <w:tcPr>
            <w:tcW w:w="754" w:type="pct"/>
            <w:tcBorders>
              <w:top w:val="nil"/>
              <w:left w:val="single" w:sz="4" w:space="0" w:color="auto"/>
              <w:bottom w:val="single" w:sz="4" w:space="0" w:color="auto"/>
              <w:right w:val="single" w:sz="4" w:space="0" w:color="auto"/>
            </w:tcBorders>
            <w:hideMark/>
          </w:tcPr>
          <w:p w14:paraId="3AAFC15E" w14:textId="77777777" w:rsidR="00D76BE7" w:rsidRDefault="00D76BE7">
            <w:pPr>
              <w:jc w:val="right"/>
              <w:rPr>
                <w:sz w:val="20"/>
                <w:szCs w:val="20"/>
              </w:rPr>
            </w:pPr>
            <w:r>
              <w:rPr>
                <w:sz w:val="20"/>
                <w:szCs w:val="20"/>
              </w:rPr>
              <w:t>2,347,999</w:t>
            </w:r>
          </w:p>
        </w:tc>
      </w:tr>
      <w:tr w:rsidR="00D76BE7" w14:paraId="5653AD68" w14:textId="77777777" w:rsidTr="00D76BE7">
        <w:trPr>
          <w:trHeight w:val="233"/>
          <w:jc w:val="center"/>
        </w:trPr>
        <w:tc>
          <w:tcPr>
            <w:tcW w:w="4244"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5C6508B" w14:textId="77777777" w:rsidR="00D76BE7" w:rsidRDefault="00D76BE7">
            <w:pPr>
              <w:jc w:val="left"/>
              <w:rPr>
                <w:sz w:val="20"/>
                <w:szCs w:val="20"/>
              </w:rPr>
            </w:pPr>
            <w:r>
              <w:rPr>
                <w:sz w:val="20"/>
                <w:szCs w:val="20"/>
              </w:rPr>
              <w:t>Amount requested for renewal (phase XIV) (US $):</w:t>
            </w:r>
          </w:p>
        </w:tc>
        <w:tc>
          <w:tcPr>
            <w:tcW w:w="754" w:type="pct"/>
            <w:tcBorders>
              <w:top w:val="single" w:sz="4" w:space="0" w:color="auto"/>
              <w:left w:val="single" w:sz="4" w:space="0" w:color="auto"/>
              <w:bottom w:val="single" w:sz="4" w:space="0" w:color="auto"/>
              <w:right w:val="single" w:sz="4" w:space="0" w:color="auto"/>
            </w:tcBorders>
            <w:hideMark/>
          </w:tcPr>
          <w:p w14:paraId="640CB39E" w14:textId="77777777" w:rsidR="00D76BE7" w:rsidRDefault="00D76BE7">
            <w:pPr>
              <w:jc w:val="right"/>
              <w:rPr>
                <w:sz w:val="20"/>
                <w:szCs w:val="20"/>
              </w:rPr>
            </w:pPr>
            <w:r>
              <w:rPr>
                <w:sz w:val="20"/>
                <w:szCs w:val="20"/>
              </w:rPr>
              <w:t>222,094</w:t>
            </w:r>
          </w:p>
        </w:tc>
      </w:tr>
      <w:tr w:rsidR="00D76BE7" w14:paraId="4137FF25" w14:textId="77777777" w:rsidTr="00D76BE7">
        <w:trPr>
          <w:trHeight w:val="233"/>
          <w:jc w:val="center"/>
        </w:trPr>
        <w:tc>
          <w:tcPr>
            <w:tcW w:w="4244" w:type="pct"/>
            <w:gridSpan w:val="2"/>
            <w:tcBorders>
              <w:top w:val="single" w:sz="4" w:space="0" w:color="auto"/>
              <w:left w:val="single" w:sz="4" w:space="0" w:color="auto"/>
              <w:bottom w:val="single" w:sz="4" w:space="0" w:color="auto"/>
              <w:right w:val="single" w:sz="4" w:space="0" w:color="auto"/>
            </w:tcBorders>
            <w:hideMark/>
          </w:tcPr>
          <w:p w14:paraId="63305608" w14:textId="77777777" w:rsidR="00D76BE7" w:rsidRDefault="00D76BE7">
            <w:pPr>
              <w:jc w:val="left"/>
              <w:rPr>
                <w:sz w:val="20"/>
                <w:szCs w:val="20"/>
              </w:rPr>
            </w:pPr>
            <w:r>
              <w:rPr>
                <w:sz w:val="20"/>
                <w:szCs w:val="20"/>
              </w:rPr>
              <w:t xml:space="preserve">Amount recommended for approval for phase XIV (US $): </w:t>
            </w:r>
          </w:p>
        </w:tc>
        <w:tc>
          <w:tcPr>
            <w:tcW w:w="754" w:type="pct"/>
            <w:tcBorders>
              <w:top w:val="single" w:sz="4" w:space="0" w:color="auto"/>
              <w:left w:val="single" w:sz="4" w:space="0" w:color="auto"/>
              <w:bottom w:val="single" w:sz="4" w:space="0" w:color="auto"/>
              <w:right w:val="single" w:sz="4" w:space="0" w:color="auto"/>
            </w:tcBorders>
            <w:hideMark/>
          </w:tcPr>
          <w:p w14:paraId="50615649" w14:textId="77777777" w:rsidR="00D76BE7" w:rsidRDefault="00D76BE7">
            <w:pPr>
              <w:jc w:val="right"/>
              <w:rPr>
                <w:sz w:val="20"/>
                <w:szCs w:val="20"/>
              </w:rPr>
            </w:pPr>
            <w:r>
              <w:rPr>
                <w:sz w:val="20"/>
                <w:szCs w:val="20"/>
              </w:rPr>
              <w:t>222,094</w:t>
            </w:r>
          </w:p>
        </w:tc>
      </w:tr>
      <w:tr w:rsidR="00D76BE7" w14:paraId="00F6BC76" w14:textId="77777777" w:rsidTr="00D76BE7">
        <w:trPr>
          <w:trHeight w:val="233"/>
          <w:jc w:val="center"/>
        </w:trPr>
        <w:tc>
          <w:tcPr>
            <w:tcW w:w="4244" w:type="pct"/>
            <w:gridSpan w:val="2"/>
            <w:tcBorders>
              <w:top w:val="single" w:sz="4" w:space="0" w:color="auto"/>
              <w:left w:val="single" w:sz="4" w:space="0" w:color="auto"/>
              <w:bottom w:val="single" w:sz="4" w:space="0" w:color="auto"/>
              <w:right w:val="single" w:sz="4" w:space="0" w:color="auto"/>
            </w:tcBorders>
            <w:hideMark/>
          </w:tcPr>
          <w:p w14:paraId="1C43F301" w14:textId="77777777" w:rsidR="00D76BE7" w:rsidRDefault="00D76BE7">
            <w:pPr>
              <w:jc w:val="left"/>
              <w:rPr>
                <w:sz w:val="20"/>
                <w:szCs w:val="20"/>
              </w:rPr>
            </w:pPr>
            <w:r>
              <w:rPr>
                <w:sz w:val="20"/>
                <w:szCs w:val="20"/>
              </w:rPr>
              <w:t>Agency support costs (US $):</w:t>
            </w:r>
          </w:p>
        </w:tc>
        <w:tc>
          <w:tcPr>
            <w:tcW w:w="754" w:type="pct"/>
            <w:tcBorders>
              <w:top w:val="single" w:sz="4" w:space="0" w:color="auto"/>
              <w:left w:val="single" w:sz="4" w:space="0" w:color="auto"/>
              <w:bottom w:val="single" w:sz="4" w:space="0" w:color="auto"/>
              <w:right w:val="single" w:sz="4" w:space="0" w:color="auto"/>
            </w:tcBorders>
            <w:hideMark/>
          </w:tcPr>
          <w:p w14:paraId="75CE288E" w14:textId="77777777" w:rsidR="00D76BE7" w:rsidRDefault="00D76BE7">
            <w:pPr>
              <w:jc w:val="right"/>
              <w:rPr>
                <w:sz w:val="20"/>
                <w:szCs w:val="20"/>
              </w:rPr>
            </w:pPr>
            <w:r>
              <w:rPr>
                <w:sz w:val="20"/>
                <w:szCs w:val="20"/>
              </w:rPr>
              <w:t>15,547</w:t>
            </w:r>
          </w:p>
        </w:tc>
      </w:tr>
      <w:tr w:rsidR="00D76BE7" w14:paraId="0430BBA1" w14:textId="77777777" w:rsidTr="00D76BE7">
        <w:trPr>
          <w:trHeight w:val="233"/>
          <w:jc w:val="center"/>
        </w:trPr>
        <w:tc>
          <w:tcPr>
            <w:tcW w:w="4244" w:type="pct"/>
            <w:gridSpan w:val="2"/>
            <w:tcBorders>
              <w:top w:val="single" w:sz="4" w:space="0" w:color="auto"/>
              <w:left w:val="single" w:sz="4" w:space="0" w:color="auto"/>
              <w:bottom w:val="single" w:sz="4" w:space="0" w:color="auto"/>
              <w:right w:val="single" w:sz="4" w:space="0" w:color="auto"/>
            </w:tcBorders>
            <w:hideMark/>
          </w:tcPr>
          <w:p w14:paraId="14A8AB80" w14:textId="77777777" w:rsidR="00D76BE7" w:rsidRDefault="00D76BE7">
            <w:pPr>
              <w:jc w:val="left"/>
              <w:rPr>
                <w:sz w:val="20"/>
                <w:szCs w:val="20"/>
              </w:rPr>
            </w:pPr>
            <w:r>
              <w:rPr>
                <w:sz w:val="20"/>
                <w:szCs w:val="20"/>
              </w:rPr>
              <w:t>Total cost of institutional strengthening phase XIV to the Multilateral Fund (US $):</w:t>
            </w:r>
          </w:p>
        </w:tc>
        <w:tc>
          <w:tcPr>
            <w:tcW w:w="754" w:type="pct"/>
            <w:tcBorders>
              <w:top w:val="single" w:sz="4" w:space="0" w:color="auto"/>
              <w:left w:val="single" w:sz="4" w:space="0" w:color="auto"/>
              <w:bottom w:val="single" w:sz="4" w:space="0" w:color="auto"/>
              <w:right w:val="single" w:sz="4" w:space="0" w:color="auto"/>
            </w:tcBorders>
            <w:hideMark/>
          </w:tcPr>
          <w:p w14:paraId="25C7FC8F" w14:textId="77777777" w:rsidR="00D76BE7" w:rsidRDefault="00D76BE7">
            <w:pPr>
              <w:jc w:val="right"/>
              <w:rPr>
                <w:sz w:val="20"/>
                <w:szCs w:val="20"/>
              </w:rPr>
            </w:pPr>
            <w:r>
              <w:rPr>
                <w:sz w:val="20"/>
                <w:szCs w:val="20"/>
              </w:rPr>
              <w:t>237,641</w:t>
            </w:r>
          </w:p>
        </w:tc>
      </w:tr>
      <w:tr w:rsidR="00D76BE7" w14:paraId="30722531" w14:textId="77777777" w:rsidTr="00D76BE7">
        <w:trPr>
          <w:trHeight w:val="233"/>
          <w:jc w:val="center"/>
        </w:trPr>
        <w:tc>
          <w:tcPr>
            <w:tcW w:w="4244" w:type="pct"/>
            <w:gridSpan w:val="2"/>
            <w:tcBorders>
              <w:top w:val="single" w:sz="4" w:space="0" w:color="auto"/>
              <w:left w:val="single" w:sz="4" w:space="0" w:color="auto"/>
              <w:bottom w:val="single" w:sz="4" w:space="0" w:color="auto"/>
              <w:right w:val="single" w:sz="4" w:space="0" w:color="auto"/>
            </w:tcBorders>
            <w:hideMark/>
          </w:tcPr>
          <w:p w14:paraId="5C9AB7C3" w14:textId="77777777" w:rsidR="00D76BE7" w:rsidRDefault="00D76BE7">
            <w:pPr>
              <w:jc w:val="left"/>
              <w:rPr>
                <w:sz w:val="20"/>
                <w:szCs w:val="20"/>
              </w:rPr>
            </w:pPr>
            <w:r>
              <w:rPr>
                <w:sz w:val="20"/>
                <w:szCs w:val="20"/>
              </w:rPr>
              <w:t>Date of approval of country programme:</w:t>
            </w:r>
          </w:p>
        </w:tc>
        <w:tc>
          <w:tcPr>
            <w:tcW w:w="75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68892BD" w14:textId="77777777" w:rsidR="00D76BE7" w:rsidRDefault="00D76BE7">
            <w:pPr>
              <w:jc w:val="right"/>
              <w:rPr>
                <w:sz w:val="20"/>
                <w:szCs w:val="20"/>
              </w:rPr>
            </w:pPr>
            <w:r>
              <w:rPr>
                <w:sz w:val="20"/>
                <w:szCs w:val="20"/>
              </w:rPr>
              <w:t>1993</w:t>
            </w:r>
          </w:p>
        </w:tc>
      </w:tr>
      <w:tr w:rsidR="00D76BE7" w14:paraId="749FED42" w14:textId="77777777" w:rsidTr="009914FF">
        <w:trPr>
          <w:trHeight w:val="233"/>
          <w:jc w:val="center"/>
        </w:trPr>
        <w:tc>
          <w:tcPr>
            <w:tcW w:w="4244" w:type="pct"/>
            <w:gridSpan w:val="2"/>
            <w:tcBorders>
              <w:top w:val="single" w:sz="4" w:space="0" w:color="auto"/>
              <w:left w:val="single" w:sz="4" w:space="0" w:color="auto"/>
              <w:bottom w:val="single" w:sz="4" w:space="0" w:color="auto"/>
              <w:right w:val="single" w:sz="4" w:space="0" w:color="auto"/>
            </w:tcBorders>
            <w:hideMark/>
          </w:tcPr>
          <w:p w14:paraId="26099C0C" w14:textId="77777777" w:rsidR="00D76BE7" w:rsidRDefault="00D76BE7">
            <w:pPr>
              <w:jc w:val="left"/>
              <w:rPr>
                <w:sz w:val="20"/>
                <w:szCs w:val="20"/>
              </w:rPr>
            </w:pPr>
            <w:r>
              <w:rPr>
                <w:sz w:val="20"/>
                <w:szCs w:val="20"/>
              </w:rPr>
              <w:t>Date of approval of HCFC phase-out management plan:</w:t>
            </w:r>
          </w:p>
        </w:tc>
        <w:tc>
          <w:tcPr>
            <w:tcW w:w="75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9B44AA1" w14:textId="77777777" w:rsidR="00D76BE7" w:rsidRDefault="00D76BE7">
            <w:pPr>
              <w:jc w:val="right"/>
              <w:rPr>
                <w:sz w:val="20"/>
                <w:szCs w:val="20"/>
              </w:rPr>
            </w:pPr>
            <w:r>
              <w:rPr>
                <w:sz w:val="20"/>
                <w:szCs w:val="20"/>
              </w:rPr>
              <w:t>2011</w:t>
            </w:r>
          </w:p>
        </w:tc>
      </w:tr>
      <w:tr w:rsidR="00D76BE7" w14:paraId="7408F710" w14:textId="77777777" w:rsidTr="00D76BE7">
        <w:trPr>
          <w:trHeight w:val="233"/>
          <w:jc w:val="center"/>
        </w:trPr>
        <w:tc>
          <w:tcPr>
            <w:tcW w:w="4244" w:type="pct"/>
            <w:gridSpan w:val="2"/>
            <w:tcBorders>
              <w:top w:val="single" w:sz="4" w:space="0" w:color="auto"/>
              <w:left w:val="single" w:sz="4" w:space="0" w:color="auto"/>
              <w:bottom w:val="nil"/>
              <w:right w:val="single" w:sz="4" w:space="0" w:color="auto"/>
            </w:tcBorders>
            <w:hideMark/>
          </w:tcPr>
          <w:p w14:paraId="365DF6F6" w14:textId="77777777" w:rsidR="00D76BE7" w:rsidRDefault="00D76BE7">
            <w:pPr>
              <w:spacing w:before="20"/>
              <w:jc w:val="left"/>
              <w:rPr>
                <w:sz w:val="20"/>
                <w:szCs w:val="20"/>
              </w:rPr>
            </w:pPr>
            <w:r>
              <w:rPr>
                <w:sz w:val="20"/>
                <w:szCs w:val="20"/>
              </w:rPr>
              <w:t>Baseline consumption of controlled substances (ODP tonnes):</w:t>
            </w:r>
          </w:p>
        </w:tc>
        <w:tc>
          <w:tcPr>
            <w:tcW w:w="754" w:type="pct"/>
            <w:tcBorders>
              <w:top w:val="single" w:sz="4" w:space="0" w:color="auto"/>
              <w:left w:val="single" w:sz="4" w:space="0" w:color="auto"/>
              <w:bottom w:val="nil"/>
              <w:right w:val="single" w:sz="4" w:space="0" w:color="auto"/>
            </w:tcBorders>
            <w:shd w:val="clear" w:color="auto" w:fill="FFFFFF" w:themeFill="background1"/>
            <w:vAlign w:val="bottom"/>
          </w:tcPr>
          <w:p w14:paraId="4DD80A1E" w14:textId="77777777" w:rsidR="00D76BE7" w:rsidRDefault="00D76BE7">
            <w:pPr>
              <w:jc w:val="right"/>
              <w:rPr>
                <w:sz w:val="20"/>
                <w:szCs w:val="20"/>
              </w:rPr>
            </w:pPr>
          </w:p>
        </w:tc>
      </w:tr>
      <w:tr w:rsidR="00D76BE7" w14:paraId="026C4F3B" w14:textId="77777777" w:rsidTr="009914FF">
        <w:trPr>
          <w:trHeight w:val="233"/>
          <w:jc w:val="center"/>
        </w:trPr>
        <w:tc>
          <w:tcPr>
            <w:tcW w:w="4244" w:type="pct"/>
            <w:gridSpan w:val="2"/>
            <w:tcBorders>
              <w:top w:val="nil"/>
              <w:left w:val="single" w:sz="4" w:space="0" w:color="auto"/>
              <w:bottom w:val="single" w:sz="4" w:space="0" w:color="auto"/>
              <w:right w:val="single" w:sz="4" w:space="0" w:color="auto"/>
            </w:tcBorders>
            <w:hideMark/>
          </w:tcPr>
          <w:p w14:paraId="16FB1CAC" w14:textId="77777777" w:rsidR="00D76BE7" w:rsidRDefault="00D76BE7">
            <w:pPr>
              <w:ind w:left="340" w:hanging="340"/>
              <w:jc w:val="left"/>
              <w:rPr>
                <w:sz w:val="20"/>
                <w:szCs w:val="20"/>
              </w:rPr>
            </w:pPr>
            <w:r>
              <w:rPr>
                <w:sz w:val="20"/>
                <w:szCs w:val="20"/>
              </w:rPr>
              <w:t>(a)</w:t>
            </w:r>
            <w:r>
              <w:rPr>
                <w:sz w:val="20"/>
                <w:szCs w:val="20"/>
              </w:rPr>
              <w:tab/>
              <w:t>Annex B, Group III (methyl chloroform) (average 1998-2000)</w:t>
            </w:r>
          </w:p>
        </w:tc>
        <w:tc>
          <w:tcPr>
            <w:tcW w:w="754" w:type="pct"/>
            <w:tcBorders>
              <w:top w:val="nil"/>
              <w:left w:val="single" w:sz="4" w:space="0" w:color="auto"/>
              <w:bottom w:val="single" w:sz="4" w:space="0" w:color="auto"/>
              <w:right w:val="single" w:sz="4" w:space="0" w:color="auto"/>
            </w:tcBorders>
            <w:shd w:val="clear" w:color="auto" w:fill="FFFFFF" w:themeFill="background1"/>
            <w:vAlign w:val="bottom"/>
            <w:hideMark/>
          </w:tcPr>
          <w:p w14:paraId="3A87AFB4" w14:textId="77777777" w:rsidR="00D76BE7" w:rsidRDefault="00D76BE7">
            <w:pPr>
              <w:jc w:val="right"/>
              <w:rPr>
                <w:sz w:val="20"/>
                <w:szCs w:val="20"/>
              </w:rPr>
            </w:pPr>
            <w:r>
              <w:rPr>
                <w:sz w:val="20"/>
                <w:szCs w:val="20"/>
              </w:rPr>
              <w:t>8.7</w:t>
            </w:r>
          </w:p>
        </w:tc>
      </w:tr>
      <w:tr w:rsidR="00D76BE7" w14:paraId="24463B82" w14:textId="77777777" w:rsidTr="009914FF">
        <w:trPr>
          <w:trHeight w:val="233"/>
          <w:jc w:val="center"/>
        </w:trPr>
        <w:tc>
          <w:tcPr>
            <w:tcW w:w="4244" w:type="pct"/>
            <w:gridSpan w:val="2"/>
            <w:tcBorders>
              <w:top w:val="single" w:sz="4" w:space="0" w:color="auto"/>
              <w:left w:val="single" w:sz="4" w:space="0" w:color="auto"/>
              <w:bottom w:val="nil"/>
              <w:right w:val="single" w:sz="4" w:space="0" w:color="auto"/>
            </w:tcBorders>
            <w:hideMark/>
          </w:tcPr>
          <w:p w14:paraId="10283ED0" w14:textId="77777777" w:rsidR="00D76BE7" w:rsidRDefault="00D76BE7">
            <w:pPr>
              <w:spacing w:after="20"/>
              <w:ind w:left="340" w:hanging="340"/>
              <w:jc w:val="left"/>
              <w:rPr>
                <w:sz w:val="20"/>
                <w:szCs w:val="20"/>
              </w:rPr>
            </w:pPr>
            <w:r>
              <w:rPr>
                <w:sz w:val="20"/>
                <w:szCs w:val="20"/>
              </w:rPr>
              <w:lastRenderedPageBreak/>
              <w:t>(b)</w:t>
            </w:r>
            <w:r>
              <w:rPr>
                <w:sz w:val="20"/>
                <w:szCs w:val="20"/>
              </w:rPr>
              <w:tab/>
              <w:t>Annex C, Group I (HCFCs) (average 2009-2010)</w:t>
            </w:r>
          </w:p>
        </w:tc>
        <w:tc>
          <w:tcPr>
            <w:tcW w:w="754" w:type="pct"/>
            <w:tcBorders>
              <w:top w:val="single" w:sz="4" w:space="0" w:color="auto"/>
              <w:left w:val="single" w:sz="4" w:space="0" w:color="auto"/>
              <w:bottom w:val="nil"/>
              <w:right w:val="single" w:sz="4" w:space="0" w:color="auto"/>
            </w:tcBorders>
            <w:shd w:val="clear" w:color="auto" w:fill="FFFFFF" w:themeFill="background1"/>
            <w:vAlign w:val="bottom"/>
            <w:hideMark/>
          </w:tcPr>
          <w:p w14:paraId="72FE63C4" w14:textId="77777777" w:rsidR="00D76BE7" w:rsidRDefault="00D76BE7">
            <w:pPr>
              <w:jc w:val="right"/>
              <w:rPr>
                <w:sz w:val="20"/>
                <w:szCs w:val="20"/>
              </w:rPr>
            </w:pPr>
            <w:r>
              <w:rPr>
                <w:sz w:val="20"/>
                <w:szCs w:val="20"/>
              </w:rPr>
              <w:t>380.5</w:t>
            </w:r>
          </w:p>
        </w:tc>
      </w:tr>
      <w:tr w:rsidR="00D76BE7" w14:paraId="76C1B2D6" w14:textId="77777777" w:rsidTr="00D76BE7">
        <w:trPr>
          <w:trHeight w:val="233"/>
          <w:jc w:val="center"/>
        </w:trPr>
        <w:tc>
          <w:tcPr>
            <w:tcW w:w="4244" w:type="pct"/>
            <w:gridSpan w:val="2"/>
            <w:tcBorders>
              <w:top w:val="nil"/>
              <w:left w:val="single" w:sz="4" w:space="0" w:color="auto"/>
              <w:bottom w:val="nil"/>
              <w:right w:val="single" w:sz="4" w:space="0" w:color="auto"/>
            </w:tcBorders>
            <w:hideMark/>
          </w:tcPr>
          <w:p w14:paraId="3565B3E2" w14:textId="77777777" w:rsidR="00D76BE7" w:rsidRDefault="00D76BE7">
            <w:pPr>
              <w:spacing w:after="20"/>
              <w:ind w:left="340" w:hanging="340"/>
              <w:jc w:val="left"/>
              <w:rPr>
                <w:sz w:val="20"/>
                <w:szCs w:val="20"/>
              </w:rPr>
            </w:pPr>
            <w:r>
              <w:rPr>
                <w:sz w:val="20"/>
                <w:szCs w:val="20"/>
              </w:rPr>
              <w:t>(c)</w:t>
            </w:r>
            <w:r>
              <w:rPr>
                <w:sz w:val="20"/>
                <w:szCs w:val="20"/>
              </w:rPr>
              <w:tab/>
              <w:t>Annex E (methyl bromide) (average 1995-1998)</w:t>
            </w:r>
          </w:p>
        </w:tc>
        <w:tc>
          <w:tcPr>
            <w:tcW w:w="754" w:type="pct"/>
            <w:tcBorders>
              <w:top w:val="nil"/>
              <w:left w:val="single" w:sz="4" w:space="0" w:color="auto"/>
              <w:bottom w:val="nil"/>
              <w:right w:val="single" w:sz="4" w:space="0" w:color="auto"/>
            </w:tcBorders>
            <w:shd w:val="clear" w:color="auto" w:fill="FFFFFF" w:themeFill="background1"/>
            <w:vAlign w:val="bottom"/>
            <w:hideMark/>
          </w:tcPr>
          <w:p w14:paraId="19B2ADC9" w14:textId="77777777" w:rsidR="00D76BE7" w:rsidRDefault="00D76BE7">
            <w:pPr>
              <w:jc w:val="right"/>
              <w:rPr>
                <w:sz w:val="20"/>
                <w:szCs w:val="20"/>
              </w:rPr>
            </w:pPr>
            <w:r>
              <w:rPr>
                <w:sz w:val="20"/>
                <w:szCs w:val="20"/>
              </w:rPr>
              <w:t>26.7</w:t>
            </w:r>
          </w:p>
        </w:tc>
      </w:tr>
      <w:tr w:rsidR="00D76BE7" w14:paraId="06D48108" w14:textId="77777777" w:rsidTr="00D76BE7">
        <w:trPr>
          <w:trHeight w:val="233"/>
          <w:jc w:val="center"/>
        </w:trPr>
        <w:tc>
          <w:tcPr>
            <w:tcW w:w="4244" w:type="pct"/>
            <w:gridSpan w:val="2"/>
            <w:tcBorders>
              <w:top w:val="single" w:sz="4" w:space="0" w:color="auto"/>
              <w:left w:val="single" w:sz="4" w:space="0" w:color="auto"/>
              <w:bottom w:val="nil"/>
              <w:right w:val="single" w:sz="4" w:space="0" w:color="auto"/>
            </w:tcBorders>
            <w:hideMark/>
          </w:tcPr>
          <w:p w14:paraId="7FF6AC22" w14:textId="77777777" w:rsidR="00D76BE7" w:rsidRDefault="00D76BE7">
            <w:pPr>
              <w:spacing w:before="20"/>
              <w:jc w:val="left"/>
              <w:rPr>
                <w:sz w:val="20"/>
                <w:szCs w:val="20"/>
              </w:rPr>
            </w:pPr>
            <w:r>
              <w:rPr>
                <w:sz w:val="20"/>
                <w:szCs w:val="20"/>
              </w:rPr>
              <w:t>Latest reported ODS consumption (2021) (ODP tonnes) as per Article 7:</w:t>
            </w:r>
          </w:p>
        </w:tc>
        <w:tc>
          <w:tcPr>
            <w:tcW w:w="754" w:type="pct"/>
            <w:tcBorders>
              <w:top w:val="single" w:sz="4" w:space="0" w:color="auto"/>
              <w:left w:val="single" w:sz="4" w:space="0" w:color="auto"/>
              <w:bottom w:val="nil"/>
              <w:right w:val="single" w:sz="4" w:space="0" w:color="auto"/>
            </w:tcBorders>
            <w:shd w:val="clear" w:color="auto" w:fill="FFFFFF" w:themeFill="background1"/>
          </w:tcPr>
          <w:p w14:paraId="35367FE0" w14:textId="77777777" w:rsidR="00D76BE7" w:rsidRDefault="00D76BE7">
            <w:pPr>
              <w:spacing w:before="20"/>
              <w:jc w:val="right"/>
              <w:rPr>
                <w:sz w:val="20"/>
                <w:szCs w:val="20"/>
                <w:highlight w:val="yellow"/>
              </w:rPr>
            </w:pPr>
          </w:p>
        </w:tc>
      </w:tr>
      <w:tr w:rsidR="00D76BE7" w14:paraId="0E4CD6FE" w14:textId="77777777" w:rsidTr="00D76BE7">
        <w:trPr>
          <w:trHeight w:val="233"/>
          <w:jc w:val="center"/>
        </w:trPr>
        <w:tc>
          <w:tcPr>
            <w:tcW w:w="4244" w:type="pct"/>
            <w:gridSpan w:val="2"/>
            <w:tcBorders>
              <w:top w:val="nil"/>
              <w:left w:val="single" w:sz="4" w:space="0" w:color="auto"/>
              <w:bottom w:val="nil"/>
              <w:right w:val="single" w:sz="4" w:space="0" w:color="auto"/>
            </w:tcBorders>
            <w:hideMark/>
          </w:tcPr>
          <w:p w14:paraId="2166BC6A" w14:textId="77777777" w:rsidR="00D76BE7" w:rsidRDefault="00D76BE7">
            <w:pPr>
              <w:ind w:left="340" w:hanging="340"/>
              <w:jc w:val="left"/>
              <w:rPr>
                <w:sz w:val="20"/>
                <w:szCs w:val="20"/>
              </w:rPr>
            </w:pPr>
            <w:r>
              <w:rPr>
                <w:sz w:val="20"/>
                <w:szCs w:val="20"/>
              </w:rPr>
              <w:t>(a)</w:t>
            </w:r>
            <w:r>
              <w:rPr>
                <w:sz w:val="20"/>
                <w:szCs w:val="20"/>
              </w:rPr>
              <w:tab/>
              <w:t>Annex B, Group III (methyl chloroform)</w:t>
            </w:r>
          </w:p>
        </w:tc>
        <w:tc>
          <w:tcPr>
            <w:tcW w:w="754" w:type="pct"/>
            <w:tcBorders>
              <w:top w:val="nil"/>
              <w:left w:val="single" w:sz="4" w:space="0" w:color="auto"/>
              <w:bottom w:val="nil"/>
              <w:right w:val="single" w:sz="4" w:space="0" w:color="auto"/>
            </w:tcBorders>
            <w:shd w:val="clear" w:color="auto" w:fill="FFFFFF" w:themeFill="background1"/>
            <w:vAlign w:val="bottom"/>
            <w:hideMark/>
          </w:tcPr>
          <w:p w14:paraId="7D57044C" w14:textId="77777777" w:rsidR="00D76BE7" w:rsidRDefault="00D76BE7">
            <w:pPr>
              <w:jc w:val="right"/>
              <w:rPr>
                <w:sz w:val="20"/>
                <w:szCs w:val="20"/>
              </w:rPr>
            </w:pPr>
            <w:r>
              <w:rPr>
                <w:sz w:val="20"/>
                <w:szCs w:val="20"/>
              </w:rPr>
              <w:t>0.00</w:t>
            </w:r>
          </w:p>
        </w:tc>
      </w:tr>
      <w:tr w:rsidR="00D76BE7" w14:paraId="2270806F" w14:textId="77777777" w:rsidTr="00D76BE7">
        <w:trPr>
          <w:trHeight w:val="233"/>
          <w:jc w:val="center"/>
        </w:trPr>
        <w:tc>
          <w:tcPr>
            <w:tcW w:w="4244" w:type="pct"/>
            <w:gridSpan w:val="2"/>
            <w:tcBorders>
              <w:top w:val="nil"/>
              <w:left w:val="single" w:sz="4" w:space="0" w:color="auto"/>
              <w:bottom w:val="nil"/>
              <w:right w:val="single" w:sz="4" w:space="0" w:color="auto"/>
            </w:tcBorders>
            <w:hideMark/>
          </w:tcPr>
          <w:p w14:paraId="34E079A8" w14:textId="77777777" w:rsidR="00D76BE7" w:rsidRDefault="00D76BE7">
            <w:pPr>
              <w:ind w:left="340" w:hanging="340"/>
              <w:jc w:val="left"/>
              <w:rPr>
                <w:sz w:val="20"/>
                <w:szCs w:val="20"/>
              </w:rPr>
            </w:pPr>
            <w:r>
              <w:rPr>
                <w:sz w:val="20"/>
                <w:szCs w:val="20"/>
              </w:rPr>
              <w:t>(b)</w:t>
            </w:r>
            <w:r>
              <w:rPr>
                <w:sz w:val="20"/>
                <w:szCs w:val="20"/>
              </w:rPr>
              <w:tab/>
              <w:t>Annex C, Group I (HCFCs)</w:t>
            </w:r>
          </w:p>
        </w:tc>
        <w:tc>
          <w:tcPr>
            <w:tcW w:w="754" w:type="pct"/>
            <w:tcBorders>
              <w:top w:val="nil"/>
              <w:left w:val="single" w:sz="4" w:space="0" w:color="auto"/>
              <w:bottom w:val="nil"/>
              <w:right w:val="single" w:sz="4" w:space="0" w:color="auto"/>
            </w:tcBorders>
            <w:shd w:val="clear" w:color="auto" w:fill="FFFFFF" w:themeFill="background1"/>
            <w:vAlign w:val="bottom"/>
            <w:hideMark/>
          </w:tcPr>
          <w:p w14:paraId="22A80264" w14:textId="77777777" w:rsidR="00D76BE7" w:rsidRDefault="00D76BE7">
            <w:pPr>
              <w:jc w:val="right"/>
              <w:rPr>
                <w:sz w:val="20"/>
                <w:szCs w:val="20"/>
              </w:rPr>
            </w:pPr>
            <w:r>
              <w:rPr>
                <w:sz w:val="20"/>
                <w:szCs w:val="20"/>
              </w:rPr>
              <w:t>123.84</w:t>
            </w:r>
          </w:p>
        </w:tc>
      </w:tr>
      <w:tr w:rsidR="00D76BE7" w14:paraId="15D8D9DD" w14:textId="77777777" w:rsidTr="00D76BE7">
        <w:trPr>
          <w:trHeight w:val="233"/>
          <w:jc w:val="center"/>
        </w:trPr>
        <w:tc>
          <w:tcPr>
            <w:tcW w:w="4244" w:type="pct"/>
            <w:gridSpan w:val="2"/>
            <w:tcBorders>
              <w:top w:val="nil"/>
              <w:left w:val="single" w:sz="4" w:space="0" w:color="auto"/>
              <w:bottom w:val="nil"/>
              <w:right w:val="single" w:sz="4" w:space="0" w:color="auto"/>
            </w:tcBorders>
            <w:hideMark/>
          </w:tcPr>
          <w:p w14:paraId="50FBEE73" w14:textId="77777777" w:rsidR="00D76BE7" w:rsidRDefault="00D76BE7">
            <w:pPr>
              <w:ind w:left="340" w:hanging="340"/>
              <w:jc w:val="left"/>
              <w:rPr>
                <w:sz w:val="20"/>
                <w:szCs w:val="20"/>
              </w:rPr>
            </w:pPr>
            <w:r>
              <w:rPr>
                <w:sz w:val="20"/>
                <w:szCs w:val="20"/>
              </w:rPr>
              <w:t>(c)</w:t>
            </w:r>
            <w:r>
              <w:rPr>
                <w:sz w:val="20"/>
                <w:szCs w:val="20"/>
              </w:rPr>
              <w:tab/>
              <w:t>Annex E (methyl bromide)</w:t>
            </w:r>
          </w:p>
        </w:tc>
        <w:tc>
          <w:tcPr>
            <w:tcW w:w="754" w:type="pct"/>
            <w:tcBorders>
              <w:top w:val="nil"/>
              <w:left w:val="single" w:sz="4" w:space="0" w:color="auto"/>
              <w:bottom w:val="nil"/>
              <w:right w:val="single" w:sz="4" w:space="0" w:color="auto"/>
            </w:tcBorders>
            <w:shd w:val="clear" w:color="auto" w:fill="FFFFFF" w:themeFill="background1"/>
            <w:vAlign w:val="bottom"/>
            <w:hideMark/>
          </w:tcPr>
          <w:p w14:paraId="6BF7A098" w14:textId="77777777" w:rsidR="00D76BE7" w:rsidRDefault="00D76BE7">
            <w:pPr>
              <w:jc w:val="right"/>
              <w:rPr>
                <w:sz w:val="20"/>
                <w:szCs w:val="20"/>
              </w:rPr>
            </w:pPr>
            <w:r>
              <w:rPr>
                <w:sz w:val="20"/>
                <w:szCs w:val="20"/>
              </w:rPr>
              <w:t>0.00</w:t>
            </w:r>
          </w:p>
        </w:tc>
      </w:tr>
      <w:tr w:rsidR="00D76BE7" w14:paraId="0DD23FCB" w14:textId="77777777" w:rsidTr="00D76BE7">
        <w:trPr>
          <w:trHeight w:val="233"/>
          <w:jc w:val="center"/>
        </w:trPr>
        <w:tc>
          <w:tcPr>
            <w:tcW w:w="4244" w:type="pct"/>
            <w:gridSpan w:val="2"/>
            <w:tcBorders>
              <w:top w:val="nil"/>
              <w:left w:val="single" w:sz="4" w:space="0" w:color="auto"/>
              <w:bottom w:val="single" w:sz="4" w:space="0" w:color="auto"/>
              <w:right w:val="single" w:sz="4" w:space="0" w:color="auto"/>
            </w:tcBorders>
            <w:hideMark/>
          </w:tcPr>
          <w:p w14:paraId="3B2AA377" w14:textId="77777777" w:rsidR="00D76BE7" w:rsidRDefault="00D76BE7">
            <w:pPr>
              <w:tabs>
                <w:tab w:val="right" w:pos="7560"/>
              </w:tabs>
              <w:ind w:left="6480" w:right="-108"/>
              <w:jc w:val="left"/>
              <w:rPr>
                <w:sz w:val="20"/>
                <w:szCs w:val="20"/>
              </w:rPr>
            </w:pPr>
            <w:r>
              <w:rPr>
                <w:sz w:val="20"/>
                <w:szCs w:val="20"/>
              </w:rPr>
              <w:tab/>
              <w:t>Total:</w:t>
            </w:r>
          </w:p>
        </w:tc>
        <w:tc>
          <w:tcPr>
            <w:tcW w:w="754" w:type="pct"/>
            <w:tcBorders>
              <w:top w:val="nil"/>
              <w:left w:val="single" w:sz="4" w:space="0" w:color="auto"/>
              <w:bottom w:val="single" w:sz="4" w:space="0" w:color="auto"/>
              <w:right w:val="single" w:sz="4" w:space="0" w:color="auto"/>
            </w:tcBorders>
            <w:shd w:val="clear" w:color="auto" w:fill="FFFFFF" w:themeFill="background1"/>
            <w:vAlign w:val="bottom"/>
            <w:hideMark/>
          </w:tcPr>
          <w:p w14:paraId="6DCDDE33" w14:textId="77777777" w:rsidR="00D76BE7" w:rsidRDefault="00D76BE7">
            <w:pPr>
              <w:jc w:val="right"/>
              <w:rPr>
                <w:sz w:val="20"/>
                <w:szCs w:val="20"/>
              </w:rPr>
            </w:pPr>
            <w:r>
              <w:rPr>
                <w:sz w:val="20"/>
                <w:szCs w:val="20"/>
              </w:rPr>
              <w:t>123.84</w:t>
            </w:r>
          </w:p>
        </w:tc>
      </w:tr>
      <w:tr w:rsidR="00D76BE7" w14:paraId="4E8C758A" w14:textId="77777777" w:rsidTr="00D76BE7">
        <w:trPr>
          <w:trHeight w:val="233"/>
          <w:jc w:val="center"/>
        </w:trPr>
        <w:tc>
          <w:tcPr>
            <w:tcW w:w="4244" w:type="pct"/>
            <w:gridSpan w:val="2"/>
            <w:tcBorders>
              <w:top w:val="nil"/>
              <w:left w:val="single" w:sz="4" w:space="0" w:color="auto"/>
              <w:bottom w:val="single" w:sz="4" w:space="0" w:color="auto"/>
              <w:right w:val="single" w:sz="4" w:space="0" w:color="auto"/>
            </w:tcBorders>
            <w:hideMark/>
          </w:tcPr>
          <w:p w14:paraId="55E60C90" w14:textId="77777777" w:rsidR="00D76BE7" w:rsidRDefault="00D76BE7">
            <w:pPr>
              <w:jc w:val="left"/>
              <w:rPr>
                <w:sz w:val="20"/>
                <w:szCs w:val="20"/>
              </w:rPr>
            </w:pPr>
            <w:r>
              <w:rPr>
                <w:sz w:val="20"/>
                <w:szCs w:val="20"/>
              </w:rPr>
              <w:t>Year of reported country programme implementation data:</w:t>
            </w:r>
          </w:p>
        </w:tc>
        <w:tc>
          <w:tcPr>
            <w:tcW w:w="754" w:type="pct"/>
            <w:tcBorders>
              <w:top w:val="nil"/>
              <w:left w:val="single" w:sz="4" w:space="0" w:color="auto"/>
              <w:bottom w:val="single" w:sz="4" w:space="0" w:color="auto"/>
              <w:right w:val="single" w:sz="4" w:space="0" w:color="auto"/>
            </w:tcBorders>
            <w:shd w:val="clear" w:color="auto" w:fill="FFFFFF" w:themeFill="background1"/>
            <w:hideMark/>
          </w:tcPr>
          <w:p w14:paraId="757CC487" w14:textId="77777777" w:rsidR="00D76BE7" w:rsidRDefault="00D76BE7">
            <w:pPr>
              <w:jc w:val="right"/>
              <w:rPr>
                <w:sz w:val="20"/>
                <w:szCs w:val="20"/>
              </w:rPr>
            </w:pPr>
            <w:r>
              <w:rPr>
                <w:sz w:val="20"/>
                <w:szCs w:val="20"/>
              </w:rPr>
              <w:t>2021</w:t>
            </w:r>
          </w:p>
        </w:tc>
      </w:tr>
      <w:tr w:rsidR="00D76BE7" w14:paraId="3E125AE7" w14:textId="77777777" w:rsidTr="00D76BE7">
        <w:trPr>
          <w:trHeight w:val="233"/>
          <w:jc w:val="center"/>
        </w:trPr>
        <w:tc>
          <w:tcPr>
            <w:tcW w:w="4244" w:type="pct"/>
            <w:gridSpan w:val="2"/>
            <w:tcBorders>
              <w:top w:val="single" w:sz="4" w:space="0" w:color="auto"/>
              <w:left w:val="single" w:sz="4" w:space="0" w:color="auto"/>
              <w:bottom w:val="single" w:sz="4" w:space="0" w:color="auto"/>
              <w:right w:val="single" w:sz="4" w:space="0" w:color="auto"/>
            </w:tcBorders>
            <w:hideMark/>
          </w:tcPr>
          <w:p w14:paraId="7D860AC4" w14:textId="77777777" w:rsidR="00D76BE7" w:rsidRDefault="00D76BE7">
            <w:pPr>
              <w:keepNext/>
              <w:jc w:val="left"/>
              <w:rPr>
                <w:sz w:val="20"/>
                <w:szCs w:val="20"/>
              </w:rPr>
            </w:pPr>
            <w:r>
              <w:rPr>
                <w:sz w:val="20"/>
                <w:szCs w:val="20"/>
              </w:rPr>
              <w:t>Amount approved for projects (as at June 2022) (US $):</w:t>
            </w:r>
          </w:p>
        </w:tc>
        <w:tc>
          <w:tcPr>
            <w:tcW w:w="754" w:type="pct"/>
            <w:tcBorders>
              <w:top w:val="single" w:sz="4" w:space="0" w:color="auto"/>
              <w:left w:val="single" w:sz="4" w:space="0" w:color="auto"/>
              <w:bottom w:val="single" w:sz="4" w:space="0" w:color="auto"/>
              <w:right w:val="single" w:sz="4" w:space="0" w:color="auto"/>
            </w:tcBorders>
            <w:vAlign w:val="bottom"/>
            <w:hideMark/>
          </w:tcPr>
          <w:p w14:paraId="1A580707" w14:textId="77777777" w:rsidR="00D76BE7" w:rsidRDefault="00D76BE7">
            <w:pPr>
              <w:jc w:val="right"/>
              <w:rPr>
                <w:sz w:val="20"/>
                <w:szCs w:val="20"/>
                <w:highlight w:val="yellow"/>
              </w:rPr>
            </w:pPr>
            <w:r>
              <w:rPr>
                <w:sz w:val="20"/>
                <w:szCs w:val="20"/>
              </w:rPr>
              <w:t>84,568,232</w:t>
            </w:r>
          </w:p>
        </w:tc>
      </w:tr>
      <w:tr w:rsidR="00D76BE7" w14:paraId="237605B0" w14:textId="77777777" w:rsidTr="00D76BE7">
        <w:trPr>
          <w:trHeight w:val="233"/>
          <w:jc w:val="center"/>
        </w:trPr>
        <w:tc>
          <w:tcPr>
            <w:tcW w:w="4244" w:type="pct"/>
            <w:gridSpan w:val="2"/>
            <w:tcBorders>
              <w:top w:val="single" w:sz="4" w:space="0" w:color="auto"/>
              <w:left w:val="single" w:sz="4" w:space="0" w:color="auto"/>
              <w:bottom w:val="single" w:sz="4" w:space="0" w:color="auto"/>
              <w:right w:val="single" w:sz="4" w:space="0" w:color="auto"/>
            </w:tcBorders>
            <w:hideMark/>
          </w:tcPr>
          <w:p w14:paraId="61363512" w14:textId="77777777" w:rsidR="00D76BE7" w:rsidRDefault="00D76BE7">
            <w:pPr>
              <w:keepNext/>
              <w:jc w:val="left"/>
              <w:rPr>
                <w:sz w:val="20"/>
                <w:szCs w:val="20"/>
              </w:rPr>
            </w:pPr>
            <w:r>
              <w:rPr>
                <w:sz w:val="20"/>
                <w:szCs w:val="20"/>
              </w:rPr>
              <w:t>Amount disbursed (as at December 2021) (US $):</w:t>
            </w:r>
          </w:p>
        </w:tc>
        <w:tc>
          <w:tcPr>
            <w:tcW w:w="754" w:type="pct"/>
            <w:tcBorders>
              <w:top w:val="single" w:sz="4" w:space="0" w:color="auto"/>
              <w:left w:val="single" w:sz="4" w:space="0" w:color="auto"/>
              <w:bottom w:val="single" w:sz="4" w:space="0" w:color="auto"/>
              <w:right w:val="single" w:sz="4" w:space="0" w:color="auto"/>
            </w:tcBorders>
            <w:hideMark/>
          </w:tcPr>
          <w:p w14:paraId="779ED59E" w14:textId="77777777" w:rsidR="00D76BE7" w:rsidRDefault="00D76BE7">
            <w:pPr>
              <w:jc w:val="right"/>
              <w:rPr>
                <w:sz w:val="20"/>
                <w:szCs w:val="20"/>
                <w:highlight w:val="yellow"/>
              </w:rPr>
            </w:pPr>
            <w:r>
              <w:rPr>
                <w:sz w:val="20"/>
                <w:szCs w:val="20"/>
              </w:rPr>
              <w:t>74,007,903</w:t>
            </w:r>
          </w:p>
        </w:tc>
      </w:tr>
      <w:tr w:rsidR="00D76BE7" w14:paraId="7B588C7A" w14:textId="77777777" w:rsidTr="00D76BE7">
        <w:trPr>
          <w:trHeight w:val="233"/>
          <w:jc w:val="center"/>
        </w:trPr>
        <w:tc>
          <w:tcPr>
            <w:tcW w:w="4244" w:type="pct"/>
            <w:gridSpan w:val="2"/>
            <w:tcBorders>
              <w:top w:val="single" w:sz="4" w:space="0" w:color="auto"/>
              <w:left w:val="single" w:sz="4" w:space="0" w:color="auto"/>
              <w:bottom w:val="single" w:sz="4" w:space="0" w:color="auto"/>
              <w:right w:val="single" w:sz="4" w:space="0" w:color="auto"/>
            </w:tcBorders>
            <w:hideMark/>
          </w:tcPr>
          <w:p w14:paraId="01C4EB03" w14:textId="77777777" w:rsidR="00D76BE7" w:rsidRDefault="00D76BE7">
            <w:pPr>
              <w:keepNext/>
              <w:jc w:val="left"/>
              <w:rPr>
                <w:sz w:val="20"/>
                <w:szCs w:val="20"/>
              </w:rPr>
            </w:pPr>
            <w:r>
              <w:rPr>
                <w:sz w:val="20"/>
                <w:szCs w:val="20"/>
              </w:rPr>
              <w:t>ODS to be phased out (as at June 2022) (ODP tonnes):</w:t>
            </w:r>
          </w:p>
        </w:tc>
        <w:tc>
          <w:tcPr>
            <w:tcW w:w="754" w:type="pct"/>
            <w:tcBorders>
              <w:top w:val="single" w:sz="4" w:space="0" w:color="auto"/>
              <w:left w:val="single" w:sz="4" w:space="0" w:color="auto"/>
              <w:bottom w:val="single" w:sz="4" w:space="0" w:color="auto"/>
              <w:right w:val="single" w:sz="4" w:space="0" w:color="auto"/>
            </w:tcBorders>
            <w:vAlign w:val="bottom"/>
            <w:hideMark/>
          </w:tcPr>
          <w:p w14:paraId="7A787CCC" w14:textId="77777777" w:rsidR="00D76BE7" w:rsidRDefault="00D76BE7">
            <w:pPr>
              <w:jc w:val="right"/>
              <w:rPr>
                <w:sz w:val="20"/>
                <w:szCs w:val="20"/>
                <w:highlight w:val="yellow"/>
              </w:rPr>
            </w:pPr>
            <w:r>
              <w:rPr>
                <w:sz w:val="20"/>
                <w:szCs w:val="20"/>
              </w:rPr>
              <w:t>7,438.9</w:t>
            </w:r>
          </w:p>
        </w:tc>
      </w:tr>
      <w:tr w:rsidR="00D76BE7" w14:paraId="64081F35" w14:textId="77777777" w:rsidTr="00D76BE7">
        <w:trPr>
          <w:trHeight w:val="233"/>
          <w:jc w:val="center"/>
        </w:trPr>
        <w:tc>
          <w:tcPr>
            <w:tcW w:w="4244" w:type="pct"/>
            <w:gridSpan w:val="2"/>
            <w:tcBorders>
              <w:top w:val="single" w:sz="4" w:space="0" w:color="auto"/>
              <w:left w:val="single" w:sz="4" w:space="0" w:color="auto"/>
              <w:bottom w:val="single" w:sz="4" w:space="0" w:color="auto"/>
              <w:right w:val="single" w:sz="4" w:space="0" w:color="auto"/>
            </w:tcBorders>
            <w:hideMark/>
          </w:tcPr>
          <w:p w14:paraId="0F122A85" w14:textId="77777777" w:rsidR="00D76BE7" w:rsidRDefault="00D76BE7">
            <w:pPr>
              <w:keepNext/>
              <w:jc w:val="left"/>
              <w:rPr>
                <w:sz w:val="20"/>
                <w:szCs w:val="20"/>
              </w:rPr>
            </w:pPr>
            <w:r>
              <w:rPr>
                <w:sz w:val="20"/>
                <w:szCs w:val="20"/>
              </w:rPr>
              <w:t>ODS phased out (as at December 2021) (ODP tonnes):</w:t>
            </w:r>
          </w:p>
        </w:tc>
        <w:tc>
          <w:tcPr>
            <w:tcW w:w="754" w:type="pct"/>
            <w:tcBorders>
              <w:top w:val="single" w:sz="4" w:space="0" w:color="auto"/>
              <w:left w:val="single" w:sz="4" w:space="0" w:color="auto"/>
              <w:bottom w:val="single" w:sz="4" w:space="0" w:color="auto"/>
              <w:right w:val="single" w:sz="4" w:space="0" w:color="auto"/>
            </w:tcBorders>
            <w:hideMark/>
          </w:tcPr>
          <w:p w14:paraId="46F5F015" w14:textId="77777777" w:rsidR="00D76BE7" w:rsidRDefault="00D76BE7">
            <w:pPr>
              <w:jc w:val="right"/>
              <w:rPr>
                <w:sz w:val="20"/>
                <w:szCs w:val="20"/>
                <w:highlight w:val="yellow"/>
              </w:rPr>
            </w:pPr>
            <w:r>
              <w:rPr>
                <w:sz w:val="20"/>
                <w:szCs w:val="20"/>
              </w:rPr>
              <w:t>7,063.3</w:t>
            </w:r>
          </w:p>
        </w:tc>
      </w:tr>
    </w:tbl>
    <w:p w14:paraId="26A21C55" w14:textId="77777777" w:rsidR="00D76BE7" w:rsidRDefault="00D76BE7" w:rsidP="00D76BE7">
      <w:pPr>
        <w:rPr>
          <w:highlight w:val="yellow"/>
          <w:lang w:val="en-CA"/>
        </w:rPr>
      </w:pPr>
    </w:p>
    <w:p w14:paraId="3425A7D2" w14:textId="77777777" w:rsidR="00D76BE7" w:rsidRDefault="00D76BE7" w:rsidP="00D76BE7">
      <w:pPr>
        <w:widowControl w:val="0"/>
        <w:numPr>
          <w:ilvl w:val="0"/>
          <w:numId w:val="22"/>
        </w:numPr>
        <w:spacing w:after="240"/>
        <w:outlineLvl w:val="0"/>
      </w:pPr>
      <w:r>
        <w:rPr>
          <w:lang w:val="en-US"/>
        </w:rPr>
        <w:t>Summary</w:t>
      </w:r>
      <w:r>
        <w:t xml:space="preserve"> of activities and funds approved by the Executive Committee:</w:t>
      </w:r>
    </w:p>
    <w:tbl>
      <w:tblPr>
        <w:tblStyle w:val="TableGrid"/>
        <w:tblW w:w="5000" w:type="pct"/>
        <w:tblInd w:w="-5" w:type="dxa"/>
        <w:tblLook w:val="01E0" w:firstRow="1" w:lastRow="1" w:firstColumn="1" w:lastColumn="1" w:noHBand="0" w:noVBand="0"/>
      </w:tblPr>
      <w:tblGrid>
        <w:gridCol w:w="556"/>
        <w:gridCol w:w="7220"/>
        <w:gridCol w:w="1574"/>
      </w:tblGrid>
      <w:tr w:rsidR="00D76BE7" w14:paraId="0BF24973" w14:textId="77777777" w:rsidTr="00D76BE7">
        <w:tc>
          <w:tcPr>
            <w:tcW w:w="4091" w:type="pct"/>
            <w:gridSpan w:val="2"/>
            <w:tcBorders>
              <w:top w:val="single" w:sz="4" w:space="0" w:color="auto"/>
              <w:left w:val="single" w:sz="4" w:space="0" w:color="auto"/>
              <w:bottom w:val="single" w:sz="4" w:space="0" w:color="auto"/>
              <w:right w:val="single" w:sz="4" w:space="0" w:color="auto"/>
            </w:tcBorders>
          </w:tcPr>
          <w:p w14:paraId="23A3ECF2" w14:textId="77777777" w:rsidR="00D76BE7" w:rsidRDefault="00D76BE7">
            <w:pPr>
              <w:widowControl w:val="0"/>
              <w:tabs>
                <w:tab w:val="left" w:pos="4968"/>
              </w:tabs>
              <w:jc w:val="left"/>
              <w:rPr>
                <w:b/>
                <w:sz w:val="20"/>
              </w:rPr>
            </w:pPr>
            <w:r>
              <w:rPr>
                <w:b/>
                <w:sz w:val="20"/>
              </w:rPr>
              <w:t>Summary of activities</w:t>
            </w:r>
          </w:p>
          <w:p w14:paraId="62C5C898" w14:textId="77777777" w:rsidR="00D76BE7" w:rsidRDefault="00D76BE7">
            <w:pPr>
              <w:widowControl w:val="0"/>
              <w:jc w:val="left"/>
              <w:rPr>
                <w:b/>
                <w:sz w:val="20"/>
              </w:rPr>
            </w:pPr>
          </w:p>
        </w:tc>
        <w:tc>
          <w:tcPr>
            <w:tcW w:w="909" w:type="pct"/>
            <w:tcBorders>
              <w:top w:val="single" w:sz="4" w:space="0" w:color="auto"/>
              <w:left w:val="single" w:sz="4" w:space="0" w:color="auto"/>
              <w:bottom w:val="single" w:sz="4" w:space="0" w:color="auto"/>
              <w:right w:val="single" w:sz="4" w:space="0" w:color="auto"/>
            </w:tcBorders>
            <w:hideMark/>
          </w:tcPr>
          <w:p w14:paraId="58AD5066" w14:textId="77777777" w:rsidR="00D76BE7" w:rsidRDefault="00D76BE7">
            <w:pPr>
              <w:widowControl w:val="0"/>
              <w:jc w:val="center"/>
              <w:rPr>
                <w:b/>
                <w:sz w:val="20"/>
              </w:rPr>
            </w:pPr>
            <w:r>
              <w:rPr>
                <w:b/>
                <w:sz w:val="20"/>
              </w:rPr>
              <w:t>Funds approved (US $)</w:t>
            </w:r>
          </w:p>
        </w:tc>
      </w:tr>
      <w:tr w:rsidR="00D76BE7" w14:paraId="65C738B8" w14:textId="77777777" w:rsidTr="00D76BE7">
        <w:tc>
          <w:tcPr>
            <w:tcW w:w="292" w:type="pct"/>
            <w:tcBorders>
              <w:top w:val="single" w:sz="4" w:space="0" w:color="auto"/>
              <w:left w:val="single" w:sz="4" w:space="0" w:color="auto"/>
              <w:bottom w:val="single" w:sz="4" w:space="0" w:color="auto"/>
              <w:right w:val="nil"/>
            </w:tcBorders>
            <w:hideMark/>
          </w:tcPr>
          <w:p w14:paraId="68F885EF" w14:textId="77777777" w:rsidR="00D76BE7" w:rsidRDefault="00D76BE7">
            <w:pPr>
              <w:widowControl w:val="0"/>
              <w:ind w:left="360" w:hanging="360"/>
              <w:jc w:val="left"/>
              <w:rPr>
                <w:sz w:val="20"/>
              </w:rPr>
            </w:pPr>
            <w:r>
              <w:rPr>
                <w:sz w:val="20"/>
              </w:rPr>
              <w:t>(a)</w:t>
            </w:r>
          </w:p>
        </w:tc>
        <w:tc>
          <w:tcPr>
            <w:tcW w:w="3799" w:type="pct"/>
            <w:tcBorders>
              <w:top w:val="single" w:sz="4" w:space="0" w:color="auto"/>
              <w:left w:val="nil"/>
              <w:bottom w:val="single" w:sz="4" w:space="0" w:color="auto"/>
              <w:right w:val="single" w:sz="4" w:space="0" w:color="auto"/>
            </w:tcBorders>
            <w:hideMark/>
          </w:tcPr>
          <w:p w14:paraId="213714C4" w14:textId="77777777" w:rsidR="00D76BE7" w:rsidRDefault="00D76BE7">
            <w:pPr>
              <w:widowControl w:val="0"/>
              <w:ind w:left="-109"/>
              <w:rPr>
                <w:sz w:val="20"/>
              </w:rPr>
            </w:pPr>
            <w:r>
              <w:rPr>
                <w:sz w:val="20"/>
              </w:rPr>
              <w:t>Investment projects:</w:t>
            </w:r>
          </w:p>
        </w:tc>
        <w:tc>
          <w:tcPr>
            <w:tcW w:w="909" w:type="pct"/>
            <w:tcBorders>
              <w:top w:val="single" w:sz="4" w:space="0" w:color="auto"/>
              <w:left w:val="single" w:sz="4" w:space="0" w:color="auto"/>
              <w:bottom w:val="single" w:sz="4" w:space="0" w:color="auto"/>
              <w:right w:val="single" w:sz="4" w:space="0" w:color="auto"/>
            </w:tcBorders>
            <w:hideMark/>
          </w:tcPr>
          <w:p w14:paraId="59246F1B" w14:textId="77777777" w:rsidR="00D76BE7" w:rsidRDefault="00D76BE7">
            <w:pPr>
              <w:widowControl w:val="0"/>
              <w:jc w:val="right"/>
              <w:rPr>
                <w:sz w:val="20"/>
                <w:highlight w:val="yellow"/>
              </w:rPr>
            </w:pPr>
            <w:r>
              <w:rPr>
                <w:sz w:val="20"/>
              </w:rPr>
              <w:t>76,527,796</w:t>
            </w:r>
          </w:p>
        </w:tc>
      </w:tr>
      <w:tr w:rsidR="00D76BE7" w14:paraId="5E252F97" w14:textId="77777777" w:rsidTr="00D76BE7">
        <w:tc>
          <w:tcPr>
            <w:tcW w:w="292" w:type="pct"/>
            <w:tcBorders>
              <w:top w:val="single" w:sz="4" w:space="0" w:color="auto"/>
              <w:left w:val="single" w:sz="4" w:space="0" w:color="auto"/>
              <w:bottom w:val="single" w:sz="4" w:space="0" w:color="auto"/>
              <w:right w:val="nil"/>
            </w:tcBorders>
            <w:hideMark/>
          </w:tcPr>
          <w:p w14:paraId="26D7E9D9" w14:textId="77777777" w:rsidR="00D76BE7" w:rsidRDefault="00D76BE7">
            <w:pPr>
              <w:widowControl w:val="0"/>
              <w:rPr>
                <w:sz w:val="20"/>
              </w:rPr>
            </w:pPr>
            <w:r>
              <w:rPr>
                <w:sz w:val="20"/>
              </w:rPr>
              <w:t>(b)</w:t>
            </w:r>
          </w:p>
        </w:tc>
        <w:tc>
          <w:tcPr>
            <w:tcW w:w="3799" w:type="pct"/>
            <w:tcBorders>
              <w:top w:val="single" w:sz="4" w:space="0" w:color="auto"/>
              <w:left w:val="nil"/>
              <w:bottom w:val="single" w:sz="4" w:space="0" w:color="auto"/>
              <w:right w:val="single" w:sz="4" w:space="0" w:color="auto"/>
            </w:tcBorders>
            <w:hideMark/>
          </w:tcPr>
          <w:p w14:paraId="4432FF1A" w14:textId="77777777" w:rsidR="00D76BE7" w:rsidRDefault="00D76BE7">
            <w:pPr>
              <w:widowControl w:val="0"/>
              <w:ind w:left="-109"/>
              <w:rPr>
                <w:sz w:val="20"/>
              </w:rPr>
            </w:pPr>
            <w:r>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371570B" w14:textId="77777777" w:rsidR="00D76BE7" w:rsidRDefault="00D76BE7">
            <w:pPr>
              <w:widowControl w:val="0"/>
              <w:jc w:val="right"/>
              <w:rPr>
                <w:sz w:val="20"/>
                <w:highlight w:val="yellow"/>
              </w:rPr>
            </w:pPr>
            <w:r>
              <w:rPr>
                <w:sz w:val="20"/>
              </w:rPr>
              <w:t>2,347,999</w:t>
            </w:r>
          </w:p>
        </w:tc>
      </w:tr>
      <w:tr w:rsidR="00D76BE7" w14:paraId="6C345A9E" w14:textId="77777777" w:rsidTr="00D76BE7">
        <w:tc>
          <w:tcPr>
            <w:tcW w:w="292" w:type="pct"/>
            <w:tcBorders>
              <w:top w:val="single" w:sz="4" w:space="0" w:color="auto"/>
              <w:left w:val="single" w:sz="4" w:space="0" w:color="auto"/>
              <w:bottom w:val="single" w:sz="4" w:space="0" w:color="auto"/>
              <w:right w:val="nil"/>
            </w:tcBorders>
            <w:hideMark/>
          </w:tcPr>
          <w:p w14:paraId="539F9197" w14:textId="77777777" w:rsidR="00D76BE7" w:rsidRDefault="00D76BE7">
            <w:pPr>
              <w:widowControl w:val="0"/>
              <w:rPr>
                <w:sz w:val="20"/>
              </w:rPr>
            </w:pPr>
            <w:r>
              <w:rPr>
                <w:sz w:val="20"/>
              </w:rPr>
              <w:t>(c)</w:t>
            </w:r>
          </w:p>
        </w:tc>
        <w:tc>
          <w:tcPr>
            <w:tcW w:w="3799" w:type="pct"/>
            <w:tcBorders>
              <w:top w:val="single" w:sz="4" w:space="0" w:color="auto"/>
              <w:left w:val="nil"/>
              <w:bottom w:val="single" w:sz="4" w:space="0" w:color="auto"/>
              <w:right w:val="single" w:sz="4" w:space="0" w:color="auto"/>
            </w:tcBorders>
            <w:hideMark/>
          </w:tcPr>
          <w:p w14:paraId="2BA1309D" w14:textId="77777777" w:rsidR="00D76BE7" w:rsidRDefault="00D76BE7">
            <w:pPr>
              <w:widowControl w:val="0"/>
              <w:ind w:left="-109"/>
              <w:rPr>
                <w:sz w:val="20"/>
              </w:rPr>
            </w:pPr>
            <w:r>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1D2B9F2" w14:textId="77777777" w:rsidR="00D76BE7" w:rsidRDefault="00D76BE7">
            <w:pPr>
              <w:widowControl w:val="0"/>
              <w:jc w:val="right"/>
              <w:rPr>
                <w:sz w:val="20"/>
                <w:szCs w:val="20"/>
                <w:highlight w:val="yellow"/>
              </w:rPr>
            </w:pPr>
            <w:r>
              <w:rPr>
                <w:sz w:val="20"/>
                <w:szCs w:val="20"/>
              </w:rPr>
              <w:t>5,692,437</w:t>
            </w:r>
          </w:p>
        </w:tc>
      </w:tr>
      <w:tr w:rsidR="00D76BE7" w14:paraId="6F3C6687" w14:textId="77777777" w:rsidTr="00D76BE7">
        <w:tc>
          <w:tcPr>
            <w:tcW w:w="4091" w:type="pct"/>
            <w:gridSpan w:val="2"/>
            <w:tcBorders>
              <w:top w:val="single" w:sz="4" w:space="0" w:color="auto"/>
              <w:left w:val="single" w:sz="4" w:space="0" w:color="auto"/>
              <w:bottom w:val="single" w:sz="4" w:space="0" w:color="auto"/>
              <w:right w:val="single" w:sz="4" w:space="0" w:color="auto"/>
            </w:tcBorders>
            <w:hideMark/>
          </w:tcPr>
          <w:p w14:paraId="2F855A35" w14:textId="77777777" w:rsidR="00D76BE7" w:rsidRDefault="00D76BE7">
            <w:pPr>
              <w:widowControl w:val="0"/>
              <w:tabs>
                <w:tab w:val="right" w:pos="7560"/>
              </w:tabs>
              <w:ind w:left="6480" w:right="-108"/>
              <w:jc w:val="left"/>
              <w:rPr>
                <w:sz w:val="20"/>
              </w:rPr>
            </w:pPr>
            <w:r>
              <w:rPr>
                <w:sz w:val="20"/>
              </w:rPr>
              <w:tab/>
              <w:t>Total:</w:t>
            </w:r>
          </w:p>
        </w:tc>
        <w:tc>
          <w:tcPr>
            <w:tcW w:w="909" w:type="pct"/>
            <w:tcBorders>
              <w:top w:val="single" w:sz="4" w:space="0" w:color="auto"/>
              <w:left w:val="single" w:sz="4" w:space="0" w:color="auto"/>
              <w:bottom w:val="single" w:sz="4" w:space="0" w:color="auto"/>
              <w:right w:val="single" w:sz="4" w:space="0" w:color="auto"/>
            </w:tcBorders>
            <w:hideMark/>
          </w:tcPr>
          <w:p w14:paraId="29E27201" w14:textId="77777777" w:rsidR="00D76BE7" w:rsidRDefault="00D76BE7">
            <w:pPr>
              <w:widowControl w:val="0"/>
              <w:jc w:val="right"/>
              <w:rPr>
                <w:sz w:val="20"/>
                <w:highlight w:val="yellow"/>
              </w:rPr>
            </w:pPr>
            <w:r>
              <w:rPr>
                <w:sz w:val="20"/>
              </w:rPr>
              <w:t>84,568,232</w:t>
            </w:r>
          </w:p>
        </w:tc>
      </w:tr>
      <w:tr w:rsidR="00D76BE7" w14:paraId="2961FFE8" w14:textId="77777777" w:rsidTr="00D76BE7">
        <w:tc>
          <w:tcPr>
            <w:tcW w:w="292" w:type="pct"/>
            <w:tcBorders>
              <w:top w:val="single" w:sz="4" w:space="0" w:color="auto"/>
              <w:left w:val="single" w:sz="4" w:space="0" w:color="auto"/>
              <w:bottom w:val="single" w:sz="4" w:space="0" w:color="auto"/>
              <w:right w:val="nil"/>
            </w:tcBorders>
            <w:hideMark/>
          </w:tcPr>
          <w:p w14:paraId="7B3644E5" w14:textId="77777777" w:rsidR="00D76BE7" w:rsidRDefault="00D76BE7">
            <w:pPr>
              <w:widowControl w:val="0"/>
              <w:rPr>
                <w:sz w:val="20"/>
              </w:rPr>
            </w:pPr>
            <w:r>
              <w:rPr>
                <w:sz w:val="20"/>
              </w:rPr>
              <w:t>(d)</w:t>
            </w:r>
          </w:p>
        </w:tc>
        <w:tc>
          <w:tcPr>
            <w:tcW w:w="3799" w:type="pct"/>
            <w:tcBorders>
              <w:top w:val="single" w:sz="4" w:space="0" w:color="auto"/>
              <w:left w:val="nil"/>
              <w:bottom w:val="single" w:sz="4" w:space="0" w:color="auto"/>
              <w:right w:val="single" w:sz="4" w:space="0" w:color="auto"/>
            </w:tcBorders>
            <w:hideMark/>
          </w:tcPr>
          <w:p w14:paraId="6BFE0F22" w14:textId="77777777" w:rsidR="00D76BE7" w:rsidRDefault="00D76BE7">
            <w:pPr>
              <w:widowControl w:val="0"/>
              <w:ind w:left="-109"/>
              <w:rPr>
                <w:sz w:val="20"/>
              </w:rPr>
            </w:pPr>
            <w:r>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C9774A1" w14:textId="77777777" w:rsidR="00D76BE7" w:rsidRDefault="00D76BE7">
            <w:pPr>
              <w:widowControl w:val="0"/>
              <w:jc w:val="right"/>
              <w:rPr>
                <w:color w:val="000000"/>
                <w:sz w:val="20"/>
                <w:szCs w:val="20"/>
              </w:rPr>
            </w:pPr>
            <w:r>
              <w:rPr>
                <w:color w:val="000000"/>
                <w:sz w:val="20"/>
                <w:szCs w:val="20"/>
              </w:rPr>
              <w:t>0</w:t>
            </w:r>
          </w:p>
        </w:tc>
      </w:tr>
    </w:tbl>
    <w:p w14:paraId="2FA342B2" w14:textId="77777777" w:rsidR="00D76BE7" w:rsidRDefault="00D76BE7" w:rsidP="00D76BE7">
      <w:pPr>
        <w:keepNext/>
        <w:rPr>
          <w:b/>
          <w:color w:val="000000" w:themeColor="text1"/>
          <w:highlight w:val="yellow"/>
          <w:lang w:val="en-CA"/>
        </w:rPr>
      </w:pPr>
    </w:p>
    <w:p w14:paraId="25427138" w14:textId="77777777" w:rsidR="00D76BE7" w:rsidRDefault="00D76BE7" w:rsidP="00D76BE7">
      <w:pPr>
        <w:keepNext/>
        <w:spacing w:after="240" w:line="360" w:lineRule="auto"/>
        <w:outlineLvl w:val="0"/>
        <w:rPr>
          <w:u w:val="single"/>
        </w:rPr>
      </w:pPr>
      <w:r>
        <w:rPr>
          <w:u w:val="single"/>
        </w:rPr>
        <w:t>Progress report</w:t>
      </w:r>
    </w:p>
    <w:p w14:paraId="00FE40EC" w14:textId="77777777" w:rsidR="00D76BE7" w:rsidRDefault="00D76BE7" w:rsidP="00D76BE7">
      <w:pPr>
        <w:pStyle w:val="Heading1"/>
        <w:numPr>
          <w:ilvl w:val="0"/>
          <w:numId w:val="22"/>
        </w:numPr>
        <w:rPr>
          <w:lang w:val="en-US"/>
        </w:rPr>
      </w:pPr>
      <w:r>
        <w:rPr>
          <w:lang w:val="en-US"/>
        </w:rPr>
        <w:t>The Islamic Republic of Iran, under its phase XIII of the IS project, successfully sustained the ODS phase</w:t>
      </w:r>
      <w:r>
        <w:rPr>
          <w:lang w:val="en-US"/>
        </w:rPr>
        <w:noBreakHyphen/>
        <w:t>out through effective enforcement of regulation, monitoring and collaboration with the key stakeholders. The NOU worked closely with other national agencies and stakeholders to ensure monitoring of ODS phase-out and implemented various activities for raising awareness and training of stakeholders. The Islamic Republic of Iran also implemented activities under stage II of its HPMP and initiated activities for ratification of the Kigali Amendment. All submissions of Article 7 and country programme data were completed on-time. All 14 indicators for the phase were fully achieved.</w:t>
      </w:r>
    </w:p>
    <w:p w14:paraId="350D4D77" w14:textId="77777777" w:rsidR="00D76BE7" w:rsidRDefault="00D76BE7" w:rsidP="00D76BE7">
      <w:pPr>
        <w:spacing w:after="240" w:line="360" w:lineRule="auto"/>
        <w:outlineLvl w:val="0"/>
        <w:rPr>
          <w:u w:val="single"/>
          <w:lang w:val="en-CA"/>
        </w:rPr>
      </w:pPr>
      <w:r>
        <w:rPr>
          <w:u w:val="single"/>
        </w:rPr>
        <w:t>Plan of action</w:t>
      </w:r>
    </w:p>
    <w:p w14:paraId="5A619CC1" w14:textId="77777777" w:rsidR="00D76BE7" w:rsidRDefault="00D76BE7" w:rsidP="00D76BE7">
      <w:pPr>
        <w:pStyle w:val="Heading1"/>
        <w:numPr>
          <w:ilvl w:val="0"/>
          <w:numId w:val="22"/>
        </w:numPr>
      </w:pPr>
      <w:r>
        <w:t>Under the upcoming phase, the Islamic Republic of Iran will continue its efforts to fulfil its obligations under the Montreal Protocol and eliminate ODS consumption according to the agreed schedule. The country will continue implementation of ODS phase-out activities through enforcement of policies, strategies, control measures, technical assistance, and monitoring mechanisms to sustain the compliance with the provisions of the Montreal Protocol. The IS project supports the Ozone Layer Protection Unit to cooperate nationally with the established Ozone Cells in provinces to implement ODS policy and control measures and carry out other awareness-raising and training activities. Consideration of the Kigali Amendment by the Parliament will be facilitated through the next phase of the IS project.</w:t>
      </w:r>
    </w:p>
    <w:p w14:paraId="6DC78B3D" w14:textId="77777777" w:rsidR="00D76BE7" w:rsidRDefault="00D76BE7" w:rsidP="00D76BE7">
      <w:pPr>
        <w:keepNext/>
        <w:keepLines/>
        <w:widowControl w:val="0"/>
        <w:spacing w:after="120"/>
        <w:rPr>
          <w:b/>
          <w:bCs/>
          <w:color w:val="000000" w:themeColor="text1"/>
        </w:rPr>
      </w:pPr>
      <w:r>
        <w:rPr>
          <w:b/>
          <w:color w:val="000000" w:themeColor="text1"/>
        </w:rPr>
        <w:lastRenderedPageBreak/>
        <w:t>Nigeria</w:t>
      </w:r>
      <w:r>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478"/>
        <w:gridCol w:w="1298"/>
        <w:gridCol w:w="1574"/>
      </w:tblGrid>
      <w:tr w:rsidR="00D76BE7" w14:paraId="7879C67C" w14:textId="77777777" w:rsidTr="00D76BE7">
        <w:trPr>
          <w:trHeight w:val="278"/>
          <w:tblHeader/>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1B3593B4" w14:textId="77777777" w:rsidR="00D76BE7" w:rsidRDefault="00D76BE7">
            <w:pPr>
              <w:keepNext/>
              <w:keepLines/>
              <w:widowControl w:val="0"/>
              <w:rPr>
                <w:b/>
                <w:sz w:val="20"/>
                <w:szCs w:val="20"/>
              </w:rPr>
            </w:pPr>
            <w:r>
              <w:rPr>
                <w:b/>
                <w:sz w:val="20"/>
                <w:szCs w:val="20"/>
              </w:rPr>
              <w:t>Summary of the project and country profile</w:t>
            </w:r>
          </w:p>
        </w:tc>
        <w:tc>
          <w:tcPr>
            <w:tcW w:w="909" w:type="pct"/>
            <w:tcBorders>
              <w:top w:val="single" w:sz="4" w:space="0" w:color="auto"/>
              <w:left w:val="single" w:sz="4" w:space="0" w:color="auto"/>
              <w:bottom w:val="single" w:sz="4" w:space="0" w:color="auto"/>
              <w:right w:val="single" w:sz="4" w:space="0" w:color="auto"/>
            </w:tcBorders>
          </w:tcPr>
          <w:p w14:paraId="717033A2" w14:textId="77777777" w:rsidR="00D76BE7" w:rsidRDefault="00D76BE7">
            <w:pPr>
              <w:keepNext/>
              <w:keepLines/>
              <w:widowControl w:val="0"/>
              <w:jc w:val="right"/>
              <w:rPr>
                <w:b/>
                <w:sz w:val="20"/>
                <w:szCs w:val="20"/>
              </w:rPr>
            </w:pPr>
          </w:p>
        </w:tc>
      </w:tr>
      <w:tr w:rsidR="00D76BE7" w14:paraId="6687411E"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72C06DF7" w14:textId="77777777" w:rsidR="00D76BE7" w:rsidRDefault="00D76BE7">
            <w:pPr>
              <w:keepNext/>
              <w:keepLines/>
              <w:widowControl w:val="0"/>
              <w:rPr>
                <w:sz w:val="20"/>
                <w:szCs w:val="20"/>
              </w:rPr>
            </w:pPr>
            <w:r>
              <w:rPr>
                <w:sz w:val="20"/>
                <w:szCs w:val="20"/>
              </w:rPr>
              <w:t>Implementing agency:</w:t>
            </w:r>
          </w:p>
        </w:tc>
        <w:tc>
          <w:tcPr>
            <w:tcW w:w="909" w:type="pct"/>
            <w:tcBorders>
              <w:top w:val="single" w:sz="4" w:space="0" w:color="auto"/>
              <w:left w:val="single" w:sz="4" w:space="0" w:color="auto"/>
              <w:bottom w:val="single" w:sz="4" w:space="0" w:color="auto"/>
              <w:right w:val="single" w:sz="4" w:space="0" w:color="auto"/>
            </w:tcBorders>
            <w:hideMark/>
          </w:tcPr>
          <w:p w14:paraId="5B47A4B9" w14:textId="77777777" w:rsidR="00D76BE7" w:rsidRDefault="00D76BE7">
            <w:pPr>
              <w:keepNext/>
              <w:keepLines/>
              <w:widowControl w:val="0"/>
              <w:jc w:val="center"/>
              <w:rPr>
                <w:sz w:val="20"/>
                <w:szCs w:val="20"/>
              </w:rPr>
            </w:pPr>
            <w:r>
              <w:rPr>
                <w:sz w:val="20"/>
                <w:szCs w:val="20"/>
              </w:rPr>
              <w:t>UNDP</w:t>
            </w:r>
          </w:p>
        </w:tc>
      </w:tr>
      <w:tr w:rsidR="00D76BE7" w14:paraId="27F36579" w14:textId="77777777" w:rsidTr="00D76BE7">
        <w:trPr>
          <w:trHeight w:val="233"/>
          <w:jc w:val="center"/>
        </w:trPr>
        <w:tc>
          <w:tcPr>
            <w:tcW w:w="4091" w:type="pct"/>
            <w:gridSpan w:val="2"/>
            <w:tcBorders>
              <w:top w:val="single" w:sz="4" w:space="0" w:color="auto"/>
              <w:left w:val="single" w:sz="4" w:space="0" w:color="auto"/>
              <w:bottom w:val="nil"/>
              <w:right w:val="single" w:sz="4" w:space="0" w:color="auto"/>
            </w:tcBorders>
            <w:hideMark/>
          </w:tcPr>
          <w:p w14:paraId="6DDA1C06" w14:textId="77777777" w:rsidR="00D76BE7" w:rsidRDefault="00D76BE7">
            <w:pPr>
              <w:keepNext/>
              <w:keepLines/>
              <w:widowControl w:val="0"/>
              <w:rPr>
                <w:sz w:val="20"/>
                <w:szCs w:val="20"/>
              </w:rPr>
            </w:pPr>
            <w:r>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6372033F" w14:textId="77777777" w:rsidR="00D76BE7" w:rsidRDefault="00D76BE7">
            <w:pPr>
              <w:keepNext/>
              <w:keepLines/>
              <w:widowControl w:val="0"/>
              <w:jc w:val="right"/>
              <w:rPr>
                <w:sz w:val="20"/>
                <w:szCs w:val="20"/>
              </w:rPr>
            </w:pPr>
          </w:p>
        </w:tc>
      </w:tr>
      <w:tr w:rsidR="00D76BE7" w14:paraId="7A02FE25"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3F88A7C7" w14:textId="77777777" w:rsidR="00D76BE7" w:rsidRDefault="00D76BE7">
            <w:pPr>
              <w:keepNext/>
              <w:keepLines/>
              <w:widowControl w:val="0"/>
              <w:ind w:left="5249" w:right="-198"/>
              <w:jc w:val="left"/>
              <w:rPr>
                <w:sz w:val="20"/>
                <w:szCs w:val="20"/>
              </w:rPr>
            </w:pPr>
            <w:r>
              <w:rPr>
                <w:sz w:val="20"/>
                <w:szCs w:val="20"/>
              </w:rPr>
              <w:t>Phase I:</w:t>
            </w:r>
          </w:p>
        </w:tc>
        <w:tc>
          <w:tcPr>
            <w:tcW w:w="683" w:type="pct"/>
            <w:tcBorders>
              <w:top w:val="nil"/>
              <w:left w:val="nil"/>
              <w:bottom w:val="nil"/>
              <w:right w:val="single" w:sz="4" w:space="0" w:color="auto"/>
            </w:tcBorders>
            <w:shd w:val="clear" w:color="auto" w:fill="FFFFFF" w:themeFill="background1"/>
            <w:vAlign w:val="bottom"/>
            <w:hideMark/>
          </w:tcPr>
          <w:p w14:paraId="78994871" w14:textId="77777777" w:rsidR="00D76BE7" w:rsidRDefault="00D76BE7">
            <w:pPr>
              <w:keepNext/>
              <w:keepLines/>
              <w:widowControl w:val="0"/>
              <w:jc w:val="right"/>
              <w:rPr>
                <w:sz w:val="20"/>
                <w:szCs w:val="20"/>
              </w:rPr>
            </w:pPr>
            <w:r>
              <w:rPr>
                <w:sz w:val="20"/>
                <w:szCs w:val="20"/>
              </w:rPr>
              <w:t>Mar-93</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2B7D1E5F" w14:textId="77777777" w:rsidR="00D76BE7" w:rsidRDefault="00D76BE7">
            <w:pPr>
              <w:keepNext/>
              <w:keepLines/>
              <w:widowControl w:val="0"/>
              <w:jc w:val="right"/>
              <w:rPr>
                <w:sz w:val="20"/>
                <w:szCs w:val="20"/>
              </w:rPr>
            </w:pPr>
            <w:r>
              <w:rPr>
                <w:sz w:val="20"/>
                <w:szCs w:val="20"/>
              </w:rPr>
              <w:t>300,000</w:t>
            </w:r>
          </w:p>
        </w:tc>
      </w:tr>
      <w:tr w:rsidR="00D76BE7" w14:paraId="142D8ED1"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5FDCD743" w14:textId="77777777" w:rsidR="00D76BE7" w:rsidRDefault="00D76BE7">
            <w:pPr>
              <w:keepNext/>
              <w:keepLines/>
              <w:widowControl w:val="0"/>
              <w:ind w:left="5249" w:right="-198"/>
              <w:jc w:val="left"/>
              <w:rPr>
                <w:sz w:val="20"/>
                <w:szCs w:val="20"/>
              </w:rPr>
            </w:pPr>
            <w:r>
              <w:rPr>
                <w:sz w:val="20"/>
                <w:szCs w:val="20"/>
              </w:rPr>
              <w:t>Phase II:</w:t>
            </w:r>
          </w:p>
        </w:tc>
        <w:tc>
          <w:tcPr>
            <w:tcW w:w="683" w:type="pct"/>
            <w:tcBorders>
              <w:top w:val="nil"/>
              <w:left w:val="nil"/>
              <w:bottom w:val="nil"/>
              <w:right w:val="single" w:sz="4" w:space="0" w:color="auto"/>
            </w:tcBorders>
            <w:shd w:val="clear" w:color="auto" w:fill="FFFFFF" w:themeFill="background1"/>
            <w:vAlign w:val="bottom"/>
            <w:hideMark/>
          </w:tcPr>
          <w:p w14:paraId="363B0F11" w14:textId="77777777" w:rsidR="00D76BE7" w:rsidRDefault="00D76BE7">
            <w:pPr>
              <w:keepNext/>
              <w:keepLines/>
              <w:widowControl w:val="0"/>
              <w:jc w:val="right"/>
              <w:rPr>
                <w:sz w:val="20"/>
                <w:szCs w:val="20"/>
              </w:rPr>
            </w:pPr>
            <w:r>
              <w:rPr>
                <w:sz w:val="20"/>
                <w:szCs w:val="20"/>
              </w:rPr>
              <w:t>Jul-01</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12BDBDF8" w14:textId="77777777" w:rsidR="00D76BE7" w:rsidRDefault="00D76BE7">
            <w:pPr>
              <w:keepNext/>
              <w:keepLines/>
              <w:widowControl w:val="0"/>
              <w:jc w:val="right"/>
              <w:rPr>
                <w:sz w:val="20"/>
                <w:szCs w:val="20"/>
              </w:rPr>
            </w:pPr>
            <w:r>
              <w:rPr>
                <w:sz w:val="20"/>
                <w:szCs w:val="20"/>
              </w:rPr>
              <w:t>200,000</w:t>
            </w:r>
          </w:p>
        </w:tc>
      </w:tr>
      <w:tr w:rsidR="00D76BE7" w14:paraId="0F0074A3"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32CC927C" w14:textId="77777777" w:rsidR="00D76BE7" w:rsidRDefault="00D76BE7">
            <w:pPr>
              <w:keepNext/>
              <w:keepLines/>
              <w:widowControl w:val="0"/>
              <w:ind w:left="5249" w:right="-198"/>
              <w:jc w:val="left"/>
              <w:rPr>
                <w:sz w:val="20"/>
                <w:szCs w:val="20"/>
              </w:rPr>
            </w:pPr>
            <w:r>
              <w:rPr>
                <w:sz w:val="20"/>
                <w:szCs w:val="20"/>
              </w:rPr>
              <w:t>Phase III:</w:t>
            </w:r>
          </w:p>
        </w:tc>
        <w:tc>
          <w:tcPr>
            <w:tcW w:w="683" w:type="pct"/>
            <w:tcBorders>
              <w:top w:val="nil"/>
              <w:left w:val="nil"/>
              <w:bottom w:val="nil"/>
              <w:right w:val="single" w:sz="4" w:space="0" w:color="auto"/>
            </w:tcBorders>
            <w:shd w:val="clear" w:color="auto" w:fill="FFFFFF" w:themeFill="background1"/>
            <w:vAlign w:val="bottom"/>
            <w:hideMark/>
          </w:tcPr>
          <w:p w14:paraId="6D1C7F7A" w14:textId="77777777" w:rsidR="00D76BE7" w:rsidRDefault="00D76BE7">
            <w:pPr>
              <w:keepNext/>
              <w:keepLines/>
              <w:widowControl w:val="0"/>
              <w:jc w:val="right"/>
              <w:rPr>
                <w:sz w:val="20"/>
                <w:szCs w:val="20"/>
              </w:rPr>
            </w:pPr>
            <w:r>
              <w:rPr>
                <w:sz w:val="20"/>
                <w:szCs w:val="20"/>
              </w:rPr>
              <w:t>Jul-03</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795362C1" w14:textId="77777777" w:rsidR="00D76BE7" w:rsidRDefault="00D76BE7">
            <w:pPr>
              <w:keepNext/>
              <w:keepLines/>
              <w:widowControl w:val="0"/>
              <w:jc w:val="right"/>
              <w:rPr>
                <w:sz w:val="20"/>
                <w:szCs w:val="20"/>
              </w:rPr>
            </w:pPr>
            <w:r>
              <w:rPr>
                <w:sz w:val="20"/>
                <w:szCs w:val="20"/>
              </w:rPr>
              <w:t>260,000</w:t>
            </w:r>
          </w:p>
        </w:tc>
      </w:tr>
      <w:tr w:rsidR="00D76BE7" w14:paraId="077252F3"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1F8741B2" w14:textId="77777777" w:rsidR="00D76BE7" w:rsidRDefault="00D76BE7">
            <w:pPr>
              <w:keepNext/>
              <w:keepLines/>
              <w:widowControl w:val="0"/>
              <w:ind w:left="5249" w:right="-198"/>
              <w:jc w:val="left"/>
              <w:rPr>
                <w:sz w:val="20"/>
                <w:szCs w:val="20"/>
              </w:rPr>
            </w:pPr>
            <w:r>
              <w:rPr>
                <w:sz w:val="20"/>
                <w:szCs w:val="20"/>
              </w:rPr>
              <w:t>Phase IV:</w:t>
            </w:r>
          </w:p>
        </w:tc>
        <w:tc>
          <w:tcPr>
            <w:tcW w:w="683" w:type="pct"/>
            <w:tcBorders>
              <w:top w:val="nil"/>
              <w:left w:val="nil"/>
              <w:bottom w:val="nil"/>
              <w:right w:val="single" w:sz="4" w:space="0" w:color="auto"/>
            </w:tcBorders>
            <w:shd w:val="clear" w:color="auto" w:fill="FFFFFF" w:themeFill="background1"/>
            <w:vAlign w:val="bottom"/>
            <w:hideMark/>
          </w:tcPr>
          <w:p w14:paraId="22F01126" w14:textId="77777777" w:rsidR="00D76BE7" w:rsidRDefault="00D76BE7">
            <w:pPr>
              <w:keepNext/>
              <w:keepLines/>
              <w:widowControl w:val="0"/>
              <w:tabs>
                <w:tab w:val="left" w:pos="6840"/>
              </w:tabs>
              <w:ind w:left="-108"/>
              <w:jc w:val="right"/>
              <w:rPr>
                <w:sz w:val="20"/>
                <w:szCs w:val="20"/>
              </w:rPr>
            </w:pPr>
            <w:r>
              <w:rPr>
                <w:sz w:val="20"/>
                <w:szCs w:val="20"/>
              </w:rPr>
              <w:t>Apr-06</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6ECE9D38" w14:textId="77777777" w:rsidR="00D76BE7" w:rsidRDefault="00D76BE7">
            <w:pPr>
              <w:keepNext/>
              <w:keepLines/>
              <w:widowControl w:val="0"/>
              <w:jc w:val="right"/>
              <w:rPr>
                <w:sz w:val="20"/>
                <w:szCs w:val="20"/>
              </w:rPr>
            </w:pPr>
            <w:r>
              <w:rPr>
                <w:sz w:val="20"/>
                <w:szCs w:val="20"/>
              </w:rPr>
              <w:t>260,000</w:t>
            </w:r>
          </w:p>
        </w:tc>
      </w:tr>
      <w:tr w:rsidR="00D76BE7" w14:paraId="25486A01"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47E4F371" w14:textId="77777777" w:rsidR="00D76BE7" w:rsidRDefault="00D76BE7">
            <w:pPr>
              <w:keepNext/>
              <w:keepLines/>
              <w:widowControl w:val="0"/>
              <w:ind w:left="5249" w:right="-198"/>
              <w:jc w:val="left"/>
              <w:rPr>
                <w:sz w:val="20"/>
                <w:szCs w:val="20"/>
              </w:rPr>
            </w:pPr>
            <w:r>
              <w:rPr>
                <w:sz w:val="20"/>
                <w:szCs w:val="20"/>
              </w:rPr>
              <w:t>Phase V:</w:t>
            </w:r>
          </w:p>
        </w:tc>
        <w:tc>
          <w:tcPr>
            <w:tcW w:w="683" w:type="pct"/>
            <w:tcBorders>
              <w:top w:val="nil"/>
              <w:left w:val="nil"/>
              <w:bottom w:val="nil"/>
              <w:right w:val="single" w:sz="4" w:space="0" w:color="auto"/>
            </w:tcBorders>
            <w:shd w:val="clear" w:color="auto" w:fill="FFFFFF" w:themeFill="background1"/>
            <w:vAlign w:val="bottom"/>
            <w:hideMark/>
          </w:tcPr>
          <w:p w14:paraId="355C149C" w14:textId="77777777" w:rsidR="00D76BE7" w:rsidRDefault="00D76BE7">
            <w:pPr>
              <w:keepNext/>
              <w:keepLines/>
              <w:widowControl w:val="0"/>
              <w:tabs>
                <w:tab w:val="left" w:pos="6840"/>
              </w:tabs>
              <w:ind w:left="-108"/>
              <w:jc w:val="right"/>
              <w:rPr>
                <w:sz w:val="20"/>
                <w:szCs w:val="20"/>
              </w:rPr>
            </w:pPr>
            <w:r>
              <w:rPr>
                <w:sz w:val="20"/>
                <w:szCs w:val="20"/>
              </w:rPr>
              <w:t>Apr-08</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288F875B" w14:textId="77777777" w:rsidR="00D76BE7" w:rsidRDefault="00D76BE7">
            <w:pPr>
              <w:keepNext/>
              <w:keepLines/>
              <w:widowControl w:val="0"/>
              <w:jc w:val="right"/>
              <w:rPr>
                <w:sz w:val="20"/>
                <w:szCs w:val="20"/>
              </w:rPr>
            </w:pPr>
            <w:r>
              <w:rPr>
                <w:sz w:val="20"/>
                <w:szCs w:val="20"/>
              </w:rPr>
              <w:t>260,000</w:t>
            </w:r>
          </w:p>
        </w:tc>
      </w:tr>
      <w:tr w:rsidR="00D76BE7" w14:paraId="6A491F3D"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661767D3" w14:textId="77777777" w:rsidR="00D76BE7" w:rsidRDefault="00D76BE7">
            <w:pPr>
              <w:keepNext/>
              <w:keepLines/>
              <w:widowControl w:val="0"/>
              <w:ind w:left="5249" w:right="-198"/>
              <w:jc w:val="left"/>
              <w:rPr>
                <w:sz w:val="20"/>
                <w:szCs w:val="20"/>
              </w:rPr>
            </w:pPr>
            <w:r>
              <w:rPr>
                <w:sz w:val="20"/>
                <w:szCs w:val="20"/>
              </w:rPr>
              <w:t>Phase VI:</w:t>
            </w:r>
          </w:p>
        </w:tc>
        <w:tc>
          <w:tcPr>
            <w:tcW w:w="683" w:type="pct"/>
            <w:tcBorders>
              <w:top w:val="nil"/>
              <w:left w:val="nil"/>
              <w:bottom w:val="nil"/>
              <w:right w:val="single" w:sz="4" w:space="0" w:color="auto"/>
            </w:tcBorders>
            <w:shd w:val="clear" w:color="auto" w:fill="FFFFFF" w:themeFill="background1"/>
            <w:hideMark/>
          </w:tcPr>
          <w:p w14:paraId="2AF70416" w14:textId="77777777" w:rsidR="00D76BE7" w:rsidRDefault="00D76BE7">
            <w:pPr>
              <w:keepNext/>
              <w:keepLines/>
              <w:widowControl w:val="0"/>
              <w:tabs>
                <w:tab w:val="left" w:pos="6840"/>
              </w:tabs>
              <w:ind w:left="-108"/>
              <w:jc w:val="right"/>
              <w:rPr>
                <w:sz w:val="20"/>
                <w:szCs w:val="20"/>
              </w:rPr>
            </w:pPr>
            <w:r>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hideMark/>
          </w:tcPr>
          <w:p w14:paraId="61649230" w14:textId="77777777" w:rsidR="00D76BE7" w:rsidRDefault="00D76BE7">
            <w:pPr>
              <w:keepNext/>
              <w:keepLines/>
              <w:widowControl w:val="0"/>
              <w:jc w:val="right"/>
              <w:rPr>
                <w:sz w:val="20"/>
                <w:szCs w:val="20"/>
              </w:rPr>
            </w:pPr>
            <w:r>
              <w:rPr>
                <w:sz w:val="20"/>
                <w:szCs w:val="20"/>
              </w:rPr>
              <w:t>260,000</w:t>
            </w:r>
          </w:p>
        </w:tc>
      </w:tr>
      <w:tr w:rsidR="00D76BE7" w14:paraId="337E22BD"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12406545" w14:textId="77777777" w:rsidR="00D76BE7" w:rsidRDefault="00D76BE7">
            <w:pPr>
              <w:keepNext/>
              <w:keepLines/>
              <w:widowControl w:val="0"/>
              <w:ind w:left="5249" w:right="-198"/>
              <w:jc w:val="left"/>
              <w:rPr>
                <w:sz w:val="20"/>
                <w:szCs w:val="20"/>
              </w:rPr>
            </w:pPr>
            <w:r>
              <w:rPr>
                <w:sz w:val="20"/>
                <w:szCs w:val="20"/>
              </w:rPr>
              <w:t>Phase VII:</w:t>
            </w:r>
          </w:p>
        </w:tc>
        <w:tc>
          <w:tcPr>
            <w:tcW w:w="683" w:type="pct"/>
            <w:tcBorders>
              <w:top w:val="nil"/>
              <w:left w:val="nil"/>
              <w:bottom w:val="nil"/>
              <w:right w:val="single" w:sz="4" w:space="0" w:color="auto"/>
            </w:tcBorders>
            <w:shd w:val="clear" w:color="auto" w:fill="FFFFFF" w:themeFill="background1"/>
            <w:hideMark/>
          </w:tcPr>
          <w:p w14:paraId="4B79B014" w14:textId="77777777" w:rsidR="00D76BE7" w:rsidRDefault="00D76BE7">
            <w:pPr>
              <w:keepNext/>
              <w:keepLines/>
              <w:widowControl w:val="0"/>
              <w:tabs>
                <w:tab w:val="left" w:pos="6840"/>
              </w:tabs>
              <w:ind w:left="-108"/>
              <w:jc w:val="right"/>
              <w:rPr>
                <w:sz w:val="20"/>
                <w:szCs w:val="20"/>
              </w:rPr>
            </w:pPr>
            <w:r>
              <w:rPr>
                <w:sz w:val="20"/>
                <w:szCs w:val="20"/>
              </w:rPr>
              <w:t>Dec-12</w:t>
            </w:r>
          </w:p>
        </w:tc>
        <w:tc>
          <w:tcPr>
            <w:tcW w:w="909" w:type="pct"/>
            <w:tcBorders>
              <w:top w:val="nil"/>
              <w:left w:val="single" w:sz="4" w:space="0" w:color="auto"/>
              <w:bottom w:val="nil"/>
              <w:right w:val="single" w:sz="4" w:space="0" w:color="auto"/>
            </w:tcBorders>
            <w:shd w:val="clear" w:color="auto" w:fill="FFFFFF" w:themeFill="background1"/>
            <w:hideMark/>
          </w:tcPr>
          <w:p w14:paraId="1664C8F5" w14:textId="77777777" w:rsidR="00D76BE7" w:rsidRDefault="00D76BE7">
            <w:pPr>
              <w:keepNext/>
              <w:keepLines/>
              <w:widowControl w:val="0"/>
              <w:jc w:val="right"/>
              <w:rPr>
                <w:sz w:val="20"/>
                <w:szCs w:val="20"/>
              </w:rPr>
            </w:pPr>
            <w:r>
              <w:rPr>
                <w:sz w:val="20"/>
                <w:szCs w:val="20"/>
              </w:rPr>
              <w:t>260,000</w:t>
            </w:r>
          </w:p>
        </w:tc>
      </w:tr>
      <w:tr w:rsidR="00D76BE7" w14:paraId="16E77131"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09078E4C" w14:textId="77777777" w:rsidR="00D76BE7" w:rsidRDefault="00D76BE7">
            <w:pPr>
              <w:keepNext/>
              <w:keepLines/>
              <w:widowControl w:val="0"/>
              <w:ind w:left="5249" w:right="-198"/>
              <w:jc w:val="left"/>
              <w:rPr>
                <w:sz w:val="20"/>
                <w:szCs w:val="20"/>
              </w:rPr>
            </w:pPr>
            <w:r>
              <w:rPr>
                <w:sz w:val="20"/>
                <w:szCs w:val="20"/>
              </w:rPr>
              <w:t>Phase VIII:</w:t>
            </w:r>
          </w:p>
        </w:tc>
        <w:tc>
          <w:tcPr>
            <w:tcW w:w="683" w:type="pct"/>
            <w:tcBorders>
              <w:top w:val="nil"/>
              <w:left w:val="nil"/>
              <w:bottom w:val="nil"/>
              <w:right w:val="single" w:sz="4" w:space="0" w:color="auto"/>
            </w:tcBorders>
            <w:shd w:val="clear" w:color="auto" w:fill="FFFFFF" w:themeFill="background1"/>
            <w:hideMark/>
          </w:tcPr>
          <w:p w14:paraId="01EAA0BA" w14:textId="77777777" w:rsidR="00D76BE7" w:rsidRDefault="00D76BE7">
            <w:pPr>
              <w:keepNext/>
              <w:keepLines/>
              <w:widowControl w:val="0"/>
              <w:tabs>
                <w:tab w:val="left" w:pos="6840"/>
              </w:tabs>
              <w:ind w:left="-108"/>
              <w:jc w:val="right"/>
              <w:rPr>
                <w:sz w:val="20"/>
                <w:szCs w:val="20"/>
              </w:rPr>
            </w:pPr>
            <w:r>
              <w:rPr>
                <w:sz w:val="20"/>
                <w:szCs w:val="20"/>
              </w:rPr>
              <w:t>Nov-14</w:t>
            </w:r>
          </w:p>
        </w:tc>
        <w:tc>
          <w:tcPr>
            <w:tcW w:w="909" w:type="pct"/>
            <w:tcBorders>
              <w:top w:val="nil"/>
              <w:left w:val="single" w:sz="4" w:space="0" w:color="auto"/>
              <w:bottom w:val="nil"/>
              <w:right w:val="single" w:sz="4" w:space="0" w:color="auto"/>
            </w:tcBorders>
            <w:shd w:val="clear" w:color="auto" w:fill="FFFFFF" w:themeFill="background1"/>
            <w:hideMark/>
          </w:tcPr>
          <w:p w14:paraId="2124AC01" w14:textId="77777777" w:rsidR="00D76BE7" w:rsidRDefault="00D76BE7">
            <w:pPr>
              <w:keepNext/>
              <w:keepLines/>
              <w:widowControl w:val="0"/>
              <w:jc w:val="right"/>
              <w:rPr>
                <w:sz w:val="20"/>
                <w:szCs w:val="20"/>
              </w:rPr>
            </w:pPr>
            <w:r>
              <w:rPr>
                <w:sz w:val="20"/>
                <w:szCs w:val="20"/>
              </w:rPr>
              <w:t>260,000</w:t>
            </w:r>
          </w:p>
        </w:tc>
      </w:tr>
      <w:tr w:rsidR="00D76BE7" w14:paraId="1CF22429"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47EE3294" w14:textId="77777777" w:rsidR="00D76BE7" w:rsidRDefault="00D76BE7">
            <w:pPr>
              <w:keepNext/>
              <w:keepLines/>
              <w:widowControl w:val="0"/>
              <w:ind w:left="5249" w:right="-198"/>
              <w:jc w:val="left"/>
              <w:rPr>
                <w:sz w:val="20"/>
                <w:szCs w:val="20"/>
              </w:rPr>
            </w:pPr>
            <w:r>
              <w:rPr>
                <w:sz w:val="20"/>
                <w:szCs w:val="20"/>
              </w:rPr>
              <w:t>Phase IX:</w:t>
            </w:r>
          </w:p>
        </w:tc>
        <w:tc>
          <w:tcPr>
            <w:tcW w:w="683" w:type="pct"/>
            <w:tcBorders>
              <w:top w:val="nil"/>
              <w:left w:val="nil"/>
              <w:bottom w:val="nil"/>
              <w:right w:val="single" w:sz="4" w:space="0" w:color="auto"/>
            </w:tcBorders>
            <w:shd w:val="clear" w:color="auto" w:fill="FFFFFF" w:themeFill="background1"/>
            <w:hideMark/>
          </w:tcPr>
          <w:p w14:paraId="18172013" w14:textId="77777777" w:rsidR="00D76BE7" w:rsidRDefault="00D76BE7">
            <w:pPr>
              <w:keepNext/>
              <w:keepLines/>
              <w:widowControl w:val="0"/>
              <w:tabs>
                <w:tab w:val="left" w:pos="6840"/>
              </w:tabs>
              <w:ind w:left="-108"/>
              <w:jc w:val="right"/>
              <w:rPr>
                <w:sz w:val="20"/>
                <w:szCs w:val="20"/>
              </w:rPr>
            </w:pPr>
            <w:r>
              <w:rPr>
                <w:sz w:val="20"/>
                <w:szCs w:val="20"/>
              </w:rPr>
              <w:t>May-16</w:t>
            </w:r>
          </w:p>
        </w:tc>
        <w:tc>
          <w:tcPr>
            <w:tcW w:w="909" w:type="pct"/>
            <w:tcBorders>
              <w:top w:val="nil"/>
              <w:left w:val="single" w:sz="4" w:space="0" w:color="auto"/>
              <w:bottom w:val="nil"/>
              <w:right w:val="single" w:sz="4" w:space="0" w:color="auto"/>
            </w:tcBorders>
            <w:shd w:val="clear" w:color="auto" w:fill="FFFFFF" w:themeFill="background1"/>
            <w:hideMark/>
          </w:tcPr>
          <w:p w14:paraId="4A36373E" w14:textId="77777777" w:rsidR="00D76BE7" w:rsidRDefault="00D76BE7">
            <w:pPr>
              <w:keepNext/>
              <w:keepLines/>
              <w:widowControl w:val="0"/>
              <w:jc w:val="right"/>
              <w:rPr>
                <w:sz w:val="20"/>
                <w:szCs w:val="20"/>
              </w:rPr>
            </w:pPr>
            <w:r>
              <w:rPr>
                <w:sz w:val="20"/>
                <w:szCs w:val="20"/>
              </w:rPr>
              <w:t>332,800</w:t>
            </w:r>
          </w:p>
        </w:tc>
      </w:tr>
      <w:tr w:rsidR="00D76BE7" w14:paraId="26F42C3E"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1061FC2F" w14:textId="77777777" w:rsidR="00D76BE7" w:rsidRDefault="00D76BE7">
            <w:pPr>
              <w:keepNext/>
              <w:keepLines/>
              <w:widowControl w:val="0"/>
              <w:ind w:left="5249" w:right="-198"/>
              <w:jc w:val="left"/>
              <w:rPr>
                <w:sz w:val="20"/>
                <w:szCs w:val="20"/>
              </w:rPr>
            </w:pPr>
            <w:r>
              <w:rPr>
                <w:sz w:val="20"/>
                <w:szCs w:val="20"/>
              </w:rPr>
              <w:t>Phase X:</w:t>
            </w:r>
          </w:p>
        </w:tc>
        <w:tc>
          <w:tcPr>
            <w:tcW w:w="683" w:type="pct"/>
            <w:tcBorders>
              <w:top w:val="nil"/>
              <w:left w:val="nil"/>
              <w:bottom w:val="nil"/>
              <w:right w:val="single" w:sz="4" w:space="0" w:color="auto"/>
            </w:tcBorders>
            <w:shd w:val="clear" w:color="auto" w:fill="FFFFFF" w:themeFill="background1"/>
            <w:vAlign w:val="bottom"/>
            <w:hideMark/>
          </w:tcPr>
          <w:p w14:paraId="1A144EE6" w14:textId="77777777" w:rsidR="00D76BE7" w:rsidRDefault="00D76BE7">
            <w:pPr>
              <w:keepNext/>
              <w:keepLines/>
              <w:widowControl w:val="0"/>
              <w:tabs>
                <w:tab w:val="left" w:pos="6840"/>
              </w:tabs>
              <w:ind w:left="-108"/>
              <w:jc w:val="right"/>
              <w:rPr>
                <w:sz w:val="20"/>
                <w:szCs w:val="20"/>
              </w:rPr>
            </w:pPr>
            <w:r>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hideMark/>
          </w:tcPr>
          <w:p w14:paraId="18238D65" w14:textId="77777777" w:rsidR="00D76BE7" w:rsidRDefault="00D76BE7">
            <w:pPr>
              <w:keepNext/>
              <w:keepLines/>
              <w:widowControl w:val="0"/>
              <w:jc w:val="right"/>
              <w:rPr>
                <w:sz w:val="20"/>
                <w:szCs w:val="20"/>
              </w:rPr>
            </w:pPr>
            <w:r>
              <w:rPr>
                <w:sz w:val="20"/>
                <w:szCs w:val="20"/>
              </w:rPr>
              <w:t>332,800</w:t>
            </w:r>
          </w:p>
        </w:tc>
      </w:tr>
      <w:tr w:rsidR="00D76BE7" w14:paraId="2E55775C"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0052041E" w14:textId="77777777" w:rsidR="00D76BE7" w:rsidRDefault="00D76BE7">
            <w:pPr>
              <w:keepNext/>
              <w:keepLines/>
              <w:widowControl w:val="0"/>
              <w:ind w:left="5249" w:right="-198"/>
              <w:jc w:val="left"/>
              <w:rPr>
                <w:sz w:val="20"/>
                <w:szCs w:val="20"/>
              </w:rPr>
            </w:pPr>
            <w:r>
              <w:rPr>
                <w:sz w:val="20"/>
                <w:szCs w:val="20"/>
              </w:rPr>
              <w:t>Phase XI:</w:t>
            </w:r>
          </w:p>
        </w:tc>
        <w:tc>
          <w:tcPr>
            <w:tcW w:w="683" w:type="pct"/>
            <w:tcBorders>
              <w:top w:val="nil"/>
              <w:left w:val="nil"/>
              <w:bottom w:val="nil"/>
              <w:right w:val="single" w:sz="4" w:space="0" w:color="auto"/>
            </w:tcBorders>
            <w:shd w:val="clear" w:color="auto" w:fill="FFFFFF" w:themeFill="background1"/>
            <w:vAlign w:val="bottom"/>
            <w:hideMark/>
          </w:tcPr>
          <w:p w14:paraId="6574B236" w14:textId="77777777" w:rsidR="00D76BE7" w:rsidRDefault="00D76BE7">
            <w:pPr>
              <w:keepNext/>
              <w:keepLines/>
              <w:widowControl w:val="0"/>
              <w:tabs>
                <w:tab w:val="left" w:pos="6840"/>
              </w:tabs>
              <w:ind w:left="-108"/>
              <w:jc w:val="right"/>
              <w:rPr>
                <w:sz w:val="20"/>
                <w:szCs w:val="20"/>
              </w:rPr>
            </w:pPr>
            <w:r>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hideMark/>
          </w:tcPr>
          <w:p w14:paraId="48E5AE1D" w14:textId="77777777" w:rsidR="00D76BE7" w:rsidRDefault="00D76BE7">
            <w:pPr>
              <w:keepNext/>
              <w:keepLines/>
              <w:widowControl w:val="0"/>
              <w:jc w:val="right"/>
              <w:rPr>
                <w:sz w:val="20"/>
                <w:szCs w:val="20"/>
              </w:rPr>
            </w:pPr>
            <w:r>
              <w:rPr>
                <w:sz w:val="20"/>
                <w:szCs w:val="20"/>
              </w:rPr>
              <w:t>332,800</w:t>
            </w:r>
          </w:p>
        </w:tc>
      </w:tr>
      <w:tr w:rsidR="00D76BE7" w14:paraId="1221EE08" w14:textId="77777777" w:rsidTr="00D76BE7">
        <w:trPr>
          <w:trHeight w:val="233"/>
          <w:jc w:val="center"/>
        </w:trPr>
        <w:tc>
          <w:tcPr>
            <w:tcW w:w="4091" w:type="pct"/>
            <w:gridSpan w:val="2"/>
            <w:tcBorders>
              <w:top w:val="nil"/>
              <w:left w:val="single" w:sz="4" w:space="0" w:color="auto"/>
              <w:bottom w:val="nil"/>
              <w:right w:val="single" w:sz="4" w:space="0" w:color="auto"/>
            </w:tcBorders>
            <w:hideMark/>
          </w:tcPr>
          <w:p w14:paraId="1FD0E2AF" w14:textId="77777777" w:rsidR="00D76BE7" w:rsidRDefault="00D76BE7">
            <w:pPr>
              <w:keepNext/>
              <w:keepLines/>
              <w:widowControl w:val="0"/>
              <w:tabs>
                <w:tab w:val="right" w:pos="7560"/>
              </w:tabs>
              <w:ind w:left="6480" w:right="-108"/>
              <w:jc w:val="left"/>
              <w:rPr>
                <w:sz w:val="20"/>
                <w:szCs w:val="20"/>
              </w:rPr>
            </w:pPr>
            <w:r>
              <w:rPr>
                <w:sz w:val="20"/>
                <w:szCs w:val="20"/>
              </w:rPr>
              <w:tab/>
              <w:t>Total:</w:t>
            </w:r>
          </w:p>
        </w:tc>
        <w:tc>
          <w:tcPr>
            <w:tcW w:w="909" w:type="pct"/>
            <w:tcBorders>
              <w:top w:val="nil"/>
              <w:left w:val="single" w:sz="4" w:space="0" w:color="auto"/>
              <w:bottom w:val="single" w:sz="4" w:space="0" w:color="auto"/>
              <w:right w:val="single" w:sz="4" w:space="0" w:color="auto"/>
            </w:tcBorders>
            <w:hideMark/>
          </w:tcPr>
          <w:p w14:paraId="2B951A62" w14:textId="77777777" w:rsidR="00D76BE7" w:rsidRDefault="00D76BE7">
            <w:pPr>
              <w:keepNext/>
              <w:keepLines/>
              <w:widowControl w:val="0"/>
              <w:jc w:val="right"/>
              <w:rPr>
                <w:sz w:val="20"/>
                <w:szCs w:val="20"/>
              </w:rPr>
            </w:pPr>
            <w:r>
              <w:rPr>
                <w:sz w:val="20"/>
                <w:szCs w:val="20"/>
              </w:rPr>
              <w:t>3,058,400</w:t>
            </w:r>
          </w:p>
        </w:tc>
      </w:tr>
      <w:tr w:rsidR="00D76BE7" w14:paraId="790E5882"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AB566DF" w14:textId="77777777" w:rsidR="00D76BE7" w:rsidRDefault="00D76BE7">
            <w:pPr>
              <w:keepNext/>
              <w:keepLines/>
              <w:widowControl w:val="0"/>
              <w:jc w:val="left"/>
              <w:rPr>
                <w:sz w:val="20"/>
                <w:szCs w:val="20"/>
              </w:rPr>
            </w:pPr>
            <w:r>
              <w:rPr>
                <w:sz w:val="20"/>
                <w:szCs w:val="20"/>
              </w:rPr>
              <w:t>Amount requested for renewal (phase XII) (US $):</w:t>
            </w:r>
          </w:p>
        </w:tc>
        <w:tc>
          <w:tcPr>
            <w:tcW w:w="909" w:type="pct"/>
            <w:tcBorders>
              <w:top w:val="single" w:sz="4" w:space="0" w:color="auto"/>
              <w:left w:val="single" w:sz="4" w:space="0" w:color="auto"/>
              <w:bottom w:val="single" w:sz="4" w:space="0" w:color="auto"/>
              <w:right w:val="single" w:sz="4" w:space="0" w:color="auto"/>
            </w:tcBorders>
            <w:hideMark/>
          </w:tcPr>
          <w:p w14:paraId="5C385B2B" w14:textId="77777777" w:rsidR="00D76BE7" w:rsidRDefault="00D76BE7">
            <w:pPr>
              <w:keepNext/>
              <w:keepLines/>
              <w:widowControl w:val="0"/>
              <w:jc w:val="right"/>
              <w:rPr>
                <w:sz w:val="20"/>
                <w:szCs w:val="20"/>
              </w:rPr>
            </w:pPr>
            <w:r>
              <w:rPr>
                <w:sz w:val="20"/>
                <w:szCs w:val="20"/>
              </w:rPr>
              <w:t>332,800</w:t>
            </w:r>
          </w:p>
        </w:tc>
      </w:tr>
      <w:tr w:rsidR="00D76BE7" w14:paraId="2BA30AA2"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366675E7" w14:textId="77777777" w:rsidR="00D76BE7" w:rsidRDefault="00D76BE7">
            <w:pPr>
              <w:keepNext/>
              <w:keepLines/>
              <w:widowControl w:val="0"/>
              <w:jc w:val="left"/>
              <w:rPr>
                <w:sz w:val="20"/>
                <w:szCs w:val="20"/>
              </w:rPr>
            </w:pPr>
            <w:r>
              <w:rPr>
                <w:sz w:val="20"/>
                <w:szCs w:val="20"/>
              </w:rPr>
              <w:t xml:space="preserve">Amount recommended for approval for phase XII (US $): </w:t>
            </w:r>
          </w:p>
        </w:tc>
        <w:tc>
          <w:tcPr>
            <w:tcW w:w="909" w:type="pct"/>
            <w:tcBorders>
              <w:top w:val="single" w:sz="4" w:space="0" w:color="auto"/>
              <w:left w:val="single" w:sz="4" w:space="0" w:color="auto"/>
              <w:bottom w:val="single" w:sz="4" w:space="0" w:color="auto"/>
              <w:right w:val="single" w:sz="4" w:space="0" w:color="auto"/>
            </w:tcBorders>
            <w:hideMark/>
          </w:tcPr>
          <w:p w14:paraId="13C5F05E" w14:textId="77777777" w:rsidR="00D76BE7" w:rsidRDefault="00D76BE7">
            <w:pPr>
              <w:keepNext/>
              <w:keepLines/>
              <w:widowControl w:val="0"/>
              <w:jc w:val="right"/>
              <w:rPr>
                <w:sz w:val="20"/>
                <w:szCs w:val="20"/>
              </w:rPr>
            </w:pPr>
            <w:r>
              <w:rPr>
                <w:sz w:val="20"/>
                <w:szCs w:val="20"/>
              </w:rPr>
              <w:t>332,800</w:t>
            </w:r>
          </w:p>
        </w:tc>
      </w:tr>
      <w:tr w:rsidR="00D76BE7" w14:paraId="2EEC39C1"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28DBC371" w14:textId="77777777" w:rsidR="00D76BE7" w:rsidRDefault="00D76BE7">
            <w:pPr>
              <w:keepNext/>
              <w:keepLines/>
              <w:widowControl w:val="0"/>
              <w:jc w:val="left"/>
              <w:rPr>
                <w:sz w:val="20"/>
                <w:szCs w:val="20"/>
              </w:rPr>
            </w:pPr>
            <w:r>
              <w:rPr>
                <w:sz w:val="20"/>
                <w:szCs w:val="20"/>
              </w:rPr>
              <w:t>Agency support costs (US $):</w:t>
            </w:r>
          </w:p>
        </w:tc>
        <w:tc>
          <w:tcPr>
            <w:tcW w:w="909" w:type="pct"/>
            <w:tcBorders>
              <w:top w:val="single" w:sz="4" w:space="0" w:color="auto"/>
              <w:left w:val="single" w:sz="4" w:space="0" w:color="auto"/>
              <w:bottom w:val="single" w:sz="4" w:space="0" w:color="auto"/>
              <w:right w:val="single" w:sz="4" w:space="0" w:color="auto"/>
            </w:tcBorders>
            <w:hideMark/>
          </w:tcPr>
          <w:p w14:paraId="11E590AF" w14:textId="77777777" w:rsidR="00D76BE7" w:rsidRDefault="00D76BE7">
            <w:pPr>
              <w:keepNext/>
              <w:keepLines/>
              <w:widowControl w:val="0"/>
              <w:jc w:val="right"/>
              <w:rPr>
                <w:sz w:val="20"/>
                <w:szCs w:val="20"/>
              </w:rPr>
            </w:pPr>
            <w:r>
              <w:rPr>
                <w:sz w:val="20"/>
                <w:szCs w:val="20"/>
              </w:rPr>
              <w:t>23,296</w:t>
            </w:r>
          </w:p>
        </w:tc>
      </w:tr>
      <w:tr w:rsidR="00D76BE7" w14:paraId="2D15CBEF"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37707316" w14:textId="77777777" w:rsidR="00D76BE7" w:rsidRDefault="00D76BE7">
            <w:pPr>
              <w:keepNext/>
              <w:keepLines/>
              <w:widowControl w:val="0"/>
              <w:jc w:val="left"/>
              <w:rPr>
                <w:sz w:val="20"/>
                <w:szCs w:val="20"/>
              </w:rPr>
            </w:pPr>
            <w:r>
              <w:rPr>
                <w:sz w:val="20"/>
                <w:szCs w:val="20"/>
              </w:rPr>
              <w:t>Total cost of institutional strengthening phase XII to the Multilateral Fund (US $):</w:t>
            </w:r>
          </w:p>
        </w:tc>
        <w:tc>
          <w:tcPr>
            <w:tcW w:w="909" w:type="pct"/>
            <w:tcBorders>
              <w:top w:val="single" w:sz="4" w:space="0" w:color="auto"/>
              <w:left w:val="single" w:sz="4" w:space="0" w:color="auto"/>
              <w:bottom w:val="single" w:sz="4" w:space="0" w:color="auto"/>
              <w:right w:val="single" w:sz="4" w:space="0" w:color="auto"/>
            </w:tcBorders>
            <w:hideMark/>
          </w:tcPr>
          <w:p w14:paraId="6FFBE1E4" w14:textId="77777777" w:rsidR="00D76BE7" w:rsidRDefault="00D76BE7">
            <w:pPr>
              <w:keepNext/>
              <w:keepLines/>
              <w:widowControl w:val="0"/>
              <w:jc w:val="right"/>
              <w:rPr>
                <w:sz w:val="20"/>
                <w:szCs w:val="20"/>
              </w:rPr>
            </w:pPr>
            <w:r>
              <w:rPr>
                <w:sz w:val="20"/>
                <w:szCs w:val="20"/>
              </w:rPr>
              <w:t>356,096</w:t>
            </w:r>
          </w:p>
        </w:tc>
      </w:tr>
      <w:tr w:rsidR="00D76BE7" w14:paraId="1EAF87B9"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383D5D13" w14:textId="77777777" w:rsidR="00D76BE7" w:rsidRDefault="00D76BE7">
            <w:pPr>
              <w:keepNext/>
              <w:keepLines/>
              <w:widowControl w:val="0"/>
              <w:jc w:val="left"/>
              <w:rPr>
                <w:sz w:val="20"/>
                <w:szCs w:val="20"/>
              </w:rPr>
            </w:pPr>
            <w:r>
              <w:rPr>
                <w:sz w:val="20"/>
                <w:szCs w:val="20"/>
              </w:rPr>
              <w:t>Date of approval of country programme:</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5288629" w14:textId="77777777" w:rsidR="00D76BE7" w:rsidRDefault="00D76BE7">
            <w:pPr>
              <w:keepNext/>
              <w:keepLines/>
              <w:widowControl w:val="0"/>
              <w:jc w:val="right"/>
              <w:rPr>
                <w:sz w:val="20"/>
                <w:szCs w:val="20"/>
              </w:rPr>
            </w:pPr>
            <w:r>
              <w:rPr>
                <w:sz w:val="20"/>
                <w:szCs w:val="20"/>
              </w:rPr>
              <w:t>1997</w:t>
            </w:r>
          </w:p>
        </w:tc>
      </w:tr>
      <w:tr w:rsidR="00D76BE7" w14:paraId="003FB71C"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4EF679DB" w14:textId="77777777" w:rsidR="00D76BE7" w:rsidRDefault="00D76BE7">
            <w:pPr>
              <w:keepNext/>
              <w:keepLines/>
              <w:widowControl w:val="0"/>
              <w:jc w:val="left"/>
              <w:rPr>
                <w:sz w:val="20"/>
                <w:szCs w:val="20"/>
              </w:rPr>
            </w:pPr>
            <w:r>
              <w:rPr>
                <w:sz w:val="20"/>
                <w:szCs w:val="20"/>
              </w:rPr>
              <w:t>Date of approval of HCFC phase-out management plan:</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0ADA27E" w14:textId="77777777" w:rsidR="00D76BE7" w:rsidRDefault="00D76BE7">
            <w:pPr>
              <w:keepNext/>
              <w:keepLines/>
              <w:widowControl w:val="0"/>
              <w:jc w:val="right"/>
              <w:rPr>
                <w:sz w:val="20"/>
                <w:szCs w:val="20"/>
              </w:rPr>
            </w:pPr>
            <w:r>
              <w:rPr>
                <w:sz w:val="20"/>
                <w:szCs w:val="20"/>
              </w:rPr>
              <w:t>2010</w:t>
            </w:r>
          </w:p>
        </w:tc>
      </w:tr>
      <w:tr w:rsidR="00D76BE7" w14:paraId="72F4E8B0" w14:textId="77777777" w:rsidTr="00D76BE7">
        <w:trPr>
          <w:trHeight w:val="233"/>
          <w:jc w:val="center"/>
        </w:trPr>
        <w:tc>
          <w:tcPr>
            <w:tcW w:w="4091" w:type="pct"/>
            <w:gridSpan w:val="2"/>
            <w:tcBorders>
              <w:top w:val="single" w:sz="4" w:space="0" w:color="auto"/>
              <w:left w:val="single" w:sz="4" w:space="0" w:color="auto"/>
              <w:bottom w:val="nil"/>
              <w:right w:val="single" w:sz="4" w:space="0" w:color="auto"/>
            </w:tcBorders>
            <w:hideMark/>
          </w:tcPr>
          <w:p w14:paraId="27605FE6" w14:textId="77777777" w:rsidR="00D76BE7" w:rsidRDefault="00D76BE7">
            <w:pPr>
              <w:keepNext/>
              <w:keepLines/>
              <w:widowControl w:val="0"/>
              <w:spacing w:before="20"/>
              <w:jc w:val="left"/>
              <w:rPr>
                <w:sz w:val="20"/>
                <w:szCs w:val="20"/>
              </w:rPr>
            </w:pPr>
            <w:r>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74BD346" w14:textId="77777777" w:rsidR="00D76BE7" w:rsidRDefault="00D76BE7">
            <w:pPr>
              <w:keepNext/>
              <w:keepLines/>
              <w:widowControl w:val="0"/>
              <w:jc w:val="right"/>
              <w:rPr>
                <w:sz w:val="20"/>
                <w:szCs w:val="20"/>
              </w:rPr>
            </w:pPr>
          </w:p>
        </w:tc>
      </w:tr>
      <w:tr w:rsidR="00D76BE7" w14:paraId="14A6A04C" w14:textId="77777777" w:rsidTr="00D76BE7">
        <w:trPr>
          <w:trHeight w:val="233"/>
          <w:jc w:val="center"/>
        </w:trPr>
        <w:tc>
          <w:tcPr>
            <w:tcW w:w="4091" w:type="pct"/>
            <w:gridSpan w:val="2"/>
            <w:tcBorders>
              <w:top w:val="nil"/>
              <w:left w:val="single" w:sz="4" w:space="0" w:color="auto"/>
              <w:bottom w:val="nil"/>
              <w:right w:val="single" w:sz="4" w:space="0" w:color="auto"/>
            </w:tcBorders>
            <w:hideMark/>
          </w:tcPr>
          <w:p w14:paraId="388F93FC" w14:textId="77777777" w:rsidR="00D76BE7" w:rsidRDefault="00D76BE7">
            <w:pPr>
              <w:keepNext/>
              <w:keepLines/>
              <w:widowControl w:val="0"/>
              <w:ind w:left="340" w:hanging="340"/>
              <w:jc w:val="left"/>
              <w:rPr>
                <w:sz w:val="20"/>
                <w:szCs w:val="20"/>
              </w:rPr>
            </w:pPr>
            <w:r>
              <w:rPr>
                <w:sz w:val="20"/>
                <w:szCs w:val="20"/>
              </w:rPr>
              <w:t>(a)</w:t>
            </w:r>
            <w:r>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772D01AF" w14:textId="77777777" w:rsidR="00D76BE7" w:rsidRDefault="00D76BE7">
            <w:pPr>
              <w:keepNext/>
              <w:keepLines/>
              <w:widowControl w:val="0"/>
              <w:jc w:val="right"/>
              <w:rPr>
                <w:sz w:val="20"/>
                <w:szCs w:val="20"/>
              </w:rPr>
            </w:pPr>
            <w:r>
              <w:rPr>
                <w:sz w:val="20"/>
                <w:szCs w:val="20"/>
              </w:rPr>
              <w:t>32.9</w:t>
            </w:r>
          </w:p>
        </w:tc>
      </w:tr>
      <w:tr w:rsidR="00D76BE7" w14:paraId="7CA74304" w14:textId="77777777" w:rsidTr="00D76BE7">
        <w:trPr>
          <w:trHeight w:val="233"/>
          <w:jc w:val="center"/>
        </w:trPr>
        <w:tc>
          <w:tcPr>
            <w:tcW w:w="4091" w:type="pct"/>
            <w:gridSpan w:val="2"/>
            <w:tcBorders>
              <w:top w:val="nil"/>
              <w:left w:val="single" w:sz="4" w:space="0" w:color="auto"/>
              <w:bottom w:val="nil"/>
              <w:right w:val="single" w:sz="4" w:space="0" w:color="auto"/>
            </w:tcBorders>
            <w:hideMark/>
          </w:tcPr>
          <w:p w14:paraId="576031B0" w14:textId="77777777" w:rsidR="00D76BE7" w:rsidRDefault="00D76BE7">
            <w:pPr>
              <w:keepNext/>
              <w:keepLines/>
              <w:widowControl w:val="0"/>
              <w:spacing w:after="20"/>
              <w:ind w:left="340" w:hanging="340"/>
              <w:jc w:val="left"/>
              <w:rPr>
                <w:sz w:val="20"/>
                <w:szCs w:val="20"/>
              </w:rPr>
            </w:pPr>
            <w:r>
              <w:rPr>
                <w:sz w:val="20"/>
                <w:szCs w:val="20"/>
              </w:rPr>
              <w:t>(b)</w:t>
            </w:r>
            <w:r>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205F21FA" w14:textId="77777777" w:rsidR="00D76BE7" w:rsidRDefault="00D76BE7">
            <w:pPr>
              <w:keepNext/>
              <w:keepLines/>
              <w:widowControl w:val="0"/>
              <w:jc w:val="right"/>
              <w:rPr>
                <w:sz w:val="20"/>
                <w:szCs w:val="20"/>
              </w:rPr>
            </w:pPr>
            <w:r>
              <w:rPr>
                <w:sz w:val="20"/>
                <w:szCs w:val="20"/>
              </w:rPr>
              <w:t>344.9</w:t>
            </w:r>
          </w:p>
        </w:tc>
      </w:tr>
      <w:tr w:rsidR="00D76BE7" w14:paraId="14144B1C" w14:textId="77777777" w:rsidTr="00D76BE7">
        <w:trPr>
          <w:trHeight w:val="233"/>
          <w:jc w:val="center"/>
        </w:trPr>
        <w:tc>
          <w:tcPr>
            <w:tcW w:w="4091" w:type="pct"/>
            <w:gridSpan w:val="2"/>
            <w:tcBorders>
              <w:top w:val="nil"/>
              <w:left w:val="single" w:sz="4" w:space="0" w:color="auto"/>
              <w:bottom w:val="nil"/>
              <w:right w:val="single" w:sz="4" w:space="0" w:color="auto"/>
            </w:tcBorders>
            <w:hideMark/>
          </w:tcPr>
          <w:p w14:paraId="37C2F06E" w14:textId="77777777" w:rsidR="00D76BE7" w:rsidRDefault="00D76BE7">
            <w:pPr>
              <w:keepNext/>
              <w:keepLines/>
              <w:widowControl w:val="0"/>
              <w:spacing w:after="20"/>
              <w:ind w:left="340" w:hanging="340"/>
              <w:jc w:val="left"/>
              <w:rPr>
                <w:sz w:val="20"/>
                <w:szCs w:val="20"/>
              </w:rPr>
            </w:pPr>
            <w:r>
              <w:rPr>
                <w:sz w:val="20"/>
                <w:szCs w:val="20"/>
              </w:rPr>
              <w:t>(c)</w:t>
            </w:r>
            <w:r>
              <w:rPr>
                <w:sz w:val="20"/>
                <w:szCs w:val="20"/>
              </w:rPr>
              <w:tab/>
              <w:t>Annex E (methyl bromide) (average 1995-1998)</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hideMark/>
          </w:tcPr>
          <w:p w14:paraId="4C8E8F17" w14:textId="77777777" w:rsidR="00D76BE7" w:rsidRDefault="00D76BE7">
            <w:pPr>
              <w:keepNext/>
              <w:keepLines/>
              <w:widowControl w:val="0"/>
              <w:jc w:val="right"/>
              <w:rPr>
                <w:sz w:val="20"/>
                <w:szCs w:val="20"/>
              </w:rPr>
            </w:pPr>
            <w:r>
              <w:rPr>
                <w:sz w:val="20"/>
                <w:szCs w:val="20"/>
              </w:rPr>
              <w:t>2.9</w:t>
            </w:r>
          </w:p>
        </w:tc>
      </w:tr>
      <w:tr w:rsidR="00D76BE7" w14:paraId="068D57D2" w14:textId="77777777" w:rsidTr="00D76BE7">
        <w:trPr>
          <w:trHeight w:val="233"/>
          <w:jc w:val="center"/>
        </w:trPr>
        <w:tc>
          <w:tcPr>
            <w:tcW w:w="4091" w:type="pct"/>
            <w:gridSpan w:val="2"/>
            <w:tcBorders>
              <w:top w:val="single" w:sz="4" w:space="0" w:color="auto"/>
              <w:left w:val="single" w:sz="4" w:space="0" w:color="auto"/>
              <w:bottom w:val="nil"/>
              <w:right w:val="single" w:sz="4" w:space="0" w:color="auto"/>
            </w:tcBorders>
            <w:hideMark/>
          </w:tcPr>
          <w:p w14:paraId="69923E45" w14:textId="77777777" w:rsidR="00D76BE7" w:rsidRDefault="00D76BE7">
            <w:pPr>
              <w:keepNext/>
              <w:keepLines/>
              <w:widowControl w:val="0"/>
              <w:spacing w:before="20"/>
              <w:jc w:val="left"/>
              <w:rPr>
                <w:sz w:val="20"/>
                <w:szCs w:val="20"/>
              </w:rPr>
            </w:pPr>
            <w:r>
              <w:rPr>
                <w:sz w:val="20"/>
                <w:szCs w:val="20"/>
              </w:rPr>
              <w:t>Latest reported ODS consumption (2021)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2A6BD9C0" w14:textId="77777777" w:rsidR="00D76BE7" w:rsidRDefault="00D76BE7">
            <w:pPr>
              <w:keepNext/>
              <w:keepLines/>
              <w:widowControl w:val="0"/>
              <w:spacing w:before="20"/>
              <w:jc w:val="right"/>
              <w:rPr>
                <w:sz w:val="20"/>
                <w:szCs w:val="20"/>
              </w:rPr>
            </w:pPr>
          </w:p>
        </w:tc>
      </w:tr>
      <w:tr w:rsidR="00D76BE7" w14:paraId="34032CC3" w14:textId="77777777" w:rsidTr="00D76BE7">
        <w:trPr>
          <w:trHeight w:val="233"/>
          <w:jc w:val="center"/>
        </w:trPr>
        <w:tc>
          <w:tcPr>
            <w:tcW w:w="4091" w:type="pct"/>
            <w:gridSpan w:val="2"/>
            <w:tcBorders>
              <w:top w:val="nil"/>
              <w:left w:val="single" w:sz="4" w:space="0" w:color="auto"/>
              <w:bottom w:val="nil"/>
              <w:right w:val="single" w:sz="4" w:space="0" w:color="auto"/>
            </w:tcBorders>
            <w:hideMark/>
          </w:tcPr>
          <w:p w14:paraId="776EC82F" w14:textId="77777777" w:rsidR="00D76BE7" w:rsidRDefault="00D76BE7">
            <w:pPr>
              <w:keepNext/>
              <w:keepLines/>
              <w:widowControl w:val="0"/>
              <w:ind w:left="340" w:hanging="340"/>
              <w:jc w:val="left"/>
              <w:rPr>
                <w:sz w:val="20"/>
                <w:szCs w:val="20"/>
              </w:rPr>
            </w:pPr>
            <w:r>
              <w:rPr>
                <w:sz w:val="20"/>
                <w:szCs w:val="20"/>
              </w:rPr>
              <w:t>(a)</w:t>
            </w:r>
            <w:r>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7002BC6A" w14:textId="77777777" w:rsidR="00D76BE7" w:rsidRDefault="00D76BE7">
            <w:pPr>
              <w:keepNext/>
              <w:keepLines/>
              <w:widowControl w:val="0"/>
              <w:jc w:val="right"/>
              <w:rPr>
                <w:sz w:val="20"/>
                <w:szCs w:val="20"/>
              </w:rPr>
            </w:pPr>
            <w:r>
              <w:rPr>
                <w:sz w:val="20"/>
                <w:szCs w:val="20"/>
              </w:rPr>
              <w:t>0.0</w:t>
            </w:r>
          </w:p>
        </w:tc>
      </w:tr>
      <w:tr w:rsidR="00D76BE7" w14:paraId="774399C5" w14:textId="77777777" w:rsidTr="00D76BE7">
        <w:trPr>
          <w:trHeight w:val="233"/>
          <w:jc w:val="center"/>
        </w:trPr>
        <w:tc>
          <w:tcPr>
            <w:tcW w:w="4091" w:type="pct"/>
            <w:gridSpan w:val="2"/>
            <w:tcBorders>
              <w:top w:val="nil"/>
              <w:left w:val="single" w:sz="4" w:space="0" w:color="auto"/>
              <w:bottom w:val="nil"/>
              <w:right w:val="single" w:sz="4" w:space="0" w:color="auto"/>
            </w:tcBorders>
            <w:hideMark/>
          </w:tcPr>
          <w:p w14:paraId="78D91139" w14:textId="77777777" w:rsidR="00D76BE7" w:rsidRDefault="00D76BE7">
            <w:pPr>
              <w:keepNext/>
              <w:keepLines/>
              <w:widowControl w:val="0"/>
              <w:ind w:left="340" w:hanging="340"/>
              <w:jc w:val="left"/>
              <w:rPr>
                <w:sz w:val="20"/>
                <w:szCs w:val="20"/>
              </w:rPr>
            </w:pPr>
            <w:r>
              <w:rPr>
                <w:sz w:val="20"/>
                <w:szCs w:val="20"/>
              </w:rPr>
              <w:t>(b)</w:t>
            </w:r>
            <w:r>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3A76B67D" w14:textId="77777777" w:rsidR="00D76BE7" w:rsidRDefault="00D76BE7">
            <w:pPr>
              <w:keepNext/>
              <w:keepLines/>
              <w:widowControl w:val="0"/>
              <w:jc w:val="right"/>
              <w:rPr>
                <w:sz w:val="20"/>
                <w:szCs w:val="20"/>
              </w:rPr>
            </w:pPr>
            <w:r>
              <w:rPr>
                <w:sz w:val="20"/>
                <w:szCs w:val="20"/>
              </w:rPr>
              <w:t>156.18</w:t>
            </w:r>
          </w:p>
        </w:tc>
      </w:tr>
      <w:tr w:rsidR="00D76BE7" w14:paraId="6AF4F6B9" w14:textId="77777777" w:rsidTr="00D76BE7">
        <w:trPr>
          <w:trHeight w:val="233"/>
          <w:jc w:val="center"/>
        </w:trPr>
        <w:tc>
          <w:tcPr>
            <w:tcW w:w="4091" w:type="pct"/>
            <w:gridSpan w:val="2"/>
            <w:tcBorders>
              <w:top w:val="nil"/>
              <w:left w:val="single" w:sz="4" w:space="0" w:color="auto"/>
              <w:bottom w:val="nil"/>
              <w:right w:val="single" w:sz="4" w:space="0" w:color="auto"/>
            </w:tcBorders>
            <w:hideMark/>
          </w:tcPr>
          <w:p w14:paraId="776F1BE4" w14:textId="77777777" w:rsidR="00D76BE7" w:rsidRDefault="00D76BE7">
            <w:pPr>
              <w:keepNext/>
              <w:keepLines/>
              <w:widowControl w:val="0"/>
              <w:ind w:left="340" w:hanging="340"/>
              <w:jc w:val="left"/>
              <w:rPr>
                <w:sz w:val="20"/>
                <w:szCs w:val="20"/>
              </w:rPr>
            </w:pPr>
            <w:r>
              <w:rPr>
                <w:sz w:val="20"/>
                <w:szCs w:val="20"/>
              </w:rPr>
              <w:t>(c)</w:t>
            </w:r>
            <w:r>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7C8DE772" w14:textId="77777777" w:rsidR="00D76BE7" w:rsidRDefault="00D76BE7">
            <w:pPr>
              <w:keepNext/>
              <w:keepLines/>
              <w:widowControl w:val="0"/>
              <w:jc w:val="right"/>
              <w:rPr>
                <w:sz w:val="20"/>
                <w:szCs w:val="20"/>
              </w:rPr>
            </w:pPr>
            <w:r>
              <w:rPr>
                <w:sz w:val="20"/>
                <w:szCs w:val="20"/>
              </w:rPr>
              <w:t>0.0</w:t>
            </w:r>
          </w:p>
        </w:tc>
      </w:tr>
      <w:tr w:rsidR="00D76BE7" w14:paraId="7A9B9DAE" w14:textId="77777777" w:rsidTr="00D76BE7">
        <w:trPr>
          <w:trHeight w:val="233"/>
          <w:jc w:val="center"/>
        </w:trPr>
        <w:tc>
          <w:tcPr>
            <w:tcW w:w="4091" w:type="pct"/>
            <w:gridSpan w:val="2"/>
            <w:tcBorders>
              <w:top w:val="nil"/>
              <w:left w:val="single" w:sz="4" w:space="0" w:color="auto"/>
              <w:bottom w:val="single" w:sz="4" w:space="0" w:color="auto"/>
              <w:right w:val="single" w:sz="4" w:space="0" w:color="auto"/>
            </w:tcBorders>
            <w:hideMark/>
          </w:tcPr>
          <w:p w14:paraId="52AA1037" w14:textId="77777777" w:rsidR="00D76BE7" w:rsidRDefault="00D76BE7">
            <w:pPr>
              <w:keepNext/>
              <w:keepLines/>
              <w:widowControl w:val="0"/>
              <w:tabs>
                <w:tab w:val="right" w:pos="7560"/>
              </w:tabs>
              <w:ind w:left="6480" w:right="-108"/>
              <w:jc w:val="left"/>
              <w:rPr>
                <w:sz w:val="20"/>
                <w:szCs w:val="20"/>
              </w:rPr>
            </w:pPr>
            <w:r>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hideMark/>
          </w:tcPr>
          <w:p w14:paraId="613CF54E" w14:textId="77777777" w:rsidR="00D76BE7" w:rsidRDefault="00D76BE7">
            <w:pPr>
              <w:keepNext/>
              <w:keepLines/>
              <w:widowControl w:val="0"/>
              <w:jc w:val="right"/>
              <w:rPr>
                <w:sz w:val="20"/>
                <w:szCs w:val="20"/>
              </w:rPr>
            </w:pPr>
            <w:r>
              <w:rPr>
                <w:sz w:val="20"/>
                <w:szCs w:val="20"/>
              </w:rPr>
              <w:t>156.18</w:t>
            </w:r>
          </w:p>
        </w:tc>
      </w:tr>
      <w:tr w:rsidR="00D76BE7" w14:paraId="40AD5D6F" w14:textId="77777777" w:rsidTr="00D76BE7">
        <w:trPr>
          <w:trHeight w:val="233"/>
          <w:jc w:val="center"/>
        </w:trPr>
        <w:tc>
          <w:tcPr>
            <w:tcW w:w="4091" w:type="pct"/>
            <w:gridSpan w:val="2"/>
            <w:tcBorders>
              <w:top w:val="nil"/>
              <w:left w:val="single" w:sz="4" w:space="0" w:color="auto"/>
              <w:bottom w:val="single" w:sz="4" w:space="0" w:color="auto"/>
              <w:right w:val="single" w:sz="4" w:space="0" w:color="auto"/>
            </w:tcBorders>
            <w:hideMark/>
          </w:tcPr>
          <w:p w14:paraId="3EFD0F14" w14:textId="77777777" w:rsidR="00D76BE7" w:rsidRDefault="00D76BE7">
            <w:pPr>
              <w:keepNext/>
              <w:keepLines/>
              <w:widowControl w:val="0"/>
              <w:jc w:val="left"/>
              <w:rPr>
                <w:sz w:val="20"/>
                <w:szCs w:val="20"/>
              </w:rPr>
            </w:pPr>
            <w:r>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hideMark/>
          </w:tcPr>
          <w:p w14:paraId="0D383747" w14:textId="77777777" w:rsidR="00D76BE7" w:rsidRDefault="00D76BE7">
            <w:pPr>
              <w:keepNext/>
              <w:keepLines/>
              <w:widowControl w:val="0"/>
              <w:jc w:val="right"/>
              <w:rPr>
                <w:sz w:val="20"/>
                <w:szCs w:val="20"/>
              </w:rPr>
            </w:pPr>
            <w:r>
              <w:rPr>
                <w:sz w:val="20"/>
                <w:szCs w:val="20"/>
              </w:rPr>
              <w:t>2021</w:t>
            </w:r>
          </w:p>
        </w:tc>
      </w:tr>
      <w:tr w:rsidR="00D76BE7" w14:paraId="781F6D28"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55E63F78" w14:textId="77777777" w:rsidR="00D76BE7" w:rsidRDefault="00D76BE7">
            <w:pPr>
              <w:keepNext/>
              <w:keepLines/>
              <w:widowControl w:val="0"/>
              <w:jc w:val="left"/>
              <w:rPr>
                <w:sz w:val="20"/>
                <w:szCs w:val="20"/>
              </w:rPr>
            </w:pPr>
            <w:r>
              <w:rPr>
                <w:sz w:val="20"/>
                <w:szCs w:val="20"/>
              </w:rPr>
              <w:t>Amount approved for projects (as at June 2022) (US $):</w:t>
            </w:r>
          </w:p>
        </w:tc>
        <w:tc>
          <w:tcPr>
            <w:tcW w:w="909" w:type="pct"/>
            <w:tcBorders>
              <w:top w:val="single" w:sz="4" w:space="0" w:color="auto"/>
              <w:left w:val="single" w:sz="4" w:space="0" w:color="auto"/>
              <w:bottom w:val="single" w:sz="4" w:space="0" w:color="auto"/>
              <w:right w:val="single" w:sz="4" w:space="0" w:color="auto"/>
            </w:tcBorders>
            <w:vAlign w:val="bottom"/>
            <w:hideMark/>
          </w:tcPr>
          <w:p w14:paraId="7D1DB7C1" w14:textId="77777777" w:rsidR="00D76BE7" w:rsidRDefault="00D76BE7">
            <w:pPr>
              <w:keepNext/>
              <w:keepLines/>
              <w:widowControl w:val="0"/>
              <w:jc w:val="right"/>
              <w:rPr>
                <w:sz w:val="20"/>
                <w:szCs w:val="20"/>
                <w:highlight w:val="yellow"/>
              </w:rPr>
            </w:pPr>
            <w:r>
              <w:rPr>
                <w:sz w:val="20"/>
                <w:szCs w:val="20"/>
              </w:rPr>
              <w:t>46,218,206</w:t>
            </w:r>
          </w:p>
        </w:tc>
      </w:tr>
      <w:tr w:rsidR="00D76BE7" w14:paraId="75BD97B3"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68AB9615" w14:textId="77777777" w:rsidR="00D76BE7" w:rsidRDefault="00D76BE7">
            <w:pPr>
              <w:keepNext/>
              <w:keepLines/>
              <w:widowControl w:val="0"/>
              <w:jc w:val="left"/>
              <w:rPr>
                <w:sz w:val="20"/>
                <w:szCs w:val="20"/>
              </w:rPr>
            </w:pPr>
            <w:r>
              <w:rPr>
                <w:sz w:val="20"/>
                <w:szCs w:val="20"/>
              </w:rPr>
              <w:t>Amount disbursed (as at December 2021) (US $):</w:t>
            </w:r>
          </w:p>
        </w:tc>
        <w:tc>
          <w:tcPr>
            <w:tcW w:w="909" w:type="pct"/>
            <w:tcBorders>
              <w:top w:val="single" w:sz="4" w:space="0" w:color="auto"/>
              <w:left w:val="single" w:sz="4" w:space="0" w:color="auto"/>
              <w:bottom w:val="single" w:sz="4" w:space="0" w:color="auto"/>
              <w:right w:val="single" w:sz="4" w:space="0" w:color="auto"/>
            </w:tcBorders>
          </w:tcPr>
          <w:p w14:paraId="19A99BE4" w14:textId="77777777" w:rsidR="00D76BE7" w:rsidRDefault="00D76BE7">
            <w:pPr>
              <w:keepNext/>
              <w:keepLines/>
              <w:widowControl w:val="0"/>
              <w:jc w:val="right"/>
              <w:rPr>
                <w:sz w:val="20"/>
                <w:szCs w:val="20"/>
                <w:highlight w:val="yellow"/>
              </w:rPr>
            </w:pPr>
            <w:r>
              <w:rPr>
                <w:sz w:val="20"/>
                <w:szCs w:val="20"/>
              </w:rPr>
              <w:t>39,479,017</w:t>
            </w:r>
          </w:p>
          <w:p w14:paraId="1ACE41C3" w14:textId="77777777" w:rsidR="00D76BE7" w:rsidRDefault="00D76BE7">
            <w:pPr>
              <w:keepNext/>
              <w:keepLines/>
              <w:widowControl w:val="0"/>
              <w:jc w:val="right"/>
              <w:rPr>
                <w:sz w:val="20"/>
                <w:szCs w:val="20"/>
                <w:highlight w:val="yellow"/>
              </w:rPr>
            </w:pPr>
          </w:p>
        </w:tc>
      </w:tr>
      <w:tr w:rsidR="00D76BE7" w14:paraId="292D18DB"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0571A145" w14:textId="77777777" w:rsidR="00D76BE7" w:rsidRDefault="00D76BE7">
            <w:pPr>
              <w:keepNext/>
              <w:keepLines/>
              <w:widowControl w:val="0"/>
              <w:jc w:val="left"/>
              <w:rPr>
                <w:sz w:val="20"/>
                <w:szCs w:val="20"/>
              </w:rPr>
            </w:pPr>
            <w:r>
              <w:rPr>
                <w:sz w:val="20"/>
                <w:szCs w:val="20"/>
              </w:rPr>
              <w:t>ODS to be phased out (as at June 2022) (ODP tonnes):</w:t>
            </w:r>
          </w:p>
        </w:tc>
        <w:tc>
          <w:tcPr>
            <w:tcW w:w="909" w:type="pct"/>
            <w:tcBorders>
              <w:top w:val="single" w:sz="4" w:space="0" w:color="auto"/>
              <w:left w:val="single" w:sz="4" w:space="0" w:color="auto"/>
              <w:bottom w:val="single" w:sz="4" w:space="0" w:color="auto"/>
              <w:right w:val="single" w:sz="4" w:space="0" w:color="auto"/>
            </w:tcBorders>
            <w:vAlign w:val="bottom"/>
            <w:hideMark/>
          </w:tcPr>
          <w:p w14:paraId="734495A0" w14:textId="77777777" w:rsidR="00D76BE7" w:rsidRDefault="00D76BE7">
            <w:pPr>
              <w:keepNext/>
              <w:keepLines/>
              <w:widowControl w:val="0"/>
              <w:jc w:val="right"/>
              <w:rPr>
                <w:sz w:val="20"/>
                <w:szCs w:val="20"/>
                <w:highlight w:val="yellow"/>
              </w:rPr>
            </w:pPr>
            <w:r>
              <w:rPr>
                <w:sz w:val="20"/>
                <w:szCs w:val="20"/>
              </w:rPr>
              <w:t>6,240.07</w:t>
            </w:r>
          </w:p>
        </w:tc>
      </w:tr>
      <w:tr w:rsidR="00D76BE7" w14:paraId="475AE155"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421F5B9B" w14:textId="77777777" w:rsidR="00D76BE7" w:rsidRDefault="00D76BE7">
            <w:pPr>
              <w:keepNext/>
              <w:keepLines/>
              <w:widowControl w:val="0"/>
              <w:jc w:val="left"/>
              <w:rPr>
                <w:sz w:val="20"/>
                <w:szCs w:val="20"/>
              </w:rPr>
            </w:pPr>
            <w:r>
              <w:rPr>
                <w:sz w:val="20"/>
                <w:szCs w:val="20"/>
              </w:rPr>
              <w:t>ODS phased out (as at December 2021) (ODP tonnes):</w:t>
            </w:r>
          </w:p>
        </w:tc>
        <w:tc>
          <w:tcPr>
            <w:tcW w:w="909" w:type="pct"/>
            <w:tcBorders>
              <w:top w:val="single" w:sz="4" w:space="0" w:color="auto"/>
              <w:left w:val="single" w:sz="4" w:space="0" w:color="auto"/>
              <w:bottom w:val="single" w:sz="4" w:space="0" w:color="auto"/>
              <w:right w:val="single" w:sz="4" w:space="0" w:color="auto"/>
            </w:tcBorders>
            <w:hideMark/>
          </w:tcPr>
          <w:p w14:paraId="480A1F2D" w14:textId="77777777" w:rsidR="00D76BE7" w:rsidRDefault="00D76BE7">
            <w:pPr>
              <w:keepNext/>
              <w:keepLines/>
              <w:widowControl w:val="0"/>
              <w:jc w:val="right"/>
              <w:rPr>
                <w:sz w:val="20"/>
                <w:szCs w:val="20"/>
                <w:highlight w:val="yellow"/>
              </w:rPr>
            </w:pPr>
            <w:r>
              <w:rPr>
                <w:sz w:val="20"/>
                <w:szCs w:val="20"/>
              </w:rPr>
              <w:t>6,164.00</w:t>
            </w:r>
          </w:p>
        </w:tc>
      </w:tr>
    </w:tbl>
    <w:p w14:paraId="04834782" w14:textId="77777777" w:rsidR="00D76BE7" w:rsidRDefault="00D76BE7" w:rsidP="00D76BE7">
      <w:pPr>
        <w:keepNext/>
        <w:keepLines/>
        <w:widowControl w:val="0"/>
        <w:rPr>
          <w:lang w:val="en-CA"/>
        </w:rPr>
      </w:pPr>
    </w:p>
    <w:p w14:paraId="3B5B0099" w14:textId="77777777" w:rsidR="00D76BE7" w:rsidRDefault="00D76BE7" w:rsidP="00D76BE7">
      <w:pPr>
        <w:widowControl w:val="0"/>
        <w:numPr>
          <w:ilvl w:val="0"/>
          <w:numId w:val="22"/>
        </w:numPr>
        <w:spacing w:after="240"/>
        <w:outlineLvl w:val="0"/>
      </w:pPr>
      <w:r>
        <w:rPr>
          <w:lang w:val="en-US"/>
        </w:rPr>
        <w:t>Summary</w:t>
      </w:r>
      <w:r>
        <w:t xml:space="preserve"> of activities and funds approved by the Executive Committee:</w:t>
      </w:r>
    </w:p>
    <w:tbl>
      <w:tblPr>
        <w:tblStyle w:val="TableGrid"/>
        <w:tblW w:w="5000" w:type="pct"/>
        <w:tblInd w:w="-5" w:type="dxa"/>
        <w:tblLook w:val="01E0" w:firstRow="1" w:lastRow="1" w:firstColumn="1" w:lastColumn="1" w:noHBand="0" w:noVBand="0"/>
      </w:tblPr>
      <w:tblGrid>
        <w:gridCol w:w="556"/>
        <w:gridCol w:w="7220"/>
        <w:gridCol w:w="1574"/>
      </w:tblGrid>
      <w:tr w:rsidR="00D76BE7" w14:paraId="025EFC9A" w14:textId="77777777" w:rsidTr="00D76BE7">
        <w:tc>
          <w:tcPr>
            <w:tcW w:w="4091" w:type="pct"/>
            <w:gridSpan w:val="2"/>
            <w:tcBorders>
              <w:top w:val="single" w:sz="4" w:space="0" w:color="auto"/>
              <w:left w:val="single" w:sz="4" w:space="0" w:color="auto"/>
              <w:bottom w:val="single" w:sz="4" w:space="0" w:color="auto"/>
              <w:right w:val="single" w:sz="4" w:space="0" w:color="auto"/>
            </w:tcBorders>
          </w:tcPr>
          <w:p w14:paraId="2D32B42A" w14:textId="77777777" w:rsidR="00D76BE7" w:rsidRDefault="00D76BE7">
            <w:pPr>
              <w:widowControl w:val="0"/>
              <w:tabs>
                <w:tab w:val="left" w:pos="4968"/>
              </w:tabs>
              <w:jc w:val="left"/>
              <w:rPr>
                <w:b/>
                <w:sz w:val="20"/>
              </w:rPr>
            </w:pPr>
            <w:r>
              <w:rPr>
                <w:b/>
                <w:sz w:val="20"/>
              </w:rPr>
              <w:t>Summary of activities</w:t>
            </w:r>
          </w:p>
          <w:p w14:paraId="0D368D25" w14:textId="77777777" w:rsidR="00D76BE7" w:rsidRDefault="00D76BE7">
            <w:pPr>
              <w:widowControl w:val="0"/>
              <w:jc w:val="left"/>
              <w:rPr>
                <w:b/>
                <w:sz w:val="20"/>
              </w:rPr>
            </w:pPr>
          </w:p>
        </w:tc>
        <w:tc>
          <w:tcPr>
            <w:tcW w:w="909" w:type="pct"/>
            <w:tcBorders>
              <w:top w:val="single" w:sz="4" w:space="0" w:color="auto"/>
              <w:left w:val="single" w:sz="4" w:space="0" w:color="auto"/>
              <w:bottom w:val="single" w:sz="4" w:space="0" w:color="auto"/>
              <w:right w:val="single" w:sz="4" w:space="0" w:color="auto"/>
            </w:tcBorders>
            <w:hideMark/>
          </w:tcPr>
          <w:p w14:paraId="00D18EC6" w14:textId="05A334E8" w:rsidR="00D76BE7" w:rsidRDefault="00D76BE7">
            <w:pPr>
              <w:widowControl w:val="0"/>
              <w:jc w:val="center"/>
              <w:rPr>
                <w:b/>
                <w:sz w:val="20"/>
              </w:rPr>
            </w:pPr>
            <w:r>
              <w:rPr>
                <w:b/>
                <w:sz w:val="20"/>
              </w:rPr>
              <w:t>Funds approved (US</w:t>
            </w:r>
            <w:r w:rsidR="00663A95">
              <w:rPr>
                <w:b/>
                <w:sz w:val="20"/>
              </w:rPr>
              <w:t> </w:t>
            </w:r>
            <w:r>
              <w:rPr>
                <w:b/>
                <w:sz w:val="20"/>
              </w:rPr>
              <w:t>$)</w:t>
            </w:r>
          </w:p>
        </w:tc>
      </w:tr>
      <w:tr w:rsidR="00D76BE7" w14:paraId="7DAE49FB" w14:textId="77777777" w:rsidTr="00D76BE7">
        <w:tc>
          <w:tcPr>
            <w:tcW w:w="292" w:type="pct"/>
            <w:tcBorders>
              <w:top w:val="single" w:sz="4" w:space="0" w:color="auto"/>
              <w:left w:val="single" w:sz="4" w:space="0" w:color="auto"/>
              <w:bottom w:val="single" w:sz="4" w:space="0" w:color="auto"/>
              <w:right w:val="nil"/>
            </w:tcBorders>
            <w:hideMark/>
          </w:tcPr>
          <w:p w14:paraId="110D5C0B" w14:textId="77777777" w:rsidR="00D76BE7" w:rsidRDefault="00D76BE7">
            <w:pPr>
              <w:widowControl w:val="0"/>
              <w:ind w:left="360" w:hanging="360"/>
              <w:jc w:val="left"/>
              <w:rPr>
                <w:sz w:val="20"/>
              </w:rPr>
            </w:pPr>
            <w:r>
              <w:rPr>
                <w:sz w:val="20"/>
              </w:rPr>
              <w:t>(a)</w:t>
            </w:r>
          </w:p>
        </w:tc>
        <w:tc>
          <w:tcPr>
            <w:tcW w:w="3799" w:type="pct"/>
            <w:tcBorders>
              <w:top w:val="single" w:sz="4" w:space="0" w:color="auto"/>
              <w:left w:val="nil"/>
              <w:bottom w:val="single" w:sz="4" w:space="0" w:color="auto"/>
              <w:right w:val="single" w:sz="4" w:space="0" w:color="auto"/>
            </w:tcBorders>
            <w:hideMark/>
          </w:tcPr>
          <w:p w14:paraId="4890C488" w14:textId="77777777" w:rsidR="00D76BE7" w:rsidRDefault="00D76BE7">
            <w:pPr>
              <w:widowControl w:val="0"/>
              <w:ind w:left="-109"/>
              <w:rPr>
                <w:sz w:val="20"/>
              </w:rPr>
            </w:pPr>
            <w:r>
              <w:rPr>
                <w:sz w:val="20"/>
              </w:rPr>
              <w:t>Investment projects:</w:t>
            </w:r>
          </w:p>
        </w:tc>
        <w:tc>
          <w:tcPr>
            <w:tcW w:w="909" w:type="pct"/>
            <w:tcBorders>
              <w:top w:val="single" w:sz="4" w:space="0" w:color="auto"/>
              <w:left w:val="single" w:sz="4" w:space="0" w:color="auto"/>
              <w:bottom w:val="single" w:sz="4" w:space="0" w:color="auto"/>
              <w:right w:val="single" w:sz="4" w:space="0" w:color="auto"/>
            </w:tcBorders>
            <w:hideMark/>
          </w:tcPr>
          <w:p w14:paraId="74D07F3D" w14:textId="77777777" w:rsidR="00D76BE7" w:rsidRDefault="00D76BE7">
            <w:pPr>
              <w:widowControl w:val="0"/>
              <w:jc w:val="right"/>
              <w:rPr>
                <w:sz w:val="20"/>
                <w:highlight w:val="yellow"/>
              </w:rPr>
            </w:pPr>
            <w:r>
              <w:rPr>
                <w:sz w:val="20"/>
              </w:rPr>
              <w:t>36,688,851</w:t>
            </w:r>
          </w:p>
        </w:tc>
      </w:tr>
      <w:tr w:rsidR="00D76BE7" w14:paraId="094F78D7" w14:textId="77777777" w:rsidTr="00D76BE7">
        <w:tc>
          <w:tcPr>
            <w:tcW w:w="292" w:type="pct"/>
            <w:tcBorders>
              <w:top w:val="single" w:sz="4" w:space="0" w:color="auto"/>
              <w:left w:val="single" w:sz="4" w:space="0" w:color="auto"/>
              <w:bottom w:val="single" w:sz="4" w:space="0" w:color="auto"/>
              <w:right w:val="nil"/>
            </w:tcBorders>
            <w:hideMark/>
          </w:tcPr>
          <w:p w14:paraId="22592815" w14:textId="77777777" w:rsidR="00D76BE7" w:rsidRDefault="00D76BE7">
            <w:pPr>
              <w:widowControl w:val="0"/>
              <w:rPr>
                <w:sz w:val="20"/>
              </w:rPr>
            </w:pPr>
            <w:r>
              <w:rPr>
                <w:sz w:val="20"/>
              </w:rPr>
              <w:t>(b)</w:t>
            </w:r>
          </w:p>
        </w:tc>
        <w:tc>
          <w:tcPr>
            <w:tcW w:w="3799" w:type="pct"/>
            <w:tcBorders>
              <w:top w:val="single" w:sz="4" w:space="0" w:color="auto"/>
              <w:left w:val="nil"/>
              <w:bottom w:val="single" w:sz="4" w:space="0" w:color="auto"/>
              <w:right w:val="single" w:sz="4" w:space="0" w:color="auto"/>
            </w:tcBorders>
            <w:hideMark/>
          </w:tcPr>
          <w:p w14:paraId="516377E2" w14:textId="77777777" w:rsidR="00D76BE7" w:rsidRDefault="00D76BE7">
            <w:pPr>
              <w:widowControl w:val="0"/>
              <w:ind w:left="-109"/>
              <w:rPr>
                <w:sz w:val="20"/>
              </w:rPr>
            </w:pPr>
            <w:r>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FFAF32A" w14:textId="77777777" w:rsidR="00D76BE7" w:rsidRDefault="00D76BE7">
            <w:pPr>
              <w:widowControl w:val="0"/>
              <w:jc w:val="right"/>
              <w:rPr>
                <w:sz w:val="20"/>
                <w:highlight w:val="yellow"/>
              </w:rPr>
            </w:pPr>
            <w:r>
              <w:rPr>
                <w:sz w:val="20"/>
              </w:rPr>
              <w:t>3,058,400</w:t>
            </w:r>
          </w:p>
        </w:tc>
      </w:tr>
      <w:tr w:rsidR="00D76BE7" w14:paraId="0064F30B" w14:textId="77777777" w:rsidTr="00D76BE7">
        <w:tc>
          <w:tcPr>
            <w:tcW w:w="292" w:type="pct"/>
            <w:tcBorders>
              <w:top w:val="single" w:sz="4" w:space="0" w:color="auto"/>
              <w:left w:val="single" w:sz="4" w:space="0" w:color="auto"/>
              <w:bottom w:val="single" w:sz="4" w:space="0" w:color="auto"/>
              <w:right w:val="nil"/>
            </w:tcBorders>
            <w:hideMark/>
          </w:tcPr>
          <w:p w14:paraId="48DB76D8" w14:textId="77777777" w:rsidR="00D76BE7" w:rsidRDefault="00D76BE7">
            <w:pPr>
              <w:widowControl w:val="0"/>
              <w:rPr>
                <w:sz w:val="20"/>
              </w:rPr>
            </w:pPr>
            <w:r>
              <w:rPr>
                <w:sz w:val="20"/>
              </w:rPr>
              <w:t>(c)</w:t>
            </w:r>
          </w:p>
        </w:tc>
        <w:tc>
          <w:tcPr>
            <w:tcW w:w="3799" w:type="pct"/>
            <w:tcBorders>
              <w:top w:val="single" w:sz="4" w:space="0" w:color="auto"/>
              <w:left w:val="nil"/>
              <w:bottom w:val="single" w:sz="4" w:space="0" w:color="auto"/>
              <w:right w:val="single" w:sz="4" w:space="0" w:color="auto"/>
            </w:tcBorders>
            <w:hideMark/>
          </w:tcPr>
          <w:p w14:paraId="266B12CA" w14:textId="77777777" w:rsidR="00D76BE7" w:rsidRDefault="00D76BE7">
            <w:pPr>
              <w:widowControl w:val="0"/>
              <w:ind w:left="-109"/>
              <w:rPr>
                <w:sz w:val="20"/>
              </w:rPr>
            </w:pPr>
            <w:r>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4BC8C72" w14:textId="77777777" w:rsidR="00D76BE7" w:rsidRDefault="00D76BE7">
            <w:pPr>
              <w:jc w:val="right"/>
              <w:rPr>
                <w:sz w:val="20"/>
                <w:szCs w:val="20"/>
                <w:highlight w:val="yellow"/>
              </w:rPr>
            </w:pPr>
            <w:r>
              <w:rPr>
                <w:sz w:val="20"/>
                <w:szCs w:val="20"/>
              </w:rPr>
              <w:t>6,470,955</w:t>
            </w:r>
          </w:p>
        </w:tc>
      </w:tr>
      <w:tr w:rsidR="00D76BE7" w14:paraId="5D5A39B4" w14:textId="77777777" w:rsidTr="00D76BE7">
        <w:tc>
          <w:tcPr>
            <w:tcW w:w="4091" w:type="pct"/>
            <w:gridSpan w:val="2"/>
            <w:tcBorders>
              <w:top w:val="single" w:sz="4" w:space="0" w:color="auto"/>
              <w:left w:val="single" w:sz="4" w:space="0" w:color="auto"/>
              <w:bottom w:val="single" w:sz="4" w:space="0" w:color="auto"/>
              <w:right w:val="single" w:sz="4" w:space="0" w:color="auto"/>
            </w:tcBorders>
            <w:hideMark/>
          </w:tcPr>
          <w:p w14:paraId="3BCCA9C3" w14:textId="77777777" w:rsidR="00D76BE7" w:rsidRDefault="00D76BE7">
            <w:pPr>
              <w:widowControl w:val="0"/>
              <w:tabs>
                <w:tab w:val="right" w:pos="7560"/>
              </w:tabs>
              <w:ind w:left="6480" w:right="-108"/>
              <w:jc w:val="left"/>
              <w:rPr>
                <w:sz w:val="20"/>
              </w:rPr>
            </w:pPr>
            <w:r>
              <w:rPr>
                <w:sz w:val="20"/>
              </w:rPr>
              <w:tab/>
              <w:t>Total:</w:t>
            </w:r>
          </w:p>
        </w:tc>
        <w:tc>
          <w:tcPr>
            <w:tcW w:w="909" w:type="pct"/>
            <w:tcBorders>
              <w:top w:val="single" w:sz="4" w:space="0" w:color="auto"/>
              <w:left w:val="single" w:sz="4" w:space="0" w:color="auto"/>
              <w:bottom w:val="single" w:sz="4" w:space="0" w:color="auto"/>
              <w:right w:val="single" w:sz="4" w:space="0" w:color="auto"/>
            </w:tcBorders>
            <w:hideMark/>
          </w:tcPr>
          <w:p w14:paraId="35998398" w14:textId="77777777" w:rsidR="00D76BE7" w:rsidRDefault="00D76BE7">
            <w:pPr>
              <w:jc w:val="right"/>
              <w:rPr>
                <w:sz w:val="20"/>
                <w:highlight w:val="yellow"/>
              </w:rPr>
            </w:pPr>
            <w:r>
              <w:rPr>
                <w:sz w:val="20"/>
              </w:rPr>
              <w:t>46,218,206</w:t>
            </w:r>
          </w:p>
        </w:tc>
      </w:tr>
      <w:tr w:rsidR="00D76BE7" w14:paraId="26BC9E10" w14:textId="77777777" w:rsidTr="00D76BE7">
        <w:tc>
          <w:tcPr>
            <w:tcW w:w="292" w:type="pct"/>
            <w:tcBorders>
              <w:top w:val="single" w:sz="4" w:space="0" w:color="auto"/>
              <w:left w:val="single" w:sz="4" w:space="0" w:color="auto"/>
              <w:bottom w:val="single" w:sz="4" w:space="0" w:color="auto"/>
              <w:right w:val="nil"/>
            </w:tcBorders>
            <w:hideMark/>
          </w:tcPr>
          <w:p w14:paraId="6964A646" w14:textId="77777777" w:rsidR="00D76BE7" w:rsidRDefault="00D76BE7">
            <w:pPr>
              <w:widowControl w:val="0"/>
              <w:rPr>
                <w:sz w:val="20"/>
              </w:rPr>
            </w:pPr>
            <w:r>
              <w:rPr>
                <w:sz w:val="20"/>
              </w:rPr>
              <w:t>(d)</w:t>
            </w:r>
          </w:p>
        </w:tc>
        <w:tc>
          <w:tcPr>
            <w:tcW w:w="3799" w:type="pct"/>
            <w:tcBorders>
              <w:top w:val="single" w:sz="4" w:space="0" w:color="auto"/>
              <w:left w:val="nil"/>
              <w:bottom w:val="single" w:sz="4" w:space="0" w:color="auto"/>
              <w:right w:val="single" w:sz="4" w:space="0" w:color="auto"/>
            </w:tcBorders>
            <w:hideMark/>
          </w:tcPr>
          <w:p w14:paraId="554BBD3F" w14:textId="77777777" w:rsidR="00D76BE7" w:rsidRDefault="00D76BE7">
            <w:pPr>
              <w:widowControl w:val="0"/>
              <w:ind w:left="-109"/>
              <w:rPr>
                <w:sz w:val="20"/>
              </w:rPr>
            </w:pPr>
            <w:r>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5A7F05A" w14:textId="77777777" w:rsidR="00D76BE7" w:rsidRDefault="00D76BE7">
            <w:pPr>
              <w:jc w:val="right"/>
              <w:rPr>
                <w:color w:val="000000"/>
                <w:sz w:val="20"/>
                <w:szCs w:val="20"/>
                <w:highlight w:val="yellow"/>
              </w:rPr>
            </w:pPr>
            <w:r>
              <w:rPr>
                <w:color w:val="000000"/>
                <w:sz w:val="20"/>
                <w:szCs w:val="20"/>
              </w:rPr>
              <w:t>250,000</w:t>
            </w:r>
          </w:p>
        </w:tc>
      </w:tr>
    </w:tbl>
    <w:p w14:paraId="2D089ED6" w14:textId="77777777" w:rsidR="00D76BE7" w:rsidRDefault="00D76BE7" w:rsidP="00D76BE7">
      <w:pPr>
        <w:rPr>
          <w:b/>
          <w:highlight w:val="yellow"/>
          <w:lang w:val="en-CA"/>
        </w:rPr>
      </w:pPr>
    </w:p>
    <w:p w14:paraId="3EC2351C" w14:textId="77777777" w:rsidR="00D76BE7" w:rsidRDefault="00D76BE7" w:rsidP="00D76BE7">
      <w:pPr>
        <w:keepNext/>
        <w:spacing w:after="240" w:line="360" w:lineRule="auto"/>
        <w:outlineLvl w:val="0"/>
        <w:rPr>
          <w:u w:val="single"/>
        </w:rPr>
      </w:pPr>
      <w:r>
        <w:rPr>
          <w:u w:val="single"/>
        </w:rPr>
        <w:t>Progress report</w:t>
      </w:r>
    </w:p>
    <w:p w14:paraId="3B7C43F2" w14:textId="77777777" w:rsidR="00D76BE7" w:rsidRDefault="00D76BE7" w:rsidP="00D76BE7">
      <w:pPr>
        <w:pStyle w:val="Heading1"/>
        <w:numPr>
          <w:ilvl w:val="0"/>
          <w:numId w:val="22"/>
        </w:numPr>
        <w:rPr>
          <w:lang w:val="en-US"/>
        </w:rPr>
      </w:pPr>
      <w:r>
        <w:rPr>
          <w:lang w:val="en-US"/>
        </w:rPr>
        <w:t>During phase XI of the IS project, Nigeria experienced challenges in implementation due to the COVID-19-related restrictions on travel, meetings, and awareness</w:t>
      </w:r>
      <w:r>
        <w:rPr>
          <w:lang w:val="en-US"/>
        </w:rPr>
        <w:noBreakHyphen/>
        <w:t xml:space="preserve">raising activities. Implementation of the IS project continued amidst these challenges, while observing the necessary protocols and taking advantage </w:t>
      </w:r>
      <w:r>
        <w:rPr>
          <w:lang w:val="en-US"/>
        </w:rPr>
        <w:lastRenderedPageBreak/>
        <w:t xml:space="preserve">of information and communication technology. During the phase, Nigeria commenced implementation of stage II of the HPMP, including awareness-raising for importers and enforcement agencies on the HCFC quota system through effective collaboration. The data collection and reporting process was improved with timely submission of data to the Ozone and Fund Secretariats. Nigeria also developed and gazetted the updated ODS and HFC regulations. However, participation in regional and international meetings and consultations with local stakeholders were not fully carried out due to the COVID-19 pandemic. Of the 30 performance indicators selected for the phase, 12 were fully achieved and 18 were partially achieved. </w:t>
      </w:r>
    </w:p>
    <w:p w14:paraId="29476D69" w14:textId="77777777" w:rsidR="00D76BE7" w:rsidRDefault="00D76BE7" w:rsidP="00D76BE7">
      <w:pPr>
        <w:spacing w:after="240" w:line="360" w:lineRule="auto"/>
        <w:outlineLvl w:val="0"/>
        <w:rPr>
          <w:u w:val="single"/>
          <w:lang w:val="en-CA"/>
        </w:rPr>
      </w:pPr>
      <w:r>
        <w:rPr>
          <w:u w:val="single"/>
        </w:rPr>
        <w:t>Plan of action</w:t>
      </w:r>
    </w:p>
    <w:p w14:paraId="343D2E76" w14:textId="77777777" w:rsidR="00D76BE7" w:rsidRDefault="00D76BE7" w:rsidP="00D76BE7">
      <w:pPr>
        <w:pStyle w:val="Heading1"/>
        <w:numPr>
          <w:ilvl w:val="0"/>
          <w:numId w:val="22"/>
        </w:numPr>
      </w:pPr>
      <w:r>
        <w:t>Under phase XII, Nigeria will continue to strengthen the National Ozone Office (NOO) to enable it to continue to carry out activities towards consolidating and sustaining the phase-out of ODS already achieved, as well as completion of the implementation of stage II of the HPMP. The NOO will also support the implementation of stage III of the HPMP, which is expected to commence by early 2023; support the preparation and commencement of the implementation of the Kigali Amendment; increase awareness</w:t>
      </w:r>
      <w:r>
        <w:noBreakHyphen/>
        <w:t>raising; strengthen collaboration with chemical regulatory agencies (particularly relating to data reporting); provide capacity building for sustainable implementation of the Montreal Protocol and provide an activity for gender mainstreaming.</w:t>
      </w:r>
    </w:p>
    <w:p w14:paraId="2A2C2C20" w14:textId="77777777" w:rsidR="00D76BE7" w:rsidRDefault="00D76BE7" w:rsidP="00D76BE7">
      <w:pPr>
        <w:spacing w:after="120"/>
        <w:rPr>
          <w:b/>
          <w:bCs/>
          <w:color w:val="000000" w:themeColor="text1"/>
        </w:rPr>
      </w:pPr>
      <w:r>
        <w:rPr>
          <w:b/>
          <w:color w:val="000000" w:themeColor="text1"/>
        </w:rPr>
        <w:t>Sri Lanka</w:t>
      </w:r>
      <w:r>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478"/>
        <w:gridCol w:w="1298"/>
        <w:gridCol w:w="1574"/>
      </w:tblGrid>
      <w:tr w:rsidR="00D76BE7" w14:paraId="33492AED" w14:textId="77777777" w:rsidTr="00D76BE7">
        <w:trPr>
          <w:trHeight w:val="278"/>
          <w:tblHeader/>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7BA5977F" w14:textId="77777777" w:rsidR="00D76BE7" w:rsidRDefault="00D76BE7">
            <w:pPr>
              <w:keepNext/>
              <w:keepLines/>
              <w:rPr>
                <w:b/>
                <w:sz w:val="20"/>
                <w:szCs w:val="20"/>
              </w:rPr>
            </w:pPr>
            <w:r>
              <w:rPr>
                <w:b/>
                <w:sz w:val="20"/>
                <w:szCs w:val="20"/>
              </w:rPr>
              <w:t>Summary of the project and country profile</w:t>
            </w:r>
          </w:p>
        </w:tc>
        <w:tc>
          <w:tcPr>
            <w:tcW w:w="909" w:type="pct"/>
            <w:tcBorders>
              <w:top w:val="single" w:sz="4" w:space="0" w:color="auto"/>
              <w:left w:val="single" w:sz="4" w:space="0" w:color="auto"/>
              <w:bottom w:val="single" w:sz="4" w:space="0" w:color="auto"/>
              <w:right w:val="single" w:sz="4" w:space="0" w:color="auto"/>
            </w:tcBorders>
          </w:tcPr>
          <w:p w14:paraId="1AB1D51B" w14:textId="77777777" w:rsidR="00D76BE7" w:rsidRDefault="00D76BE7">
            <w:pPr>
              <w:keepNext/>
              <w:keepLines/>
              <w:jc w:val="right"/>
              <w:rPr>
                <w:b/>
                <w:sz w:val="20"/>
                <w:szCs w:val="20"/>
              </w:rPr>
            </w:pPr>
          </w:p>
        </w:tc>
      </w:tr>
      <w:tr w:rsidR="00D76BE7" w14:paraId="545361D1"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19008FD4" w14:textId="77777777" w:rsidR="00D76BE7" w:rsidRDefault="00D76BE7">
            <w:pPr>
              <w:rPr>
                <w:sz w:val="20"/>
                <w:szCs w:val="20"/>
              </w:rPr>
            </w:pPr>
            <w:r>
              <w:rPr>
                <w:sz w:val="20"/>
                <w:szCs w:val="20"/>
              </w:rPr>
              <w:t>Implementing agency:</w:t>
            </w:r>
          </w:p>
        </w:tc>
        <w:tc>
          <w:tcPr>
            <w:tcW w:w="909" w:type="pct"/>
            <w:tcBorders>
              <w:top w:val="single" w:sz="4" w:space="0" w:color="auto"/>
              <w:left w:val="single" w:sz="4" w:space="0" w:color="auto"/>
              <w:bottom w:val="single" w:sz="4" w:space="0" w:color="auto"/>
              <w:right w:val="single" w:sz="4" w:space="0" w:color="auto"/>
            </w:tcBorders>
            <w:hideMark/>
          </w:tcPr>
          <w:p w14:paraId="459A87AA" w14:textId="77777777" w:rsidR="00D76BE7" w:rsidRDefault="00D76BE7">
            <w:pPr>
              <w:jc w:val="center"/>
              <w:rPr>
                <w:sz w:val="20"/>
                <w:szCs w:val="20"/>
              </w:rPr>
            </w:pPr>
            <w:r>
              <w:rPr>
                <w:sz w:val="20"/>
                <w:szCs w:val="20"/>
              </w:rPr>
              <w:t>UNDP</w:t>
            </w:r>
          </w:p>
        </w:tc>
      </w:tr>
      <w:tr w:rsidR="00D76BE7" w14:paraId="4FA2154F" w14:textId="77777777" w:rsidTr="00D76BE7">
        <w:trPr>
          <w:trHeight w:val="233"/>
          <w:jc w:val="center"/>
        </w:trPr>
        <w:tc>
          <w:tcPr>
            <w:tcW w:w="4091" w:type="pct"/>
            <w:gridSpan w:val="2"/>
            <w:tcBorders>
              <w:top w:val="single" w:sz="4" w:space="0" w:color="auto"/>
              <w:left w:val="single" w:sz="4" w:space="0" w:color="auto"/>
              <w:bottom w:val="nil"/>
              <w:right w:val="single" w:sz="4" w:space="0" w:color="auto"/>
            </w:tcBorders>
            <w:hideMark/>
          </w:tcPr>
          <w:p w14:paraId="1DDC7FB2" w14:textId="77777777" w:rsidR="00D76BE7" w:rsidRDefault="00D76BE7">
            <w:pPr>
              <w:rPr>
                <w:sz w:val="20"/>
                <w:szCs w:val="20"/>
              </w:rPr>
            </w:pPr>
            <w:r>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2F1B914D" w14:textId="77777777" w:rsidR="00D76BE7" w:rsidRDefault="00D76BE7">
            <w:pPr>
              <w:jc w:val="right"/>
              <w:rPr>
                <w:sz w:val="20"/>
                <w:szCs w:val="20"/>
              </w:rPr>
            </w:pPr>
          </w:p>
        </w:tc>
      </w:tr>
      <w:tr w:rsidR="00D76BE7" w14:paraId="681A32A6"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1818457A" w14:textId="77777777" w:rsidR="00D76BE7" w:rsidRDefault="00D76BE7">
            <w:pPr>
              <w:ind w:left="5249" w:right="-198"/>
              <w:jc w:val="left"/>
              <w:rPr>
                <w:sz w:val="20"/>
                <w:szCs w:val="20"/>
              </w:rPr>
            </w:pPr>
            <w:r>
              <w:rPr>
                <w:sz w:val="20"/>
                <w:szCs w:val="20"/>
              </w:rPr>
              <w:t>Phase I:</w:t>
            </w:r>
          </w:p>
        </w:tc>
        <w:tc>
          <w:tcPr>
            <w:tcW w:w="683" w:type="pct"/>
            <w:tcBorders>
              <w:top w:val="nil"/>
              <w:left w:val="nil"/>
              <w:bottom w:val="nil"/>
              <w:right w:val="single" w:sz="4" w:space="0" w:color="auto"/>
            </w:tcBorders>
            <w:shd w:val="clear" w:color="auto" w:fill="FFFFFF" w:themeFill="background1"/>
            <w:vAlign w:val="bottom"/>
            <w:hideMark/>
          </w:tcPr>
          <w:p w14:paraId="762E21A0" w14:textId="77777777" w:rsidR="00D76BE7" w:rsidRDefault="00D76BE7">
            <w:pPr>
              <w:jc w:val="right"/>
              <w:rPr>
                <w:sz w:val="20"/>
                <w:szCs w:val="20"/>
              </w:rPr>
            </w:pPr>
            <w:r>
              <w:rPr>
                <w:sz w:val="20"/>
                <w:szCs w:val="20"/>
              </w:rPr>
              <w:t>Mar-94</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62CCDBD4" w14:textId="77777777" w:rsidR="00D76BE7" w:rsidRDefault="00D76BE7">
            <w:pPr>
              <w:jc w:val="right"/>
              <w:rPr>
                <w:sz w:val="20"/>
                <w:szCs w:val="20"/>
              </w:rPr>
            </w:pPr>
            <w:r>
              <w:rPr>
                <w:sz w:val="20"/>
                <w:szCs w:val="20"/>
              </w:rPr>
              <w:t>154,680</w:t>
            </w:r>
          </w:p>
        </w:tc>
      </w:tr>
      <w:tr w:rsidR="00D76BE7" w14:paraId="7F3CB31A"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5015F3F4" w14:textId="77777777" w:rsidR="00D76BE7" w:rsidRDefault="00D76BE7">
            <w:pPr>
              <w:ind w:left="5249" w:right="-198"/>
              <w:jc w:val="left"/>
              <w:rPr>
                <w:sz w:val="20"/>
                <w:szCs w:val="20"/>
              </w:rPr>
            </w:pPr>
            <w:r>
              <w:rPr>
                <w:sz w:val="20"/>
                <w:szCs w:val="20"/>
              </w:rPr>
              <w:t>Phase II:</w:t>
            </w:r>
          </w:p>
        </w:tc>
        <w:tc>
          <w:tcPr>
            <w:tcW w:w="683" w:type="pct"/>
            <w:tcBorders>
              <w:top w:val="nil"/>
              <w:left w:val="nil"/>
              <w:bottom w:val="nil"/>
              <w:right w:val="single" w:sz="4" w:space="0" w:color="auto"/>
            </w:tcBorders>
            <w:shd w:val="clear" w:color="auto" w:fill="FFFFFF" w:themeFill="background1"/>
            <w:vAlign w:val="bottom"/>
            <w:hideMark/>
          </w:tcPr>
          <w:p w14:paraId="753CB5D3" w14:textId="77777777" w:rsidR="00D76BE7" w:rsidRDefault="00D76BE7">
            <w:pPr>
              <w:jc w:val="right"/>
              <w:rPr>
                <w:sz w:val="20"/>
                <w:szCs w:val="20"/>
              </w:rPr>
            </w:pPr>
            <w:r>
              <w:rPr>
                <w:sz w:val="20"/>
                <w:szCs w:val="20"/>
              </w:rPr>
              <w:t>Nov-97</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351845DB" w14:textId="77777777" w:rsidR="00D76BE7" w:rsidRDefault="00D76BE7">
            <w:pPr>
              <w:jc w:val="right"/>
              <w:rPr>
                <w:sz w:val="20"/>
                <w:szCs w:val="20"/>
              </w:rPr>
            </w:pPr>
            <w:r>
              <w:rPr>
                <w:sz w:val="20"/>
                <w:szCs w:val="20"/>
              </w:rPr>
              <w:t>103,120</w:t>
            </w:r>
          </w:p>
        </w:tc>
      </w:tr>
      <w:tr w:rsidR="00D76BE7" w14:paraId="671BA9FF"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56AFF6C3" w14:textId="77777777" w:rsidR="00D76BE7" w:rsidRDefault="00D76BE7">
            <w:pPr>
              <w:ind w:left="5249" w:right="-198"/>
              <w:jc w:val="left"/>
              <w:rPr>
                <w:sz w:val="20"/>
                <w:szCs w:val="20"/>
              </w:rPr>
            </w:pPr>
            <w:r>
              <w:rPr>
                <w:sz w:val="20"/>
                <w:szCs w:val="20"/>
              </w:rPr>
              <w:t>Phase III:</w:t>
            </w:r>
          </w:p>
        </w:tc>
        <w:tc>
          <w:tcPr>
            <w:tcW w:w="683" w:type="pct"/>
            <w:tcBorders>
              <w:top w:val="nil"/>
              <w:left w:val="nil"/>
              <w:bottom w:val="nil"/>
              <w:right w:val="single" w:sz="4" w:space="0" w:color="auto"/>
            </w:tcBorders>
            <w:shd w:val="clear" w:color="auto" w:fill="FFFFFF" w:themeFill="background1"/>
            <w:vAlign w:val="bottom"/>
            <w:hideMark/>
          </w:tcPr>
          <w:p w14:paraId="379A7CAB" w14:textId="77777777" w:rsidR="00D76BE7" w:rsidRDefault="00D76BE7">
            <w:pPr>
              <w:jc w:val="right"/>
              <w:rPr>
                <w:sz w:val="20"/>
                <w:szCs w:val="20"/>
              </w:rPr>
            </w:pPr>
            <w:r>
              <w:rPr>
                <w:sz w:val="20"/>
                <w:szCs w:val="20"/>
              </w:rPr>
              <w:t>Nov-99</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3CAD8031" w14:textId="77777777" w:rsidR="00D76BE7" w:rsidRDefault="00D76BE7">
            <w:pPr>
              <w:jc w:val="right"/>
              <w:rPr>
                <w:sz w:val="20"/>
                <w:szCs w:val="20"/>
              </w:rPr>
            </w:pPr>
            <w:r>
              <w:rPr>
                <w:sz w:val="20"/>
                <w:szCs w:val="20"/>
              </w:rPr>
              <w:t>103,120</w:t>
            </w:r>
          </w:p>
        </w:tc>
      </w:tr>
      <w:tr w:rsidR="00D76BE7" w14:paraId="34D381F4"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2B557F71" w14:textId="77777777" w:rsidR="00D76BE7" w:rsidRDefault="00D76BE7">
            <w:pPr>
              <w:ind w:left="5249" w:right="-198"/>
              <w:jc w:val="left"/>
              <w:rPr>
                <w:sz w:val="20"/>
                <w:szCs w:val="20"/>
              </w:rPr>
            </w:pPr>
            <w:r>
              <w:rPr>
                <w:sz w:val="20"/>
                <w:szCs w:val="20"/>
              </w:rPr>
              <w:t>Phase IV:</w:t>
            </w:r>
          </w:p>
        </w:tc>
        <w:tc>
          <w:tcPr>
            <w:tcW w:w="683" w:type="pct"/>
            <w:tcBorders>
              <w:top w:val="nil"/>
              <w:left w:val="nil"/>
              <w:bottom w:val="nil"/>
              <w:right w:val="single" w:sz="4" w:space="0" w:color="auto"/>
            </w:tcBorders>
            <w:shd w:val="clear" w:color="auto" w:fill="FFFFFF" w:themeFill="background1"/>
            <w:vAlign w:val="bottom"/>
            <w:hideMark/>
          </w:tcPr>
          <w:p w14:paraId="0A06E9CC" w14:textId="77777777" w:rsidR="00D76BE7" w:rsidRDefault="00D76BE7">
            <w:pPr>
              <w:tabs>
                <w:tab w:val="left" w:pos="6840"/>
              </w:tabs>
              <w:ind w:left="-108"/>
              <w:jc w:val="right"/>
              <w:rPr>
                <w:sz w:val="20"/>
                <w:szCs w:val="20"/>
              </w:rPr>
            </w:pPr>
            <w:r>
              <w:rPr>
                <w:sz w:val="20"/>
                <w:szCs w:val="20"/>
              </w:rPr>
              <w:t>Jul-02</w:t>
            </w:r>
          </w:p>
        </w:tc>
        <w:tc>
          <w:tcPr>
            <w:tcW w:w="909" w:type="pct"/>
            <w:tcBorders>
              <w:top w:val="nil"/>
              <w:left w:val="single" w:sz="4" w:space="0" w:color="auto"/>
              <w:bottom w:val="nil"/>
              <w:right w:val="single" w:sz="4" w:space="0" w:color="auto"/>
            </w:tcBorders>
            <w:shd w:val="clear" w:color="auto" w:fill="FFFFFF" w:themeFill="background1"/>
            <w:hideMark/>
          </w:tcPr>
          <w:p w14:paraId="4643DF1F" w14:textId="77777777" w:rsidR="00D76BE7" w:rsidRDefault="00D76BE7">
            <w:pPr>
              <w:jc w:val="right"/>
              <w:rPr>
                <w:sz w:val="20"/>
                <w:szCs w:val="20"/>
              </w:rPr>
            </w:pPr>
            <w:r>
              <w:rPr>
                <w:sz w:val="20"/>
                <w:szCs w:val="20"/>
              </w:rPr>
              <w:t>134,056</w:t>
            </w:r>
          </w:p>
        </w:tc>
      </w:tr>
      <w:tr w:rsidR="00D76BE7" w14:paraId="0D584D31"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312D3161" w14:textId="77777777" w:rsidR="00D76BE7" w:rsidRDefault="00D76BE7">
            <w:pPr>
              <w:ind w:left="5249" w:right="-198"/>
              <w:jc w:val="left"/>
              <w:rPr>
                <w:sz w:val="20"/>
                <w:szCs w:val="20"/>
              </w:rPr>
            </w:pPr>
            <w:r>
              <w:rPr>
                <w:sz w:val="20"/>
                <w:szCs w:val="20"/>
              </w:rPr>
              <w:t>Phase V:</w:t>
            </w:r>
          </w:p>
        </w:tc>
        <w:tc>
          <w:tcPr>
            <w:tcW w:w="683" w:type="pct"/>
            <w:tcBorders>
              <w:top w:val="nil"/>
              <w:left w:val="nil"/>
              <w:bottom w:val="nil"/>
              <w:right w:val="single" w:sz="4" w:space="0" w:color="auto"/>
            </w:tcBorders>
            <w:shd w:val="clear" w:color="auto" w:fill="FFFFFF" w:themeFill="background1"/>
            <w:vAlign w:val="bottom"/>
            <w:hideMark/>
          </w:tcPr>
          <w:p w14:paraId="2DCC1182" w14:textId="77777777" w:rsidR="00D76BE7" w:rsidRDefault="00D76BE7">
            <w:pPr>
              <w:tabs>
                <w:tab w:val="left" w:pos="6840"/>
              </w:tabs>
              <w:ind w:left="-108"/>
              <w:jc w:val="right"/>
              <w:rPr>
                <w:sz w:val="20"/>
                <w:szCs w:val="20"/>
              </w:rPr>
            </w:pPr>
            <w:r>
              <w:rPr>
                <w:sz w:val="20"/>
                <w:szCs w:val="20"/>
              </w:rPr>
              <w:t>Jul-04</w:t>
            </w:r>
          </w:p>
        </w:tc>
        <w:tc>
          <w:tcPr>
            <w:tcW w:w="909" w:type="pct"/>
            <w:tcBorders>
              <w:top w:val="nil"/>
              <w:left w:val="single" w:sz="4" w:space="0" w:color="auto"/>
              <w:bottom w:val="nil"/>
              <w:right w:val="single" w:sz="4" w:space="0" w:color="auto"/>
            </w:tcBorders>
            <w:shd w:val="clear" w:color="auto" w:fill="FFFFFF" w:themeFill="background1"/>
            <w:hideMark/>
          </w:tcPr>
          <w:p w14:paraId="08C875B5" w14:textId="77777777" w:rsidR="00D76BE7" w:rsidRDefault="00D76BE7">
            <w:pPr>
              <w:jc w:val="right"/>
              <w:rPr>
                <w:sz w:val="20"/>
                <w:szCs w:val="20"/>
              </w:rPr>
            </w:pPr>
            <w:r>
              <w:rPr>
                <w:sz w:val="20"/>
                <w:szCs w:val="20"/>
              </w:rPr>
              <w:t>134,056</w:t>
            </w:r>
          </w:p>
        </w:tc>
      </w:tr>
      <w:tr w:rsidR="00D76BE7" w14:paraId="4D25BB2E"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0F95F944" w14:textId="77777777" w:rsidR="00D76BE7" w:rsidRDefault="00D76BE7">
            <w:pPr>
              <w:ind w:left="5249" w:right="-198"/>
              <w:jc w:val="left"/>
              <w:rPr>
                <w:sz w:val="20"/>
                <w:szCs w:val="20"/>
              </w:rPr>
            </w:pPr>
            <w:r>
              <w:rPr>
                <w:sz w:val="20"/>
                <w:szCs w:val="20"/>
              </w:rPr>
              <w:t>Phase VI:</w:t>
            </w:r>
          </w:p>
        </w:tc>
        <w:tc>
          <w:tcPr>
            <w:tcW w:w="683" w:type="pct"/>
            <w:tcBorders>
              <w:top w:val="nil"/>
              <w:left w:val="nil"/>
              <w:bottom w:val="nil"/>
              <w:right w:val="single" w:sz="4" w:space="0" w:color="auto"/>
            </w:tcBorders>
            <w:shd w:val="clear" w:color="auto" w:fill="FFFFFF" w:themeFill="background1"/>
            <w:vAlign w:val="bottom"/>
            <w:hideMark/>
          </w:tcPr>
          <w:p w14:paraId="07885C7B" w14:textId="77777777" w:rsidR="00D76BE7" w:rsidRDefault="00D76BE7">
            <w:pPr>
              <w:tabs>
                <w:tab w:val="left" w:pos="6840"/>
              </w:tabs>
              <w:ind w:left="-108"/>
              <w:jc w:val="right"/>
              <w:rPr>
                <w:sz w:val="20"/>
                <w:szCs w:val="20"/>
              </w:rPr>
            </w:pPr>
            <w:r>
              <w:rPr>
                <w:sz w:val="20"/>
                <w:szCs w:val="20"/>
              </w:rPr>
              <w:t>Nov-06</w:t>
            </w:r>
          </w:p>
        </w:tc>
        <w:tc>
          <w:tcPr>
            <w:tcW w:w="909" w:type="pct"/>
            <w:tcBorders>
              <w:top w:val="nil"/>
              <w:left w:val="single" w:sz="4" w:space="0" w:color="auto"/>
              <w:bottom w:val="nil"/>
              <w:right w:val="single" w:sz="4" w:space="0" w:color="auto"/>
            </w:tcBorders>
            <w:shd w:val="clear" w:color="auto" w:fill="FFFFFF" w:themeFill="background1"/>
            <w:hideMark/>
          </w:tcPr>
          <w:p w14:paraId="155085B2" w14:textId="77777777" w:rsidR="00D76BE7" w:rsidRDefault="00D76BE7">
            <w:pPr>
              <w:jc w:val="right"/>
              <w:rPr>
                <w:sz w:val="20"/>
                <w:szCs w:val="20"/>
              </w:rPr>
            </w:pPr>
            <w:r>
              <w:rPr>
                <w:sz w:val="20"/>
                <w:szCs w:val="20"/>
              </w:rPr>
              <w:t>134,056</w:t>
            </w:r>
          </w:p>
        </w:tc>
      </w:tr>
      <w:tr w:rsidR="00D76BE7" w14:paraId="55102488"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3B8AB26C" w14:textId="77777777" w:rsidR="00D76BE7" w:rsidRDefault="00D76BE7">
            <w:pPr>
              <w:ind w:left="5249" w:right="-198"/>
              <w:jc w:val="left"/>
              <w:rPr>
                <w:sz w:val="20"/>
                <w:szCs w:val="20"/>
              </w:rPr>
            </w:pPr>
            <w:r>
              <w:rPr>
                <w:sz w:val="20"/>
                <w:szCs w:val="20"/>
              </w:rPr>
              <w:t>Phase VII:</w:t>
            </w:r>
          </w:p>
        </w:tc>
        <w:tc>
          <w:tcPr>
            <w:tcW w:w="683" w:type="pct"/>
            <w:tcBorders>
              <w:top w:val="nil"/>
              <w:left w:val="nil"/>
              <w:bottom w:val="nil"/>
              <w:right w:val="single" w:sz="4" w:space="0" w:color="auto"/>
            </w:tcBorders>
            <w:shd w:val="clear" w:color="auto" w:fill="FFFFFF" w:themeFill="background1"/>
            <w:vAlign w:val="bottom"/>
            <w:hideMark/>
          </w:tcPr>
          <w:p w14:paraId="52EBA37D" w14:textId="77777777" w:rsidR="00D76BE7" w:rsidRDefault="00D76BE7">
            <w:pPr>
              <w:tabs>
                <w:tab w:val="left" w:pos="6840"/>
              </w:tabs>
              <w:ind w:left="-108"/>
              <w:jc w:val="right"/>
              <w:rPr>
                <w:sz w:val="20"/>
                <w:szCs w:val="20"/>
              </w:rPr>
            </w:pPr>
            <w:r>
              <w:rPr>
                <w:sz w:val="20"/>
                <w:szCs w:val="20"/>
              </w:rPr>
              <w:t>Jul-08</w:t>
            </w:r>
          </w:p>
        </w:tc>
        <w:tc>
          <w:tcPr>
            <w:tcW w:w="909" w:type="pct"/>
            <w:tcBorders>
              <w:top w:val="nil"/>
              <w:left w:val="single" w:sz="4" w:space="0" w:color="auto"/>
              <w:bottom w:val="nil"/>
              <w:right w:val="single" w:sz="4" w:space="0" w:color="auto"/>
            </w:tcBorders>
            <w:shd w:val="clear" w:color="auto" w:fill="FFFFFF" w:themeFill="background1"/>
            <w:hideMark/>
          </w:tcPr>
          <w:p w14:paraId="34EBCC7A" w14:textId="77777777" w:rsidR="00D76BE7" w:rsidRDefault="00D76BE7">
            <w:pPr>
              <w:jc w:val="right"/>
              <w:rPr>
                <w:sz w:val="20"/>
                <w:szCs w:val="20"/>
              </w:rPr>
            </w:pPr>
            <w:r>
              <w:rPr>
                <w:sz w:val="20"/>
                <w:szCs w:val="20"/>
              </w:rPr>
              <w:t>134,056</w:t>
            </w:r>
          </w:p>
        </w:tc>
      </w:tr>
      <w:tr w:rsidR="00D76BE7" w14:paraId="7259D51F"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675668CB" w14:textId="77777777" w:rsidR="00D76BE7" w:rsidRDefault="00D76BE7">
            <w:pPr>
              <w:ind w:left="5249" w:right="-198"/>
              <w:jc w:val="left"/>
              <w:rPr>
                <w:sz w:val="20"/>
                <w:szCs w:val="20"/>
              </w:rPr>
            </w:pPr>
            <w:r>
              <w:rPr>
                <w:sz w:val="20"/>
                <w:szCs w:val="20"/>
              </w:rPr>
              <w:t>Phase VIII:</w:t>
            </w:r>
          </w:p>
        </w:tc>
        <w:tc>
          <w:tcPr>
            <w:tcW w:w="683" w:type="pct"/>
            <w:tcBorders>
              <w:top w:val="nil"/>
              <w:left w:val="nil"/>
              <w:bottom w:val="nil"/>
              <w:right w:val="single" w:sz="4" w:space="0" w:color="auto"/>
            </w:tcBorders>
            <w:shd w:val="clear" w:color="auto" w:fill="FFFFFF" w:themeFill="background1"/>
            <w:vAlign w:val="bottom"/>
            <w:hideMark/>
          </w:tcPr>
          <w:p w14:paraId="78FF2975" w14:textId="77777777" w:rsidR="00D76BE7" w:rsidRDefault="00D76BE7">
            <w:pPr>
              <w:tabs>
                <w:tab w:val="left" w:pos="6840"/>
              </w:tabs>
              <w:ind w:left="-108"/>
              <w:jc w:val="right"/>
              <w:rPr>
                <w:sz w:val="20"/>
                <w:szCs w:val="20"/>
              </w:rPr>
            </w:pPr>
            <w:r>
              <w:rPr>
                <w:sz w:val="20"/>
                <w:szCs w:val="20"/>
              </w:rPr>
              <w:t>Jul-10</w:t>
            </w:r>
          </w:p>
        </w:tc>
        <w:tc>
          <w:tcPr>
            <w:tcW w:w="909" w:type="pct"/>
            <w:tcBorders>
              <w:top w:val="nil"/>
              <w:left w:val="single" w:sz="4" w:space="0" w:color="auto"/>
              <w:bottom w:val="nil"/>
              <w:right w:val="single" w:sz="4" w:space="0" w:color="auto"/>
            </w:tcBorders>
            <w:shd w:val="clear" w:color="auto" w:fill="FFFFFF" w:themeFill="background1"/>
            <w:hideMark/>
          </w:tcPr>
          <w:p w14:paraId="6FE6550D" w14:textId="77777777" w:rsidR="00D76BE7" w:rsidRDefault="00D76BE7">
            <w:pPr>
              <w:jc w:val="right"/>
              <w:rPr>
                <w:sz w:val="20"/>
                <w:szCs w:val="20"/>
              </w:rPr>
            </w:pPr>
            <w:r>
              <w:rPr>
                <w:sz w:val="20"/>
                <w:szCs w:val="20"/>
              </w:rPr>
              <w:t>134,056</w:t>
            </w:r>
          </w:p>
        </w:tc>
      </w:tr>
      <w:tr w:rsidR="00D76BE7" w14:paraId="27B1BE0E"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7B51FAC6" w14:textId="77777777" w:rsidR="00D76BE7" w:rsidRDefault="00D76BE7">
            <w:pPr>
              <w:ind w:left="5249" w:right="-198"/>
              <w:jc w:val="left"/>
              <w:rPr>
                <w:sz w:val="20"/>
                <w:szCs w:val="20"/>
              </w:rPr>
            </w:pPr>
            <w:r>
              <w:rPr>
                <w:sz w:val="20"/>
                <w:szCs w:val="20"/>
              </w:rPr>
              <w:t>Phase IX:</w:t>
            </w:r>
          </w:p>
        </w:tc>
        <w:tc>
          <w:tcPr>
            <w:tcW w:w="683" w:type="pct"/>
            <w:tcBorders>
              <w:top w:val="nil"/>
              <w:left w:val="nil"/>
              <w:bottom w:val="nil"/>
              <w:right w:val="single" w:sz="4" w:space="0" w:color="auto"/>
            </w:tcBorders>
            <w:shd w:val="clear" w:color="auto" w:fill="FFFFFF" w:themeFill="background1"/>
            <w:vAlign w:val="bottom"/>
            <w:hideMark/>
          </w:tcPr>
          <w:p w14:paraId="130E6928" w14:textId="77777777" w:rsidR="00D76BE7" w:rsidRDefault="00D76BE7">
            <w:pPr>
              <w:tabs>
                <w:tab w:val="left" w:pos="6840"/>
              </w:tabs>
              <w:ind w:left="-108"/>
              <w:jc w:val="right"/>
              <w:rPr>
                <w:sz w:val="20"/>
                <w:szCs w:val="20"/>
              </w:rPr>
            </w:pPr>
            <w:r>
              <w:rPr>
                <w:sz w:val="20"/>
                <w:szCs w:val="20"/>
              </w:rPr>
              <w:t>Jul-12</w:t>
            </w:r>
          </w:p>
        </w:tc>
        <w:tc>
          <w:tcPr>
            <w:tcW w:w="909" w:type="pct"/>
            <w:tcBorders>
              <w:top w:val="nil"/>
              <w:left w:val="single" w:sz="4" w:space="0" w:color="auto"/>
              <w:bottom w:val="nil"/>
              <w:right w:val="single" w:sz="4" w:space="0" w:color="auto"/>
            </w:tcBorders>
            <w:shd w:val="clear" w:color="auto" w:fill="FFFFFF" w:themeFill="background1"/>
            <w:hideMark/>
          </w:tcPr>
          <w:p w14:paraId="2AE4D450" w14:textId="77777777" w:rsidR="00D76BE7" w:rsidRDefault="00D76BE7">
            <w:pPr>
              <w:jc w:val="right"/>
              <w:rPr>
                <w:sz w:val="20"/>
                <w:szCs w:val="20"/>
              </w:rPr>
            </w:pPr>
            <w:r>
              <w:rPr>
                <w:sz w:val="20"/>
                <w:szCs w:val="20"/>
              </w:rPr>
              <w:t>134,056</w:t>
            </w:r>
          </w:p>
        </w:tc>
      </w:tr>
      <w:tr w:rsidR="00D76BE7" w14:paraId="1817113A"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68D4F361" w14:textId="77777777" w:rsidR="00D76BE7" w:rsidRDefault="00D76BE7">
            <w:pPr>
              <w:ind w:left="5249" w:right="-198"/>
              <w:jc w:val="left"/>
              <w:rPr>
                <w:sz w:val="20"/>
                <w:szCs w:val="20"/>
              </w:rPr>
            </w:pPr>
            <w:r>
              <w:rPr>
                <w:sz w:val="20"/>
                <w:szCs w:val="20"/>
              </w:rPr>
              <w:t>Phase X:</w:t>
            </w:r>
          </w:p>
        </w:tc>
        <w:tc>
          <w:tcPr>
            <w:tcW w:w="683" w:type="pct"/>
            <w:tcBorders>
              <w:top w:val="nil"/>
              <w:left w:val="nil"/>
              <w:bottom w:val="nil"/>
              <w:right w:val="single" w:sz="4" w:space="0" w:color="auto"/>
            </w:tcBorders>
            <w:shd w:val="clear" w:color="auto" w:fill="FFFFFF" w:themeFill="background1"/>
            <w:vAlign w:val="bottom"/>
            <w:hideMark/>
          </w:tcPr>
          <w:p w14:paraId="4C89B757" w14:textId="77777777" w:rsidR="00D76BE7" w:rsidRDefault="00D76BE7">
            <w:pPr>
              <w:tabs>
                <w:tab w:val="left" w:pos="6840"/>
              </w:tabs>
              <w:ind w:left="-108"/>
              <w:jc w:val="right"/>
              <w:rPr>
                <w:sz w:val="20"/>
                <w:szCs w:val="20"/>
              </w:rPr>
            </w:pPr>
            <w:r>
              <w:rPr>
                <w:sz w:val="20"/>
                <w:szCs w:val="20"/>
              </w:rPr>
              <w:t>May-14</w:t>
            </w:r>
          </w:p>
        </w:tc>
        <w:tc>
          <w:tcPr>
            <w:tcW w:w="909" w:type="pct"/>
            <w:tcBorders>
              <w:top w:val="nil"/>
              <w:left w:val="single" w:sz="4" w:space="0" w:color="auto"/>
              <w:bottom w:val="nil"/>
              <w:right w:val="single" w:sz="4" w:space="0" w:color="auto"/>
            </w:tcBorders>
            <w:shd w:val="clear" w:color="auto" w:fill="FFFFFF" w:themeFill="background1"/>
            <w:hideMark/>
          </w:tcPr>
          <w:p w14:paraId="5A4B5C0C" w14:textId="77777777" w:rsidR="00D76BE7" w:rsidRDefault="00D76BE7">
            <w:pPr>
              <w:jc w:val="right"/>
              <w:rPr>
                <w:sz w:val="20"/>
                <w:szCs w:val="20"/>
              </w:rPr>
            </w:pPr>
            <w:r>
              <w:rPr>
                <w:sz w:val="20"/>
                <w:szCs w:val="20"/>
              </w:rPr>
              <w:t>134,056</w:t>
            </w:r>
          </w:p>
        </w:tc>
      </w:tr>
      <w:tr w:rsidR="00D76BE7" w14:paraId="6531BF89"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47FCA1E1" w14:textId="77777777" w:rsidR="00D76BE7" w:rsidRDefault="00D76BE7">
            <w:pPr>
              <w:ind w:left="5249" w:right="-198"/>
              <w:jc w:val="left"/>
              <w:rPr>
                <w:sz w:val="20"/>
                <w:szCs w:val="20"/>
              </w:rPr>
            </w:pPr>
            <w:r>
              <w:rPr>
                <w:sz w:val="20"/>
                <w:szCs w:val="20"/>
              </w:rPr>
              <w:t>Phase XI:</w:t>
            </w:r>
          </w:p>
        </w:tc>
        <w:tc>
          <w:tcPr>
            <w:tcW w:w="683" w:type="pct"/>
            <w:tcBorders>
              <w:top w:val="nil"/>
              <w:left w:val="nil"/>
              <w:bottom w:val="nil"/>
              <w:right w:val="single" w:sz="4" w:space="0" w:color="auto"/>
            </w:tcBorders>
            <w:shd w:val="clear" w:color="auto" w:fill="FFFFFF" w:themeFill="background1"/>
            <w:vAlign w:val="bottom"/>
            <w:hideMark/>
          </w:tcPr>
          <w:p w14:paraId="41DB1D57" w14:textId="77777777" w:rsidR="00D76BE7" w:rsidRDefault="00D76BE7">
            <w:pPr>
              <w:tabs>
                <w:tab w:val="left" w:pos="6840"/>
              </w:tabs>
              <w:ind w:left="-108"/>
              <w:jc w:val="right"/>
              <w:rPr>
                <w:sz w:val="20"/>
                <w:szCs w:val="20"/>
              </w:rPr>
            </w:pPr>
            <w:r>
              <w:rPr>
                <w:sz w:val="20"/>
                <w:szCs w:val="20"/>
              </w:rPr>
              <w:t>May-16</w:t>
            </w:r>
          </w:p>
        </w:tc>
        <w:tc>
          <w:tcPr>
            <w:tcW w:w="909" w:type="pct"/>
            <w:tcBorders>
              <w:top w:val="nil"/>
              <w:left w:val="single" w:sz="4" w:space="0" w:color="auto"/>
              <w:bottom w:val="nil"/>
              <w:right w:val="single" w:sz="4" w:space="0" w:color="auto"/>
            </w:tcBorders>
            <w:shd w:val="clear" w:color="auto" w:fill="FFFFFF" w:themeFill="background1"/>
            <w:hideMark/>
          </w:tcPr>
          <w:p w14:paraId="0E015BF7" w14:textId="77777777" w:rsidR="00D76BE7" w:rsidRDefault="00D76BE7">
            <w:pPr>
              <w:jc w:val="right"/>
              <w:rPr>
                <w:sz w:val="20"/>
                <w:szCs w:val="20"/>
              </w:rPr>
            </w:pPr>
            <w:r>
              <w:rPr>
                <w:sz w:val="20"/>
                <w:szCs w:val="20"/>
              </w:rPr>
              <w:t>171,592</w:t>
            </w:r>
          </w:p>
        </w:tc>
      </w:tr>
      <w:tr w:rsidR="00D76BE7" w14:paraId="4FEB9320"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408DDC70" w14:textId="77777777" w:rsidR="00D76BE7" w:rsidRDefault="00D76BE7">
            <w:pPr>
              <w:ind w:left="5249" w:right="-198"/>
              <w:jc w:val="left"/>
              <w:rPr>
                <w:sz w:val="20"/>
                <w:szCs w:val="20"/>
              </w:rPr>
            </w:pPr>
            <w:r>
              <w:rPr>
                <w:sz w:val="20"/>
                <w:szCs w:val="20"/>
              </w:rPr>
              <w:t>Phase XII:</w:t>
            </w:r>
          </w:p>
        </w:tc>
        <w:tc>
          <w:tcPr>
            <w:tcW w:w="683" w:type="pct"/>
            <w:tcBorders>
              <w:top w:val="nil"/>
              <w:left w:val="nil"/>
              <w:bottom w:val="nil"/>
              <w:right w:val="single" w:sz="4" w:space="0" w:color="auto"/>
            </w:tcBorders>
            <w:shd w:val="clear" w:color="auto" w:fill="FFFFFF" w:themeFill="background1"/>
            <w:vAlign w:val="bottom"/>
            <w:hideMark/>
          </w:tcPr>
          <w:p w14:paraId="1D4E7D38" w14:textId="77777777" w:rsidR="00D76BE7" w:rsidRDefault="00D76BE7">
            <w:pPr>
              <w:tabs>
                <w:tab w:val="left" w:pos="6840"/>
              </w:tabs>
              <w:ind w:left="-108"/>
              <w:jc w:val="right"/>
              <w:rPr>
                <w:sz w:val="20"/>
                <w:szCs w:val="20"/>
              </w:rPr>
            </w:pPr>
            <w:r>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hideMark/>
          </w:tcPr>
          <w:p w14:paraId="6726A096" w14:textId="77777777" w:rsidR="00D76BE7" w:rsidRDefault="00D76BE7">
            <w:pPr>
              <w:jc w:val="right"/>
              <w:rPr>
                <w:sz w:val="20"/>
                <w:szCs w:val="20"/>
              </w:rPr>
            </w:pPr>
            <w:r>
              <w:rPr>
                <w:sz w:val="20"/>
                <w:szCs w:val="20"/>
              </w:rPr>
              <w:t>171,592</w:t>
            </w:r>
          </w:p>
        </w:tc>
      </w:tr>
      <w:tr w:rsidR="00D76BE7" w14:paraId="6CB63FBF" w14:textId="77777777" w:rsidTr="00D76BE7">
        <w:trPr>
          <w:trHeight w:val="233"/>
          <w:jc w:val="center"/>
        </w:trPr>
        <w:tc>
          <w:tcPr>
            <w:tcW w:w="3408" w:type="pct"/>
            <w:tcBorders>
              <w:top w:val="nil"/>
              <w:left w:val="single" w:sz="4" w:space="0" w:color="auto"/>
              <w:bottom w:val="nil"/>
              <w:right w:val="nil"/>
            </w:tcBorders>
            <w:shd w:val="clear" w:color="auto" w:fill="FFFFFF" w:themeFill="background1"/>
            <w:vAlign w:val="bottom"/>
            <w:hideMark/>
          </w:tcPr>
          <w:p w14:paraId="1B781D66" w14:textId="77777777" w:rsidR="00D76BE7" w:rsidRDefault="00D76BE7">
            <w:pPr>
              <w:ind w:left="5249" w:right="-198"/>
              <w:jc w:val="left"/>
              <w:rPr>
                <w:sz w:val="20"/>
                <w:szCs w:val="20"/>
              </w:rPr>
            </w:pPr>
            <w:r>
              <w:rPr>
                <w:sz w:val="20"/>
                <w:szCs w:val="20"/>
              </w:rPr>
              <w:t>Phase XIII:</w:t>
            </w:r>
          </w:p>
        </w:tc>
        <w:tc>
          <w:tcPr>
            <w:tcW w:w="683" w:type="pct"/>
            <w:tcBorders>
              <w:top w:val="nil"/>
              <w:left w:val="nil"/>
              <w:bottom w:val="nil"/>
              <w:right w:val="single" w:sz="4" w:space="0" w:color="auto"/>
            </w:tcBorders>
            <w:shd w:val="clear" w:color="auto" w:fill="FFFFFF" w:themeFill="background1"/>
            <w:vAlign w:val="bottom"/>
            <w:hideMark/>
          </w:tcPr>
          <w:p w14:paraId="6A0CA5AC" w14:textId="77777777" w:rsidR="00D76BE7" w:rsidRDefault="00D76BE7">
            <w:pPr>
              <w:tabs>
                <w:tab w:val="left" w:pos="6840"/>
              </w:tabs>
              <w:ind w:left="-108"/>
              <w:jc w:val="right"/>
              <w:rPr>
                <w:sz w:val="20"/>
                <w:szCs w:val="20"/>
              </w:rPr>
            </w:pPr>
            <w:r>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hideMark/>
          </w:tcPr>
          <w:p w14:paraId="023CAC9A" w14:textId="77777777" w:rsidR="00D76BE7" w:rsidRDefault="00D76BE7">
            <w:pPr>
              <w:jc w:val="right"/>
              <w:rPr>
                <w:sz w:val="20"/>
                <w:szCs w:val="20"/>
              </w:rPr>
            </w:pPr>
            <w:r>
              <w:rPr>
                <w:sz w:val="20"/>
                <w:szCs w:val="20"/>
              </w:rPr>
              <w:t>171,592</w:t>
            </w:r>
          </w:p>
        </w:tc>
      </w:tr>
      <w:tr w:rsidR="00D76BE7" w14:paraId="5E440B12" w14:textId="77777777" w:rsidTr="00D76BE7">
        <w:trPr>
          <w:trHeight w:val="233"/>
          <w:jc w:val="center"/>
        </w:trPr>
        <w:tc>
          <w:tcPr>
            <w:tcW w:w="4091" w:type="pct"/>
            <w:gridSpan w:val="2"/>
            <w:tcBorders>
              <w:top w:val="nil"/>
              <w:left w:val="single" w:sz="4" w:space="0" w:color="auto"/>
              <w:bottom w:val="nil"/>
              <w:right w:val="single" w:sz="4" w:space="0" w:color="auto"/>
            </w:tcBorders>
            <w:hideMark/>
          </w:tcPr>
          <w:p w14:paraId="26B87E3F" w14:textId="77777777" w:rsidR="00D76BE7" w:rsidRDefault="00D76BE7">
            <w:pPr>
              <w:tabs>
                <w:tab w:val="right" w:pos="7560"/>
              </w:tabs>
              <w:ind w:left="6480" w:right="-108"/>
              <w:jc w:val="left"/>
              <w:rPr>
                <w:sz w:val="20"/>
                <w:szCs w:val="20"/>
              </w:rPr>
            </w:pPr>
            <w:r>
              <w:rPr>
                <w:sz w:val="20"/>
                <w:szCs w:val="20"/>
              </w:rPr>
              <w:tab/>
              <w:t>Total:</w:t>
            </w:r>
          </w:p>
        </w:tc>
        <w:tc>
          <w:tcPr>
            <w:tcW w:w="909" w:type="pct"/>
            <w:tcBorders>
              <w:top w:val="nil"/>
              <w:left w:val="single" w:sz="4" w:space="0" w:color="auto"/>
              <w:bottom w:val="single" w:sz="4" w:space="0" w:color="auto"/>
              <w:right w:val="single" w:sz="4" w:space="0" w:color="auto"/>
            </w:tcBorders>
            <w:hideMark/>
          </w:tcPr>
          <w:p w14:paraId="0ED00B09" w14:textId="77777777" w:rsidR="00D76BE7" w:rsidRDefault="00D76BE7">
            <w:pPr>
              <w:jc w:val="right"/>
              <w:rPr>
                <w:sz w:val="20"/>
                <w:szCs w:val="20"/>
              </w:rPr>
            </w:pPr>
            <w:r>
              <w:rPr>
                <w:sz w:val="20"/>
                <w:szCs w:val="20"/>
              </w:rPr>
              <w:t>1,814,088</w:t>
            </w:r>
          </w:p>
        </w:tc>
      </w:tr>
      <w:tr w:rsidR="00D76BE7" w14:paraId="5B6CDC81"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3699138" w14:textId="77777777" w:rsidR="00D76BE7" w:rsidRDefault="00D76BE7">
            <w:pPr>
              <w:jc w:val="left"/>
              <w:rPr>
                <w:sz w:val="20"/>
                <w:szCs w:val="20"/>
              </w:rPr>
            </w:pPr>
            <w:r>
              <w:rPr>
                <w:sz w:val="20"/>
                <w:szCs w:val="20"/>
              </w:rPr>
              <w:t>Amount requested for renewal (phase XIV) (US $):</w:t>
            </w:r>
          </w:p>
        </w:tc>
        <w:tc>
          <w:tcPr>
            <w:tcW w:w="909" w:type="pct"/>
            <w:tcBorders>
              <w:top w:val="single" w:sz="4" w:space="0" w:color="auto"/>
              <w:left w:val="single" w:sz="4" w:space="0" w:color="auto"/>
              <w:bottom w:val="single" w:sz="4" w:space="0" w:color="auto"/>
              <w:right w:val="single" w:sz="4" w:space="0" w:color="auto"/>
            </w:tcBorders>
            <w:hideMark/>
          </w:tcPr>
          <w:p w14:paraId="33F50FD3" w14:textId="77777777" w:rsidR="00D76BE7" w:rsidRDefault="00D76BE7">
            <w:pPr>
              <w:jc w:val="right"/>
              <w:rPr>
                <w:sz w:val="20"/>
                <w:szCs w:val="20"/>
              </w:rPr>
            </w:pPr>
            <w:r>
              <w:rPr>
                <w:sz w:val="20"/>
                <w:szCs w:val="20"/>
              </w:rPr>
              <w:t>171,592</w:t>
            </w:r>
          </w:p>
        </w:tc>
      </w:tr>
      <w:tr w:rsidR="00D76BE7" w14:paraId="24839C96"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7A542C4F" w14:textId="77777777" w:rsidR="00D76BE7" w:rsidRDefault="00D76BE7">
            <w:pPr>
              <w:jc w:val="left"/>
              <w:rPr>
                <w:sz w:val="20"/>
                <w:szCs w:val="20"/>
              </w:rPr>
            </w:pPr>
            <w:r>
              <w:rPr>
                <w:sz w:val="20"/>
                <w:szCs w:val="20"/>
              </w:rPr>
              <w:t xml:space="preserve">Amount recommended for approval for phase XIV (US $): </w:t>
            </w:r>
          </w:p>
        </w:tc>
        <w:tc>
          <w:tcPr>
            <w:tcW w:w="909" w:type="pct"/>
            <w:tcBorders>
              <w:top w:val="single" w:sz="4" w:space="0" w:color="auto"/>
              <w:left w:val="single" w:sz="4" w:space="0" w:color="auto"/>
              <w:bottom w:val="single" w:sz="4" w:space="0" w:color="auto"/>
              <w:right w:val="single" w:sz="4" w:space="0" w:color="auto"/>
            </w:tcBorders>
            <w:hideMark/>
          </w:tcPr>
          <w:p w14:paraId="0A34BEAD" w14:textId="77777777" w:rsidR="00D76BE7" w:rsidRDefault="00D76BE7">
            <w:pPr>
              <w:jc w:val="right"/>
              <w:rPr>
                <w:sz w:val="20"/>
                <w:szCs w:val="20"/>
              </w:rPr>
            </w:pPr>
            <w:r>
              <w:rPr>
                <w:sz w:val="20"/>
                <w:szCs w:val="20"/>
              </w:rPr>
              <w:t>171,592</w:t>
            </w:r>
          </w:p>
        </w:tc>
      </w:tr>
      <w:tr w:rsidR="00D76BE7" w14:paraId="345898DD"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681AE0A2" w14:textId="77777777" w:rsidR="00D76BE7" w:rsidRDefault="00D76BE7">
            <w:pPr>
              <w:jc w:val="left"/>
              <w:rPr>
                <w:sz w:val="20"/>
                <w:szCs w:val="20"/>
              </w:rPr>
            </w:pPr>
            <w:r>
              <w:rPr>
                <w:sz w:val="20"/>
                <w:szCs w:val="20"/>
              </w:rPr>
              <w:t>Agency support costs (US $):</w:t>
            </w:r>
          </w:p>
        </w:tc>
        <w:tc>
          <w:tcPr>
            <w:tcW w:w="909" w:type="pct"/>
            <w:tcBorders>
              <w:top w:val="single" w:sz="4" w:space="0" w:color="auto"/>
              <w:left w:val="single" w:sz="4" w:space="0" w:color="auto"/>
              <w:bottom w:val="single" w:sz="4" w:space="0" w:color="auto"/>
              <w:right w:val="single" w:sz="4" w:space="0" w:color="auto"/>
            </w:tcBorders>
            <w:hideMark/>
          </w:tcPr>
          <w:p w14:paraId="6A28A541" w14:textId="77777777" w:rsidR="00D76BE7" w:rsidRDefault="00D76BE7">
            <w:pPr>
              <w:jc w:val="right"/>
              <w:rPr>
                <w:sz w:val="20"/>
                <w:szCs w:val="20"/>
              </w:rPr>
            </w:pPr>
            <w:r>
              <w:rPr>
                <w:sz w:val="20"/>
                <w:szCs w:val="20"/>
              </w:rPr>
              <w:t>12,011</w:t>
            </w:r>
          </w:p>
        </w:tc>
      </w:tr>
      <w:tr w:rsidR="00D76BE7" w14:paraId="40672246"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45ED1F7D" w14:textId="77777777" w:rsidR="00D76BE7" w:rsidRDefault="00D76BE7">
            <w:pPr>
              <w:jc w:val="left"/>
              <w:rPr>
                <w:sz w:val="20"/>
                <w:szCs w:val="20"/>
              </w:rPr>
            </w:pPr>
            <w:r>
              <w:rPr>
                <w:sz w:val="20"/>
                <w:szCs w:val="20"/>
              </w:rPr>
              <w:t>Total cost of institutional strengthening phase XIV to the Multilateral Fund (US $):</w:t>
            </w:r>
          </w:p>
        </w:tc>
        <w:tc>
          <w:tcPr>
            <w:tcW w:w="909" w:type="pct"/>
            <w:tcBorders>
              <w:top w:val="single" w:sz="4" w:space="0" w:color="auto"/>
              <w:left w:val="single" w:sz="4" w:space="0" w:color="auto"/>
              <w:bottom w:val="single" w:sz="4" w:space="0" w:color="auto"/>
              <w:right w:val="single" w:sz="4" w:space="0" w:color="auto"/>
            </w:tcBorders>
            <w:hideMark/>
          </w:tcPr>
          <w:p w14:paraId="34DDEA02" w14:textId="77777777" w:rsidR="00D76BE7" w:rsidRDefault="00D76BE7">
            <w:pPr>
              <w:jc w:val="right"/>
              <w:rPr>
                <w:sz w:val="20"/>
                <w:szCs w:val="20"/>
              </w:rPr>
            </w:pPr>
            <w:r>
              <w:rPr>
                <w:sz w:val="20"/>
                <w:szCs w:val="20"/>
              </w:rPr>
              <w:t>183,603</w:t>
            </w:r>
          </w:p>
        </w:tc>
      </w:tr>
      <w:tr w:rsidR="00D76BE7" w14:paraId="565AFD66"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4F9A9F36" w14:textId="77777777" w:rsidR="00D76BE7" w:rsidRDefault="00D76BE7">
            <w:pPr>
              <w:jc w:val="left"/>
              <w:rPr>
                <w:sz w:val="20"/>
                <w:szCs w:val="20"/>
              </w:rPr>
            </w:pPr>
            <w:r>
              <w:rPr>
                <w:sz w:val="20"/>
                <w:szCs w:val="20"/>
              </w:rPr>
              <w:t>Date of approval of country programme:</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9DAB4E7" w14:textId="77777777" w:rsidR="00D76BE7" w:rsidRDefault="00D76BE7">
            <w:pPr>
              <w:jc w:val="right"/>
              <w:rPr>
                <w:sz w:val="20"/>
                <w:szCs w:val="20"/>
              </w:rPr>
            </w:pPr>
            <w:r>
              <w:rPr>
                <w:sz w:val="20"/>
                <w:szCs w:val="20"/>
              </w:rPr>
              <w:t>1994</w:t>
            </w:r>
          </w:p>
        </w:tc>
      </w:tr>
      <w:tr w:rsidR="00D76BE7" w14:paraId="0361C196"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7BB81914" w14:textId="77777777" w:rsidR="00D76BE7" w:rsidRDefault="00D76BE7">
            <w:pPr>
              <w:jc w:val="left"/>
              <w:rPr>
                <w:sz w:val="20"/>
                <w:szCs w:val="20"/>
              </w:rPr>
            </w:pPr>
            <w:r>
              <w:rPr>
                <w:sz w:val="20"/>
                <w:szCs w:val="20"/>
              </w:rPr>
              <w:t>Date of approval of HCFC phase-out management plan:</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0A70B1A" w14:textId="77777777" w:rsidR="00D76BE7" w:rsidRDefault="00D76BE7">
            <w:pPr>
              <w:jc w:val="right"/>
              <w:rPr>
                <w:sz w:val="20"/>
                <w:szCs w:val="20"/>
              </w:rPr>
            </w:pPr>
            <w:r>
              <w:rPr>
                <w:sz w:val="20"/>
                <w:szCs w:val="20"/>
              </w:rPr>
              <w:t>2010</w:t>
            </w:r>
          </w:p>
        </w:tc>
      </w:tr>
      <w:tr w:rsidR="00D76BE7" w14:paraId="1707C3F3" w14:textId="77777777" w:rsidTr="00D76BE7">
        <w:trPr>
          <w:trHeight w:val="233"/>
          <w:jc w:val="center"/>
        </w:trPr>
        <w:tc>
          <w:tcPr>
            <w:tcW w:w="4091" w:type="pct"/>
            <w:gridSpan w:val="2"/>
            <w:tcBorders>
              <w:top w:val="single" w:sz="4" w:space="0" w:color="auto"/>
              <w:left w:val="single" w:sz="4" w:space="0" w:color="auto"/>
              <w:bottom w:val="nil"/>
              <w:right w:val="single" w:sz="4" w:space="0" w:color="auto"/>
            </w:tcBorders>
            <w:hideMark/>
          </w:tcPr>
          <w:p w14:paraId="584C4280" w14:textId="77777777" w:rsidR="00D76BE7" w:rsidRDefault="00D76BE7">
            <w:pPr>
              <w:spacing w:before="20"/>
              <w:jc w:val="left"/>
              <w:rPr>
                <w:sz w:val="20"/>
                <w:szCs w:val="20"/>
              </w:rPr>
            </w:pPr>
            <w:r>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0A00C62" w14:textId="77777777" w:rsidR="00D76BE7" w:rsidRDefault="00D76BE7">
            <w:pPr>
              <w:jc w:val="right"/>
              <w:rPr>
                <w:sz w:val="20"/>
                <w:szCs w:val="20"/>
              </w:rPr>
            </w:pPr>
          </w:p>
        </w:tc>
      </w:tr>
      <w:tr w:rsidR="00D76BE7" w14:paraId="1C313052" w14:textId="77777777" w:rsidTr="00D76BE7">
        <w:trPr>
          <w:trHeight w:val="233"/>
          <w:jc w:val="center"/>
        </w:trPr>
        <w:tc>
          <w:tcPr>
            <w:tcW w:w="4091" w:type="pct"/>
            <w:gridSpan w:val="2"/>
            <w:tcBorders>
              <w:top w:val="nil"/>
              <w:left w:val="single" w:sz="4" w:space="0" w:color="auto"/>
              <w:bottom w:val="nil"/>
              <w:right w:val="single" w:sz="4" w:space="0" w:color="auto"/>
            </w:tcBorders>
            <w:hideMark/>
          </w:tcPr>
          <w:p w14:paraId="1FF50B89" w14:textId="77777777" w:rsidR="00D76BE7" w:rsidRDefault="00D76BE7">
            <w:pPr>
              <w:ind w:left="340" w:hanging="340"/>
              <w:jc w:val="left"/>
              <w:rPr>
                <w:sz w:val="20"/>
                <w:szCs w:val="20"/>
              </w:rPr>
            </w:pPr>
            <w:r>
              <w:rPr>
                <w:sz w:val="20"/>
                <w:szCs w:val="20"/>
              </w:rPr>
              <w:t>(a)</w:t>
            </w:r>
            <w:r>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16C845F9" w14:textId="77777777" w:rsidR="00D76BE7" w:rsidRDefault="00D76BE7">
            <w:pPr>
              <w:jc w:val="right"/>
              <w:rPr>
                <w:sz w:val="20"/>
                <w:szCs w:val="20"/>
              </w:rPr>
            </w:pPr>
            <w:r>
              <w:rPr>
                <w:sz w:val="20"/>
                <w:szCs w:val="20"/>
              </w:rPr>
              <w:t>3.0</w:t>
            </w:r>
          </w:p>
        </w:tc>
      </w:tr>
      <w:tr w:rsidR="00D76BE7" w14:paraId="25EEDE62" w14:textId="77777777" w:rsidTr="00D76BE7">
        <w:trPr>
          <w:trHeight w:val="233"/>
          <w:jc w:val="center"/>
        </w:trPr>
        <w:tc>
          <w:tcPr>
            <w:tcW w:w="4091" w:type="pct"/>
            <w:gridSpan w:val="2"/>
            <w:tcBorders>
              <w:top w:val="nil"/>
              <w:left w:val="single" w:sz="4" w:space="0" w:color="auto"/>
              <w:bottom w:val="nil"/>
              <w:right w:val="single" w:sz="4" w:space="0" w:color="auto"/>
            </w:tcBorders>
            <w:hideMark/>
          </w:tcPr>
          <w:p w14:paraId="2617873B" w14:textId="77777777" w:rsidR="00D76BE7" w:rsidRDefault="00D76BE7">
            <w:pPr>
              <w:spacing w:after="20"/>
              <w:ind w:left="340" w:hanging="340"/>
              <w:jc w:val="left"/>
              <w:rPr>
                <w:sz w:val="20"/>
                <w:szCs w:val="20"/>
              </w:rPr>
            </w:pPr>
            <w:r>
              <w:rPr>
                <w:sz w:val="20"/>
                <w:szCs w:val="20"/>
              </w:rPr>
              <w:t>(b)</w:t>
            </w:r>
            <w:r>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6FAB9E90" w14:textId="77777777" w:rsidR="00D76BE7" w:rsidRDefault="00D76BE7">
            <w:pPr>
              <w:jc w:val="right"/>
              <w:rPr>
                <w:sz w:val="20"/>
                <w:szCs w:val="20"/>
              </w:rPr>
            </w:pPr>
            <w:r>
              <w:rPr>
                <w:sz w:val="20"/>
                <w:szCs w:val="20"/>
              </w:rPr>
              <w:t>13.9</w:t>
            </w:r>
          </w:p>
        </w:tc>
      </w:tr>
      <w:tr w:rsidR="00D76BE7" w14:paraId="130ED0FD" w14:textId="77777777" w:rsidTr="00D76BE7">
        <w:trPr>
          <w:trHeight w:val="233"/>
          <w:jc w:val="center"/>
        </w:trPr>
        <w:tc>
          <w:tcPr>
            <w:tcW w:w="4091" w:type="pct"/>
            <w:gridSpan w:val="2"/>
            <w:tcBorders>
              <w:top w:val="nil"/>
              <w:left w:val="single" w:sz="4" w:space="0" w:color="auto"/>
              <w:bottom w:val="nil"/>
              <w:right w:val="single" w:sz="4" w:space="0" w:color="auto"/>
            </w:tcBorders>
            <w:hideMark/>
          </w:tcPr>
          <w:p w14:paraId="57D60C39" w14:textId="77777777" w:rsidR="00D76BE7" w:rsidRDefault="00D76BE7">
            <w:pPr>
              <w:spacing w:after="20"/>
              <w:ind w:left="340" w:hanging="340"/>
              <w:jc w:val="left"/>
              <w:rPr>
                <w:sz w:val="20"/>
                <w:szCs w:val="20"/>
              </w:rPr>
            </w:pPr>
            <w:r>
              <w:rPr>
                <w:sz w:val="20"/>
                <w:szCs w:val="20"/>
              </w:rPr>
              <w:t>(c)</w:t>
            </w:r>
            <w:r>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499FD081" w14:textId="77777777" w:rsidR="00D76BE7" w:rsidRDefault="00D76BE7">
            <w:pPr>
              <w:jc w:val="right"/>
              <w:rPr>
                <w:sz w:val="20"/>
                <w:szCs w:val="20"/>
              </w:rPr>
            </w:pPr>
            <w:r>
              <w:rPr>
                <w:sz w:val="20"/>
                <w:szCs w:val="20"/>
              </w:rPr>
              <w:t>4.1</w:t>
            </w:r>
          </w:p>
        </w:tc>
      </w:tr>
      <w:tr w:rsidR="00D76BE7" w14:paraId="7D8C0696" w14:textId="77777777" w:rsidTr="00D76BE7">
        <w:trPr>
          <w:trHeight w:val="233"/>
          <w:jc w:val="center"/>
        </w:trPr>
        <w:tc>
          <w:tcPr>
            <w:tcW w:w="4091" w:type="pct"/>
            <w:gridSpan w:val="2"/>
            <w:tcBorders>
              <w:top w:val="single" w:sz="4" w:space="0" w:color="auto"/>
              <w:left w:val="single" w:sz="4" w:space="0" w:color="auto"/>
              <w:bottom w:val="nil"/>
              <w:right w:val="single" w:sz="4" w:space="0" w:color="auto"/>
            </w:tcBorders>
            <w:hideMark/>
          </w:tcPr>
          <w:p w14:paraId="3A743182" w14:textId="77777777" w:rsidR="00D76BE7" w:rsidRDefault="00D76BE7">
            <w:pPr>
              <w:spacing w:before="20"/>
              <w:jc w:val="left"/>
              <w:rPr>
                <w:sz w:val="20"/>
                <w:szCs w:val="20"/>
              </w:rPr>
            </w:pPr>
            <w:r>
              <w:rPr>
                <w:sz w:val="20"/>
                <w:szCs w:val="20"/>
              </w:rPr>
              <w:t>Latest reported ODS consumption (2021)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69C1987" w14:textId="77777777" w:rsidR="00D76BE7" w:rsidRDefault="00D76BE7">
            <w:pPr>
              <w:spacing w:before="20"/>
              <w:jc w:val="right"/>
              <w:rPr>
                <w:sz w:val="20"/>
                <w:szCs w:val="20"/>
                <w:highlight w:val="yellow"/>
              </w:rPr>
            </w:pPr>
          </w:p>
        </w:tc>
      </w:tr>
      <w:tr w:rsidR="00D76BE7" w14:paraId="5683ED75" w14:textId="77777777" w:rsidTr="00D76BE7">
        <w:trPr>
          <w:trHeight w:val="233"/>
          <w:jc w:val="center"/>
        </w:trPr>
        <w:tc>
          <w:tcPr>
            <w:tcW w:w="4091" w:type="pct"/>
            <w:gridSpan w:val="2"/>
            <w:tcBorders>
              <w:top w:val="nil"/>
              <w:left w:val="single" w:sz="4" w:space="0" w:color="auto"/>
              <w:bottom w:val="nil"/>
              <w:right w:val="single" w:sz="4" w:space="0" w:color="auto"/>
            </w:tcBorders>
            <w:hideMark/>
          </w:tcPr>
          <w:p w14:paraId="7FE5B1AF" w14:textId="77777777" w:rsidR="00D76BE7" w:rsidRDefault="00D76BE7">
            <w:pPr>
              <w:ind w:left="340" w:hanging="340"/>
              <w:jc w:val="left"/>
              <w:rPr>
                <w:sz w:val="20"/>
                <w:szCs w:val="20"/>
              </w:rPr>
            </w:pPr>
            <w:r>
              <w:rPr>
                <w:sz w:val="20"/>
                <w:szCs w:val="20"/>
              </w:rPr>
              <w:t>(a)</w:t>
            </w:r>
            <w:r>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29DE76E5" w14:textId="77777777" w:rsidR="00D76BE7" w:rsidRDefault="00D76BE7">
            <w:pPr>
              <w:jc w:val="right"/>
              <w:rPr>
                <w:sz w:val="20"/>
                <w:szCs w:val="20"/>
              </w:rPr>
            </w:pPr>
            <w:r>
              <w:rPr>
                <w:sz w:val="20"/>
                <w:szCs w:val="20"/>
              </w:rPr>
              <w:t>0.0</w:t>
            </w:r>
          </w:p>
        </w:tc>
      </w:tr>
      <w:tr w:rsidR="00D76BE7" w14:paraId="41B45E23" w14:textId="77777777" w:rsidTr="00D76BE7">
        <w:trPr>
          <w:trHeight w:val="233"/>
          <w:jc w:val="center"/>
        </w:trPr>
        <w:tc>
          <w:tcPr>
            <w:tcW w:w="4091" w:type="pct"/>
            <w:gridSpan w:val="2"/>
            <w:tcBorders>
              <w:top w:val="nil"/>
              <w:left w:val="single" w:sz="4" w:space="0" w:color="auto"/>
              <w:bottom w:val="nil"/>
              <w:right w:val="single" w:sz="4" w:space="0" w:color="auto"/>
            </w:tcBorders>
            <w:hideMark/>
          </w:tcPr>
          <w:p w14:paraId="1E39792C" w14:textId="77777777" w:rsidR="00D76BE7" w:rsidRDefault="00D76BE7">
            <w:pPr>
              <w:ind w:left="340" w:hanging="340"/>
              <w:jc w:val="left"/>
              <w:rPr>
                <w:sz w:val="20"/>
                <w:szCs w:val="20"/>
              </w:rPr>
            </w:pPr>
            <w:r>
              <w:rPr>
                <w:sz w:val="20"/>
                <w:szCs w:val="20"/>
              </w:rPr>
              <w:t>(b)</w:t>
            </w:r>
            <w:r>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1DEA5465" w14:textId="77777777" w:rsidR="00D76BE7" w:rsidRDefault="00D76BE7">
            <w:pPr>
              <w:jc w:val="right"/>
              <w:rPr>
                <w:sz w:val="20"/>
                <w:szCs w:val="20"/>
              </w:rPr>
            </w:pPr>
            <w:r>
              <w:rPr>
                <w:sz w:val="20"/>
                <w:szCs w:val="20"/>
              </w:rPr>
              <w:t>8.58</w:t>
            </w:r>
          </w:p>
        </w:tc>
      </w:tr>
      <w:tr w:rsidR="00D76BE7" w14:paraId="09623131" w14:textId="77777777" w:rsidTr="00D76BE7">
        <w:trPr>
          <w:trHeight w:val="233"/>
          <w:jc w:val="center"/>
        </w:trPr>
        <w:tc>
          <w:tcPr>
            <w:tcW w:w="4091" w:type="pct"/>
            <w:gridSpan w:val="2"/>
            <w:tcBorders>
              <w:top w:val="nil"/>
              <w:left w:val="single" w:sz="4" w:space="0" w:color="auto"/>
              <w:bottom w:val="nil"/>
              <w:right w:val="single" w:sz="4" w:space="0" w:color="auto"/>
            </w:tcBorders>
            <w:hideMark/>
          </w:tcPr>
          <w:p w14:paraId="3F8C4E70" w14:textId="77777777" w:rsidR="00D76BE7" w:rsidRDefault="00D76BE7">
            <w:pPr>
              <w:ind w:left="340" w:hanging="340"/>
              <w:jc w:val="left"/>
              <w:rPr>
                <w:sz w:val="20"/>
                <w:szCs w:val="20"/>
              </w:rPr>
            </w:pPr>
            <w:r>
              <w:rPr>
                <w:sz w:val="20"/>
                <w:szCs w:val="20"/>
              </w:rPr>
              <w:t>(c)</w:t>
            </w:r>
            <w:r>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hideMark/>
          </w:tcPr>
          <w:p w14:paraId="04AA03D8" w14:textId="77777777" w:rsidR="00D76BE7" w:rsidRDefault="00D76BE7">
            <w:pPr>
              <w:jc w:val="right"/>
              <w:rPr>
                <w:sz w:val="20"/>
                <w:szCs w:val="20"/>
              </w:rPr>
            </w:pPr>
            <w:r>
              <w:rPr>
                <w:sz w:val="20"/>
                <w:szCs w:val="20"/>
              </w:rPr>
              <w:t>0.0</w:t>
            </w:r>
          </w:p>
        </w:tc>
      </w:tr>
      <w:tr w:rsidR="00D76BE7" w14:paraId="37558EA2" w14:textId="77777777" w:rsidTr="00D76BE7">
        <w:trPr>
          <w:trHeight w:val="233"/>
          <w:jc w:val="center"/>
        </w:trPr>
        <w:tc>
          <w:tcPr>
            <w:tcW w:w="4091" w:type="pct"/>
            <w:gridSpan w:val="2"/>
            <w:tcBorders>
              <w:top w:val="nil"/>
              <w:left w:val="single" w:sz="4" w:space="0" w:color="auto"/>
              <w:bottom w:val="single" w:sz="4" w:space="0" w:color="auto"/>
              <w:right w:val="single" w:sz="4" w:space="0" w:color="auto"/>
            </w:tcBorders>
            <w:hideMark/>
          </w:tcPr>
          <w:p w14:paraId="1705CF5D" w14:textId="77777777" w:rsidR="00D76BE7" w:rsidRDefault="00D76BE7">
            <w:pPr>
              <w:tabs>
                <w:tab w:val="right" w:pos="7560"/>
              </w:tabs>
              <w:ind w:left="6480" w:right="-108"/>
              <w:jc w:val="left"/>
              <w:rPr>
                <w:sz w:val="20"/>
                <w:szCs w:val="20"/>
              </w:rPr>
            </w:pPr>
            <w:r>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hideMark/>
          </w:tcPr>
          <w:p w14:paraId="54F0DCDB" w14:textId="77777777" w:rsidR="00D76BE7" w:rsidRDefault="00D76BE7">
            <w:pPr>
              <w:jc w:val="right"/>
              <w:rPr>
                <w:sz w:val="20"/>
                <w:szCs w:val="20"/>
              </w:rPr>
            </w:pPr>
            <w:r>
              <w:rPr>
                <w:sz w:val="20"/>
                <w:szCs w:val="20"/>
              </w:rPr>
              <w:t>8.58</w:t>
            </w:r>
          </w:p>
        </w:tc>
      </w:tr>
      <w:tr w:rsidR="00D76BE7" w14:paraId="585238DE" w14:textId="77777777" w:rsidTr="00D76BE7">
        <w:trPr>
          <w:trHeight w:val="233"/>
          <w:jc w:val="center"/>
        </w:trPr>
        <w:tc>
          <w:tcPr>
            <w:tcW w:w="4091" w:type="pct"/>
            <w:gridSpan w:val="2"/>
            <w:tcBorders>
              <w:top w:val="nil"/>
              <w:left w:val="single" w:sz="4" w:space="0" w:color="auto"/>
              <w:bottom w:val="single" w:sz="4" w:space="0" w:color="auto"/>
              <w:right w:val="single" w:sz="4" w:space="0" w:color="auto"/>
            </w:tcBorders>
            <w:hideMark/>
          </w:tcPr>
          <w:p w14:paraId="684DA4DB" w14:textId="77777777" w:rsidR="00D76BE7" w:rsidRDefault="00D76BE7">
            <w:pPr>
              <w:jc w:val="left"/>
              <w:rPr>
                <w:sz w:val="20"/>
                <w:szCs w:val="20"/>
              </w:rPr>
            </w:pPr>
            <w:r>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hideMark/>
          </w:tcPr>
          <w:p w14:paraId="05BA54C2" w14:textId="77777777" w:rsidR="00D76BE7" w:rsidRDefault="00D76BE7">
            <w:pPr>
              <w:jc w:val="right"/>
              <w:rPr>
                <w:sz w:val="20"/>
                <w:szCs w:val="20"/>
              </w:rPr>
            </w:pPr>
            <w:r>
              <w:rPr>
                <w:sz w:val="20"/>
                <w:szCs w:val="20"/>
              </w:rPr>
              <w:t>2021</w:t>
            </w:r>
          </w:p>
        </w:tc>
      </w:tr>
      <w:tr w:rsidR="00D76BE7" w14:paraId="4DB3DF22"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655C84CC" w14:textId="77777777" w:rsidR="00D76BE7" w:rsidRDefault="00D76BE7">
            <w:pPr>
              <w:keepNext/>
              <w:jc w:val="left"/>
              <w:rPr>
                <w:sz w:val="20"/>
                <w:szCs w:val="20"/>
              </w:rPr>
            </w:pPr>
            <w:r>
              <w:rPr>
                <w:sz w:val="20"/>
                <w:szCs w:val="20"/>
              </w:rPr>
              <w:lastRenderedPageBreak/>
              <w:t>Amount approved for projects (as at June 2022) (US $):</w:t>
            </w:r>
          </w:p>
        </w:tc>
        <w:tc>
          <w:tcPr>
            <w:tcW w:w="909" w:type="pct"/>
            <w:tcBorders>
              <w:top w:val="single" w:sz="4" w:space="0" w:color="auto"/>
              <w:left w:val="single" w:sz="4" w:space="0" w:color="auto"/>
              <w:bottom w:val="single" w:sz="4" w:space="0" w:color="auto"/>
              <w:right w:val="single" w:sz="4" w:space="0" w:color="auto"/>
            </w:tcBorders>
            <w:vAlign w:val="bottom"/>
            <w:hideMark/>
          </w:tcPr>
          <w:p w14:paraId="295F7262" w14:textId="77777777" w:rsidR="00D76BE7" w:rsidRDefault="00D76BE7">
            <w:pPr>
              <w:jc w:val="right"/>
              <w:rPr>
                <w:sz w:val="20"/>
                <w:szCs w:val="20"/>
                <w:highlight w:val="yellow"/>
              </w:rPr>
            </w:pPr>
            <w:r>
              <w:rPr>
                <w:sz w:val="20"/>
                <w:szCs w:val="20"/>
              </w:rPr>
              <w:t>7,018,201</w:t>
            </w:r>
          </w:p>
        </w:tc>
      </w:tr>
      <w:tr w:rsidR="00D76BE7" w14:paraId="653B5DDB" w14:textId="77777777" w:rsidTr="00D76BE7">
        <w:trPr>
          <w:trHeight w:val="25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08840AC6" w14:textId="77777777" w:rsidR="00D76BE7" w:rsidRDefault="00D76BE7">
            <w:pPr>
              <w:keepNext/>
              <w:jc w:val="left"/>
              <w:rPr>
                <w:sz w:val="20"/>
                <w:szCs w:val="20"/>
              </w:rPr>
            </w:pPr>
            <w:r>
              <w:rPr>
                <w:sz w:val="20"/>
                <w:szCs w:val="20"/>
              </w:rPr>
              <w:t>Amount disbursed (as at December 2021) (US $):</w:t>
            </w:r>
          </w:p>
        </w:tc>
        <w:tc>
          <w:tcPr>
            <w:tcW w:w="909" w:type="pct"/>
            <w:tcBorders>
              <w:top w:val="single" w:sz="4" w:space="0" w:color="auto"/>
              <w:left w:val="single" w:sz="4" w:space="0" w:color="auto"/>
              <w:bottom w:val="single" w:sz="4" w:space="0" w:color="auto"/>
              <w:right w:val="single" w:sz="4" w:space="0" w:color="auto"/>
            </w:tcBorders>
            <w:hideMark/>
          </w:tcPr>
          <w:p w14:paraId="4C9E053A" w14:textId="77777777" w:rsidR="00D76BE7" w:rsidRDefault="00D76BE7">
            <w:pPr>
              <w:jc w:val="right"/>
              <w:rPr>
                <w:sz w:val="20"/>
                <w:szCs w:val="20"/>
                <w:highlight w:val="yellow"/>
              </w:rPr>
            </w:pPr>
            <w:r>
              <w:rPr>
                <w:sz w:val="20"/>
                <w:szCs w:val="20"/>
              </w:rPr>
              <w:t>5,713,101</w:t>
            </w:r>
          </w:p>
        </w:tc>
      </w:tr>
      <w:tr w:rsidR="00D76BE7" w14:paraId="32EF346D"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318C87F5" w14:textId="77777777" w:rsidR="00D76BE7" w:rsidRDefault="00D76BE7">
            <w:pPr>
              <w:keepNext/>
              <w:jc w:val="left"/>
              <w:rPr>
                <w:sz w:val="20"/>
                <w:szCs w:val="20"/>
              </w:rPr>
            </w:pPr>
            <w:r>
              <w:rPr>
                <w:sz w:val="20"/>
                <w:szCs w:val="20"/>
              </w:rPr>
              <w:t>ODS to be phased out (as at June 2022) (ODP tonnes):</w:t>
            </w:r>
          </w:p>
        </w:tc>
        <w:tc>
          <w:tcPr>
            <w:tcW w:w="909" w:type="pct"/>
            <w:tcBorders>
              <w:top w:val="single" w:sz="4" w:space="0" w:color="auto"/>
              <w:left w:val="single" w:sz="4" w:space="0" w:color="auto"/>
              <w:bottom w:val="single" w:sz="4" w:space="0" w:color="auto"/>
              <w:right w:val="single" w:sz="4" w:space="0" w:color="auto"/>
            </w:tcBorders>
            <w:vAlign w:val="bottom"/>
            <w:hideMark/>
          </w:tcPr>
          <w:p w14:paraId="77487CF8" w14:textId="77777777" w:rsidR="00D76BE7" w:rsidRDefault="00D76BE7">
            <w:pPr>
              <w:jc w:val="right"/>
              <w:rPr>
                <w:sz w:val="20"/>
                <w:szCs w:val="20"/>
                <w:highlight w:val="yellow"/>
              </w:rPr>
            </w:pPr>
            <w:r>
              <w:rPr>
                <w:sz w:val="20"/>
                <w:szCs w:val="20"/>
              </w:rPr>
              <w:t>108.10</w:t>
            </w:r>
          </w:p>
        </w:tc>
      </w:tr>
      <w:tr w:rsidR="00D76BE7" w14:paraId="1201A9CD" w14:textId="77777777" w:rsidTr="00D76BE7">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hideMark/>
          </w:tcPr>
          <w:p w14:paraId="1DBAF6AB" w14:textId="77777777" w:rsidR="00D76BE7" w:rsidRDefault="00D76BE7">
            <w:pPr>
              <w:keepNext/>
              <w:jc w:val="left"/>
              <w:rPr>
                <w:sz w:val="20"/>
                <w:szCs w:val="20"/>
              </w:rPr>
            </w:pPr>
            <w:r>
              <w:rPr>
                <w:sz w:val="20"/>
                <w:szCs w:val="20"/>
              </w:rPr>
              <w:t>ODS phased out (as at December 2021) (ODP tonnes):</w:t>
            </w:r>
          </w:p>
        </w:tc>
        <w:tc>
          <w:tcPr>
            <w:tcW w:w="909" w:type="pct"/>
            <w:tcBorders>
              <w:top w:val="single" w:sz="4" w:space="0" w:color="auto"/>
              <w:left w:val="single" w:sz="4" w:space="0" w:color="auto"/>
              <w:bottom w:val="single" w:sz="4" w:space="0" w:color="auto"/>
              <w:right w:val="single" w:sz="4" w:space="0" w:color="auto"/>
            </w:tcBorders>
            <w:hideMark/>
          </w:tcPr>
          <w:p w14:paraId="2895B306" w14:textId="77777777" w:rsidR="00D76BE7" w:rsidRDefault="00D76BE7">
            <w:pPr>
              <w:jc w:val="right"/>
              <w:rPr>
                <w:sz w:val="20"/>
                <w:szCs w:val="20"/>
                <w:highlight w:val="yellow"/>
              </w:rPr>
            </w:pPr>
            <w:r>
              <w:rPr>
                <w:sz w:val="20"/>
                <w:szCs w:val="20"/>
              </w:rPr>
              <w:t>93.90</w:t>
            </w:r>
          </w:p>
        </w:tc>
      </w:tr>
    </w:tbl>
    <w:p w14:paraId="64DBCEEC" w14:textId="77777777" w:rsidR="00D76BE7" w:rsidRDefault="00D76BE7" w:rsidP="00D76BE7">
      <w:pPr>
        <w:rPr>
          <w:highlight w:val="yellow"/>
          <w:lang w:val="en-CA"/>
        </w:rPr>
      </w:pPr>
    </w:p>
    <w:p w14:paraId="5F9E2F70" w14:textId="77777777" w:rsidR="00D76BE7" w:rsidRDefault="00D76BE7" w:rsidP="00D76BE7">
      <w:pPr>
        <w:widowControl w:val="0"/>
        <w:numPr>
          <w:ilvl w:val="0"/>
          <w:numId w:val="22"/>
        </w:numPr>
        <w:spacing w:after="240"/>
        <w:outlineLvl w:val="0"/>
      </w:pPr>
      <w:r>
        <w:rPr>
          <w:lang w:val="en-US"/>
        </w:rPr>
        <w:t>Summary</w:t>
      </w:r>
      <w:r>
        <w:t xml:space="preserve"> of activities and funds approved by the Executive Committee:</w:t>
      </w:r>
    </w:p>
    <w:tbl>
      <w:tblPr>
        <w:tblStyle w:val="TableGrid"/>
        <w:tblW w:w="5000" w:type="pct"/>
        <w:tblInd w:w="-5" w:type="dxa"/>
        <w:tblLook w:val="01E0" w:firstRow="1" w:lastRow="1" w:firstColumn="1" w:lastColumn="1" w:noHBand="0" w:noVBand="0"/>
      </w:tblPr>
      <w:tblGrid>
        <w:gridCol w:w="556"/>
        <w:gridCol w:w="7220"/>
        <w:gridCol w:w="1574"/>
      </w:tblGrid>
      <w:tr w:rsidR="00D76BE7" w14:paraId="3FAFCB7F" w14:textId="77777777" w:rsidTr="00D76BE7">
        <w:tc>
          <w:tcPr>
            <w:tcW w:w="4091" w:type="pct"/>
            <w:gridSpan w:val="2"/>
            <w:tcBorders>
              <w:top w:val="single" w:sz="4" w:space="0" w:color="auto"/>
              <w:left w:val="single" w:sz="4" w:space="0" w:color="auto"/>
              <w:bottom w:val="single" w:sz="4" w:space="0" w:color="auto"/>
              <w:right w:val="single" w:sz="4" w:space="0" w:color="auto"/>
            </w:tcBorders>
          </w:tcPr>
          <w:p w14:paraId="528ED79E" w14:textId="77777777" w:rsidR="00D76BE7" w:rsidRDefault="00D76BE7">
            <w:pPr>
              <w:widowControl w:val="0"/>
              <w:tabs>
                <w:tab w:val="left" w:pos="4968"/>
              </w:tabs>
              <w:jc w:val="left"/>
              <w:rPr>
                <w:b/>
                <w:sz w:val="20"/>
              </w:rPr>
            </w:pPr>
            <w:r>
              <w:rPr>
                <w:b/>
                <w:sz w:val="20"/>
              </w:rPr>
              <w:t>Summary of activities</w:t>
            </w:r>
          </w:p>
          <w:p w14:paraId="4CF2B2DF" w14:textId="77777777" w:rsidR="00D76BE7" w:rsidRDefault="00D76BE7">
            <w:pPr>
              <w:widowControl w:val="0"/>
              <w:jc w:val="left"/>
              <w:rPr>
                <w:b/>
                <w:sz w:val="20"/>
              </w:rPr>
            </w:pPr>
          </w:p>
        </w:tc>
        <w:tc>
          <w:tcPr>
            <w:tcW w:w="909" w:type="pct"/>
            <w:tcBorders>
              <w:top w:val="single" w:sz="4" w:space="0" w:color="auto"/>
              <w:left w:val="single" w:sz="4" w:space="0" w:color="auto"/>
              <w:bottom w:val="single" w:sz="4" w:space="0" w:color="auto"/>
              <w:right w:val="single" w:sz="4" w:space="0" w:color="auto"/>
            </w:tcBorders>
            <w:hideMark/>
          </w:tcPr>
          <w:p w14:paraId="15C4F320" w14:textId="77777777" w:rsidR="00D76BE7" w:rsidRDefault="00D76BE7">
            <w:pPr>
              <w:widowControl w:val="0"/>
              <w:jc w:val="center"/>
              <w:rPr>
                <w:b/>
                <w:sz w:val="20"/>
              </w:rPr>
            </w:pPr>
            <w:r>
              <w:rPr>
                <w:b/>
                <w:sz w:val="20"/>
              </w:rPr>
              <w:t>Funds approved (US $)</w:t>
            </w:r>
          </w:p>
        </w:tc>
      </w:tr>
      <w:tr w:rsidR="00D76BE7" w14:paraId="7506127D" w14:textId="77777777" w:rsidTr="00D76BE7">
        <w:tc>
          <w:tcPr>
            <w:tcW w:w="292" w:type="pct"/>
            <w:tcBorders>
              <w:top w:val="single" w:sz="4" w:space="0" w:color="auto"/>
              <w:left w:val="single" w:sz="4" w:space="0" w:color="auto"/>
              <w:bottom w:val="single" w:sz="4" w:space="0" w:color="auto"/>
              <w:right w:val="nil"/>
            </w:tcBorders>
            <w:hideMark/>
          </w:tcPr>
          <w:p w14:paraId="561E9BCE" w14:textId="77777777" w:rsidR="00D76BE7" w:rsidRDefault="00D76BE7">
            <w:pPr>
              <w:widowControl w:val="0"/>
              <w:ind w:left="360" w:hanging="360"/>
              <w:jc w:val="left"/>
              <w:rPr>
                <w:sz w:val="20"/>
              </w:rPr>
            </w:pPr>
            <w:r>
              <w:rPr>
                <w:sz w:val="20"/>
              </w:rPr>
              <w:t>(a)</w:t>
            </w:r>
          </w:p>
        </w:tc>
        <w:tc>
          <w:tcPr>
            <w:tcW w:w="3799" w:type="pct"/>
            <w:tcBorders>
              <w:top w:val="single" w:sz="4" w:space="0" w:color="auto"/>
              <w:left w:val="nil"/>
              <w:bottom w:val="single" w:sz="4" w:space="0" w:color="auto"/>
              <w:right w:val="single" w:sz="4" w:space="0" w:color="auto"/>
            </w:tcBorders>
            <w:hideMark/>
          </w:tcPr>
          <w:p w14:paraId="6F4C116A" w14:textId="77777777" w:rsidR="00D76BE7" w:rsidRDefault="00D76BE7">
            <w:pPr>
              <w:widowControl w:val="0"/>
              <w:ind w:left="-109"/>
              <w:rPr>
                <w:sz w:val="20"/>
              </w:rPr>
            </w:pPr>
            <w:r>
              <w:rPr>
                <w:sz w:val="20"/>
              </w:rPr>
              <w:t>Investment projects:</w:t>
            </w:r>
          </w:p>
        </w:tc>
        <w:tc>
          <w:tcPr>
            <w:tcW w:w="909" w:type="pct"/>
            <w:tcBorders>
              <w:top w:val="single" w:sz="4" w:space="0" w:color="auto"/>
              <w:left w:val="single" w:sz="4" w:space="0" w:color="auto"/>
              <w:bottom w:val="single" w:sz="4" w:space="0" w:color="auto"/>
              <w:right w:val="single" w:sz="4" w:space="0" w:color="auto"/>
            </w:tcBorders>
            <w:hideMark/>
          </w:tcPr>
          <w:p w14:paraId="5444F8B5" w14:textId="77777777" w:rsidR="00D76BE7" w:rsidRDefault="00D76BE7">
            <w:pPr>
              <w:widowControl w:val="0"/>
              <w:jc w:val="right"/>
              <w:rPr>
                <w:sz w:val="20"/>
              </w:rPr>
            </w:pPr>
            <w:r>
              <w:rPr>
                <w:sz w:val="20"/>
              </w:rPr>
              <w:t>1,427,972</w:t>
            </w:r>
          </w:p>
        </w:tc>
      </w:tr>
      <w:tr w:rsidR="00D76BE7" w14:paraId="0673C028" w14:textId="77777777" w:rsidTr="00D76BE7">
        <w:tc>
          <w:tcPr>
            <w:tcW w:w="292" w:type="pct"/>
            <w:tcBorders>
              <w:top w:val="single" w:sz="4" w:space="0" w:color="auto"/>
              <w:left w:val="single" w:sz="4" w:space="0" w:color="auto"/>
              <w:bottom w:val="single" w:sz="4" w:space="0" w:color="auto"/>
              <w:right w:val="nil"/>
            </w:tcBorders>
            <w:hideMark/>
          </w:tcPr>
          <w:p w14:paraId="05004458" w14:textId="77777777" w:rsidR="00D76BE7" w:rsidRDefault="00D76BE7">
            <w:pPr>
              <w:widowControl w:val="0"/>
              <w:rPr>
                <w:sz w:val="20"/>
              </w:rPr>
            </w:pPr>
            <w:r>
              <w:rPr>
                <w:sz w:val="20"/>
              </w:rPr>
              <w:t>(b)</w:t>
            </w:r>
          </w:p>
        </w:tc>
        <w:tc>
          <w:tcPr>
            <w:tcW w:w="3799" w:type="pct"/>
            <w:tcBorders>
              <w:top w:val="single" w:sz="4" w:space="0" w:color="auto"/>
              <w:left w:val="nil"/>
              <w:bottom w:val="single" w:sz="4" w:space="0" w:color="auto"/>
              <w:right w:val="single" w:sz="4" w:space="0" w:color="auto"/>
            </w:tcBorders>
            <w:hideMark/>
          </w:tcPr>
          <w:p w14:paraId="764A8C0D" w14:textId="77777777" w:rsidR="00D76BE7" w:rsidRDefault="00D76BE7">
            <w:pPr>
              <w:widowControl w:val="0"/>
              <w:ind w:left="-109"/>
              <w:rPr>
                <w:sz w:val="20"/>
              </w:rPr>
            </w:pPr>
            <w:r>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4EBD5BF" w14:textId="77777777" w:rsidR="00D76BE7" w:rsidRDefault="00D76BE7">
            <w:pPr>
              <w:widowControl w:val="0"/>
              <w:jc w:val="right"/>
              <w:rPr>
                <w:sz w:val="20"/>
              </w:rPr>
            </w:pPr>
            <w:r>
              <w:rPr>
                <w:sz w:val="20"/>
              </w:rPr>
              <w:t>1,814,088</w:t>
            </w:r>
          </w:p>
        </w:tc>
      </w:tr>
      <w:tr w:rsidR="00D76BE7" w14:paraId="535209A3" w14:textId="77777777" w:rsidTr="00D76BE7">
        <w:tc>
          <w:tcPr>
            <w:tcW w:w="292" w:type="pct"/>
            <w:tcBorders>
              <w:top w:val="single" w:sz="4" w:space="0" w:color="auto"/>
              <w:left w:val="single" w:sz="4" w:space="0" w:color="auto"/>
              <w:bottom w:val="single" w:sz="4" w:space="0" w:color="auto"/>
              <w:right w:val="nil"/>
            </w:tcBorders>
            <w:hideMark/>
          </w:tcPr>
          <w:p w14:paraId="219F61C0" w14:textId="77777777" w:rsidR="00D76BE7" w:rsidRDefault="00D76BE7">
            <w:pPr>
              <w:widowControl w:val="0"/>
              <w:rPr>
                <w:sz w:val="20"/>
              </w:rPr>
            </w:pPr>
            <w:r>
              <w:rPr>
                <w:sz w:val="20"/>
              </w:rPr>
              <w:t>(c)</w:t>
            </w:r>
          </w:p>
        </w:tc>
        <w:tc>
          <w:tcPr>
            <w:tcW w:w="3799" w:type="pct"/>
            <w:tcBorders>
              <w:top w:val="single" w:sz="4" w:space="0" w:color="auto"/>
              <w:left w:val="nil"/>
              <w:bottom w:val="single" w:sz="4" w:space="0" w:color="auto"/>
              <w:right w:val="single" w:sz="4" w:space="0" w:color="auto"/>
            </w:tcBorders>
            <w:hideMark/>
          </w:tcPr>
          <w:p w14:paraId="7A75C475" w14:textId="77777777" w:rsidR="00D76BE7" w:rsidRDefault="00D76BE7">
            <w:pPr>
              <w:widowControl w:val="0"/>
              <w:ind w:left="-109"/>
              <w:rPr>
                <w:sz w:val="20"/>
              </w:rPr>
            </w:pPr>
            <w:r>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2FEC82C" w14:textId="77777777" w:rsidR="00D76BE7" w:rsidRDefault="00D76BE7">
            <w:pPr>
              <w:jc w:val="right"/>
              <w:rPr>
                <w:sz w:val="20"/>
                <w:szCs w:val="20"/>
              </w:rPr>
            </w:pPr>
            <w:r>
              <w:rPr>
                <w:sz w:val="20"/>
                <w:szCs w:val="20"/>
              </w:rPr>
              <w:t>3,776,141</w:t>
            </w:r>
          </w:p>
        </w:tc>
      </w:tr>
      <w:tr w:rsidR="00D76BE7" w14:paraId="7F79E8EC" w14:textId="77777777" w:rsidTr="00D76BE7">
        <w:tc>
          <w:tcPr>
            <w:tcW w:w="4091" w:type="pct"/>
            <w:gridSpan w:val="2"/>
            <w:tcBorders>
              <w:top w:val="single" w:sz="4" w:space="0" w:color="auto"/>
              <w:left w:val="single" w:sz="4" w:space="0" w:color="auto"/>
              <w:bottom w:val="single" w:sz="4" w:space="0" w:color="auto"/>
              <w:right w:val="single" w:sz="4" w:space="0" w:color="auto"/>
            </w:tcBorders>
            <w:hideMark/>
          </w:tcPr>
          <w:p w14:paraId="0D48A143" w14:textId="77777777" w:rsidR="00D76BE7" w:rsidRDefault="00D76BE7">
            <w:pPr>
              <w:widowControl w:val="0"/>
              <w:tabs>
                <w:tab w:val="right" w:pos="7560"/>
              </w:tabs>
              <w:ind w:left="6480" w:right="-108"/>
              <w:jc w:val="left"/>
              <w:rPr>
                <w:sz w:val="20"/>
              </w:rPr>
            </w:pPr>
            <w:r>
              <w:rPr>
                <w:sz w:val="20"/>
              </w:rPr>
              <w:tab/>
              <w:t>Total:</w:t>
            </w:r>
          </w:p>
        </w:tc>
        <w:tc>
          <w:tcPr>
            <w:tcW w:w="909" w:type="pct"/>
            <w:tcBorders>
              <w:top w:val="single" w:sz="4" w:space="0" w:color="auto"/>
              <w:left w:val="single" w:sz="4" w:space="0" w:color="auto"/>
              <w:bottom w:val="single" w:sz="4" w:space="0" w:color="auto"/>
              <w:right w:val="single" w:sz="4" w:space="0" w:color="auto"/>
            </w:tcBorders>
            <w:hideMark/>
          </w:tcPr>
          <w:p w14:paraId="365F4229" w14:textId="77777777" w:rsidR="00D76BE7" w:rsidRDefault="00D76BE7">
            <w:pPr>
              <w:jc w:val="right"/>
              <w:rPr>
                <w:sz w:val="20"/>
              </w:rPr>
            </w:pPr>
            <w:r>
              <w:rPr>
                <w:sz w:val="20"/>
              </w:rPr>
              <w:t>7,018,201</w:t>
            </w:r>
          </w:p>
        </w:tc>
      </w:tr>
      <w:tr w:rsidR="00D76BE7" w14:paraId="53310238" w14:textId="77777777" w:rsidTr="00D76BE7">
        <w:tc>
          <w:tcPr>
            <w:tcW w:w="292" w:type="pct"/>
            <w:tcBorders>
              <w:top w:val="single" w:sz="4" w:space="0" w:color="auto"/>
              <w:left w:val="single" w:sz="4" w:space="0" w:color="auto"/>
              <w:bottom w:val="single" w:sz="4" w:space="0" w:color="auto"/>
              <w:right w:val="nil"/>
            </w:tcBorders>
            <w:hideMark/>
          </w:tcPr>
          <w:p w14:paraId="02E99143" w14:textId="77777777" w:rsidR="00D76BE7" w:rsidRDefault="00D76BE7">
            <w:pPr>
              <w:widowControl w:val="0"/>
              <w:rPr>
                <w:sz w:val="20"/>
              </w:rPr>
            </w:pPr>
            <w:r>
              <w:rPr>
                <w:sz w:val="20"/>
              </w:rPr>
              <w:t>(d)</w:t>
            </w:r>
          </w:p>
        </w:tc>
        <w:tc>
          <w:tcPr>
            <w:tcW w:w="3799" w:type="pct"/>
            <w:tcBorders>
              <w:top w:val="single" w:sz="4" w:space="0" w:color="auto"/>
              <w:left w:val="nil"/>
              <w:bottom w:val="single" w:sz="4" w:space="0" w:color="auto"/>
              <w:right w:val="single" w:sz="4" w:space="0" w:color="auto"/>
            </w:tcBorders>
            <w:hideMark/>
          </w:tcPr>
          <w:p w14:paraId="55765DA1" w14:textId="77777777" w:rsidR="00D76BE7" w:rsidRDefault="00D76BE7">
            <w:pPr>
              <w:widowControl w:val="0"/>
              <w:ind w:left="-109"/>
              <w:rPr>
                <w:sz w:val="20"/>
              </w:rPr>
            </w:pPr>
            <w:r>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8F2BC5D" w14:textId="77777777" w:rsidR="00D76BE7" w:rsidRDefault="00D76BE7">
            <w:pPr>
              <w:jc w:val="right"/>
              <w:rPr>
                <w:color w:val="000000"/>
                <w:sz w:val="20"/>
                <w:szCs w:val="20"/>
              </w:rPr>
            </w:pPr>
            <w:r>
              <w:rPr>
                <w:color w:val="000000"/>
                <w:sz w:val="20"/>
                <w:szCs w:val="20"/>
              </w:rPr>
              <w:t>150,000</w:t>
            </w:r>
          </w:p>
        </w:tc>
      </w:tr>
    </w:tbl>
    <w:p w14:paraId="1A2EEE4B" w14:textId="77777777" w:rsidR="00D76BE7" w:rsidRDefault="00D76BE7" w:rsidP="00D76BE7">
      <w:pPr>
        <w:spacing w:after="120"/>
        <w:rPr>
          <w:b/>
          <w:highlight w:val="yellow"/>
          <w:lang w:val="en-CA"/>
        </w:rPr>
      </w:pPr>
    </w:p>
    <w:p w14:paraId="157885D2" w14:textId="77777777" w:rsidR="00D76BE7" w:rsidRDefault="00D76BE7" w:rsidP="00D76BE7">
      <w:pPr>
        <w:keepNext/>
        <w:spacing w:line="360" w:lineRule="auto"/>
        <w:outlineLvl w:val="0"/>
        <w:rPr>
          <w:u w:val="single"/>
        </w:rPr>
      </w:pPr>
      <w:r>
        <w:rPr>
          <w:u w:val="single"/>
        </w:rPr>
        <w:t>Progress report</w:t>
      </w:r>
    </w:p>
    <w:p w14:paraId="4BB28335" w14:textId="77777777" w:rsidR="00D76BE7" w:rsidRDefault="00D76BE7" w:rsidP="00D76BE7">
      <w:pPr>
        <w:pStyle w:val="Heading1"/>
        <w:numPr>
          <w:ilvl w:val="0"/>
          <w:numId w:val="22"/>
        </w:numPr>
        <w:spacing w:after="0"/>
        <w:rPr>
          <w:lang w:val="en-US"/>
        </w:rPr>
      </w:pPr>
      <w:r>
        <w:rPr>
          <w:lang w:val="en-US"/>
        </w:rPr>
        <w:t>During phase XIII of the IS project, Sri Lanka faced difficulties due to COVID-19-related restrictions and subsequently an economic crisis in the country. Despite these challenges, the NOU continued implementation of activities to ensure sustainability of ODS phase-out to ensure the country’s compliance with the Montreal Protocol obligations. The NOU also implemented various virtual activities for the awareness raising and training of stakeholders. All activities under stage I of the HPMP were completed during the phase and proposed activities under stage II of the HPMP commenced, aiming at 100 per cent phase-out of HCFCs by 2030. The NOU worked closely with other national agencies and stakeholders to ensure monitoring of ODS phase</w:t>
      </w:r>
      <w:r>
        <w:rPr>
          <w:lang w:val="en-US"/>
        </w:rPr>
        <w:noBreakHyphen/>
        <w:t>out. Sri Lanka also initiated the preparation for a HFC phase-down plan during the phase. All 12 performance indicators selected for the phase were fully achieved.</w:t>
      </w:r>
      <w:r>
        <w:rPr>
          <w:lang w:val="en-US"/>
        </w:rPr>
        <w:br/>
      </w:r>
    </w:p>
    <w:p w14:paraId="1A6071C1" w14:textId="77777777" w:rsidR="00D76BE7" w:rsidRDefault="00D76BE7" w:rsidP="00D76BE7">
      <w:pPr>
        <w:spacing w:after="240"/>
        <w:outlineLvl w:val="0"/>
        <w:rPr>
          <w:u w:val="single"/>
          <w:lang w:val="en-CA"/>
        </w:rPr>
      </w:pPr>
      <w:r>
        <w:rPr>
          <w:u w:val="single"/>
        </w:rPr>
        <w:t>Plan of action</w:t>
      </w:r>
    </w:p>
    <w:p w14:paraId="00F8C95E" w14:textId="77777777" w:rsidR="00D76BE7" w:rsidRDefault="00D76BE7" w:rsidP="00D76BE7">
      <w:pPr>
        <w:pStyle w:val="Heading1"/>
        <w:numPr>
          <w:ilvl w:val="0"/>
          <w:numId w:val="22"/>
        </w:numPr>
      </w:pPr>
      <w:r>
        <w:t>During the upcoming phase, Sri Lanka will continue its efforts to fulfil its obligations under the Montreal Protocol and reduce ODS consumption according to the agreed schedule. Three major activities are planned for the phase including: implementation of stage II of the HPMP; preparation of the proposal for HFC phase-down and submission of the project document for the Kigali HFC implementation plan; and the initiation of the HFC phase-down from 1 January 2024. The activities of the IS project will support: continued effective management, monitoring and enforcement on ODS phase-out activities, including sustainability of ODS phase-out and HFC phase-down; monitoring the effective implementation of the HPMP and strengthening the institutional engagement in order to support achieving the compliance targets; continuing implementation and enforcement of the ODS legal framework; and continuing the awareness outreach activities for active involvement of all stakeholders in sustaining ODS phase-out and HFC phase</w:t>
      </w:r>
      <w:r>
        <w:noBreakHyphen/>
        <w:t>down.</w:t>
      </w:r>
    </w:p>
    <w:p w14:paraId="6351BCDD" w14:textId="77777777" w:rsidR="00D76BE7" w:rsidRDefault="00D76BE7" w:rsidP="00D76BE7">
      <w:pPr>
        <w:jc w:val="left"/>
        <w:sectPr w:rsidR="00D76BE7">
          <w:headerReference w:type="even" r:id="rId15"/>
          <w:headerReference w:type="default" r:id="rId16"/>
          <w:footnotePr>
            <w:numRestart w:val="eachSect"/>
          </w:footnotePr>
          <w:pgSz w:w="12240" w:h="15840"/>
          <w:pgMar w:top="720" w:right="1440" w:bottom="864" w:left="1440" w:header="720" w:footer="475" w:gutter="0"/>
          <w:pgNumType w:start="1"/>
          <w:cols w:space="720"/>
        </w:sectPr>
      </w:pPr>
    </w:p>
    <w:p w14:paraId="51C76073" w14:textId="4798AFDD" w:rsidR="00D76BE7" w:rsidRPr="004E1185" w:rsidRDefault="00D76BE7" w:rsidP="00D76BE7">
      <w:pPr>
        <w:spacing w:after="240"/>
        <w:jc w:val="center"/>
        <w:rPr>
          <w:b/>
          <w:color w:val="000000" w:themeColor="text1"/>
          <w:lang w:val="es-MX"/>
        </w:rPr>
      </w:pPr>
      <w:r w:rsidRPr="004E1185">
        <w:rPr>
          <w:b/>
          <w:color w:val="000000" w:themeColor="text1"/>
          <w:lang w:val="es-MX"/>
        </w:rPr>
        <w:lastRenderedPageBreak/>
        <w:t>Anex</w:t>
      </w:r>
      <w:r w:rsidR="004E1185" w:rsidRPr="004E1185">
        <w:rPr>
          <w:b/>
          <w:color w:val="000000" w:themeColor="text1"/>
          <w:lang w:val="es-MX"/>
        </w:rPr>
        <w:t>o</w:t>
      </w:r>
      <w:r w:rsidRPr="004E1185">
        <w:rPr>
          <w:b/>
          <w:color w:val="000000" w:themeColor="text1"/>
          <w:lang w:val="es-MX"/>
        </w:rPr>
        <w:t xml:space="preserve"> II </w:t>
      </w:r>
    </w:p>
    <w:p w14:paraId="7224D0E1" w14:textId="4D54A692" w:rsidR="00D76BE7" w:rsidRPr="004E1185" w:rsidRDefault="004E1185" w:rsidP="00D76BE7">
      <w:pPr>
        <w:widowControl w:val="0"/>
        <w:jc w:val="center"/>
        <w:outlineLvl w:val="0"/>
        <w:rPr>
          <w:caps/>
          <w:lang w:val="es-MX"/>
        </w:rPr>
      </w:pPr>
      <w:r w:rsidRPr="00D7670B">
        <w:rPr>
          <w:b/>
          <w:color w:val="000000" w:themeColor="text1"/>
          <w:lang w:val="es-ES"/>
        </w:rPr>
        <w:t>PROYECTO</w:t>
      </w:r>
      <w:r w:rsidR="009914FF">
        <w:rPr>
          <w:b/>
          <w:color w:val="000000" w:themeColor="text1"/>
          <w:lang w:val="es-ES"/>
        </w:rPr>
        <w:t xml:space="preserve"> DE</w:t>
      </w:r>
      <w:r w:rsidRPr="00D7670B">
        <w:rPr>
          <w:b/>
          <w:color w:val="000000" w:themeColor="text1"/>
          <w:lang w:val="es-ES"/>
        </w:rPr>
        <w:t xml:space="preserve"> OPINIONES MANIFESTADAS POR EL COMITÉ EJECUTIVO ACERCA DE LA RENOVACIÓN DE PROYECTOS DE FORTALECIMIENTO INSTITUCIONAL SOMETIDOS A LA CONSIDERACIÓN DE LA </w:t>
      </w:r>
      <w:r>
        <w:rPr>
          <w:b/>
          <w:color w:val="000000" w:themeColor="text1"/>
          <w:lang w:val="es-ES"/>
        </w:rPr>
        <w:t>91</w:t>
      </w:r>
      <w:r w:rsidRPr="00D7670B">
        <w:rPr>
          <w:b/>
          <w:color w:val="000000" w:themeColor="text1"/>
          <w:lang w:val="es-ES"/>
        </w:rPr>
        <w:t>ª REUNIÓN</w:t>
      </w:r>
    </w:p>
    <w:p w14:paraId="096E4625" w14:textId="77777777" w:rsidR="00D76BE7" w:rsidRDefault="00D76BE7" w:rsidP="00D76BE7">
      <w:pPr>
        <w:spacing w:after="240"/>
        <w:jc w:val="left"/>
        <w:rPr>
          <w:b/>
          <w:color w:val="000000" w:themeColor="text1"/>
        </w:rPr>
      </w:pPr>
      <w:r>
        <w:rPr>
          <w:b/>
          <w:color w:val="000000" w:themeColor="text1"/>
        </w:rPr>
        <w:t>Ghana</w:t>
      </w:r>
    </w:p>
    <w:p w14:paraId="6685BD66" w14:textId="177AB447" w:rsidR="00D76BE7" w:rsidRPr="0095655F" w:rsidRDefault="0095655F" w:rsidP="00D76BE7">
      <w:pPr>
        <w:pStyle w:val="Heading1"/>
        <w:numPr>
          <w:ilvl w:val="0"/>
          <w:numId w:val="24"/>
        </w:numPr>
        <w:rPr>
          <w:lang w:val="es-MX"/>
        </w:rPr>
      </w:pPr>
      <w:r w:rsidRPr="0095655F">
        <w:rPr>
          <w:lang w:val="es-MX"/>
        </w:rPr>
        <w:t>El Comité Ejecutivo examinó el informe presentado con la solicitud de renovación del proyecto de fortalecimiento institucional para Ghana (fase XV) y tomó nota con reconocimiento de que el Gobierno de Ghana comunicó a las Secretarías del Ozono y del Fondo los datos correspondientes a 2020 y 2021, indicando que el país había alcanzado sus objetivos de reducción de HCFC. El Comité tomó nota de los continuos esfuerzos del país por hacer cumplir las medidas de control para mantener la eliminación de las SAO. El Comité también tomó nota de los compromisos del país en la prestación de los más altos niveles de asistencia técnica a las partes interesadas locales para la finalización de las actividades de la etapa I del plan de gestión de la eliminación de los HCF</w:t>
      </w:r>
      <w:r w:rsidR="00CB0B59">
        <w:rPr>
          <w:lang w:val="es-MX"/>
        </w:rPr>
        <w:t xml:space="preserve">C </w:t>
      </w:r>
      <w:r w:rsidR="00CB0B59" w:rsidRPr="00CB0B59">
        <w:rPr>
          <w:lang w:val="es-MX"/>
        </w:rPr>
        <w:t>(</w:t>
      </w:r>
      <w:r w:rsidR="00CB0B59">
        <w:rPr>
          <w:lang w:val="es-MX"/>
        </w:rPr>
        <w:t>PGEH</w:t>
      </w:r>
      <w:r w:rsidR="00CB0B59" w:rsidRPr="00CB0B59">
        <w:rPr>
          <w:lang w:val="es-MX"/>
        </w:rPr>
        <w:t xml:space="preserve">), y de la coordinación y supervisión continuas para la ejecución de la etapa II del </w:t>
      </w:r>
      <w:r w:rsidR="00CB0B59">
        <w:rPr>
          <w:lang w:val="es-MX"/>
        </w:rPr>
        <w:t>PGEH</w:t>
      </w:r>
      <w:r w:rsidR="00CB0B59" w:rsidRPr="00CB0B59">
        <w:rPr>
          <w:lang w:val="es-MX"/>
        </w:rPr>
        <w:t xml:space="preserve"> que está en curso. El Comité Ejecutivo elogió al Gobierno de Ghana por sus esfuerzos para avanzar en la preparación del plan de ejecución de los HFC de Kigali y, por lo tanto, espera que durante los próximos dos años el país continúe con las actividades, tanto a nivel de políticas como de proyectos, que le permitan cumplir con las próximas medidas de control del Protocolo de Montreal.</w:t>
      </w:r>
    </w:p>
    <w:p w14:paraId="33BFE898" w14:textId="56497613" w:rsidR="00D76BE7" w:rsidRDefault="00D76BE7" w:rsidP="00D76BE7">
      <w:pPr>
        <w:spacing w:after="240"/>
        <w:jc w:val="left"/>
        <w:rPr>
          <w:b/>
          <w:color w:val="000000" w:themeColor="text1"/>
        </w:rPr>
      </w:pPr>
      <w:r>
        <w:rPr>
          <w:b/>
          <w:color w:val="000000" w:themeColor="text1"/>
        </w:rPr>
        <w:t>Ir</w:t>
      </w:r>
      <w:r w:rsidR="00CB0B59">
        <w:rPr>
          <w:b/>
          <w:color w:val="000000" w:themeColor="text1"/>
        </w:rPr>
        <w:t>á</w:t>
      </w:r>
      <w:r>
        <w:rPr>
          <w:b/>
          <w:color w:val="000000" w:themeColor="text1"/>
        </w:rPr>
        <w:t>n (</w:t>
      </w:r>
      <w:r w:rsidR="00CB0B59">
        <w:rPr>
          <w:b/>
          <w:color w:val="000000" w:themeColor="text1"/>
        </w:rPr>
        <w:t>República Islámica de</w:t>
      </w:r>
      <w:r w:rsidR="00CB33CD">
        <w:rPr>
          <w:b/>
          <w:color w:val="000000" w:themeColor="text1"/>
        </w:rPr>
        <w:t>l</w:t>
      </w:r>
      <w:r>
        <w:rPr>
          <w:b/>
          <w:color w:val="000000" w:themeColor="text1"/>
        </w:rPr>
        <w:t>)</w:t>
      </w:r>
    </w:p>
    <w:p w14:paraId="644AD054" w14:textId="160989E4" w:rsidR="00D76BE7" w:rsidRPr="00D3305E" w:rsidRDefault="00D3305E" w:rsidP="00D76BE7">
      <w:pPr>
        <w:pStyle w:val="Heading1"/>
        <w:numPr>
          <w:ilvl w:val="0"/>
          <w:numId w:val="22"/>
        </w:numPr>
        <w:autoSpaceDE w:val="0"/>
        <w:autoSpaceDN w:val="0"/>
        <w:adjustRightInd w:val="0"/>
        <w:rPr>
          <w:lang w:val="es-MX"/>
        </w:rPr>
      </w:pPr>
      <w:r w:rsidRPr="00D3305E">
        <w:rPr>
          <w:lang w:val="es-MX"/>
        </w:rPr>
        <w:t>El Comité Ejecutivo examinó el informe presentado con la solicitud de renovación del proyecto de fortalecimiento institucional para Irán (fase XIV) y tomó nota con reconocimiento de que el Gobierno de la República Islámica de Irán comunicó a las Secretarías del Ozono y del Fondo los datos correspondientes a 2020 y 2021, indicando que el país había alcanzado sus objetivos de reducción de HCFC. El Comité también tomó nota de los continuos esfuerzos del país para hacer cumplir las medidas de control para mantener la eliminación de las SAO, con una actualización de las normas y reglamentos y un sistema eficiente de concesión de licencias y cuotas de HCFC. El Comité Ejecutivo elogió al Gobierno de la República Islámica de</w:t>
      </w:r>
      <w:r w:rsidR="00336D94">
        <w:rPr>
          <w:lang w:val="es-MX"/>
        </w:rPr>
        <w:t>l</w:t>
      </w:r>
      <w:r w:rsidRPr="00D3305E">
        <w:rPr>
          <w:lang w:val="es-MX"/>
        </w:rPr>
        <w:t xml:space="preserve"> Irán por sus esfuerzos en la continuación de la aplicación del plan de gestión de la eliminación de los HCFC y por recomendar la aceleración de las consultas internas en curso para la ratificación de la Enmienda de Kigali, y espera, por lo tanto, que el país continúe con las actividades tanto a nivel de políticas como de proyectos que le permitan cumplir con las próximas medidas de control del Protocolo de Montreal, así como con la ratificación de la Enmienda de Kigali</w:t>
      </w:r>
      <w:r w:rsidR="00D76BE7" w:rsidRPr="00D3305E">
        <w:rPr>
          <w:lang w:val="es-MX"/>
        </w:rPr>
        <w:t>.</w:t>
      </w:r>
    </w:p>
    <w:p w14:paraId="252720CD" w14:textId="77777777" w:rsidR="00D76BE7" w:rsidRDefault="00D76BE7" w:rsidP="00D76BE7">
      <w:pPr>
        <w:spacing w:after="240"/>
        <w:jc w:val="left"/>
        <w:rPr>
          <w:b/>
          <w:color w:val="000000" w:themeColor="text1"/>
        </w:rPr>
      </w:pPr>
      <w:r>
        <w:rPr>
          <w:b/>
          <w:color w:val="000000" w:themeColor="text1"/>
        </w:rPr>
        <w:t>Nigeria</w:t>
      </w:r>
    </w:p>
    <w:p w14:paraId="69221CBB" w14:textId="53996040" w:rsidR="00D76BE7" w:rsidRPr="00577414" w:rsidRDefault="00577414" w:rsidP="00D76BE7">
      <w:pPr>
        <w:pStyle w:val="Heading1"/>
        <w:numPr>
          <w:ilvl w:val="0"/>
          <w:numId w:val="22"/>
        </w:numPr>
        <w:autoSpaceDE w:val="0"/>
        <w:autoSpaceDN w:val="0"/>
        <w:adjustRightInd w:val="0"/>
        <w:rPr>
          <w:lang w:val="es-MX"/>
        </w:rPr>
      </w:pPr>
      <w:r w:rsidRPr="00577414">
        <w:rPr>
          <w:lang w:val="es-MX"/>
        </w:rPr>
        <w:t>El Comité Ejecutivo examinó el informe presentado con la solicitud de renovación del proyecto de fortalecimiento institucional para Nigeria (fase XII) y tomó nota con reconocimiento de que el Gobierno de Nigeria comunicó a las Secretarías del Ozono y del Fondo los datos correspondientes a 2020 y 2021, indicando que el país alcanzó sus objetivos de reducción de HCFC. El Comité tomó nota de los compromisos del país en el mantenimiento de los más altos estándares de asistencia técnica para las partes interesadas locales y en la continuación de la coordinación y supervisión para la aplicación de la fase II del plan de gestión de la eliminación de los HCFC (</w:t>
      </w:r>
      <w:r w:rsidR="001C5C8D">
        <w:rPr>
          <w:lang w:val="es-MX"/>
        </w:rPr>
        <w:t>PGEH</w:t>
      </w:r>
      <w:r w:rsidRPr="00577414">
        <w:rPr>
          <w:lang w:val="es-MX"/>
        </w:rPr>
        <w:t>) que está en curso. El Comité también tomó nota de que el país ha desarrollado un plan de acción nacional de refrigeración. El Comité elogió al Gobierno de Nigeria por sus esfuerzos para avanzar en la preparación de la etapa III del plan de gestión de la eliminación de los HCFC y el plan de aplicación de los HFC de Kigali y, por lo tanto, espera que el país continúe la ejecución de estas actividades con éxito para lograr y mantener el cumplimiento del Protocolo de Montreal</w:t>
      </w:r>
      <w:r w:rsidR="00D76BE7" w:rsidRPr="00577414">
        <w:rPr>
          <w:lang w:val="es-MX"/>
        </w:rPr>
        <w:t>.</w:t>
      </w:r>
    </w:p>
    <w:p w14:paraId="5CB51DFB" w14:textId="77777777" w:rsidR="00D76BE7" w:rsidRPr="001C5C8D" w:rsidRDefault="00D76BE7" w:rsidP="00D76BE7">
      <w:pPr>
        <w:spacing w:after="240"/>
        <w:jc w:val="left"/>
        <w:rPr>
          <w:b/>
          <w:color w:val="000000" w:themeColor="text1"/>
          <w:lang w:val="es-MX"/>
        </w:rPr>
      </w:pPr>
      <w:r w:rsidRPr="001C5C8D">
        <w:rPr>
          <w:b/>
          <w:color w:val="000000" w:themeColor="text1"/>
          <w:lang w:val="es-MX"/>
        </w:rPr>
        <w:t>Sri Lanka</w:t>
      </w:r>
    </w:p>
    <w:p w14:paraId="1D3C7CC5" w14:textId="44139C24" w:rsidR="00D76BE7" w:rsidRPr="001C5C8D" w:rsidRDefault="001C5C8D" w:rsidP="00D76BE7">
      <w:pPr>
        <w:rPr>
          <w:lang w:val="es-MX"/>
        </w:rPr>
      </w:pPr>
      <w:r w:rsidRPr="001C5C8D">
        <w:rPr>
          <w:lang w:val="es-MX"/>
        </w:rPr>
        <w:t xml:space="preserve">El Comité Ejecutivo examinó el informe presentado con la solicitud de renovación del proyecto de fortalecimiento institucional para Sri Lanka (fase XIV) y tomó nota con reconocimiento de que el Gobierno </w:t>
      </w:r>
      <w:r w:rsidRPr="001C5C8D">
        <w:rPr>
          <w:lang w:val="es-MX"/>
        </w:rPr>
        <w:lastRenderedPageBreak/>
        <w:t>de Sri Lanka comunicó los datos de 2020 y 2021 a las Secretarías del Ozono y del Fondo indicando que el país alcanzó sus objetivos de reducción de HCFC. El Comité tomó nota de los esfuerzos del Gobierno de Sri Lanka para supervisar y controlar la eliminación de las SAO a través de diversas actividades políticas y reglamentarias, junto con actividades de sensibilización. El Comité tomó nota además de que, a pesar de la difícil situación a la que se enfrentó el país en 2021 y 2022 debido a la pandemia de COVID-19 y a su situación económica, el Gobierno de Sri Lanka garantizó la ejecución de acuerdo con el plan de eliminación del consumo de SAO, incluyendo la finalización de la etapa I de su plan de gestión de la eliminación de los HCFC (</w:t>
      </w:r>
      <w:r w:rsidR="009A7C6C">
        <w:rPr>
          <w:lang w:val="es-MX"/>
        </w:rPr>
        <w:t>PGEH</w:t>
      </w:r>
      <w:r w:rsidRPr="001C5C8D">
        <w:rPr>
          <w:lang w:val="es-MX"/>
        </w:rPr>
        <w:t xml:space="preserve">), el inicio de la etapa II del </w:t>
      </w:r>
      <w:r w:rsidR="009A7C6C">
        <w:rPr>
          <w:lang w:val="es-MX"/>
        </w:rPr>
        <w:t>PGHE</w:t>
      </w:r>
      <w:r w:rsidRPr="001C5C8D">
        <w:rPr>
          <w:lang w:val="es-MX"/>
        </w:rPr>
        <w:t xml:space="preserve"> y la preparación para la eliminación de los HFC. El Comité reconoció los esfuerzos del Gobierno de Sri Lanka y, por lo tanto, espera que, en los próximos dos años, el Gobierno de Sri Lanka continúe, con éxito, la coordinación con otros organismos nacionales y partes interesadas en la aplicación de políticas y reglamentos para mantener la eliminación de las SAO y facilitar la eliminación de los HFC, así como el desarrollo y la ejecución de las actividades del Protocolo de Montreal, incluida la etapa II del plan de gestión de la eliminación de los HCFC, el plan de ejecución de Kigali y el proyecto de fortalecimiento institucional.</w:t>
      </w:r>
    </w:p>
    <w:p w14:paraId="348B47BE" w14:textId="77777777" w:rsidR="00D76BE7" w:rsidRPr="001C5C8D" w:rsidRDefault="00D76BE7" w:rsidP="00D76BE7">
      <w:pPr>
        <w:rPr>
          <w:lang w:val="es-MX"/>
        </w:rPr>
      </w:pPr>
    </w:p>
    <w:p w14:paraId="5E4C0403" w14:textId="77777777" w:rsidR="00D76BE7" w:rsidRPr="001C5C8D" w:rsidRDefault="00D76BE7" w:rsidP="00D76BE7">
      <w:pPr>
        <w:rPr>
          <w:lang w:val="es-MX"/>
        </w:rPr>
      </w:pPr>
    </w:p>
    <w:p w14:paraId="2542C594" w14:textId="77777777" w:rsidR="00D76BE7" w:rsidRPr="001C5C8D" w:rsidRDefault="00D76BE7" w:rsidP="00D76BE7">
      <w:pPr>
        <w:rPr>
          <w:lang w:val="es-MX"/>
        </w:rPr>
      </w:pPr>
    </w:p>
    <w:p w14:paraId="0DA2741E" w14:textId="77777777" w:rsidR="00D76BE7" w:rsidRPr="001C5C8D" w:rsidRDefault="00D76BE7" w:rsidP="00D76BE7">
      <w:pPr>
        <w:rPr>
          <w:lang w:val="es-MX"/>
        </w:rPr>
      </w:pPr>
    </w:p>
    <w:p w14:paraId="2C4D62F7" w14:textId="77777777" w:rsidR="00D76BE7" w:rsidRPr="001C5C8D" w:rsidRDefault="00D76BE7" w:rsidP="00D76BE7">
      <w:pPr>
        <w:rPr>
          <w:lang w:val="es-MX"/>
        </w:rPr>
      </w:pPr>
    </w:p>
    <w:p w14:paraId="2FDA5CD2" w14:textId="77777777" w:rsidR="00D76BE7" w:rsidRPr="001C5C8D" w:rsidRDefault="00D76BE7" w:rsidP="00D76BE7">
      <w:pPr>
        <w:rPr>
          <w:lang w:val="es-MX"/>
        </w:rPr>
      </w:pPr>
    </w:p>
    <w:p w14:paraId="6727BBE1" w14:textId="77777777" w:rsidR="00D76BE7" w:rsidRPr="001C5C8D" w:rsidRDefault="00D76BE7" w:rsidP="00D76BE7">
      <w:pPr>
        <w:rPr>
          <w:lang w:val="es-MX"/>
        </w:rPr>
      </w:pPr>
    </w:p>
    <w:p w14:paraId="7A5F8D89" w14:textId="77777777" w:rsidR="00D76BE7" w:rsidRPr="001C5C8D" w:rsidRDefault="00D76BE7" w:rsidP="00D76BE7">
      <w:pPr>
        <w:rPr>
          <w:lang w:val="es-MX"/>
        </w:rPr>
      </w:pPr>
    </w:p>
    <w:p w14:paraId="3EC5C911" w14:textId="77777777" w:rsidR="00D76BE7" w:rsidRPr="001C5C8D" w:rsidRDefault="00D76BE7" w:rsidP="00D76BE7">
      <w:pPr>
        <w:rPr>
          <w:lang w:val="es-MX"/>
        </w:rPr>
      </w:pPr>
    </w:p>
    <w:p w14:paraId="44BF543D" w14:textId="77777777" w:rsidR="00D76BE7" w:rsidRPr="001C5C8D" w:rsidRDefault="00D76BE7" w:rsidP="00D76BE7">
      <w:pPr>
        <w:rPr>
          <w:lang w:val="es-MX"/>
        </w:rPr>
      </w:pPr>
    </w:p>
    <w:p w14:paraId="7B0F7170" w14:textId="77777777" w:rsidR="00D76BE7" w:rsidRPr="001C5C8D" w:rsidRDefault="00D76BE7" w:rsidP="00D76BE7">
      <w:pPr>
        <w:rPr>
          <w:lang w:val="es-MX"/>
        </w:rPr>
      </w:pPr>
    </w:p>
    <w:p w14:paraId="340B7595" w14:textId="77777777" w:rsidR="0087455A" w:rsidRPr="001C5C8D" w:rsidRDefault="0087455A">
      <w:pPr>
        <w:jc w:val="center"/>
        <w:rPr>
          <w:b/>
          <w:bCs/>
          <w:lang w:val="es-MX"/>
        </w:rPr>
      </w:pPr>
    </w:p>
    <w:p w14:paraId="36AA9D96" w14:textId="77777777" w:rsidR="0087455A" w:rsidRPr="001C5C8D" w:rsidRDefault="0087455A">
      <w:pPr>
        <w:jc w:val="center"/>
        <w:rPr>
          <w:b/>
          <w:bCs/>
          <w:lang w:val="es-MX"/>
        </w:rPr>
      </w:pPr>
    </w:p>
    <w:p w14:paraId="4A6C4FC5" w14:textId="77777777" w:rsidR="0087455A" w:rsidRPr="001C5C8D" w:rsidRDefault="0087455A">
      <w:pPr>
        <w:jc w:val="center"/>
        <w:rPr>
          <w:b/>
          <w:bCs/>
          <w:lang w:val="es-MX"/>
        </w:rPr>
      </w:pPr>
    </w:p>
    <w:p w14:paraId="383D0EF6" w14:textId="77777777" w:rsidR="0087455A" w:rsidRPr="001C5C8D" w:rsidRDefault="0087455A">
      <w:pPr>
        <w:jc w:val="center"/>
        <w:rPr>
          <w:b/>
          <w:bCs/>
          <w:lang w:val="es-MX"/>
        </w:rPr>
      </w:pPr>
    </w:p>
    <w:p w14:paraId="1973B768" w14:textId="77777777" w:rsidR="0087455A" w:rsidRPr="001C5C8D" w:rsidRDefault="0087455A">
      <w:pPr>
        <w:jc w:val="center"/>
        <w:rPr>
          <w:b/>
          <w:bCs/>
          <w:lang w:val="es-MX"/>
        </w:rPr>
      </w:pPr>
    </w:p>
    <w:p w14:paraId="074FC190" w14:textId="77777777" w:rsidR="0087455A" w:rsidRPr="001C5C8D" w:rsidRDefault="0087455A">
      <w:pPr>
        <w:jc w:val="center"/>
        <w:rPr>
          <w:b/>
          <w:bCs/>
          <w:lang w:val="es-MX"/>
        </w:rPr>
      </w:pPr>
    </w:p>
    <w:p w14:paraId="19C16E4F" w14:textId="77777777" w:rsidR="0087455A" w:rsidRPr="001C5C8D" w:rsidRDefault="0087455A">
      <w:pPr>
        <w:jc w:val="center"/>
        <w:rPr>
          <w:b/>
          <w:bCs/>
          <w:lang w:val="es-MX"/>
        </w:rPr>
      </w:pPr>
    </w:p>
    <w:p w14:paraId="2CB17AA2" w14:textId="77777777" w:rsidR="0087455A" w:rsidRPr="001C5C8D" w:rsidRDefault="0087455A">
      <w:pPr>
        <w:jc w:val="center"/>
        <w:rPr>
          <w:b/>
          <w:bCs/>
          <w:lang w:val="es-MX"/>
        </w:rPr>
      </w:pPr>
    </w:p>
    <w:p w14:paraId="2FBA5997" w14:textId="77777777" w:rsidR="0087455A" w:rsidRPr="001C5C8D" w:rsidRDefault="0087455A">
      <w:pPr>
        <w:jc w:val="center"/>
        <w:rPr>
          <w:b/>
          <w:bCs/>
          <w:lang w:val="es-MX"/>
        </w:rPr>
      </w:pPr>
    </w:p>
    <w:p w14:paraId="1B0BCD4D" w14:textId="77777777" w:rsidR="0087455A" w:rsidRPr="001C5C8D" w:rsidRDefault="0087455A">
      <w:pPr>
        <w:jc w:val="center"/>
        <w:rPr>
          <w:b/>
          <w:bCs/>
          <w:lang w:val="es-MX"/>
        </w:rPr>
      </w:pPr>
    </w:p>
    <w:p w14:paraId="2ECFB57A" w14:textId="77777777" w:rsidR="0087455A" w:rsidRPr="001C5C8D" w:rsidRDefault="0087455A">
      <w:pPr>
        <w:jc w:val="center"/>
        <w:rPr>
          <w:b/>
          <w:bCs/>
          <w:lang w:val="es-MX"/>
        </w:rPr>
      </w:pPr>
    </w:p>
    <w:p w14:paraId="7171CD21" w14:textId="77777777" w:rsidR="0087455A" w:rsidRPr="001C5C8D" w:rsidRDefault="0087455A">
      <w:pPr>
        <w:jc w:val="center"/>
        <w:rPr>
          <w:b/>
          <w:bCs/>
          <w:lang w:val="es-MX"/>
        </w:rPr>
      </w:pPr>
    </w:p>
    <w:p w14:paraId="35D75397" w14:textId="77777777" w:rsidR="0087455A" w:rsidRPr="001C5C8D" w:rsidRDefault="0087455A">
      <w:pPr>
        <w:jc w:val="center"/>
        <w:rPr>
          <w:b/>
          <w:bCs/>
          <w:lang w:val="es-MX"/>
        </w:rPr>
      </w:pPr>
    </w:p>
    <w:p w14:paraId="20AE9136" w14:textId="77777777" w:rsidR="0087455A" w:rsidRPr="001C5C8D" w:rsidRDefault="0087455A">
      <w:pPr>
        <w:jc w:val="center"/>
        <w:rPr>
          <w:b/>
          <w:bCs/>
          <w:lang w:val="es-MX"/>
        </w:rPr>
      </w:pPr>
    </w:p>
    <w:p w14:paraId="640597C9" w14:textId="77777777" w:rsidR="0087455A" w:rsidRPr="001C5C8D" w:rsidRDefault="0087455A">
      <w:pPr>
        <w:jc w:val="center"/>
        <w:rPr>
          <w:b/>
          <w:bCs/>
          <w:lang w:val="es-MX"/>
        </w:rPr>
      </w:pPr>
    </w:p>
    <w:p w14:paraId="459CEBB0" w14:textId="77777777" w:rsidR="0087455A" w:rsidRPr="001C5C8D" w:rsidRDefault="0087455A">
      <w:pPr>
        <w:jc w:val="center"/>
        <w:rPr>
          <w:b/>
          <w:bCs/>
          <w:lang w:val="es-MX"/>
        </w:rPr>
      </w:pPr>
    </w:p>
    <w:p w14:paraId="300A8778" w14:textId="77777777" w:rsidR="0087455A" w:rsidRPr="001C5C8D" w:rsidRDefault="0087455A">
      <w:pPr>
        <w:jc w:val="center"/>
        <w:rPr>
          <w:b/>
          <w:bCs/>
          <w:lang w:val="es-MX"/>
        </w:rPr>
      </w:pPr>
    </w:p>
    <w:p w14:paraId="1EFBD9D7" w14:textId="77777777" w:rsidR="0087455A" w:rsidRPr="001C5C8D" w:rsidRDefault="0087455A">
      <w:pPr>
        <w:jc w:val="center"/>
        <w:rPr>
          <w:b/>
          <w:bCs/>
          <w:lang w:val="es-MX"/>
        </w:rPr>
      </w:pPr>
    </w:p>
    <w:p w14:paraId="3EE0DF61" w14:textId="77777777" w:rsidR="0087455A" w:rsidRPr="001C5C8D" w:rsidRDefault="0087455A">
      <w:pPr>
        <w:jc w:val="center"/>
        <w:rPr>
          <w:b/>
          <w:bCs/>
          <w:lang w:val="es-MX"/>
        </w:rPr>
      </w:pPr>
    </w:p>
    <w:p w14:paraId="53E650A6" w14:textId="77777777" w:rsidR="0087455A" w:rsidRPr="001C5C8D" w:rsidRDefault="0087455A">
      <w:pPr>
        <w:jc w:val="center"/>
        <w:rPr>
          <w:b/>
          <w:bCs/>
          <w:lang w:val="es-MX"/>
        </w:rPr>
      </w:pPr>
    </w:p>
    <w:p w14:paraId="45B0C3ED" w14:textId="77777777" w:rsidR="0087455A" w:rsidRPr="001C5C8D" w:rsidRDefault="0087455A">
      <w:pPr>
        <w:jc w:val="center"/>
        <w:rPr>
          <w:b/>
          <w:bCs/>
          <w:lang w:val="es-MX"/>
        </w:rPr>
      </w:pPr>
    </w:p>
    <w:p w14:paraId="295929D9" w14:textId="77777777" w:rsidR="0087455A" w:rsidRPr="001C5C8D" w:rsidRDefault="0087455A">
      <w:pPr>
        <w:jc w:val="center"/>
        <w:rPr>
          <w:b/>
          <w:bCs/>
          <w:lang w:val="es-MX"/>
        </w:rPr>
      </w:pPr>
    </w:p>
    <w:p w14:paraId="5CA74000" w14:textId="77777777" w:rsidR="0087455A" w:rsidRPr="001C5C8D" w:rsidRDefault="0087455A">
      <w:pPr>
        <w:jc w:val="center"/>
        <w:rPr>
          <w:b/>
          <w:bCs/>
          <w:lang w:val="es-MX"/>
        </w:rPr>
      </w:pPr>
    </w:p>
    <w:p w14:paraId="174F157F" w14:textId="77777777" w:rsidR="0087455A" w:rsidRPr="001C5C8D" w:rsidRDefault="0087455A">
      <w:pPr>
        <w:jc w:val="center"/>
        <w:rPr>
          <w:b/>
          <w:bCs/>
          <w:lang w:val="es-MX"/>
        </w:rPr>
      </w:pPr>
    </w:p>
    <w:p w14:paraId="4FF86647" w14:textId="77777777" w:rsidR="0087455A" w:rsidRPr="001C5C8D" w:rsidRDefault="0087455A">
      <w:pPr>
        <w:jc w:val="center"/>
        <w:rPr>
          <w:b/>
          <w:bCs/>
          <w:lang w:val="es-MX"/>
        </w:rPr>
      </w:pPr>
    </w:p>
    <w:p w14:paraId="07789407" w14:textId="77777777" w:rsidR="0087455A" w:rsidRPr="001C5C8D" w:rsidRDefault="0087455A">
      <w:pPr>
        <w:jc w:val="center"/>
        <w:rPr>
          <w:b/>
          <w:bCs/>
          <w:lang w:val="es-MX"/>
        </w:rPr>
      </w:pPr>
    </w:p>
    <w:p w14:paraId="37D3890A" w14:textId="77777777" w:rsidR="0087455A" w:rsidRPr="001C5C8D" w:rsidRDefault="0087455A">
      <w:pPr>
        <w:jc w:val="center"/>
        <w:rPr>
          <w:b/>
          <w:bCs/>
          <w:lang w:val="es-MX"/>
        </w:rPr>
      </w:pPr>
    </w:p>
    <w:p w14:paraId="493D1CD3" w14:textId="77777777" w:rsidR="0087455A" w:rsidRPr="001C5C8D" w:rsidRDefault="0087455A">
      <w:pPr>
        <w:jc w:val="center"/>
        <w:rPr>
          <w:b/>
          <w:bCs/>
          <w:lang w:val="es-MX"/>
        </w:rPr>
      </w:pPr>
    </w:p>
    <w:p w14:paraId="48879C79" w14:textId="77777777" w:rsidR="0087455A" w:rsidRPr="001C5C8D" w:rsidRDefault="0087455A">
      <w:pPr>
        <w:jc w:val="center"/>
        <w:rPr>
          <w:b/>
          <w:bCs/>
          <w:lang w:val="es-MX"/>
        </w:rPr>
      </w:pPr>
    </w:p>
    <w:p w14:paraId="158AB549" w14:textId="77777777" w:rsidR="0087455A" w:rsidRPr="001C5C8D" w:rsidRDefault="0087455A">
      <w:pPr>
        <w:jc w:val="center"/>
        <w:rPr>
          <w:b/>
          <w:bCs/>
          <w:lang w:val="es-MX"/>
        </w:rPr>
      </w:pPr>
    </w:p>
    <w:p w14:paraId="05597782" w14:textId="77777777" w:rsidR="0087455A" w:rsidRPr="001C5C8D" w:rsidRDefault="0087455A">
      <w:pPr>
        <w:jc w:val="center"/>
        <w:rPr>
          <w:b/>
          <w:bCs/>
          <w:lang w:val="es-MX"/>
        </w:rPr>
      </w:pPr>
    </w:p>
    <w:p w14:paraId="544A5C5D" w14:textId="77777777" w:rsidR="0087455A" w:rsidRPr="001C5C8D" w:rsidRDefault="0087455A">
      <w:pPr>
        <w:jc w:val="center"/>
        <w:rPr>
          <w:b/>
          <w:bCs/>
          <w:lang w:val="es-MX"/>
        </w:rPr>
      </w:pPr>
    </w:p>
    <w:p w14:paraId="43C64715" w14:textId="77777777" w:rsidR="0087455A" w:rsidRPr="001C5C8D" w:rsidRDefault="0087455A">
      <w:pPr>
        <w:jc w:val="center"/>
        <w:rPr>
          <w:b/>
          <w:bCs/>
          <w:lang w:val="es-MX"/>
        </w:rPr>
      </w:pPr>
    </w:p>
    <w:p w14:paraId="28A1CEAA" w14:textId="77777777" w:rsidR="0087455A" w:rsidRPr="001C5C8D" w:rsidRDefault="0087455A">
      <w:pPr>
        <w:jc w:val="center"/>
        <w:rPr>
          <w:b/>
          <w:bCs/>
          <w:lang w:val="es-MX"/>
        </w:rPr>
      </w:pPr>
    </w:p>
    <w:p w14:paraId="62822806" w14:textId="77777777" w:rsidR="0087455A" w:rsidRPr="001C5C8D" w:rsidRDefault="0087455A">
      <w:pPr>
        <w:jc w:val="center"/>
        <w:rPr>
          <w:b/>
          <w:bCs/>
          <w:lang w:val="es-MX"/>
        </w:rPr>
      </w:pPr>
    </w:p>
    <w:p w14:paraId="364646F8" w14:textId="77777777" w:rsidR="0087455A" w:rsidRPr="001C5C8D" w:rsidRDefault="0087455A">
      <w:pPr>
        <w:jc w:val="center"/>
        <w:rPr>
          <w:b/>
          <w:bCs/>
          <w:lang w:val="es-MX"/>
        </w:rPr>
      </w:pPr>
    </w:p>
    <w:sectPr w:rsidR="0087455A" w:rsidRPr="001C5C8D">
      <w:headerReference w:type="even" r:id="rId17"/>
      <w:headerReference w:type="default"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4C68A" w14:textId="77777777" w:rsidR="00B0129A" w:rsidRDefault="00B0129A">
      <w:r>
        <w:separator/>
      </w:r>
    </w:p>
  </w:endnote>
  <w:endnote w:type="continuationSeparator" w:id="0">
    <w:p w14:paraId="204F58B7" w14:textId="77777777" w:rsidR="00B0129A" w:rsidRDefault="00B01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0E401"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A13B0"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9B6F9"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B2F1C" w14:textId="0ADB0DDB" w:rsidR="00663A95" w:rsidRDefault="00663A95" w:rsidP="00663A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3B1BA9C6"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2F4CE6B9"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7E3AC" w14:textId="77777777" w:rsidR="00B0129A" w:rsidRDefault="00B0129A">
      <w:r>
        <w:separator/>
      </w:r>
    </w:p>
  </w:footnote>
  <w:footnote w:type="continuationSeparator" w:id="0">
    <w:p w14:paraId="60995C82" w14:textId="77777777" w:rsidR="00B0129A" w:rsidRDefault="00B0129A">
      <w:r>
        <w:continuationSeparator/>
      </w:r>
    </w:p>
  </w:footnote>
  <w:footnote w:id="1">
    <w:p w14:paraId="68D787F3" w14:textId="2CBB4458" w:rsidR="0092624B" w:rsidRDefault="0092624B" w:rsidP="0092624B">
      <w:pPr>
        <w:pStyle w:val="FootnoteText"/>
        <w:spacing w:after="60"/>
        <w:rPr>
          <w:lang w:val="es-ES"/>
        </w:rPr>
      </w:pPr>
      <w:r>
        <w:rPr>
          <w:rStyle w:val="FootnoteReference"/>
        </w:rPr>
        <w:footnoteRef/>
      </w:r>
      <w:r w:rsidRPr="009914FF">
        <w:rPr>
          <w:lang w:val="es-ES"/>
        </w:rPr>
        <w:t xml:space="preserve"> UNEP/OzL.Pro/ExCom/91/1</w:t>
      </w:r>
    </w:p>
    <w:p w14:paraId="2739BE56" w14:textId="77777777" w:rsidR="009914FF" w:rsidRPr="009914FF" w:rsidRDefault="009914FF" w:rsidP="0092624B">
      <w:pPr>
        <w:pStyle w:val="FootnoteText"/>
        <w:spacing w:after="60"/>
        <w:rPr>
          <w:lang w:val="es-ES"/>
        </w:rPr>
      </w:pPr>
    </w:p>
  </w:footnote>
  <w:footnote w:id="2">
    <w:p w14:paraId="13FDC515" w14:textId="5EFFC014" w:rsidR="0066697A" w:rsidRPr="00DF638C" w:rsidRDefault="0066697A" w:rsidP="0066697A">
      <w:pPr>
        <w:pStyle w:val="FootnoteText"/>
        <w:rPr>
          <w:lang w:val="es-MX"/>
        </w:rPr>
      </w:pPr>
      <w:r>
        <w:rPr>
          <w:rStyle w:val="FootnoteReference"/>
        </w:rPr>
        <w:footnoteRef/>
      </w:r>
      <w:r w:rsidRPr="00DF638C">
        <w:rPr>
          <w:lang w:val="es-MX"/>
        </w:rPr>
        <w:t xml:space="preserve"> Decisi</w:t>
      </w:r>
      <w:r w:rsidR="009C1E09" w:rsidRPr="00DF638C">
        <w:rPr>
          <w:lang w:val="es-MX"/>
        </w:rPr>
        <w:t>ó</w:t>
      </w:r>
      <w:r w:rsidRPr="00DF638C">
        <w:rPr>
          <w:lang w:val="es-MX"/>
        </w:rPr>
        <w:t xml:space="preserve">n 90/33 </w:t>
      </w:r>
    </w:p>
  </w:footnote>
  <w:footnote w:id="3">
    <w:p w14:paraId="097E7AE4" w14:textId="3B4C2012" w:rsidR="0066697A" w:rsidRPr="00EC063F" w:rsidRDefault="0066697A" w:rsidP="0066697A">
      <w:pPr>
        <w:pStyle w:val="FootnoteText"/>
        <w:rPr>
          <w:lang w:val="es-MX"/>
        </w:rPr>
      </w:pPr>
      <w:r>
        <w:rPr>
          <w:rStyle w:val="FootnoteReference"/>
        </w:rPr>
        <w:footnoteRef/>
      </w:r>
      <w:r w:rsidRPr="00EC063F">
        <w:rPr>
          <w:lang w:val="es-MX"/>
        </w:rPr>
        <w:t xml:space="preserve"> </w:t>
      </w:r>
      <w:r w:rsidR="00EC063F" w:rsidRPr="00D7670B">
        <w:rPr>
          <w:lang w:val="es-ES"/>
        </w:rPr>
        <w:t>Directrices para la financiación de la preparación de la etapa II de los plan</w:t>
      </w:r>
      <w:r w:rsidR="0023473B">
        <w:rPr>
          <w:lang w:val="es-ES"/>
        </w:rPr>
        <w:t>es</w:t>
      </w:r>
      <w:r w:rsidR="00EC063F" w:rsidRPr="00D7670B">
        <w:rPr>
          <w:lang w:val="es-ES"/>
        </w:rPr>
        <w:t xml:space="preserve"> de gestión de la eliminación de los HCFC para los países que operan al amparo del artículo 5</w:t>
      </w:r>
    </w:p>
  </w:footnote>
  <w:footnote w:id="4">
    <w:p w14:paraId="3C832F8B" w14:textId="1456E136" w:rsidR="00384A60" w:rsidRPr="00A41553" w:rsidRDefault="00384A60" w:rsidP="00384A60">
      <w:pPr>
        <w:pStyle w:val="FootnoteText"/>
        <w:rPr>
          <w:lang w:val="es-MX"/>
        </w:rPr>
      </w:pPr>
      <w:r>
        <w:rPr>
          <w:rStyle w:val="FootnoteReference"/>
        </w:rPr>
        <w:footnoteRef/>
      </w:r>
      <w:r w:rsidRPr="00A41553">
        <w:rPr>
          <w:lang w:val="es-MX"/>
        </w:rPr>
        <w:t xml:space="preserve"> </w:t>
      </w:r>
      <w:r w:rsidR="00A41553" w:rsidRPr="00A41553">
        <w:rPr>
          <w:lang w:val="es-MX"/>
        </w:rPr>
        <w:t>La etapa I del plan de gestión de la eliminación de los HCFC en Haití para el período 2012 a 2020, destinada a reducir el consumo de HCFC en un 35% de la línea de base, se aprobó en la 68ª reunión por un importe de 312</w:t>
      </w:r>
      <w:r w:rsidR="00663A95">
        <w:rPr>
          <w:lang w:val="es-MX"/>
        </w:rPr>
        <w:t> </w:t>
      </w:r>
      <w:r w:rsidR="00A41553" w:rsidRPr="00A41553">
        <w:rPr>
          <w:lang w:val="es-MX"/>
        </w:rPr>
        <w:t>516</w:t>
      </w:r>
      <w:r w:rsidR="00663A95">
        <w:rPr>
          <w:lang w:val="es-MX"/>
        </w:rPr>
        <w:t> </w:t>
      </w:r>
      <w:r w:rsidR="00DC2771" w:rsidRPr="00A41553">
        <w:rPr>
          <w:lang w:val="es-MX"/>
        </w:rPr>
        <w:t>$</w:t>
      </w:r>
      <w:r w:rsidR="00DC2771">
        <w:rPr>
          <w:lang w:val="es-MX"/>
        </w:rPr>
        <w:t>EUA</w:t>
      </w:r>
      <w:r w:rsidR="00A41553" w:rsidRPr="00A41553">
        <w:rPr>
          <w:lang w:val="es-MX"/>
        </w:rPr>
        <w:t>, que consiste en 182</w:t>
      </w:r>
      <w:r w:rsidR="00DC2771">
        <w:rPr>
          <w:lang w:val="es-MX"/>
        </w:rPr>
        <w:t xml:space="preserve"> </w:t>
      </w:r>
      <w:r w:rsidR="00A41553" w:rsidRPr="00A41553">
        <w:rPr>
          <w:lang w:val="es-MX"/>
        </w:rPr>
        <w:t xml:space="preserve">881 </w:t>
      </w:r>
      <w:r w:rsidR="00DC2771" w:rsidRPr="00A41553">
        <w:rPr>
          <w:lang w:val="es-MX"/>
        </w:rPr>
        <w:t>$</w:t>
      </w:r>
      <w:r w:rsidR="00DC2771">
        <w:rPr>
          <w:lang w:val="es-MX"/>
        </w:rPr>
        <w:t>EUA</w:t>
      </w:r>
      <w:r w:rsidR="00A41553" w:rsidRPr="00A41553">
        <w:rPr>
          <w:lang w:val="es-MX"/>
        </w:rPr>
        <w:t xml:space="preserve">, más gastos de apoyo </w:t>
      </w:r>
      <w:r w:rsidR="00DC2771">
        <w:rPr>
          <w:lang w:val="es-MX"/>
        </w:rPr>
        <w:t xml:space="preserve">al organismo </w:t>
      </w:r>
      <w:r w:rsidR="00A41553" w:rsidRPr="00A41553">
        <w:rPr>
          <w:lang w:val="es-MX"/>
        </w:rPr>
        <w:t xml:space="preserve">de 23.775 </w:t>
      </w:r>
      <w:r w:rsidR="00DC2771" w:rsidRPr="00A41553">
        <w:rPr>
          <w:lang w:val="es-MX"/>
        </w:rPr>
        <w:t>$</w:t>
      </w:r>
      <w:r w:rsidR="00DC2771">
        <w:rPr>
          <w:lang w:val="es-MX"/>
        </w:rPr>
        <w:t>EUA</w:t>
      </w:r>
      <w:r w:rsidR="00DC2771" w:rsidRPr="00A41553">
        <w:rPr>
          <w:lang w:val="es-MX"/>
        </w:rPr>
        <w:t xml:space="preserve"> </w:t>
      </w:r>
      <w:r w:rsidR="00A41553" w:rsidRPr="00A41553">
        <w:rPr>
          <w:lang w:val="es-MX"/>
        </w:rPr>
        <w:t>para el PNUMA, y 97</w:t>
      </w:r>
      <w:r w:rsidR="00DC2771">
        <w:rPr>
          <w:lang w:val="es-MX"/>
        </w:rPr>
        <w:t xml:space="preserve"> </w:t>
      </w:r>
      <w:r w:rsidR="00A41553" w:rsidRPr="00A41553">
        <w:rPr>
          <w:lang w:val="es-MX"/>
        </w:rPr>
        <w:t xml:space="preserve">119 </w:t>
      </w:r>
      <w:r w:rsidR="00DC2771" w:rsidRPr="00A41553">
        <w:rPr>
          <w:lang w:val="es-MX"/>
        </w:rPr>
        <w:t>$</w:t>
      </w:r>
      <w:r w:rsidR="00DC2771">
        <w:rPr>
          <w:lang w:val="es-MX"/>
        </w:rPr>
        <w:t>EUA</w:t>
      </w:r>
      <w:r w:rsidR="00A41553" w:rsidRPr="00A41553">
        <w:rPr>
          <w:lang w:val="es-MX"/>
        </w:rPr>
        <w:t xml:space="preserve">, más gastos de apoyo de la agencia de 8.741 dólares para el PNUD, y el primer tramo se aprobó por un importe de 40.000 dólares, más gastos de apoyo </w:t>
      </w:r>
      <w:r w:rsidR="00DC2771">
        <w:rPr>
          <w:lang w:val="es-MX"/>
        </w:rPr>
        <w:t xml:space="preserve">al organismo </w:t>
      </w:r>
      <w:r w:rsidR="00A41553" w:rsidRPr="00A41553">
        <w:rPr>
          <w:lang w:val="es-MX"/>
        </w:rPr>
        <w:t>de 5</w:t>
      </w:r>
      <w:r w:rsidR="00DC2771">
        <w:rPr>
          <w:lang w:val="es-MX"/>
        </w:rPr>
        <w:t xml:space="preserve"> </w:t>
      </w:r>
      <w:r w:rsidR="00A41553" w:rsidRPr="00A41553">
        <w:rPr>
          <w:lang w:val="es-MX"/>
        </w:rPr>
        <w:t xml:space="preserve">200 </w:t>
      </w:r>
      <w:r w:rsidR="00DC2771" w:rsidRPr="00A41553">
        <w:rPr>
          <w:lang w:val="es-MX"/>
        </w:rPr>
        <w:t>$</w:t>
      </w:r>
      <w:r w:rsidR="00DC2771">
        <w:rPr>
          <w:lang w:val="es-MX"/>
        </w:rPr>
        <w:t>EUA</w:t>
      </w:r>
      <w:r w:rsidR="00DC2771" w:rsidRPr="00A41553">
        <w:rPr>
          <w:lang w:val="es-MX"/>
        </w:rPr>
        <w:t xml:space="preserve"> </w:t>
      </w:r>
      <w:r w:rsidR="00A41553" w:rsidRPr="00A41553">
        <w:rPr>
          <w:lang w:val="es-MX"/>
        </w:rPr>
        <w:t>para el PNUMA. El segundo tramo se aprobó en la 76ª reunión por un importe de 127</w:t>
      </w:r>
      <w:r w:rsidR="00DC2771">
        <w:rPr>
          <w:lang w:val="es-MX"/>
        </w:rPr>
        <w:t xml:space="preserve"> </w:t>
      </w:r>
      <w:r w:rsidR="00A41553" w:rsidRPr="00A41553">
        <w:rPr>
          <w:lang w:val="es-MX"/>
        </w:rPr>
        <w:t xml:space="preserve">119 </w:t>
      </w:r>
      <w:r w:rsidR="00DC2771" w:rsidRPr="00A41553">
        <w:rPr>
          <w:lang w:val="es-MX"/>
        </w:rPr>
        <w:t>$</w:t>
      </w:r>
      <w:r w:rsidR="00DC2771">
        <w:rPr>
          <w:lang w:val="es-MX"/>
        </w:rPr>
        <w:t>EUA</w:t>
      </w:r>
      <w:r w:rsidR="00A41553" w:rsidRPr="00A41553">
        <w:rPr>
          <w:lang w:val="es-MX"/>
        </w:rPr>
        <w:t>, que consistía en 30</w:t>
      </w:r>
      <w:r w:rsidR="00DC2771">
        <w:rPr>
          <w:lang w:val="es-MX"/>
        </w:rPr>
        <w:t xml:space="preserve"> </w:t>
      </w:r>
      <w:r w:rsidR="00A41553" w:rsidRPr="00A41553">
        <w:rPr>
          <w:lang w:val="es-MX"/>
        </w:rPr>
        <w:t xml:space="preserve">000 </w:t>
      </w:r>
      <w:r w:rsidR="00DC2771" w:rsidRPr="00A41553">
        <w:rPr>
          <w:lang w:val="es-MX"/>
        </w:rPr>
        <w:t>$</w:t>
      </w:r>
      <w:r w:rsidR="00DC2771">
        <w:rPr>
          <w:lang w:val="es-MX"/>
        </w:rPr>
        <w:t>EUA</w:t>
      </w:r>
      <w:r w:rsidR="00A41553" w:rsidRPr="00A41553">
        <w:rPr>
          <w:lang w:val="es-MX"/>
        </w:rPr>
        <w:t xml:space="preserve">, más gastos de apoyo </w:t>
      </w:r>
      <w:r w:rsidR="00DC2771">
        <w:rPr>
          <w:lang w:val="es-MX"/>
        </w:rPr>
        <w:t>al organismo</w:t>
      </w:r>
      <w:r w:rsidR="00A41553" w:rsidRPr="00A41553">
        <w:rPr>
          <w:lang w:val="es-MX"/>
        </w:rPr>
        <w:t xml:space="preserve"> de 3</w:t>
      </w:r>
      <w:r w:rsidR="00DC2771">
        <w:rPr>
          <w:lang w:val="es-MX"/>
        </w:rPr>
        <w:t xml:space="preserve"> </w:t>
      </w:r>
      <w:r w:rsidR="00A41553" w:rsidRPr="00A41553">
        <w:rPr>
          <w:lang w:val="es-MX"/>
        </w:rPr>
        <w:t xml:space="preserve">900 </w:t>
      </w:r>
      <w:r w:rsidR="00DC2771" w:rsidRPr="00A41553">
        <w:rPr>
          <w:lang w:val="es-MX"/>
        </w:rPr>
        <w:t>$</w:t>
      </w:r>
      <w:r w:rsidR="00DC2771">
        <w:rPr>
          <w:lang w:val="es-MX"/>
        </w:rPr>
        <w:t>EUA</w:t>
      </w:r>
      <w:r w:rsidR="00DC2771" w:rsidRPr="00A41553">
        <w:rPr>
          <w:lang w:val="es-MX"/>
        </w:rPr>
        <w:t xml:space="preserve"> </w:t>
      </w:r>
      <w:r w:rsidR="00A41553" w:rsidRPr="00A41553">
        <w:rPr>
          <w:lang w:val="es-MX"/>
        </w:rPr>
        <w:t>para el PNUMA, y 97</w:t>
      </w:r>
      <w:r w:rsidR="00DC2771">
        <w:rPr>
          <w:lang w:val="es-MX"/>
        </w:rPr>
        <w:t xml:space="preserve"> </w:t>
      </w:r>
      <w:r w:rsidR="00A41553" w:rsidRPr="00A41553">
        <w:rPr>
          <w:lang w:val="es-MX"/>
        </w:rPr>
        <w:t xml:space="preserve">119 </w:t>
      </w:r>
      <w:r w:rsidR="00DC2771" w:rsidRPr="00A41553">
        <w:rPr>
          <w:lang w:val="es-MX"/>
        </w:rPr>
        <w:t>$</w:t>
      </w:r>
      <w:r w:rsidR="00DC2771">
        <w:rPr>
          <w:lang w:val="es-MX"/>
        </w:rPr>
        <w:t>EUA</w:t>
      </w:r>
      <w:r w:rsidR="00A41553" w:rsidRPr="00A41553">
        <w:rPr>
          <w:lang w:val="es-MX"/>
        </w:rPr>
        <w:t xml:space="preserve">, más gastos de apoyo </w:t>
      </w:r>
      <w:r w:rsidR="00DC2771">
        <w:rPr>
          <w:lang w:val="es-MX"/>
        </w:rPr>
        <w:t xml:space="preserve">al organismo </w:t>
      </w:r>
      <w:r w:rsidR="00A41553" w:rsidRPr="00A41553">
        <w:rPr>
          <w:lang w:val="es-MX"/>
        </w:rPr>
        <w:t>de 8</w:t>
      </w:r>
      <w:r w:rsidR="00DC2771">
        <w:rPr>
          <w:lang w:val="es-MX"/>
        </w:rPr>
        <w:t xml:space="preserve"> </w:t>
      </w:r>
      <w:r w:rsidR="00A41553" w:rsidRPr="00A41553">
        <w:rPr>
          <w:lang w:val="es-MX"/>
        </w:rPr>
        <w:t xml:space="preserve">741 </w:t>
      </w:r>
      <w:r w:rsidR="00DC2771" w:rsidRPr="00A41553">
        <w:rPr>
          <w:lang w:val="es-MX"/>
        </w:rPr>
        <w:t>$</w:t>
      </w:r>
      <w:r w:rsidR="00DC2771">
        <w:rPr>
          <w:lang w:val="es-MX"/>
        </w:rPr>
        <w:t>EUA</w:t>
      </w:r>
      <w:r w:rsidR="00DC2771" w:rsidRPr="00A41553">
        <w:rPr>
          <w:lang w:val="es-MX"/>
        </w:rPr>
        <w:t xml:space="preserve"> </w:t>
      </w:r>
      <w:r w:rsidR="00A41553" w:rsidRPr="00A41553">
        <w:rPr>
          <w:lang w:val="es-MX"/>
        </w:rPr>
        <w:t>para el PNUD</w:t>
      </w:r>
      <w:r w:rsidRPr="00A41553">
        <w:rPr>
          <w:lang w:val="es-MX"/>
        </w:rPr>
        <w:t>.</w:t>
      </w:r>
    </w:p>
  </w:footnote>
  <w:footnote w:id="5">
    <w:p w14:paraId="4D2D7295" w14:textId="77777777" w:rsidR="0066697A" w:rsidRPr="00DF638C" w:rsidRDefault="0066697A" w:rsidP="0066697A">
      <w:pPr>
        <w:pStyle w:val="FootnoteText"/>
        <w:rPr>
          <w:lang w:val="es-MX"/>
        </w:rPr>
      </w:pPr>
      <w:r>
        <w:rPr>
          <w:rStyle w:val="FootnoteReference"/>
        </w:rPr>
        <w:footnoteRef/>
      </w:r>
      <w:r w:rsidRPr="00DF638C">
        <w:rPr>
          <w:lang w:val="es-MX"/>
        </w:rPr>
        <w:t xml:space="preserve"> UNEP/OzL.Pro/ExCom/91/15.</w:t>
      </w:r>
    </w:p>
  </w:footnote>
  <w:footnote w:id="6">
    <w:p w14:paraId="1011D197" w14:textId="77777777" w:rsidR="001F70FA" w:rsidRPr="007F71D2" w:rsidRDefault="001F70FA" w:rsidP="001F70FA">
      <w:pPr>
        <w:pStyle w:val="FootnoteText"/>
        <w:rPr>
          <w:lang w:val="es-MX"/>
        </w:rPr>
      </w:pPr>
      <w:r>
        <w:rPr>
          <w:rStyle w:val="FootnoteReference"/>
        </w:rPr>
        <w:footnoteRef/>
      </w:r>
      <w:r w:rsidRPr="007F71D2">
        <w:rPr>
          <w:lang w:val="es-MX"/>
        </w:rPr>
        <w:t xml:space="preserve"> UNEP/OzL.Pro/ExCom/91/33.</w:t>
      </w:r>
    </w:p>
  </w:footnote>
  <w:footnote w:id="7">
    <w:p w14:paraId="66BF6D5D" w14:textId="05F7CBB5" w:rsidR="00772172" w:rsidRPr="00E844D3" w:rsidRDefault="00772172" w:rsidP="00772172">
      <w:pPr>
        <w:pStyle w:val="FootnoteText"/>
        <w:rPr>
          <w:lang w:val="es-MX"/>
        </w:rPr>
      </w:pPr>
      <w:r>
        <w:rPr>
          <w:rStyle w:val="FootnoteReference"/>
        </w:rPr>
        <w:footnoteRef/>
      </w:r>
      <w:r w:rsidRPr="00E844D3">
        <w:rPr>
          <w:lang w:val="es-MX"/>
        </w:rPr>
        <w:t xml:space="preserve"> </w:t>
      </w:r>
      <w:r w:rsidR="00E844D3" w:rsidRPr="00E844D3">
        <w:rPr>
          <w:lang w:val="es-MX"/>
        </w:rPr>
        <w:t>Fecha de ratificación (o aceptación) de la Enmienda de Ki</w:t>
      </w:r>
      <w:r w:rsidR="00E844D3">
        <w:rPr>
          <w:lang w:val="es-MX"/>
        </w:rPr>
        <w:t>gali</w:t>
      </w:r>
      <w:r w:rsidR="004E7090">
        <w:rPr>
          <w:lang w:val="es-MX"/>
        </w:rPr>
        <w:t xml:space="preserve">: Filipinas (3 de </w:t>
      </w:r>
      <w:r w:rsidR="00060643">
        <w:rPr>
          <w:lang w:val="es-MX"/>
        </w:rPr>
        <w:t>noviembre</w:t>
      </w:r>
      <w:r w:rsidR="004E7090">
        <w:rPr>
          <w:lang w:val="es-MX"/>
        </w:rPr>
        <w:t xml:space="preserve"> de 2022)</w:t>
      </w:r>
      <w:r w:rsidRPr="00E844D3">
        <w:rPr>
          <w:lang w:val="es-MX"/>
        </w:rPr>
        <w:t xml:space="preserve">. </w:t>
      </w:r>
    </w:p>
  </w:footnote>
  <w:footnote w:id="8">
    <w:p w14:paraId="141BED43" w14:textId="77777777" w:rsidR="009153B3" w:rsidRPr="007A41C9" w:rsidRDefault="009153B3" w:rsidP="009153B3">
      <w:pPr>
        <w:jc w:val="left"/>
      </w:pPr>
      <w:r w:rsidRPr="007A41C9">
        <w:rPr>
          <w:rStyle w:val="FootnoteReference"/>
          <w:sz w:val="20"/>
          <w:szCs w:val="20"/>
        </w:rPr>
        <w:footnoteRef/>
      </w:r>
      <w:r w:rsidRPr="007A41C9">
        <w:rPr>
          <w:sz w:val="20"/>
          <w:szCs w:val="20"/>
        </w:rPr>
        <w:t xml:space="preserve"> </w:t>
      </w:r>
      <w:r>
        <w:rPr>
          <w:sz w:val="20"/>
          <w:szCs w:val="20"/>
        </w:rPr>
        <w:t>Ibid.</w:t>
      </w:r>
    </w:p>
  </w:footnote>
  <w:footnote w:id="9">
    <w:p w14:paraId="53D3F6B5" w14:textId="77777777" w:rsidR="00D76BE7" w:rsidRDefault="00D76BE7" w:rsidP="00D76BE7">
      <w:pPr>
        <w:pStyle w:val="FootnoteText"/>
        <w:rPr>
          <w:color w:val="FF0000"/>
          <w:lang w:val="en-US"/>
        </w:rPr>
      </w:pPr>
      <w:r>
        <w:rPr>
          <w:rStyle w:val="FootnoteReference"/>
        </w:rPr>
        <w:footnoteRef/>
      </w:r>
      <w:r>
        <w:t xml:space="preserve"> </w:t>
      </w:r>
      <w:r>
        <w:rPr>
          <w:lang w:val="en-US"/>
        </w:rPr>
        <w:t>Data as at December 2021 are based on document UNEP/OzL.Pro/ExCom/91/14.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67CA3" w14:textId="62E55F5A" w:rsidR="0087455A" w:rsidRDefault="00C8413C" w:rsidP="00663A95">
    <w:pPr>
      <w:jc w:val="left"/>
    </w:pPr>
    <w:r>
      <w:fldChar w:fldCharType="begin"/>
    </w:r>
    <w:r>
      <w:instrText xml:space="preserve"> DOCPROPERTY "Document number"  \* MERGEFORMAT </w:instrText>
    </w:r>
    <w:r>
      <w:fldChar w:fldCharType="separate"/>
    </w:r>
    <w:r w:rsidR="00663A95">
      <w:t>UNEP/OzL.Pro/ExCom/91/32</w:t>
    </w:r>
    <w:r>
      <w:fldChar w:fldCharType="end"/>
    </w:r>
  </w:p>
  <w:p w14:paraId="102759D4" w14:textId="77777777" w:rsidR="00AC4BAB" w:rsidRDefault="00AC4BAB" w:rsidP="00AC4BAB">
    <w:pPr>
      <w:jc w:val="right"/>
    </w:pPr>
  </w:p>
  <w:p w14:paraId="21C84425" w14:textId="77777777" w:rsidR="0087455A" w:rsidRDefault="0087455A"/>
  <w:p w14:paraId="1AEB0B7F"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17287" w14:textId="18BE09CE" w:rsidR="0087455A" w:rsidRDefault="00C8413C" w:rsidP="00663A95">
    <w:pPr>
      <w:jc w:val="right"/>
    </w:pPr>
    <w:r>
      <w:fldChar w:fldCharType="begin"/>
    </w:r>
    <w:r>
      <w:instrText xml:space="preserve"> DOCPROPERTY "Document number"  \* MERGEFORMAT </w:instrText>
    </w:r>
    <w:r>
      <w:fldChar w:fldCharType="separate"/>
    </w:r>
    <w:r w:rsidR="00080E1F">
      <w:t>UNEP/OzL.Pro/ExCom/91/</w:t>
    </w:r>
    <w:r w:rsidR="0092624B">
      <w:t>32</w:t>
    </w:r>
    <w:r>
      <w:fldChar w:fldCharType="end"/>
    </w:r>
  </w:p>
  <w:p w14:paraId="600354B2" w14:textId="77777777" w:rsidR="0087455A" w:rsidRDefault="0087455A"/>
  <w:p w14:paraId="7AD51E95"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2E6B8" w14:textId="657BA6DE" w:rsidR="00663A95" w:rsidRDefault="00663A95" w:rsidP="00663A95">
    <w:pPr>
      <w:jc w:val="left"/>
    </w:pPr>
    <w:fldSimple w:instr=" DOCPROPERTY &quot;Document number&quot;  \* MERGEFORMAT ">
      <w:r>
        <w:t>UNEP/OzL.Pro/ExCom/91/32</w:t>
      </w:r>
    </w:fldSimple>
  </w:p>
  <w:p w14:paraId="11BA1B5B" w14:textId="4DFBB21D" w:rsidR="00663A95" w:rsidRDefault="009914FF" w:rsidP="009914FF">
    <w:pPr>
      <w:jc w:val="left"/>
    </w:pPr>
    <w:r>
      <w:t>Annex I</w:t>
    </w:r>
  </w:p>
  <w:p w14:paraId="526DCB7A" w14:textId="77777777" w:rsidR="00663A95" w:rsidRDefault="00663A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C684D" w14:textId="3F2EDE2B" w:rsidR="00663A95" w:rsidRDefault="00663A95" w:rsidP="00663A95">
    <w:pPr>
      <w:jc w:val="right"/>
    </w:pPr>
    <w:fldSimple w:instr=" DOCPROPERTY &quot;Document number&quot;  \* MERGEFORMAT ">
      <w:r>
        <w:t>UNEP/OzL.Pro/ExCom/91/32</w:t>
      </w:r>
    </w:fldSimple>
  </w:p>
  <w:p w14:paraId="7E1A030C" w14:textId="11B19A5D" w:rsidR="00663A95" w:rsidRDefault="009914FF" w:rsidP="009914FF">
    <w:pPr>
      <w:jc w:val="right"/>
    </w:pPr>
    <w:r>
      <w:t>Annex I</w:t>
    </w:r>
  </w:p>
  <w:p w14:paraId="46F3E296" w14:textId="77777777" w:rsidR="00663A95" w:rsidRDefault="00663A9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C46A8" w14:textId="6409E98B" w:rsidR="00663A95" w:rsidRDefault="00663A95" w:rsidP="00663A95">
    <w:pPr>
      <w:jc w:val="left"/>
    </w:pPr>
    <w:fldSimple w:instr=" DOCPROPERTY &quot;Document number&quot;  \* MERGEFORMAT ">
      <w:r>
        <w:t>UNEP/OzL.Pro/ExCom/91/32</w:t>
      </w:r>
    </w:fldSimple>
  </w:p>
  <w:p w14:paraId="6B5174AD" w14:textId="454341E7" w:rsidR="00663A95" w:rsidRDefault="00663A95" w:rsidP="00663A95">
    <w:pPr>
      <w:jc w:val="left"/>
    </w:pPr>
    <w:r>
      <w:t>Anexo II</w:t>
    </w:r>
  </w:p>
  <w:p w14:paraId="3D6F91DE" w14:textId="77777777" w:rsidR="00663A95" w:rsidRDefault="00663A95" w:rsidP="00AC4BAB">
    <w:pPr>
      <w:jc w:val="right"/>
    </w:pPr>
  </w:p>
  <w:p w14:paraId="7C3BCEA2" w14:textId="77777777" w:rsidR="00663A95" w:rsidRDefault="00663A95"/>
  <w:p w14:paraId="1D7306A7" w14:textId="77777777" w:rsidR="00663A95" w:rsidRDefault="00663A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6EBCF" w14:textId="28225A17" w:rsidR="00663A95" w:rsidRDefault="00663A95" w:rsidP="00663A95">
    <w:pPr>
      <w:jc w:val="right"/>
    </w:pPr>
  </w:p>
  <w:p w14:paraId="2A311E45" w14:textId="77777777" w:rsidR="00663A95" w:rsidRDefault="00663A95"/>
  <w:p w14:paraId="39630E24" w14:textId="77777777" w:rsidR="00663A95" w:rsidRDefault="00663A9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649D5" w14:textId="33D55C32" w:rsidR="0087455A" w:rsidRPr="003F31C1" w:rsidRDefault="00C8413C" w:rsidP="00663A95">
    <w:pPr>
      <w:jc w:val="right"/>
      <w:rPr>
        <w:lang w:val="pt-BR"/>
      </w:rPr>
    </w:pPr>
    <w:r>
      <w:fldChar w:fldCharType="begin"/>
    </w:r>
    <w:r w:rsidRPr="00AC4BAB">
      <w:rPr>
        <w:lang w:val="pt-BR"/>
      </w:rPr>
      <w:instrText xml:space="preserve"> DOCPROPERTY "Document number"  \* MERGEFORMAT </w:instrText>
    </w:r>
    <w:r>
      <w:fldChar w:fldCharType="separate"/>
    </w:r>
    <w:r w:rsidR="00663A95">
      <w:rPr>
        <w:lang w:val="pt-BR"/>
      </w:rPr>
      <w:t>UNEP/OzL.Pro/ExCom/91/32</w:t>
    </w:r>
    <w:r>
      <w:fldChar w:fldCharType="end"/>
    </w:r>
  </w:p>
  <w:p w14:paraId="53EB36A9" w14:textId="09DF0C1F" w:rsidR="0087455A" w:rsidRPr="003F31C1" w:rsidRDefault="00B60EEC" w:rsidP="00663A95">
    <w:pPr>
      <w:jc w:val="right"/>
      <w:rPr>
        <w:lang w:val="pt-BR"/>
      </w:rPr>
    </w:pPr>
    <w:r w:rsidRPr="003F31C1">
      <w:rPr>
        <w:lang w:val="pt-BR"/>
      </w:rPr>
      <w:t>Anexo I</w:t>
    </w:r>
    <w:r w:rsidR="00AC4BAB">
      <w:rPr>
        <w:lang w:val="pt-BR"/>
      </w:rPr>
      <w:t>I</w:t>
    </w:r>
  </w:p>
  <w:p w14:paraId="019CD9C6" w14:textId="77777777" w:rsidR="0087455A" w:rsidRPr="003F31C1"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5821806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835833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882209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302366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05873413">
    <w:abstractNumId w:val="10"/>
  </w:num>
  <w:num w:numId="26" w16cid:durableId="745415538">
    <w:abstractNumId w:val="10"/>
  </w:num>
  <w:num w:numId="27" w16cid:durableId="1934167865">
    <w:abstractNumId w:val="10"/>
  </w:num>
  <w:num w:numId="28" w16cid:durableId="1344168617">
    <w:abstractNumId w:val="10"/>
  </w:num>
  <w:num w:numId="29" w16cid:durableId="1580867048">
    <w:abstractNumId w:val="10"/>
  </w:num>
  <w:num w:numId="30" w16cid:durableId="967778735">
    <w:abstractNumId w:val="10"/>
  </w:num>
  <w:num w:numId="31" w16cid:durableId="107626344">
    <w:abstractNumId w:val="10"/>
  </w:num>
  <w:num w:numId="32" w16cid:durableId="672491519">
    <w:abstractNumId w:val="10"/>
  </w:num>
  <w:num w:numId="33" w16cid:durableId="225337298">
    <w:abstractNumId w:val="10"/>
  </w:num>
  <w:num w:numId="34" w16cid:durableId="944000676">
    <w:abstractNumId w:val="10"/>
  </w:num>
  <w:num w:numId="35" w16cid:durableId="963124281">
    <w:abstractNumId w:val="10"/>
  </w:num>
  <w:num w:numId="36" w16cid:durableId="1886603968">
    <w:abstractNumId w:val="10"/>
  </w:num>
  <w:num w:numId="37" w16cid:durableId="901251882">
    <w:abstractNumId w:val="10"/>
  </w:num>
  <w:num w:numId="38" w16cid:durableId="191505120">
    <w:abstractNumId w:val="10"/>
  </w:num>
  <w:num w:numId="39" w16cid:durableId="950697957">
    <w:abstractNumId w:val="10"/>
  </w:num>
  <w:num w:numId="40" w16cid:durableId="1443843">
    <w:abstractNumId w:val="10"/>
  </w:num>
  <w:num w:numId="41" w16cid:durableId="2079597278">
    <w:abstractNumId w:val="10"/>
  </w:num>
  <w:num w:numId="42" w16cid:durableId="1076589668">
    <w:abstractNumId w:val="10"/>
  </w:num>
  <w:num w:numId="43" w16cid:durableId="567231348">
    <w:abstractNumId w:val="10"/>
  </w:num>
  <w:num w:numId="44" w16cid:durableId="707727823">
    <w:abstractNumId w:val="10"/>
  </w:num>
  <w:num w:numId="45" w16cid:durableId="36656361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E1F"/>
    <w:rsid w:val="000132F4"/>
    <w:rsid w:val="00014748"/>
    <w:rsid w:val="000349A1"/>
    <w:rsid w:val="0005717A"/>
    <w:rsid w:val="00060643"/>
    <w:rsid w:val="00064429"/>
    <w:rsid w:val="00080E1F"/>
    <w:rsid w:val="000B64D0"/>
    <w:rsid w:val="000D6841"/>
    <w:rsid w:val="000E2172"/>
    <w:rsid w:val="00100957"/>
    <w:rsid w:val="00106F6E"/>
    <w:rsid w:val="00114CAA"/>
    <w:rsid w:val="00132CF8"/>
    <w:rsid w:val="00160EB4"/>
    <w:rsid w:val="001809B3"/>
    <w:rsid w:val="001833CC"/>
    <w:rsid w:val="00183FDB"/>
    <w:rsid w:val="00196533"/>
    <w:rsid w:val="001C2D22"/>
    <w:rsid w:val="001C5C8D"/>
    <w:rsid w:val="001F3027"/>
    <w:rsid w:val="001F3DFF"/>
    <w:rsid w:val="001F4047"/>
    <w:rsid w:val="001F70FA"/>
    <w:rsid w:val="00221DFD"/>
    <w:rsid w:val="0023473B"/>
    <w:rsid w:val="00235D4C"/>
    <w:rsid w:val="0024142A"/>
    <w:rsid w:val="0024162E"/>
    <w:rsid w:val="002425B4"/>
    <w:rsid w:val="002434C5"/>
    <w:rsid w:val="00244477"/>
    <w:rsid w:val="002509A6"/>
    <w:rsid w:val="002703AC"/>
    <w:rsid w:val="002959B4"/>
    <w:rsid w:val="002A6DF7"/>
    <w:rsid w:val="002B5ABD"/>
    <w:rsid w:val="002C7F60"/>
    <w:rsid w:val="002D5A1A"/>
    <w:rsid w:val="002E6AA9"/>
    <w:rsid w:val="00302439"/>
    <w:rsid w:val="00336D94"/>
    <w:rsid w:val="00337578"/>
    <w:rsid w:val="00344EAB"/>
    <w:rsid w:val="00384A60"/>
    <w:rsid w:val="00384BC2"/>
    <w:rsid w:val="003863A4"/>
    <w:rsid w:val="0039520B"/>
    <w:rsid w:val="003A0F68"/>
    <w:rsid w:val="003B7115"/>
    <w:rsid w:val="003F31C1"/>
    <w:rsid w:val="003F5C45"/>
    <w:rsid w:val="00415526"/>
    <w:rsid w:val="00417124"/>
    <w:rsid w:val="00420C8A"/>
    <w:rsid w:val="00422190"/>
    <w:rsid w:val="00425FD7"/>
    <w:rsid w:val="004361F7"/>
    <w:rsid w:val="004406CE"/>
    <w:rsid w:val="0045084C"/>
    <w:rsid w:val="00450AD7"/>
    <w:rsid w:val="00452144"/>
    <w:rsid w:val="00455352"/>
    <w:rsid w:val="00475EF3"/>
    <w:rsid w:val="00476E28"/>
    <w:rsid w:val="004B60B8"/>
    <w:rsid w:val="004C1266"/>
    <w:rsid w:val="004C705E"/>
    <w:rsid w:val="004E1185"/>
    <w:rsid w:val="004E7090"/>
    <w:rsid w:val="004F4D55"/>
    <w:rsid w:val="004F5340"/>
    <w:rsid w:val="00531163"/>
    <w:rsid w:val="0057426B"/>
    <w:rsid w:val="00577414"/>
    <w:rsid w:val="00594FFC"/>
    <w:rsid w:val="005A2432"/>
    <w:rsid w:val="005A55FE"/>
    <w:rsid w:val="005B2AF9"/>
    <w:rsid w:val="005B5A11"/>
    <w:rsid w:val="005B6C35"/>
    <w:rsid w:val="005B7057"/>
    <w:rsid w:val="005D75BB"/>
    <w:rsid w:val="005F799F"/>
    <w:rsid w:val="00601F9C"/>
    <w:rsid w:val="0063408D"/>
    <w:rsid w:val="00654B32"/>
    <w:rsid w:val="00663A95"/>
    <w:rsid w:val="0066697A"/>
    <w:rsid w:val="0067101E"/>
    <w:rsid w:val="00697602"/>
    <w:rsid w:val="006A6DA8"/>
    <w:rsid w:val="006B1ACB"/>
    <w:rsid w:val="006B2EED"/>
    <w:rsid w:val="006B5829"/>
    <w:rsid w:val="006E1DEC"/>
    <w:rsid w:val="006F63CD"/>
    <w:rsid w:val="00717BBF"/>
    <w:rsid w:val="0072562C"/>
    <w:rsid w:val="00743BE0"/>
    <w:rsid w:val="00754E1E"/>
    <w:rsid w:val="007663EF"/>
    <w:rsid w:val="00772172"/>
    <w:rsid w:val="00792A47"/>
    <w:rsid w:val="00797E30"/>
    <w:rsid w:val="007C2DE7"/>
    <w:rsid w:val="007C4F62"/>
    <w:rsid w:val="007E037D"/>
    <w:rsid w:val="007E1CEA"/>
    <w:rsid w:val="007E4D27"/>
    <w:rsid w:val="007F71D2"/>
    <w:rsid w:val="00816265"/>
    <w:rsid w:val="008171AC"/>
    <w:rsid w:val="00826020"/>
    <w:rsid w:val="00831BC5"/>
    <w:rsid w:val="00847D17"/>
    <w:rsid w:val="00863A9E"/>
    <w:rsid w:val="00865775"/>
    <w:rsid w:val="00865C78"/>
    <w:rsid w:val="0087455A"/>
    <w:rsid w:val="00884860"/>
    <w:rsid w:val="00887E68"/>
    <w:rsid w:val="008D26DD"/>
    <w:rsid w:val="009153B3"/>
    <w:rsid w:val="0092624B"/>
    <w:rsid w:val="00931FDF"/>
    <w:rsid w:val="00933D87"/>
    <w:rsid w:val="00937D57"/>
    <w:rsid w:val="0095655F"/>
    <w:rsid w:val="00966F07"/>
    <w:rsid w:val="009914FF"/>
    <w:rsid w:val="00994329"/>
    <w:rsid w:val="009A7C6C"/>
    <w:rsid w:val="009B756F"/>
    <w:rsid w:val="009C0E81"/>
    <w:rsid w:val="009C1E09"/>
    <w:rsid w:val="009F4761"/>
    <w:rsid w:val="00A07FFC"/>
    <w:rsid w:val="00A34F9D"/>
    <w:rsid w:val="00A41553"/>
    <w:rsid w:val="00A44D6B"/>
    <w:rsid w:val="00A6736C"/>
    <w:rsid w:val="00A74835"/>
    <w:rsid w:val="00A74FC9"/>
    <w:rsid w:val="00A76D09"/>
    <w:rsid w:val="00A77E73"/>
    <w:rsid w:val="00A95DCE"/>
    <w:rsid w:val="00AA29EB"/>
    <w:rsid w:val="00AB23B9"/>
    <w:rsid w:val="00AB56E5"/>
    <w:rsid w:val="00AC4BAB"/>
    <w:rsid w:val="00AC5686"/>
    <w:rsid w:val="00AC7A52"/>
    <w:rsid w:val="00AF24E7"/>
    <w:rsid w:val="00B0129A"/>
    <w:rsid w:val="00B14E0B"/>
    <w:rsid w:val="00B20744"/>
    <w:rsid w:val="00B54A69"/>
    <w:rsid w:val="00B60BAF"/>
    <w:rsid w:val="00B60EEC"/>
    <w:rsid w:val="00B7671E"/>
    <w:rsid w:val="00B84ACF"/>
    <w:rsid w:val="00B92499"/>
    <w:rsid w:val="00BD4D07"/>
    <w:rsid w:val="00BE2286"/>
    <w:rsid w:val="00BE7031"/>
    <w:rsid w:val="00C14E67"/>
    <w:rsid w:val="00C425F2"/>
    <w:rsid w:val="00C8413C"/>
    <w:rsid w:val="00C93155"/>
    <w:rsid w:val="00CB0B59"/>
    <w:rsid w:val="00CB33CD"/>
    <w:rsid w:val="00CC20F3"/>
    <w:rsid w:val="00CD2EA1"/>
    <w:rsid w:val="00CD59B7"/>
    <w:rsid w:val="00CE4540"/>
    <w:rsid w:val="00D14DFA"/>
    <w:rsid w:val="00D2422D"/>
    <w:rsid w:val="00D262C4"/>
    <w:rsid w:val="00D3305E"/>
    <w:rsid w:val="00D400C1"/>
    <w:rsid w:val="00D40E9A"/>
    <w:rsid w:val="00D42F05"/>
    <w:rsid w:val="00D76BE7"/>
    <w:rsid w:val="00D849F3"/>
    <w:rsid w:val="00D84B6F"/>
    <w:rsid w:val="00DA2D36"/>
    <w:rsid w:val="00DB795B"/>
    <w:rsid w:val="00DC008D"/>
    <w:rsid w:val="00DC2771"/>
    <w:rsid w:val="00DC3B22"/>
    <w:rsid w:val="00DC53A9"/>
    <w:rsid w:val="00DD55E4"/>
    <w:rsid w:val="00DE6E89"/>
    <w:rsid w:val="00DF638C"/>
    <w:rsid w:val="00E00200"/>
    <w:rsid w:val="00E17F97"/>
    <w:rsid w:val="00E24463"/>
    <w:rsid w:val="00E27B06"/>
    <w:rsid w:val="00E47D37"/>
    <w:rsid w:val="00E73333"/>
    <w:rsid w:val="00E80CB1"/>
    <w:rsid w:val="00E844D3"/>
    <w:rsid w:val="00E90BC7"/>
    <w:rsid w:val="00EA1022"/>
    <w:rsid w:val="00EB44FE"/>
    <w:rsid w:val="00EC063F"/>
    <w:rsid w:val="00EC3F8B"/>
    <w:rsid w:val="00EF10CE"/>
    <w:rsid w:val="00EF3E95"/>
    <w:rsid w:val="00F10CD9"/>
    <w:rsid w:val="00F12B29"/>
    <w:rsid w:val="00F25F7C"/>
    <w:rsid w:val="00F40313"/>
    <w:rsid w:val="00F9224D"/>
    <w:rsid w:val="00F977CD"/>
    <w:rsid w:val="00FC13C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C7CE9A"/>
  <w15:docId w15:val="{BECA90B9-E1EE-48AC-97AC-F905E422C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semiHidden/>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semiHidden/>
    <w:rsid w:val="002959B4"/>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6697A"/>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787124">
      <w:bodyDiv w:val="1"/>
      <w:marLeft w:val="0"/>
      <w:marRight w:val="0"/>
      <w:marTop w:val="0"/>
      <w:marBottom w:val="0"/>
      <w:divBdr>
        <w:top w:val="none" w:sz="0" w:space="0" w:color="auto"/>
        <w:left w:val="none" w:sz="0" w:space="0" w:color="auto"/>
        <w:bottom w:val="none" w:sz="0" w:space="0" w:color="auto"/>
        <w:right w:val="none" w:sz="0" w:space="0" w:color="auto"/>
      </w:divBdr>
    </w:div>
    <w:div w:id="260653116">
      <w:bodyDiv w:val="1"/>
      <w:marLeft w:val="0"/>
      <w:marRight w:val="0"/>
      <w:marTop w:val="0"/>
      <w:marBottom w:val="0"/>
      <w:divBdr>
        <w:top w:val="none" w:sz="0" w:space="0" w:color="auto"/>
        <w:left w:val="none" w:sz="0" w:space="0" w:color="auto"/>
        <w:bottom w:val="none" w:sz="0" w:space="0" w:color="auto"/>
        <w:right w:val="none" w:sz="0" w:space="0" w:color="auto"/>
      </w:divBdr>
    </w:div>
    <w:div w:id="745150682">
      <w:bodyDiv w:val="1"/>
      <w:marLeft w:val="0"/>
      <w:marRight w:val="0"/>
      <w:marTop w:val="0"/>
      <w:marBottom w:val="0"/>
      <w:divBdr>
        <w:top w:val="none" w:sz="0" w:space="0" w:color="auto"/>
        <w:left w:val="none" w:sz="0" w:space="0" w:color="auto"/>
        <w:bottom w:val="none" w:sz="0" w:space="0" w:color="auto"/>
        <w:right w:val="none" w:sz="0" w:space="0" w:color="auto"/>
      </w:divBdr>
    </w:div>
    <w:div w:id="966399968">
      <w:bodyDiv w:val="1"/>
      <w:marLeft w:val="0"/>
      <w:marRight w:val="0"/>
      <w:marTop w:val="0"/>
      <w:marBottom w:val="0"/>
      <w:divBdr>
        <w:top w:val="none" w:sz="0" w:space="0" w:color="auto"/>
        <w:left w:val="none" w:sz="0" w:space="0" w:color="auto"/>
        <w:bottom w:val="none" w:sz="0" w:space="0" w:color="auto"/>
        <w:right w:val="none" w:sz="0" w:space="0" w:color="auto"/>
      </w:divBdr>
    </w:div>
    <w:div w:id="1222516584">
      <w:bodyDiv w:val="1"/>
      <w:marLeft w:val="0"/>
      <w:marRight w:val="0"/>
      <w:marTop w:val="0"/>
      <w:marBottom w:val="0"/>
      <w:divBdr>
        <w:top w:val="none" w:sz="0" w:space="0" w:color="auto"/>
        <w:left w:val="none" w:sz="0" w:space="0" w:color="auto"/>
        <w:bottom w:val="none" w:sz="0" w:space="0" w:color="auto"/>
        <w:right w:val="none" w:sz="0" w:space="0" w:color="auto"/>
      </w:divBdr>
    </w:div>
    <w:div w:id="1323041357">
      <w:bodyDiv w:val="1"/>
      <w:marLeft w:val="0"/>
      <w:marRight w:val="0"/>
      <w:marTop w:val="0"/>
      <w:marBottom w:val="0"/>
      <w:divBdr>
        <w:top w:val="none" w:sz="0" w:space="0" w:color="auto"/>
        <w:left w:val="none" w:sz="0" w:space="0" w:color="auto"/>
        <w:bottom w:val="none" w:sz="0" w:space="0" w:color="auto"/>
        <w:right w:val="none" w:sz="0" w:space="0" w:color="auto"/>
      </w:divBdr>
    </w:div>
    <w:div w:id="1442989051">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576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CO0NV4RI\S91-template%20(0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1159AD0C190C54B9FBD470C6C900E38" ma:contentTypeVersion="5" ma:contentTypeDescription="Create a new document." ma:contentTypeScope="" ma:versionID="931aeb1c4dde29c76744126b509182f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c4927f684337ed29164713710df213f2"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9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28408A0D-7434-4FE8-9B9B-5C8DCC79BBBE}"/>
</file>

<file path=customXml/itemProps3.xml><?xml version="1.0" encoding="utf-8"?>
<ds:datastoreItem xmlns:ds="http://schemas.openxmlformats.org/officeDocument/2006/customXml" ds:itemID="{D6F0521A-8830-40AE-AB2A-180164B7E664}"/>
</file>

<file path=customXml/itemProps4.xml><?xml version="1.0" encoding="utf-8"?>
<ds:datastoreItem xmlns:ds="http://schemas.openxmlformats.org/officeDocument/2006/customXml" ds:itemID="{F56EC408-DB21-4D5C-A7EF-10311787A1BB}"/>
</file>

<file path=docProps/app.xml><?xml version="1.0" encoding="utf-8"?>
<Properties xmlns="http://schemas.openxmlformats.org/officeDocument/2006/extended-properties" xmlns:vt="http://schemas.openxmlformats.org/officeDocument/2006/docPropsVTypes">
  <Template>S91-template (003)</Template>
  <TotalTime>7</TotalTime>
  <Pages>15</Pages>
  <Words>5307</Words>
  <Characters>28572</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Enmiendas al programa de trabajo del PNUD para 2022</vt:lpstr>
    </vt:vector>
  </TitlesOfParts>
  <Company>UNMFS</Company>
  <LinksUpToDate>false</LinksUpToDate>
  <CharactersWithSpaces>33812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del PNUD para 2022 (part I)  </dc:title>
  <dc:creator>Admin</dc:creator>
  <cp:lastModifiedBy>HBE</cp:lastModifiedBy>
  <cp:revision>4</cp:revision>
  <cp:lastPrinted>2001-05-26T16:40:00Z</cp:lastPrinted>
  <dcterms:created xsi:type="dcterms:W3CDTF">2022-11-06T13:24:00Z</dcterms:created>
  <dcterms:modified xsi:type="dcterms:W3CDTF">2022-11-23T23:17:00Z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UNEP/OzL.Pro/ExCom/91/32</vt:lpwstr>
  </property>
  <property fmtid="{D5CDD505-2E9C-101B-9397-08002B2CF9AE}" pid="3" name="Revision date">
    <vt:lpwstr>11/9/2022</vt:lpwstr>
  </property>
  <property fmtid="{D5CDD505-2E9C-101B-9397-08002B2CF9AE}" pid="4" name="ContentTypeId">
    <vt:lpwstr>0x01010051159AD0C190C54B9FBD470C6C900E38</vt:lpwstr>
  </property>
</Properties>
</file>