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C1338D5" w14:textId="77777777">
        <w:trPr>
          <w:trHeight w:val="720"/>
        </w:trPr>
        <w:tc>
          <w:tcPr>
            <w:tcW w:w="7061" w:type="dxa"/>
            <w:gridSpan w:val="2"/>
            <w:tcBorders>
              <w:bottom w:val="single" w:sz="18" w:space="0" w:color="auto"/>
            </w:tcBorders>
          </w:tcPr>
          <w:p w14:paraId="5AE4C4B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55B1D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3840DD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710DE4" w14:paraId="7749F6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7833C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3D65164" wp14:editId="5FFD481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2C451C3" wp14:editId="1081556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9D72B78" w14:textId="77777777" w:rsidR="00195950" w:rsidRDefault="001959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74856EF" w14:textId="2762F17E" w:rsidR="00441083" w:rsidRDefault="005159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w:t>
            </w:r>
            <w:r w:rsidR="00E60D9C">
              <w:rPr>
                <w:rFonts w:ascii="Univers" w:hAnsi="Univers"/>
                <w:b/>
                <w:sz w:val="32"/>
                <w:lang w:val="fr-CA"/>
              </w:rPr>
              <w:t>rogramme des</w:t>
            </w:r>
          </w:p>
          <w:p w14:paraId="4D3BDABA" w14:textId="77777777" w:rsidR="00441083" w:rsidRDefault="00E60D9C">
            <w:pPr>
              <w:rPr>
                <w:rFonts w:ascii="Univers" w:hAnsi="Univers"/>
                <w:b/>
                <w:sz w:val="32"/>
                <w:lang w:val="fr-CA"/>
              </w:rPr>
            </w:pPr>
            <w:r>
              <w:rPr>
                <w:rFonts w:ascii="Univers" w:hAnsi="Univers"/>
                <w:b/>
                <w:sz w:val="32"/>
                <w:lang w:val="fr-CA"/>
              </w:rPr>
              <w:t>Nations Unies pour</w:t>
            </w:r>
          </w:p>
          <w:p w14:paraId="0C42EB7D"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E50CCAF"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D9C91AD" w14:textId="77777777" w:rsidR="00195950" w:rsidRDefault="00195950">
            <w:pPr>
              <w:rPr>
                <w:lang w:val="fr-FR"/>
              </w:rPr>
            </w:pPr>
          </w:p>
          <w:p w14:paraId="523D2D01" w14:textId="6EAB5303" w:rsidR="00441083" w:rsidRPr="00DD3433" w:rsidRDefault="00E60D9C">
            <w:pPr>
              <w:rPr>
                <w:lang w:val="fr-FR"/>
              </w:rPr>
            </w:pPr>
            <w:proofErr w:type="spellStart"/>
            <w:r w:rsidRPr="00DD3433">
              <w:rPr>
                <w:lang w:val="fr-FR"/>
              </w:rPr>
              <w:t>Distr</w:t>
            </w:r>
            <w:proofErr w:type="spellEnd"/>
            <w:r w:rsidRPr="00DD3433">
              <w:rPr>
                <w:lang w:val="fr-FR"/>
              </w:rPr>
              <w:t>.</w:t>
            </w:r>
          </w:p>
          <w:p w14:paraId="0FF4559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B84F7C6" w14:textId="77777777" w:rsidR="00441083" w:rsidRPr="00DD3433" w:rsidRDefault="00441083">
            <w:pPr>
              <w:rPr>
                <w:lang w:val="fr-FR"/>
              </w:rPr>
            </w:pPr>
          </w:p>
          <w:p w14:paraId="27221FF4" w14:textId="38613B0F" w:rsidR="00441083" w:rsidRPr="00710DE4" w:rsidRDefault="00E60D9C">
            <w:pPr>
              <w:rPr>
                <w:lang w:val="fr-FR"/>
              </w:rPr>
            </w:pPr>
            <w:r>
              <w:fldChar w:fldCharType="begin"/>
            </w:r>
            <w:r w:rsidRPr="00710DE4">
              <w:rPr>
                <w:lang w:val="fr-FR"/>
              </w:rPr>
              <w:instrText xml:space="preserve"> DOCPROPERTY "Document number"  \* MERGEFORMAT </w:instrText>
            </w:r>
            <w:r>
              <w:fldChar w:fldCharType="separate"/>
            </w:r>
            <w:r w:rsidR="005159E5">
              <w:rPr>
                <w:lang w:val="fr-FR"/>
              </w:rPr>
              <w:t>UNEP/</w:t>
            </w:r>
            <w:proofErr w:type="spellStart"/>
            <w:r w:rsidR="005159E5">
              <w:rPr>
                <w:lang w:val="fr-FR"/>
              </w:rPr>
              <w:t>OzL.Pro</w:t>
            </w:r>
            <w:proofErr w:type="spellEnd"/>
            <w:r w:rsidR="005159E5">
              <w:rPr>
                <w:lang w:val="fr-FR"/>
              </w:rPr>
              <w:t>/</w:t>
            </w:r>
            <w:proofErr w:type="spellStart"/>
            <w:r w:rsidR="005159E5">
              <w:rPr>
                <w:lang w:val="fr-FR"/>
              </w:rPr>
              <w:t>ExCom</w:t>
            </w:r>
            <w:proofErr w:type="spellEnd"/>
            <w:r w:rsidR="005159E5">
              <w:rPr>
                <w:lang w:val="fr-FR"/>
              </w:rPr>
              <w:t>/91/39</w:t>
            </w:r>
            <w:r>
              <w:fldChar w:fldCharType="end"/>
            </w:r>
          </w:p>
          <w:p w14:paraId="63308FE2" w14:textId="5DA93D53" w:rsidR="002F0B57" w:rsidRPr="00710DE4" w:rsidRDefault="002F0B57" w:rsidP="00C9547D">
            <w:pPr>
              <w:rPr>
                <w:lang w:val="fr-FR"/>
              </w:rPr>
            </w:pPr>
            <w:r>
              <w:fldChar w:fldCharType="begin"/>
            </w:r>
            <w:r w:rsidRPr="00710DE4">
              <w:rPr>
                <w:lang w:val="fr-FR"/>
              </w:rPr>
              <w:instrText xml:space="preserve"> DOCPROPERTY "Revision date" \@ "d MMMM YYYY"  \* MERGEFORMAT </w:instrText>
            </w:r>
            <w:r>
              <w:fldChar w:fldCharType="separate"/>
            </w:r>
            <w:r w:rsidR="00710DE4" w:rsidRPr="00710DE4">
              <w:rPr>
                <w:lang w:val="fr-FR"/>
              </w:rPr>
              <w:t>13 novembre 2022</w:t>
            </w:r>
            <w:r>
              <w:fldChar w:fldCharType="end"/>
            </w:r>
          </w:p>
          <w:p w14:paraId="590CAC70" w14:textId="77777777" w:rsidR="00441083" w:rsidRDefault="00FC5578">
            <w:pPr>
              <w:rPr>
                <w:caps/>
                <w:lang w:val="fr-FR"/>
              </w:rPr>
            </w:pPr>
            <w:r w:rsidRPr="00710DE4">
              <w:rPr>
                <w:caps/>
                <w:lang w:val="fr-FR"/>
              </w:rPr>
              <w:br/>
            </w:r>
            <w:r w:rsidR="00E60D9C">
              <w:rPr>
                <w:caps/>
                <w:lang w:val="fr-FR"/>
              </w:rPr>
              <w:t>FRANÇAIS</w:t>
            </w:r>
          </w:p>
          <w:p w14:paraId="56402EA3" w14:textId="77777777" w:rsidR="00441083" w:rsidRPr="00710DE4" w:rsidRDefault="00E60D9C">
            <w:pPr>
              <w:rPr>
                <w:lang w:val="fr-FR"/>
              </w:rPr>
            </w:pPr>
            <w:proofErr w:type="gramStart"/>
            <w:r w:rsidRPr="00710DE4">
              <w:rPr>
                <w:lang w:val="fr-FR"/>
              </w:rPr>
              <w:t>ORIGINAL:</w:t>
            </w:r>
            <w:proofErr w:type="gramEnd"/>
            <w:r w:rsidRPr="00710DE4">
              <w:rPr>
                <w:lang w:val="fr-FR"/>
              </w:rPr>
              <w:t xml:space="preserve"> </w:t>
            </w:r>
            <w:r w:rsidR="0091161A" w:rsidRPr="00710DE4">
              <w:rPr>
                <w:lang w:val="fr-FR"/>
              </w:rPr>
              <w:t>ANGLAIS</w:t>
            </w:r>
          </w:p>
        </w:tc>
      </w:tr>
    </w:tbl>
    <w:p w14:paraId="5FA3A7D4"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246A6C53"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5F1459D7" w14:textId="77777777" w:rsidR="00710DE4" w:rsidRPr="00491DF7" w:rsidRDefault="00710DE4" w:rsidP="00710DE4">
      <w:pPr>
        <w:jc w:val="left"/>
        <w:rPr>
          <w:lang w:val="fr-FR"/>
        </w:rPr>
      </w:pPr>
      <w:r>
        <w:rPr>
          <w:lang w:val="fr"/>
        </w:rPr>
        <w:t>Point 9(c) de l’ordre du jour provisoire</w:t>
      </w:r>
      <w:r>
        <w:rPr>
          <w:rStyle w:val="FootnoteReference"/>
          <w:lang w:val="fr"/>
        </w:rPr>
        <w:footnoteReference w:id="1"/>
      </w:r>
    </w:p>
    <w:p w14:paraId="2AC7636D" w14:textId="77777777" w:rsidR="00710DE4" w:rsidRPr="00491DF7" w:rsidRDefault="00710DE4" w:rsidP="00710DE4">
      <w:pPr>
        <w:pStyle w:val="Heading5"/>
        <w:numPr>
          <w:ilvl w:val="0"/>
          <w:numId w:val="0"/>
        </w:numPr>
        <w:ind w:left="3600"/>
        <w:rPr>
          <w:lang w:val="fr-FR"/>
        </w:rPr>
      </w:pPr>
      <w:r>
        <w:rPr>
          <w:lang w:val="fr"/>
        </w:rPr>
        <w:tab/>
      </w:r>
    </w:p>
    <w:p w14:paraId="3E3E09AA" w14:textId="77777777" w:rsidR="00710DE4" w:rsidRPr="00491DF7" w:rsidRDefault="00710DE4" w:rsidP="00710DE4">
      <w:pPr>
        <w:jc w:val="left"/>
        <w:rPr>
          <w:lang w:val="fr-FR"/>
        </w:rPr>
      </w:pPr>
    </w:p>
    <w:p w14:paraId="6D059A05" w14:textId="3429C89F" w:rsidR="00710DE4" w:rsidRDefault="005159E5" w:rsidP="00710DE4">
      <w:pPr>
        <w:jc w:val="center"/>
        <w:rPr>
          <w:b/>
          <w:bCs/>
          <w:lang w:val="fr"/>
        </w:rPr>
      </w:pPr>
      <w:r>
        <w:rPr>
          <w:b/>
          <w:bCs/>
          <w:lang w:val="fr"/>
        </w:rPr>
        <w:t>PROPOSITION DE PROJET : CONGO (LE)</w:t>
      </w:r>
    </w:p>
    <w:p w14:paraId="420241AC" w14:textId="77777777" w:rsidR="00195950" w:rsidRPr="00491DF7" w:rsidRDefault="00195950" w:rsidP="00710DE4">
      <w:pPr>
        <w:jc w:val="center"/>
        <w:rPr>
          <w:b/>
          <w:lang w:val="fr-FR"/>
        </w:rPr>
      </w:pPr>
    </w:p>
    <w:p w14:paraId="0AF294CD" w14:textId="77777777" w:rsidR="00710DE4" w:rsidRPr="00491DF7" w:rsidRDefault="00710DE4" w:rsidP="00710DE4">
      <w:pPr>
        <w:rPr>
          <w:lang w:val="fr-FR"/>
        </w:rPr>
      </w:pPr>
    </w:p>
    <w:p w14:paraId="17432E01" w14:textId="77777777" w:rsidR="00710DE4" w:rsidRPr="00491DF7" w:rsidRDefault="00710DE4" w:rsidP="00710DE4">
      <w:pPr>
        <w:rPr>
          <w:lang w:val="fr-FR"/>
        </w:rPr>
      </w:pPr>
    </w:p>
    <w:p w14:paraId="07489251" w14:textId="77777777" w:rsidR="00710DE4" w:rsidRPr="00491DF7" w:rsidRDefault="00710DE4" w:rsidP="00710DE4">
      <w:pPr>
        <w:ind w:firstLine="720"/>
        <w:rPr>
          <w:lang w:val="fr-FR"/>
        </w:rPr>
      </w:pPr>
      <w:r>
        <w:rPr>
          <w:lang w:val="fr"/>
        </w:rPr>
        <w:t xml:space="preserve">Le présent document contient les observations et la recommandation du Secrétariat sur la proposition de projet ci-après : </w:t>
      </w:r>
    </w:p>
    <w:p w14:paraId="0621D883" w14:textId="77777777" w:rsidR="00710DE4" w:rsidRPr="00491DF7" w:rsidRDefault="00710DE4" w:rsidP="00710DE4">
      <w:pPr>
        <w:rPr>
          <w:lang w:val="fr-FR"/>
        </w:rPr>
      </w:pPr>
    </w:p>
    <w:p w14:paraId="5B7BDE13" w14:textId="77777777" w:rsidR="00710DE4" w:rsidRPr="00291FDC" w:rsidRDefault="00710DE4" w:rsidP="00710DE4">
      <w:pPr>
        <w:rPr>
          <w:u w:val="single"/>
        </w:rPr>
      </w:pPr>
      <w:r>
        <w:rPr>
          <w:u w:val="single"/>
          <w:lang w:val="fr"/>
        </w:rPr>
        <w:t>Élimination</w:t>
      </w:r>
    </w:p>
    <w:p w14:paraId="3A03597E" w14:textId="77777777" w:rsidR="00710DE4" w:rsidRPr="00291FDC" w:rsidRDefault="00710DE4" w:rsidP="0071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10DE4" w:rsidRPr="00291FDC" w14:paraId="43278957" w14:textId="77777777" w:rsidTr="00160B2E">
        <w:tc>
          <w:tcPr>
            <w:tcW w:w="6941" w:type="dxa"/>
          </w:tcPr>
          <w:p w14:paraId="2D8D0167" w14:textId="77777777" w:rsidR="00710DE4" w:rsidRPr="00491DF7" w:rsidRDefault="00710DE4" w:rsidP="00710DE4">
            <w:pPr>
              <w:pStyle w:val="ListParagraph"/>
              <w:numPr>
                <w:ilvl w:val="0"/>
                <w:numId w:val="23"/>
              </w:numPr>
              <w:ind w:hanging="830"/>
              <w:jc w:val="left"/>
              <w:rPr>
                <w:lang w:val="fr-FR"/>
              </w:rPr>
            </w:pPr>
            <w:r>
              <w:rPr>
                <w:lang w:val="fr"/>
              </w:rPr>
              <w:t>Plan de gestion de l’élimination des HCFC (phase I, cinquième tranche)</w:t>
            </w:r>
          </w:p>
        </w:tc>
        <w:tc>
          <w:tcPr>
            <w:tcW w:w="2409" w:type="dxa"/>
          </w:tcPr>
          <w:p w14:paraId="157BA2F7" w14:textId="77777777" w:rsidR="00710DE4" w:rsidRPr="00291FDC" w:rsidRDefault="00710DE4" w:rsidP="00160B2E">
            <w:pPr>
              <w:jc w:val="right"/>
            </w:pPr>
            <w:r>
              <w:rPr>
                <w:lang w:val="fr"/>
              </w:rPr>
              <w:t>PNUE et ONUDI</w:t>
            </w:r>
          </w:p>
        </w:tc>
      </w:tr>
    </w:tbl>
    <w:p w14:paraId="5ECC9D81" w14:textId="77777777" w:rsidR="00710DE4" w:rsidRPr="00291FDC" w:rsidRDefault="00710DE4" w:rsidP="00710DE4"/>
    <w:p w14:paraId="6AC341F7" w14:textId="77777777" w:rsidR="00710DE4" w:rsidRPr="00291FDC" w:rsidRDefault="00710DE4" w:rsidP="00710DE4"/>
    <w:p w14:paraId="5FC69458" w14:textId="77777777" w:rsidR="00710DE4" w:rsidRPr="00291FDC" w:rsidRDefault="00710DE4" w:rsidP="00710DE4"/>
    <w:p w14:paraId="6035D839" w14:textId="77777777" w:rsidR="00710DE4" w:rsidRPr="00291FDC" w:rsidRDefault="00710DE4" w:rsidP="00710DE4">
      <w:r>
        <w:rPr>
          <w:lang w:val="fr"/>
        </w:rPr>
        <w:br w:type="page"/>
      </w:r>
    </w:p>
    <w:p w14:paraId="0CB4DDE6" w14:textId="77777777" w:rsidR="00710DE4" w:rsidRPr="00491DF7" w:rsidRDefault="00710DE4" w:rsidP="00710DE4">
      <w:pPr>
        <w:jc w:val="center"/>
        <w:rPr>
          <w:b/>
          <w:lang w:val="fr-FR"/>
        </w:rPr>
      </w:pPr>
      <w:r>
        <w:rPr>
          <w:b/>
          <w:bCs/>
          <w:lang w:val="fr"/>
        </w:rPr>
        <w:lastRenderedPageBreak/>
        <w:t>FICHE D’ÉVALUATION DU PROJET – PROJETS PLURIANNUELS</w:t>
      </w:r>
    </w:p>
    <w:p w14:paraId="11B17635" w14:textId="77777777" w:rsidR="00710DE4" w:rsidRPr="00491DF7" w:rsidRDefault="00710DE4" w:rsidP="00710DE4">
      <w:pPr>
        <w:jc w:val="center"/>
        <w:rPr>
          <w:b/>
          <w:lang w:val="fr-FR"/>
        </w:rPr>
      </w:pPr>
    </w:p>
    <w:p w14:paraId="601084D3" w14:textId="77777777" w:rsidR="00710DE4" w:rsidRPr="00291FDC" w:rsidRDefault="00710DE4" w:rsidP="00710DE4">
      <w:pPr>
        <w:jc w:val="center"/>
      </w:pPr>
      <w:r>
        <w:rPr>
          <w:b/>
          <w:bCs/>
          <w:lang w:val="fr"/>
        </w:rPr>
        <w:t>Congo (le)</w:t>
      </w:r>
    </w:p>
    <w:p w14:paraId="74C48DFB" w14:textId="77777777" w:rsidR="00710DE4" w:rsidRPr="00291FDC" w:rsidRDefault="00710DE4" w:rsidP="00710DE4">
      <w:pPr>
        <w:jc w:val="center"/>
      </w:pPr>
    </w:p>
    <w:tbl>
      <w:tblPr>
        <w:tblStyle w:val="TableGrid"/>
        <w:tblW w:w="1026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36"/>
        <w:gridCol w:w="2051"/>
        <w:gridCol w:w="2408"/>
        <w:gridCol w:w="2765"/>
      </w:tblGrid>
      <w:tr w:rsidR="00710DE4" w:rsidRPr="00291FDC" w14:paraId="60601108" w14:textId="77777777" w:rsidTr="005159E5">
        <w:trPr>
          <w:trHeight w:val="240"/>
        </w:trPr>
        <w:tc>
          <w:tcPr>
            <w:tcW w:w="3036" w:type="dxa"/>
            <w:tcBorders>
              <w:top w:val="single" w:sz="4" w:space="0" w:color="666699"/>
              <w:left w:val="single" w:sz="4" w:space="0" w:color="666699"/>
              <w:bottom w:val="single" w:sz="4" w:space="0" w:color="666699"/>
              <w:right w:val="single" w:sz="4" w:space="0" w:color="666699"/>
            </w:tcBorders>
            <w:hideMark/>
          </w:tcPr>
          <w:p w14:paraId="3387D5A3" w14:textId="77777777" w:rsidR="00710DE4" w:rsidRPr="00291FDC" w:rsidRDefault="00710DE4" w:rsidP="00160B2E">
            <w:pPr>
              <w:jc w:val="left"/>
              <w:rPr>
                <w:b/>
                <w:sz w:val="20"/>
                <w:szCs w:val="20"/>
              </w:rPr>
            </w:pPr>
            <w:r>
              <w:rPr>
                <w:b/>
                <w:bCs/>
                <w:sz w:val="20"/>
                <w:szCs w:val="20"/>
                <w:lang w:val="fr"/>
              </w:rPr>
              <w:t>(I) TITRE DU PROJET</w:t>
            </w:r>
          </w:p>
        </w:tc>
        <w:tc>
          <w:tcPr>
            <w:tcW w:w="2051" w:type="dxa"/>
            <w:tcBorders>
              <w:top w:val="single" w:sz="4" w:space="0" w:color="666699"/>
              <w:left w:val="single" w:sz="4" w:space="0" w:color="666699"/>
              <w:bottom w:val="single" w:sz="4" w:space="0" w:color="666699"/>
              <w:right w:val="single" w:sz="4" w:space="0" w:color="666699"/>
            </w:tcBorders>
            <w:hideMark/>
          </w:tcPr>
          <w:p w14:paraId="7D1BA700" w14:textId="77777777" w:rsidR="00710DE4" w:rsidRPr="00291FDC" w:rsidRDefault="00710DE4" w:rsidP="00160B2E">
            <w:pPr>
              <w:jc w:val="center"/>
              <w:rPr>
                <w:b/>
                <w:sz w:val="20"/>
                <w:szCs w:val="20"/>
              </w:rPr>
            </w:pPr>
            <w:r>
              <w:rPr>
                <w:b/>
                <w:bCs/>
                <w:sz w:val="20"/>
                <w:szCs w:val="20"/>
                <w:lang w:val="fr"/>
              </w:rPr>
              <w:t>AGENCE</w:t>
            </w:r>
          </w:p>
        </w:tc>
        <w:tc>
          <w:tcPr>
            <w:tcW w:w="2408" w:type="dxa"/>
            <w:tcBorders>
              <w:top w:val="single" w:sz="4" w:space="0" w:color="666699"/>
              <w:left w:val="single" w:sz="4" w:space="0" w:color="666699"/>
              <w:bottom w:val="single" w:sz="4" w:space="0" w:color="666699"/>
              <w:right w:val="single" w:sz="4" w:space="0" w:color="666699"/>
            </w:tcBorders>
            <w:hideMark/>
          </w:tcPr>
          <w:p w14:paraId="28E2B492" w14:textId="77777777" w:rsidR="00710DE4" w:rsidRPr="00291FDC" w:rsidRDefault="00710DE4" w:rsidP="00160B2E">
            <w:pPr>
              <w:jc w:val="center"/>
              <w:rPr>
                <w:b/>
                <w:sz w:val="20"/>
                <w:szCs w:val="20"/>
              </w:rPr>
            </w:pPr>
            <w:r>
              <w:rPr>
                <w:b/>
                <w:bCs/>
                <w:sz w:val="20"/>
                <w:szCs w:val="20"/>
                <w:lang w:val="fr"/>
              </w:rPr>
              <w:t>RÉUNION D’APPROBATION</w:t>
            </w:r>
          </w:p>
        </w:tc>
        <w:tc>
          <w:tcPr>
            <w:tcW w:w="2765" w:type="dxa"/>
            <w:tcBorders>
              <w:top w:val="single" w:sz="4" w:space="0" w:color="666699"/>
              <w:left w:val="single" w:sz="4" w:space="0" w:color="666699"/>
              <w:bottom w:val="single" w:sz="4" w:space="0" w:color="666699"/>
              <w:right w:val="single" w:sz="4" w:space="0" w:color="666699"/>
            </w:tcBorders>
            <w:hideMark/>
          </w:tcPr>
          <w:p w14:paraId="1C360B66" w14:textId="77777777" w:rsidR="00710DE4" w:rsidRPr="00291FDC" w:rsidRDefault="00710DE4" w:rsidP="00160B2E">
            <w:pPr>
              <w:jc w:val="center"/>
              <w:rPr>
                <w:b/>
                <w:sz w:val="20"/>
                <w:szCs w:val="20"/>
              </w:rPr>
            </w:pPr>
            <w:r>
              <w:rPr>
                <w:b/>
                <w:bCs/>
                <w:sz w:val="20"/>
                <w:szCs w:val="20"/>
                <w:lang w:val="fr"/>
              </w:rPr>
              <w:t>MESURE DE CONTRÔLE</w:t>
            </w:r>
          </w:p>
        </w:tc>
      </w:tr>
      <w:tr w:rsidR="00710DE4" w:rsidRPr="00291FDC" w14:paraId="3C04B40F" w14:textId="77777777" w:rsidTr="005159E5">
        <w:trPr>
          <w:trHeight w:val="240"/>
        </w:trPr>
        <w:tc>
          <w:tcPr>
            <w:tcW w:w="3036" w:type="dxa"/>
            <w:tcBorders>
              <w:top w:val="single" w:sz="4" w:space="0" w:color="666699"/>
              <w:left w:val="single" w:sz="4" w:space="0" w:color="666699"/>
              <w:bottom w:val="single" w:sz="4" w:space="0" w:color="666699"/>
              <w:right w:val="single" w:sz="4" w:space="0" w:color="666699"/>
            </w:tcBorders>
            <w:vAlign w:val="center"/>
            <w:hideMark/>
          </w:tcPr>
          <w:p w14:paraId="607A5CF6" w14:textId="77777777" w:rsidR="00710DE4" w:rsidRPr="00291FDC" w:rsidRDefault="00710DE4" w:rsidP="00160B2E">
            <w:pPr>
              <w:jc w:val="center"/>
              <w:rPr>
                <w:sz w:val="20"/>
                <w:szCs w:val="20"/>
              </w:rPr>
            </w:pPr>
            <w:r>
              <w:rPr>
                <w:sz w:val="20"/>
                <w:szCs w:val="20"/>
                <w:lang w:val="fr"/>
              </w:rPr>
              <w:t>Plan d’élimination des HCFC (Phase I)</w:t>
            </w:r>
          </w:p>
        </w:tc>
        <w:tc>
          <w:tcPr>
            <w:tcW w:w="2051" w:type="dxa"/>
            <w:tcBorders>
              <w:top w:val="single" w:sz="4" w:space="0" w:color="666699"/>
              <w:left w:val="single" w:sz="4" w:space="0" w:color="666699"/>
              <w:bottom w:val="single" w:sz="4" w:space="0" w:color="666699"/>
              <w:right w:val="single" w:sz="4" w:space="0" w:color="666699"/>
            </w:tcBorders>
            <w:vAlign w:val="center"/>
          </w:tcPr>
          <w:p w14:paraId="514D2946" w14:textId="77777777" w:rsidR="00710DE4" w:rsidRPr="00291FDC" w:rsidRDefault="00710DE4" w:rsidP="00160B2E">
            <w:pPr>
              <w:jc w:val="center"/>
              <w:rPr>
                <w:sz w:val="20"/>
                <w:szCs w:val="20"/>
              </w:rPr>
            </w:pPr>
            <w:r>
              <w:rPr>
                <w:sz w:val="20"/>
                <w:szCs w:val="20"/>
                <w:lang w:val="fr"/>
              </w:rPr>
              <w:t>PNUE (principale), ONUDI</w:t>
            </w:r>
          </w:p>
        </w:tc>
        <w:tc>
          <w:tcPr>
            <w:tcW w:w="2408" w:type="dxa"/>
            <w:tcBorders>
              <w:top w:val="single" w:sz="4" w:space="0" w:color="666699"/>
              <w:left w:val="single" w:sz="4" w:space="0" w:color="666699"/>
              <w:bottom w:val="single" w:sz="4" w:space="0" w:color="666699"/>
              <w:right w:val="single" w:sz="4" w:space="0" w:color="666699"/>
            </w:tcBorders>
            <w:vAlign w:val="center"/>
          </w:tcPr>
          <w:p w14:paraId="18354F74" w14:textId="77777777" w:rsidR="00710DE4" w:rsidRPr="00291FDC" w:rsidRDefault="00710DE4" w:rsidP="00160B2E">
            <w:pPr>
              <w:jc w:val="center"/>
              <w:rPr>
                <w:sz w:val="20"/>
                <w:szCs w:val="20"/>
              </w:rPr>
            </w:pPr>
            <w:r>
              <w:rPr>
                <w:sz w:val="20"/>
                <w:szCs w:val="20"/>
                <w:lang w:val="fr"/>
              </w:rPr>
              <w:t>63</w:t>
            </w:r>
            <w:r>
              <w:rPr>
                <w:sz w:val="20"/>
                <w:szCs w:val="20"/>
                <w:vertAlign w:val="superscript"/>
                <w:lang w:val="fr"/>
              </w:rPr>
              <w:t>e</w:t>
            </w:r>
          </w:p>
        </w:tc>
        <w:tc>
          <w:tcPr>
            <w:tcW w:w="2765" w:type="dxa"/>
            <w:tcBorders>
              <w:top w:val="single" w:sz="4" w:space="0" w:color="666699"/>
              <w:left w:val="single" w:sz="4" w:space="0" w:color="666699"/>
              <w:bottom w:val="single" w:sz="4" w:space="0" w:color="666699"/>
              <w:right w:val="single" w:sz="4" w:space="0" w:color="666699"/>
            </w:tcBorders>
            <w:vAlign w:val="center"/>
          </w:tcPr>
          <w:p w14:paraId="5035D3A1" w14:textId="77777777" w:rsidR="00710DE4" w:rsidRPr="00291FDC" w:rsidRDefault="00710DE4" w:rsidP="00160B2E">
            <w:pPr>
              <w:jc w:val="center"/>
              <w:rPr>
                <w:sz w:val="20"/>
                <w:szCs w:val="20"/>
              </w:rPr>
            </w:pPr>
            <w:r>
              <w:rPr>
                <w:sz w:val="20"/>
                <w:szCs w:val="20"/>
                <w:lang w:val="fr"/>
              </w:rPr>
              <w:t>35 % d’élimination d’ici 2020</w:t>
            </w:r>
          </w:p>
        </w:tc>
      </w:tr>
    </w:tbl>
    <w:p w14:paraId="1B7C84DC" w14:textId="77777777" w:rsidR="00710DE4" w:rsidRPr="00291FDC" w:rsidRDefault="00710DE4" w:rsidP="00710DE4">
      <w:pPr>
        <w:jc w:val="center"/>
        <w:rPr>
          <w:sz w:val="20"/>
          <w:szCs w:val="20"/>
        </w:rPr>
      </w:pPr>
    </w:p>
    <w:tbl>
      <w:tblPr>
        <w:tblStyle w:val="TableGrid"/>
        <w:tblW w:w="1026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10"/>
        <w:gridCol w:w="2334"/>
        <w:gridCol w:w="2416"/>
      </w:tblGrid>
      <w:tr w:rsidR="00710DE4" w:rsidRPr="00291FDC" w14:paraId="03145662" w14:textId="77777777" w:rsidTr="005159E5">
        <w:trPr>
          <w:trHeight w:val="44"/>
        </w:trPr>
        <w:tc>
          <w:tcPr>
            <w:tcW w:w="5510" w:type="dxa"/>
            <w:tcBorders>
              <w:top w:val="single" w:sz="4" w:space="0" w:color="666699"/>
              <w:left w:val="single" w:sz="4" w:space="0" w:color="666699"/>
              <w:bottom w:val="single" w:sz="4" w:space="0" w:color="666699"/>
              <w:right w:val="single" w:sz="4" w:space="0" w:color="666699"/>
            </w:tcBorders>
            <w:hideMark/>
          </w:tcPr>
          <w:p w14:paraId="1301A47F" w14:textId="77777777" w:rsidR="00710DE4" w:rsidRPr="00491DF7" w:rsidRDefault="00710DE4" w:rsidP="00160B2E">
            <w:pPr>
              <w:jc w:val="left"/>
              <w:rPr>
                <w:b/>
                <w:sz w:val="20"/>
                <w:szCs w:val="20"/>
                <w:lang w:val="fr-FR"/>
              </w:rPr>
            </w:pPr>
            <w:r>
              <w:rPr>
                <w:b/>
                <w:bCs/>
                <w:sz w:val="20"/>
                <w:szCs w:val="20"/>
                <w:lang w:val="fr"/>
              </w:rPr>
              <w:t>(II) DERNIÈRES DONNÉES VISÉES À L’ARTICLE 7 (Annexe C Groupe l)</w:t>
            </w:r>
          </w:p>
        </w:tc>
        <w:tc>
          <w:tcPr>
            <w:tcW w:w="2334" w:type="dxa"/>
            <w:tcBorders>
              <w:top w:val="single" w:sz="4" w:space="0" w:color="666699"/>
              <w:left w:val="single" w:sz="4" w:space="0" w:color="666699"/>
              <w:bottom w:val="single" w:sz="4" w:space="0" w:color="666699"/>
              <w:right w:val="single" w:sz="4" w:space="0" w:color="666699"/>
            </w:tcBorders>
            <w:hideMark/>
          </w:tcPr>
          <w:p w14:paraId="411054EF" w14:textId="77777777" w:rsidR="00710DE4" w:rsidRPr="00291FDC" w:rsidRDefault="00710DE4" w:rsidP="00160B2E">
            <w:pPr>
              <w:jc w:val="center"/>
              <w:rPr>
                <w:sz w:val="20"/>
                <w:szCs w:val="20"/>
              </w:rPr>
            </w:pPr>
            <w:r>
              <w:rPr>
                <w:sz w:val="20"/>
                <w:szCs w:val="20"/>
                <w:lang w:val="fr"/>
              </w:rPr>
              <w:t>Année : 2021</w:t>
            </w:r>
          </w:p>
        </w:tc>
        <w:tc>
          <w:tcPr>
            <w:tcW w:w="2416" w:type="dxa"/>
            <w:tcBorders>
              <w:top w:val="single" w:sz="4" w:space="0" w:color="666699"/>
              <w:left w:val="single" w:sz="4" w:space="0" w:color="666699"/>
              <w:bottom w:val="single" w:sz="4" w:space="0" w:color="666699"/>
              <w:right w:val="single" w:sz="4" w:space="0" w:color="666699"/>
            </w:tcBorders>
            <w:hideMark/>
          </w:tcPr>
          <w:p w14:paraId="2A972287" w14:textId="77777777" w:rsidR="00710DE4" w:rsidRPr="00291FDC" w:rsidRDefault="00710DE4" w:rsidP="00160B2E">
            <w:pPr>
              <w:jc w:val="right"/>
              <w:rPr>
                <w:sz w:val="20"/>
                <w:szCs w:val="20"/>
              </w:rPr>
            </w:pPr>
            <w:r>
              <w:rPr>
                <w:sz w:val="20"/>
                <w:szCs w:val="20"/>
                <w:lang w:val="fr"/>
              </w:rPr>
              <w:t>6,19 tonnes PAO</w:t>
            </w:r>
          </w:p>
        </w:tc>
      </w:tr>
    </w:tbl>
    <w:p w14:paraId="3E42B010" w14:textId="77777777" w:rsidR="00710DE4" w:rsidRPr="00291FDC" w:rsidRDefault="00710DE4" w:rsidP="00710DE4">
      <w:pPr>
        <w:jc w:val="center"/>
        <w:rPr>
          <w:sz w:val="20"/>
          <w:szCs w:val="20"/>
        </w:rPr>
      </w:pPr>
    </w:p>
    <w:tbl>
      <w:tblPr>
        <w:tblStyle w:val="TableGrid"/>
        <w:tblW w:w="1026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97"/>
        <w:gridCol w:w="874"/>
        <w:gridCol w:w="773"/>
        <w:gridCol w:w="992"/>
        <w:gridCol w:w="1209"/>
        <w:gridCol w:w="917"/>
        <w:gridCol w:w="851"/>
        <w:gridCol w:w="992"/>
        <w:gridCol w:w="652"/>
        <w:gridCol w:w="1503"/>
      </w:tblGrid>
      <w:tr w:rsidR="00710DE4" w:rsidRPr="00291FDC" w14:paraId="65DF21D7" w14:textId="77777777" w:rsidTr="005159E5">
        <w:trPr>
          <w:trHeight w:val="243"/>
        </w:trPr>
        <w:tc>
          <w:tcPr>
            <w:tcW w:w="8105" w:type="dxa"/>
            <w:gridSpan w:val="8"/>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F693414" w14:textId="77777777" w:rsidR="00710DE4" w:rsidRPr="00491DF7" w:rsidRDefault="00710DE4" w:rsidP="00160B2E">
            <w:pPr>
              <w:jc w:val="left"/>
              <w:rPr>
                <w:b/>
                <w:sz w:val="20"/>
                <w:szCs w:val="20"/>
                <w:lang w:val="fr-FR"/>
              </w:rPr>
            </w:pPr>
            <w:r>
              <w:rPr>
                <w:b/>
                <w:bCs/>
                <w:sz w:val="20"/>
                <w:szCs w:val="20"/>
                <w:lang w:val="fr"/>
              </w:rPr>
              <w:t>(III) DERNIÈRES DONNÉES SECTORIELLES DU PROGRAMME DU PAYS (tonnes PAO)</w:t>
            </w:r>
          </w:p>
        </w:tc>
        <w:tc>
          <w:tcPr>
            <w:tcW w:w="2155"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1FF9AB7" w14:textId="77777777" w:rsidR="00710DE4" w:rsidRPr="00291FDC" w:rsidRDefault="00710DE4" w:rsidP="00160B2E">
            <w:pPr>
              <w:jc w:val="right"/>
              <w:rPr>
                <w:b/>
                <w:sz w:val="20"/>
                <w:szCs w:val="20"/>
              </w:rPr>
            </w:pPr>
            <w:r>
              <w:rPr>
                <w:b/>
                <w:bCs/>
                <w:sz w:val="20"/>
                <w:szCs w:val="20"/>
                <w:lang w:val="fr"/>
              </w:rPr>
              <w:t>Année : 2021</w:t>
            </w:r>
          </w:p>
        </w:tc>
      </w:tr>
      <w:tr w:rsidR="00710DE4" w:rsidRPr="00291FDC" w14:paraId="262DCC80" w14:textId="77777777" w:rsidTr="005159E5">
        <w:trPr>
          <w:trHeight w:val="243"/>
        </w:trPr>
        <w:tc>
          <w:tcPr>
            <w:tcW w:w="149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C221A42" w14:textId="77777777" w:rsidR="00710DE4" w:rsidRPr="00291FDC" w:rsidRDefault="00710DE4" w:rsidP="00160B2E">
            <w:pPr>
              <w:jc w:val="center"/>
              <w:rPr>
                <w:sz w:val="20"/>
                <w:szCs w:val="20"/>
              </w:rPr>
            </w:pPr>
            <w:r>
              <w:rPr>
                <w:sz w:val="20"/>
                <w:szCs w:val="20"/>
                <w:lang w:val="fr"/>
              </w:rPr>
              <w:t>Produits chimiques</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3563810" w14:textId="77777777" w:rsidR="00710DE4" w:rsidRPr="00291FDC" w:rsidRDefault="00710DE4" w:rsidP="00160B2E">
            <w:pPr>
              <w:jc w:val="center"/>
              <w:rPr>
                <w:sz w:val="20"/>
                <w:szCs w:val="20"/>
              </w:rPr>
            </w:pPr>
            <w:r>
              <w:rPr>
                <w:sz w:val="20"/>
                <w:szCs w:val="20"/>
                <w:lang w:val="fr"/>
              </w:rPr>
              <w:t>Aérosol</w:t>
            </w:r>
          </w:p>
        </w:tc>
        <w:tc>
          <w:tcPr>
            <w:tcW w:w="77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DB16860" w14:textId="77777777" w:rsidR="00710DE4" w:rsidRPr="00291FDC" w:rsidRDefault="00710DE4" w:rsidP="00160B2E">
            <w:pPr>
              <w:jc w:val="center"/>
              <w:rPr>
                <w:sz w:val="20"/>
                <w:szCs w:val="20"/>
              </w:rPr>
            </w:pPr>
            <w:r>
              <w:rPr>
                <w:sz w:val="20"/>
                <w:szCs w:val="20"/>
                <w:lang w:val="fr"/>
              </w:rPr>
              <w:t>Mousse</w:t>
            </w:r>
          </w:p>
        </w:tc>
        <w:tc>
          <w:tcPr>
            <w:tcW w:w="99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9FDE4F2" w14:textId="77777777" w:rsidR="00710DE4" w:rsidRPr="00291FDC" w:rsidRDefault="00710DE4" w:rsidP="00160B2E">
            <w:pPr>
              <w:jc w:val="center"/>
              <w:rPr>
                <w:sz w:val="20"/>
                <w:szCs w:val="20"/>
              </w:rPr>
            </w:pPr>
            <w:r>
              <w:rPr>
                <w:sz w:val="20"/>
                <w:szCs w:val="20"/>
                <w:lang w:val="fr"/>
              </w:rPr>
              <w:t>Lutte contre l’incendie</w:t>
            </w:r>
          </w:p>
        </w:tc>
        <w:tc>
          <w:tcPr>
            <w:tcW w:w="2126"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C44E8FC" w14:textId="77777777" w:rsidR="00710DE4" w:rsidRPr="00291FDC" w:rsidRDefault="00710DE4" w:rsidP="00160B2E">
            <w:pPr>
              <w:jc w:val="center"/>
              <w:rPr>
                <w:sz w:val="20"/>
                <w:szCs w:val="20"/>
              </w:rPr>
            </w:pPr>
            <w:r>
              <w:rPr>
                <w:sz w:val="20"/>
                <w:szCs w:val="20"/>
                <w:lang w:val="fr"/>
              </w:rPr>
              <w:t>Réfrigération</w:t>
            </w:r>
          </w:p>
        </w:tc>
        <w:tc>
          <w:tcPr>
            <w:tcW w:w="851"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AAAF9EA" w14:textId="77777777" w:rsidR="00710DE4" w:rsidRPr="00291FDC" w:rsidRDefault="00710DE4" w:rsidP="00160B2E">
            <w:pPr>
              <w:jc w:val="center"/>
              <w:rPr>
                <w:sz w:val="20"/>
                <w:szCs w:val="20"/>
              </w:rPr>
            </w:pPr>
            <w:r>
              <w:rPr>
                <w:sz w:val="20"/>
                <w:szCs w:val="20"/>
                <w:lang w:val="fr"/>
              </w:rPr>
              <w:t>Solvants</w:t>
            </w:r>
          </w:p>
        </w:tc>
        <w:tc>
          <w:tcPr>
            <w:tcW w:w="99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C427533" w14:textId="77777777" w:rsidR="00710DE4" w:rsidRPr="00291FDC" w:rsidRDefault="00710DE4" w:rsidP="00160B2E">
            <w:pPr>
              <w:jc w:val="center"/>
              <w:rPr>
                <w:sz w:val="20"/>
                <w:szCs w:val="20"/>
              </w:rPr>
            </w:pPr>
            <w:r>
              <w:rPr>
                <w:sz w:val="20"/>
                <w:szCs w:val="20"/>
                <w:lang w:val="fr"/>
              </w:rPr>
              <w:t>Agent de transformation</w:t>
            </w:r>
          </w:p>
        </w:tc>
        <w:tc>
          <w:tcPr>
            <w:tcW w:w="65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C9714A5" w14:textId="77777777" w:rsidR="00710DE4" w:rsidRPr="00291FDC" w:rsidRDefault="00710DE4" w:rsidP="00160B2E">
            <w:pPr>
              <w:jc w:val="center"/>
              <w:rPr>
                <w:sz w:val="20"/>
                <w:szCs w:val="20"/>
              </w:rPr>
            </w:pPr>
            <w:r>
              <w:rPr>
                <w:sz w:val="20"/>
                <w:szCs w:val="20"/>
                <w:lang w:val="fr"/>
              </w:rPr>
              <w:t>Utilisation en labo</w:t>
            </w:r>
          </w:p>
        </w:tc>
        <w:tc>
          <w:tcPr>
            <w:tcW w:w="150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AFFE62A" w14:textId="77777777" w:rsidR="00710DE4" w:rsidRPr="00291FDC" w:rsidRDefault="00710DE4" w:rsidP="00160B2E">
            <w:pPr>
              <w:jc w:val="center"/>
              <w:rPr>
                <w:sz w:val="20"/>
                <w:szCs w:val="20"/>
              </w:rPr>
            </w:pPr>
            <w:r>
              <w:rPr>
                <w:sz w:val="20"/>
                <w:szCs w:val="20"/>
                <w:lang w:val="fr"/>
              </w:rPr>
              <w:t>Consommation totale du secteur</w:t>
            </w:r>
          </w:p>
        </w:tc>
      </w:tr>
      <w:tr w:rsidR="00710DE4" w:rsidRPr="00291FDC" w14:paraId="3899B895" w14:textId="77777777" w:rsidTr="005159E5">
        <w:trPr>
          <w:trHeight w:val="243"/>
        </w:trPr>
        <w:tc>
          <w:tcPr>
            <w:tcW w:w="4136"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60B0BEA" w14:textId="77777777" w:rsidR="00710DE4" w:rsidRPr="00291FDC" w:rsidRDefault="00710DE4" w:rsidP="00160B2E">
            <w:pPr>
              <w:jc w:val="center"/>
              <w:rPr>
                <w:sz w:val="20"/>
                <w:szCs w:val="20"/>
              </w:rPr>
            </w:pPr>
            <w:r>
              <w:rPr>
                <w:sz w:val="20"/>
                <w:szCs w:val="20"/>
                <w:lang w:val="fr"/>
              </w:rPr>
              <w:t xml:space="preserve"> </w:t>
            </w:r>
          </w:p>
        </w:tc>
        <w:tc>
          <w:tcPr>
            <w:tcW w:w="120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0D4D970" w14:textId="77777777" w:rsidR="00710DE4" w:rsidRPr="00291FDC" w:rsidRDefault="00710DE4" w:rsidP="00160B2E">
            <w:pPr>
              <w:jc w:val="center"/>
              <w:rPr>
                <w:sz w:val="20"/>
                <w:szCs w:val="20"/>
              </w:rPr>
            </w:pPr>
            <w:r>
              <w:rPr>
                <w:sz w:val="20"/>
                <w:szCs w:val="20"/>
                <w:lang w:val="fr"/>
              </w:rPr>
              <w:t>Fabrication</w:t>
            </w:r>
          </w:p>
        </w:tc>
        <w:tc>
          <w:tcPr>
            <w:tcW w:w="91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0A677D3" w14:textId="77777777" w:rsidR="00710DE4" w:rsidRPr="00291FDC" w:rsidRDefault="00710DE4" w:rsidP="00160B2E">
            <w:pPr>
              <w:jc w:val="center"/>
              <w:rPr>
                <w:sz w:val="20"/>
                <w:szCs w:val="20"/>
              </w:rPr>
            </w:pPr>
            <w:r>
              <w:rPr>
                <w:sz w:val="20"/>
                <w:szCs w:val="20"/>
                <w:lang w:val="fr"/>
              </w:rPr>
              <w:t>Entretien</w:t>
            </w:r>
          </w:p>
        </w:tc>
        <w:tc>
          <w:tcPr>
            <w:tcW w:w="3998"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3D4FC733" w14:textId="77777777" w:rsidR="00710DE4" w:rsidRPr="00291FDC" w:rsidRDefault="00710DE4" w:rsidP="00160B2E">
            <w:pPr>
              <w:jc w:val="center"/>
              <w:rPr>
                <w:sz w:val="20"/>
                <w:szCs w:val="20"/>
              </w:rPr>
            </w:pPr>
          </w:p>
        </w:tc>
      </w:tr>
      <w:tr w:rsidR="00710DE4" w:rsidRPr="00291FDC" w14:paraId="4C3716DE" w14:textId="77777777" w:rsidTr="005159E5">
        <w:trPr>
          <w:trHeight w:val="243"/>
        </w:trPr>
        <w:tc>
          <w:tcPr>
            <w:tcW w:w="149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C4B09C9" w14:textId="77777777" w:rsidR="00710DE4" w:rsidRPr="00291FDC" w:rsidRDefault="00710DE4" w:rsidP="00160B2E">
            <w:pPr>
              <w:jc w:val="left"/>
              <w:rPr>
                <w:sz w:val="20"/>
                <w:szCs w:val="20"/>
              </w:rPr>
            </w:pPr>
            <w:r>
              <w:rPr>
                <w:sz w:val="20"/>
                <w:szCs w:val="20"/>
                <w:lang w:val="fr"/>
              </w:rPr>
              <w:t>HCFC-22</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5C3662B" w14:textId="77777777" w:rsidR="00710DE4" w:rsidRPr="00291FDC" w:rsidRDefault="00710DE4" w:rsidP="00160B2E">
            <w:pPr>
              <w:jc w:val="right"/>
              <w:rPr>
                <w:sz w:val="20"/>
                <w:szCs w:val="20"/>
              </w:rPr>
            </w:pPr>
          </w:p>
        </w:tc>
        <w:tc>
          <w:tcPr>
            <w:tcW w:w="773" w:type="dxa"/>
            <w:tcBorders>
              <w:top w:val="single" w:sz="4" w:space="0" w:color="666699"/>
              <w:left w:val="single" w:sz="4" w:space="0" w:color="666699"/>
              <w:bottom w:val="single" w:sz="4" w:space="0" w:color="666699"/>
              <w:right w:val="single" w:sz="4" w:space="0" w:color="666699"/>
            </w:tcBorders>
            <w:tcMar>
              <w:left w:w="72" w:type="dxa"/>
              <w:right w:w="72" w:type="dxa"/>
            </w:tcMar>
          </w:tcPr>
          <w:p w14:paraId="14336D18" w14:textId="77777777" w:rsidR="00710DE4" w:rsidRPr="00291FDC" w:rsidRDefault="00710DE4" w:rsidP="00160B2E">
            <w:pPr>
              <w:jc w:val="right"/>
              <w:rPr>
                <w:sz w:val="20"/>
                <w:szCs w:val="20"/>
              </w:rPr>
            </w:pPr>
          </w:p>
        </w:tc>
        <w:tc>
          <w:tcPr>
            <w:tcW w:w="99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13ECF3A9" w14:textId="77777777" w:rsidR="00710DE4" w:rsidRPr="00291FDC" w:rsidRDefault="00710DE4" w:rsidP="00160B2E">
            <w:pPr>
              <w:jc w:val="right"/>
              <w:rPr>
                <w:sz w:val="20"/>
                <w:szCs w:val="20"/>
              </w:rPr>
            </w:pPr>
          </w:p>
        </w:tc>
        <w:tc>
          <w:tcPr>
            <w:tcW w:w="120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44C47E1" w14:textId="77777777" w:rsidR="00710DE4" w:rsidRPr="00291FDC" w:rsidRDefault="00710DE4" w:rsidP="00160B2E">
            <w:pPr>
              <w:jc w:val="right"/>
              <w:rPr>
                <w:sz w:val="20"/>
                <w:szCs w:val="20"/>
              </w:rPr>
            </w:pPr>
          </w:p>
        </w:tc>
        <w:tc>
          <w:tcPr>
            <w:tcW w:w="917"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D6E4007" w14:textId="77777777" w:rsidR="00710DE4" w:rsidRPr="00291FDC" w:rsidRDefault="00710DE4" w:rsidP="00160B2E">
            <w:pPr>
              <w:jc w:val="right"/>
              <w:rPr>
                <w:sz w:val="20"/>
                <w:szCs w:val="20"/>
              </w:rPr>
            </w:pPr>
            <w:r>
              <w:rPr>
                <w:sz w:val="20"/>
                <w:szCs w:val="20"/>
                <w:lang w:val="fr"/>
              </w:rPr>
              <w:t>6,19</w:t>
            </w:r>
          </w:p>
        </w:tc>
        <w:tc>
          <w:tcPr>
            <w:tcW w:w="851"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99B3CB7" w14:textId="77777777" w:rsidR="00710DE4" w:rsidRPr="00291FDC" w:rsidRDefault="00710DE4" w:rsidP="00160B2E">
            <w:pPr>
              <w:jc w:val="right"/>
              <w:rPr>
                <w:sz w:val="20"/>
                <w:szCs w:val="20"/>
              </w:rPr>
            </w:pPr>
          </w:p>
        </w:tc>
        <w:tc>
          <w:tcPr>
            <w:tcW w:w="99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374E8D0" w14:textId="77777777" w:rsidR="00710DE4" w:rsidRPr="00291FDC" w:rsidRDefault="00710DE4" w:rsidP="00160B2E">
            <w:pPr>
              <w:jc w:val="right"/>
              <w:rPr>
                <w:sz w:val="20"/>
                <w:szCs w:val="20"/>
              </w:rPr>
            </w:pPr>
          </w:p>
        </w:tc>
        <w:tc>
          <w:tcPr>
            <w:tcW w:w="65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57142D1B" w14:textId="77777777" w:rsidR="00710DE4" w:rsidRPr="00291FDC" w:rsidRDefault="00710DE4" w:rsidP="00160B2E">
            <w:pPr>
              <w:jc w:val="right"/>
              <w:rPr>
                <w:sz w:val="20"/>
                <w:szCs w:val="20"/>
              </w:rPr>
            </w:pPr>
          </w:p>
        </w:tc>
        <w:tc>
          <w:tcPr>
            <w:tcW w:w="1503"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C1351D4" w14:textId="77777777" w:rsidR="00710DE4" w:rsidRPr="00291FDC" w:rsidRDefault="00710DE4" w:rsidP="00160B2E">
            <w:pPr>
              <w:jc w:val="right"/>
              <w:rPr>
                <w:sz w:val="20"/>
                <w:szCs w:val="20"/>
              </w:rPr>
            </w:pPr>
            <w:r>
              <w:rPr>
                <w:sz w:val="20"/>
                <w:szCs w:val="20"/>
                <w:lang w:val="fr"/>
              </w:rPr>
              <w:t>6,19</w:t>
            </w:r>
          </w:p>
        </w:tc>
      </w:tr>
    </w:tbl>
    <w:p w14:paraId="78752F37" w14:textId="77777777" w:rsidR="00710DE4" w:rsidRPr="00291FDC" w:rsidRDefault="00710DE4" w:rsidP="00710DE4">
      <w:pPr>
        <w:jc w:val="center"/>
        <w:rPr>
          <w:sz w:val="20"/>
          <w:szCs w:val="20"/>
        </w:rPr>
      </w:pPr>
    </w:p>
    <w:tbl>
      <w:tblPr>
        <w:tblStyle w:val="TableGrid"/>
        <w:tblW w:w="1026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9"/>
        <w:gridCol w:w="1653"/>
        <w:gridCol w:w="4270"/>
        <w:gridCol w:w="1548"/>
      </w:tblGrid>
      <w:tr w:rsidR="00710DE4" w:rsidRPr="00AD3CD7" w14:paraId="42D69CAF" w14:textId="77777777" w:rsidTr="005159E5">
        <w:trPr>
          <w:trHeight w:val="265"/>
        </w:trPr>
        <w:tc>
          <w:tcPr>
            <w:tcW w:w="10260" w:type="dxa"/>
            <w:gridSpan w:val="4"/>
            <w:tcBorders>
              <w:top w:val="single" w:sz="4" w:space="0" w:color="666699"/>
              <w:left w:val="single" w:sz="4" w:space="0" w:color="666699"/>
              <w:bottom w:val="single" w:sz="4" w:space="0" w:color="666699"/>
              <w:right w:val="single" w:sz="4" w:space="0" w:color="666699"/>
            </w:tcBorders>
            <w:hideMark/>
          </w:tcPr>
          <w:p w14:paraId="42A158C0" w14:textId="77777777" w:rsidR="00710DE4" w:rsidRPr="00491DF7" w:rsidRDefault="00710DE4" w:rsidP="00160B2E">
            <w:pPr>
              <w:jc w:val="left"/>
              <w:rPr>
                <w:b/>
                <w:sz w:val="20"/>
                <w:szCs w:val="20"/>
                <w:lang w:val="fr-FR"/>
              </w:rPr>
            </w:pPr>
            <w:r>
              <w:rPr>
                <w:b/>
                <w:bCs/>
                <w:sz w:val="20"/>
                <w:szCs w:val="20"/>
                <w:lang w:val="fr"/>
              </w:rPr>
              <w:t>(IV) DONNÉES DE CONSOMMATION (tonnes PAO)</w:t>
            </w:r>
          </w:p>
        </w:tc>
      </w:tr>
      <w:tr w:rsidR="00710DE4" w:rsidRPr="00291FDC" w14:paraId="7024F56F" w14:textId="77777777" w:rsidTr="005159E5">
        <w:trPr>
          <w:trHeight w:val="265"/>
        </w:trPr>
        <w:tc>
          <w:tcPr>
            <w:tcW w:w="2789" w:type="dxa"/>
            <w:tcBorders>
              <w:top w:val="single" w:sz="4" w:space="0" w:color="666699"/>
              <w:left w:val="single" w:sz="4" w:space="0" w:color="666699"/>
              <w:bottom w:val="single" w:sz="4" w:space="0" w:color="666699"/>
              <w:right w:val="single" w:sz="4" w:space="0" w:color="666699"/>
            </w:tcBorders>
            <w:hideMark/>
          </w:tcPr>
          <w:p w14:paraId="3E45C4BC" w14:textId="77777777" w:rsidR="00710DE4" w:rsidRPr="00291FDC" w:rsidRDefault="00710DE4" w:rsidP="00160B2E">
            <w:pPr>
              <w:jc w:val="center"/>
              <w:rPr>
                <w:sz w:val="20"/>
                <w:szCs w:val="20"/>
              </w:rPr>
            </w:pPr>
            <w:r>
              <w:rPr>
                <w:sz w:val="20"/>
                <w:szCs w:val="20"/>
                <w:lang w:val="fr"/>
              </w:rPr>
              <w:t>Référence 2009-2010 :</w:t>
            </w:r>
          </w:p>
        </w:tc>
        <w:tc>
          <w:tcPr>
            <w:tcW w:w="1653" w:type="dxa"/>
            <w:tcBorders>
              <w:top w:val="single" w:sz="4" w:space="0" w:color="666699"/>
              <w:left w:val="single" w:sz="4" w:space="0" w:color="666699"/>
              <w:bottom w:val="single" w:sz="4" w:space="0" w:color="666699"/>
              <w:right w:val="single" w:sz="4" w:space="0" w:color="666699"/>
            </w:tcBorders>
            <w:hideMark/>
          </w:tcPr>
          <w:p w14:paraId="15992E00" w14:textId="77777777" w:rsidR="00710DE4" w:rsidRPr="00291FDC" w:rsidRDefault="00710DE4" w:rsidP="00160B2E">
            <w:pPr>
              <w:jc w:val="right"/>
              <w:rPr>
                <w:sz w:val="20"/>
                <w:szCs w:val="20"/>
              </w:rPr>
            </w:pPr>
            <w:r>
              <w:rPr>
                <w:sz w:val="20"/>
                <w:szCs w:val="20"/>
                <w:lang w:val="fr"/>
              </w:rPr>
              <w:t>10,14</w:t>
            </w:r>
          </w:p>
        </w:tc>
        <w:tc>
          <w:tcPr>
            <w:tcW w:w="4270" w:type="dxa"/>
            <w:tcBorders>
              <w:top w:val="single" w:sz="4" w:space="0" w:color="666699"/>
              <w:left w:val="single" w:sz="4" w:space="0" w:color="666699"/>
              <w:bottom w:val="single" w:sz="4" w:space="0" w:color="666699"/>
              <w:right w:val="single" w:sz="4" w:space="0" w:color="666699"/>
            </w:tcBorders>
            <w:hideMark/>
          </w:tcPr>
          <w:p w14:paraId="30867757" w14:textId="77777777" w:rsidR="00710DE4" w:rsidRPr="00491DF7" w:rsidRDefault="00710DE4" w:rsidP="00160B2E">
            <w:pPr>
              <w:jc w:val="center"/>
              <w:rPr>
                <w:sz w:val="20"/>
                <w:szCs w:val="20"/>
                <w:lang w:val="fr-FR"/>
              </w:rPr>
            </w:pPr>
            <w:r>
              <w:rPr>
                <w:sz w:val="20"/>
                <w:szCs w:val="20"/>
                <w:lang w:val="fr"/>
              </w:rPr>
              <w:t>Point de départ des réductions globales durables :</w:t>
            </w:r>
          </w:p>
        </w:tc>
        <w:tc>
          <w:tcPr>
            <w:tcW w:w="1548" w:type="dxa"/>
            <w:tcBorders>
              <w:top w:val="single" w:sz="4" w:space="0" w:color="666699"/>
              <w:left w:val="single" w:sz="4" w:space="0" w:color="666699"/>
              <w:bottom w:val="single" w:sz="4" w:space="0" w:color="666699"/>
              <w:right w:val="single" w:sz="4" w:space="0" w:color="666699"/>
            </w:tcBorders>
            <w:hideMark/>
          </w:tcPr>
          <w:p w14:paraId="319D0711" w14:textId="77777777" w:rsidR="00710DE4" w:rsidRPr="00291FDC" w:rsidRDefault="00710DE4" w:rsidP="00160B2E">
            <w:pPr>
              <w:jc w:val="right"/>
              <w:rPr>
                <w:sz w:val="20"/>
                <w:szCs w:val="20"/>
              </w:rPr>
            </w:pPr>
            <w:r>
              <w:rPr>
                <w:sz w:val="20"/>
                <w:szCs w:val="20"/>
                <w:lang w:val="fr"/>
              </w:rPr>
              <w:t>10,14</w:t>
            </w:r>
          </w:p>
        </w:tc>
      </w:tr>
      <w:tr w:rsidR="00710DE4" w:rsidRPr="00291FDC" w14:paraId="78FC24A3" w14:textId="77777777" w:rsidTr="005159E5">
        <w:trPr>
          <w:trHeight w:val="265"/>
        </w:trPr>
        <w:tc>
          <w:tcPr>
            <w:tcW w:w="10260" w:type="dxa"/>
            <w:gridSpan w:val="4"/>
            <w:tcBorders>
              <w:top w:val="single" w:sz="4" w:space="0" w:color="666699"/>
              <w:left w:val="single" w:sz="4" w:space="0" w:color="666699"/>
              <w:bottom w:val="single" w:sz="4" w:space="0" w:color="666699"/>
              <w:right w:val="single" w:sz="4" w:space="0" w:color="666699"/>
            </w:tcBorders>
            <w:hideMark/>
          </w:tcPr>
          <w:p w14:paraId="54E8907E" w14:textId="77777777" w:rsidR="00710DE4" w:rsidRPr="00291FDC" w:rsidRDefault="00710DE4" w:rsidP="00160B2E">
            <w:pPr>
              <w:jc w:val="center"/>
              <w:rPr>
                <w:b/>
                <w:sz w:val="20"/>
                <w:szCs w:val="20"/>
              </w:rPr>
            </w:pPr>
            <w:r>
              <w:rPr>
                <w:b/>
                <w:bCs/>
                <w:sz w:val="20"/>
                <w:szCs w:val="20"/>
                <w:lang w:val="fr"/>
              </w:rPr>
              <w:t>CONSOMMATION ADMISSIBLE AU FINANCEMENT</w:t>
            </w:r>
          </w:p>
        </w:tc>
      </w:tr>
      <w:tr w:rsidR="00710DE4" w:rsidRPr="00291FDC" w14:paraId="1CA1CD00" w14:textId="77777777" w:rsidTr="005159E5">
        <w:trPr>
          <w:trHeight w:val="265"/>
        </w:trPr>
        <w:tc>
          <w:tcPr>
            <w:tcW w:w="2789" w:type="dxa"/>
            <w:tcBorders>
              <w:top w:val="single" w:sz="4" w:space="0" w:color="666699"/>
              <w:left w:val="single" w:sz="4" w:space="0" w:color="666699"/>
              <w:bottom w:val="single" w:sz="4" w:space="0" w:color="666699"/>
              <w:right w:val="single" w:sz="4" w:space="0" w:color="666699"/>
            </w:tcBorders>
            <w:hideMark/>
          </w:tcPr>
          <w:p w14:paraId="7C166C82" w14:textId="77777777" w:rsidR="00710DE4" w:rsidRPr="00291FDC" w:rsidRDefault="00710DE4" w:rsidP="00160B2E">
            <w:pPr>
              <w:jc w:val="center"/>
              <w:rPr>
                <w:sz w:val="20"/>
                <w:szCs w:val="20"/>
              </w:rPr>
            </w:pPr>
            <w:r>
              <w:rPr>
                <w:sz w:val="20"/>
                <w:szCs w:val="20"/>
                <w:lang w:val="fr"/>
              </w:rPr>
              <w:t>Déjà approuvée :</w:t>
            </w:r>
          </w:p>
        </w:tc>
        <w:tc>
          <w:tcPr>
            <w:tcW w:w="1653" w:type="dxa"/>
            <w:tcBorders>
              <w:top w:val="single" w:sz="4" w:space="0" w:color="666699"/>
              <w:left w:val="single" w:sz="4" w:space="0" w:color="666699"/>
              <w:bottom w:val="single" w:sz="4" w:space="0" w:color="666699"/>
              <w:right w:val="single" w:sz="4" w:space="0" w:color="666699"/>
            </w:tcBorders>
            <w:hideMark/>
          </w:tcPr>
          <w:p w14:paraId="034DBBA1" w14:textId="77777777" w:rsidR="00710DE4" w:rsidRPr="00291FDC" w:rsidRDefault="00710DE4" w:rsidP="00160B2E">
            <w:pPr>
              <w:jc w:val="right"/>
              <w:rPr>
                <w:sz w:val="20"/>
                <w:szCs w:val="20"/>
              </w:rPr>
            </w:pPr>
            <w:r>
              <w:rPr>
                <w:sz w:val="20"/>
                <w:szCs w:val="20"/>
                <w:lang w:val="fr"/>
              </w:rPr>
              <w:t>3,55</w:t>
            </w:r>
          </w:p>
        </w:tc>
        <w:tc>
          <w:tcPr>
            <w:tcW w:w="4270" w:type="dxa"/>
            <w:tcBorders>
              <w:top w:val="single" w:sz="4" w:space="0" w:color="666699"/>
              <w:left w:val="single" w:sz="4" w:space="0" w:color="666699"/>
              <w:bottom w:val="single" w:sz="4" w:space="0" w:color="666699"/>
              <w:right w:val="single" w:sz="4" w:space="0" w:color="666699"/>
            </w:tcBorders>
            <w:hideMark/>
          </w:tcPr>
          <w:p w14:paraId="5823C177" w14:textId="77777777" w:rsidR="00710DE4" w:rsidRPr="00291FDC" w:rsidRDefault="00710DE4" w:rsidP="00160B2E">
            <w:pPr>
              <w:jc w:val="center"/>
              <w:rPr>
                <w:i/>
                <w:sz w:val="20"/>
                <w:szCs w:val="20"/>
              </w:rPr>
            </w:pPr>
            <w:r>
              <w:rPr>
                <w:sz w:val="20"/>
                <w:szCs w:val="20"/>
                <w:lang w:val="fr"/>
              </w:rPr>
              <w:t>Restante :</w:t>
            </w:r>
          </w:p>
        </w:tc>
        <w:tc>
          <w:tcPr>
            <w:tcW w:w="1548" w:type="dxa"/>
            <w:tcBorders>
              <w:top w:val="single" w:sz="4" w:space="0" w:color="666699"/>
              <w:left w:val="single" w:sz="4" w:space="0" w:color="666699"/>
              <w:bottom w:val="single" w:sz="4" w:space="0" w:color="666699"/>
              <w:right w:val="single" w:sz="4" w:space="0" w:color="666699"/>
            </w:tcBorders>
            <w:hideMark/>
          </w:tcPr>
          <w:p w14:paraId="6EC1D1FD" w14:textId="77777777" w:rsidR="00710DE4" w:rsidRPr="00291FDC" w:rsidRDefault="00710DE4" w:rsidP="00160B2E">
            <w:pPr>
              <w:jc w:val="right"/>
              <w:rPr>
                <w:sz w:val="20"/>
                <w:szCs w:val="20"/>
              </w:rPr>
            </w:pPr>
            <w:r>
              <w:rPr>
                <w:sz w:val="20"/>
                <w:szCs w:val="20"/>
                <w:lang w:val="fr"/>
              </w:rPr>
              <w:t>6,59</w:t>
            </w:r>
          </w:p>
        </w:tc>
      </w:tr>
    </w:tbl>
    <w:p w14:paraId="064236AB" w14:textId="77777777" w:rsidR="00710DE4" w:rsidRPr="00291FDC" w:rsidRDefault="00710DE4" w:rsidP="00710DE4">
      <w:pPr>
        <w:jc w:val="center"/>
        <w:rPr>
          <w:sz w:val="20"/>
          <w:szCs w:val="20"/>
        </w:rPr>
      </w:pPr>
    </w:p>
    <w:tbl>
      <w:tblPr>
        <w:tblStyle w:val="TableGrid"/>
        <w:tblW w:w="5487"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32"/>
        <w:gridCol w:w="4661"/>
        <w:gridCol w:w="2668"/>
      </w:tblGrid>
      <w:tr w:rsidR="00710DE4" w:rsidRPr="00291FDC" w14:paraId="4950058F" w14:textId="77777777" w:rsidTr="005159E5">
        <w:trPr>
          <w:trHeight w:val="273"/>
        </w:trPr>
        <w:tc>
          <w:tcPr>
            <w:tcW w:w="3700" w:type="pct"/>
            <w:gridSpan w:val="2"/>
            <w:tcBorders>
              <w:top w:val="single" w:sz="4" w:space="0" w:color="666699"/>
              <w:left w:val="single" w:sz="4" w:space="0" w:color="666699"/>
              <w:bottom w:val="single" w:sz="4" w:space="0" w:color="666699"/>
              <w:right w:val="single" w:sz="4" w:space="0" w:color="666699"/>
            </w:tcBorders>
            <w:hideMark/>
          </w:tcPr>
          <w:p w14:paraId="35380468" w14:textId="77777777" w:rsidR="00710DE4" w:rsidRPr="00291FDC" w:rsidRDefault="00710DE4" w:rsidP="00160B2E">
            <w:pPr>
              <w:jc w:val="left"/>
              <w:rPr>
                <w:b/>
                <w:sz w:val="20"/>
                <w:szCs w:val="20"/>
              </w:rPr>
            </w:pPr>
            <w:r>
              <w:rPr>
                <w:b/>
                <w:bCs/>
                <w:sz w:val="20"/>
                <w:szCs w:val="20"/>
                <w:lang w:val="fr"/>
              </w:rPr>
              <w:t>(V) PLAN D’ACTIVITÉS ENTÉRINÉ</w:t>
            </w:r>
          </w:p>
        </w:tc>
        <w:tc>
          <w:tcPr>
            <w:tcW w:w="1300" w:type="pct"/>
            <w:tcBorders>
              <w:top w:val="single" w:sz="4" w:space="0" w:color="666699"/>
              <w:left w:val="single" w:sz="4" w:space="0" w:color="666699"/>
              <w:bottom w:val="single" w:sz="4" w:space="0" w:color="666699"/>
              <w:right w:val="single" w:sz="4" w:space="0" w:color="666699"/>
            </w:tcBorders>
            <w:hideMark/>
          </w:tcPr>
          <w:p w14:paraId="410DCBCB" w14:textId="77777777" w:rsidR="00710DE4" w:rsidRPr="00291FDC" w:rsidRDefault="00710DE4" w:rsidP="00160B2E">
            <w:pPr>
              <w:jc w:val="center"/>
              <w:rPr>
                <w:b/>
                <w:sz w:val="20"/>
                <w:szCs w:val="20"/>
              </w:rPr>
            </w:pPr>
            <w:r>
              <w:rPr>
                <w:b/>
                <w:bCs/>
                <w:sz w:val="20"/>
                <w:szCs w:val="20"/>
                <w:lang w:val="fr"/>
              </w:rPr>
              <w:t>2022</w:t>
            </w:r>
          </w:p>
        </w:tc>
      </w:tr>
      <w:tr w:rsidR="00710DE4" w:rsidRPr="00291FDC" w14:paraId="706B5707" w14:textId="77777777" w:rsidTr="005159E5">
        <w:trPr>
          <w:trHeight w:val="193"/>
        </w:trPr>
        <w:tc>
          <w:tcPr>
            <w:tcW w:w="1429" w:type="pct"/>
            <w:vMerge w:val="restart"/>
            <w:tcBorders>
              <w:top w:val="single" w:sz="4" w:space="0" w:color="666699"/>
              <w:left w:val="single" w:sz="4" w:space="0" w:color="666699"/>
              <w:bottom w:val="single" w:sz="4" w:space="0" w:color="666699"/>
              <w:right w:val="single" w:sz="4" w:space="0" w:color="666699"/>
            </w:tcBorders>
            <w:vAlign w:val="center"/>
            <w:hideMark/>
          </w:tcPr>
          <w:p w14:paraId="1DF21E7C" w14:textId="77777777" w:rsidR="00710DE4" w:rsidRPr="00291FDC" w:rsidRDefault="00710DE4" w:rsidP="00160B2E">
            <w:pPr>
              <w:jc w:val="center"/>
              <w:rPr>
                <w:sz w:val="20"/>
                <w:szCs w:val="20"/>
              </w:rPr>
            </w:pPr>
            <w:r>
              <w:rPr>
                <w:sz w:val="20"/>
                <w:szCs w:val="20"/>
                <w:lang w:val="fr"/>
              </w:rPr>
              <w:t>PNUE</w:t>
            </w:r>
          </w:p>
        </w:tc>
        <w:tc>
          <w:tcPr>
            <w:tcW w:w="2271" w:type="pct"/>
            <w:tcBorders>
              <w:top w:val="single" w:sz="4" w:space="0" w:color="666699"/>
              <w:left w:val="single" w:sz="4" w:space="0" w:color="666699"/>
              <w:bottom w:val="single" w:sz="4" w:space="0" w:color="666699"/>
              <w:right w:val="single" w:sz="4" w:space="0" w:color="666699"/>
            </w:tcBorders>
            <w:hideMark/>
          </w:tcPr>
          <w:p w14:paraId="6C884539" w14:textId="77777777" w:rsidR="00710DE4" w:rsidRPr="00491DF7" w:rsidRDefault="00710DE4" w:rsidP="00160B2E">
            <w:pPr>
              <w:jc w:val="left"/>
              <w:rPr>
                <w:sz w:val="20"/>
                <w:szCs w:val="20"/>
                <w:lang w:val="fr-FR"/>
              </w:rPr>
            </w:pPr>
            <w:r>
              <w:rPr>
                <w:sz w:val="20"/>
                <w:szCs w:val="20"/>
                <w:lang w:val="fr"/>
              </w:rPr>
              <w:t>Élimination des SAO (tonnes PAO)</w:t>
            </w:r>
          </w:p>
        </w:tc>
        <w:tc>
          <w:tcPr>
            <w:tcW w:w="1300" w:type="pct"/>
            <w:tcBorders>
              <w:top w:val="single" w:sz="4" w:space="0" w:color="666699"/>
              <w:left w:val="single" w:sz="4" w:space="0" w:color="666699"/>
              <w:bottom w:val="single" w:sz="4" w:space="0" w:color="666699"/>
              <w:right w:val="single" w:sz="4" w:space="0" w:color="666699"/>
            </w:tcBorders>
          </w:tcPr>
          <w:p w14:paraId="42D4952A" w14:textId="77777777" w:rsidR="00710DE4" w:rsidRPr="00291FDC" w:rsidRDefault="00710DE4" w:rsidP="00160B2E">
            <w:pPr>
              <w:jc w:val="right"/>
              <w:rPr>
                <w:sz w:val="20"/>
                <w:szCs w:val="20"/>
              </w:rPr>
            </w:pPr>
            <w:r>
              <w:rPr>
                <w:sz w:val="20"/>
                <w:szCs w:val="20"/>
                <w:lang w:val="fr"/>
              </w:rPr>
              <w:t>0,36</w:t>
            </w:r>
          </w:p>
        </w:tc>
      </w:tr>
      <w:tr w:rsidR="00710DE4" w:rsidRPr="00291FDC" w14:paraId="12BAB9A7" w14:textId="77777777" w:rsidTr="005159E5">
        <w:trPr>
          <w:trHeight w:val="56"/>
        </w:trPr>
        <w:tc>
          <w:tcPr>
            <w:tcW w:w="1429" w:type="pct"/>
            <w:vMerge/>
            <w:tcBorders>
              <w:top w:val="single" w:sz="4" w:space="0" w:color="666699"/>
              <w:left w:val="single" w:sz="4" w:space="0" w:color="666699"/>
              <w:bottom w:val="single" w:sz="4" w:space="0" w:color="666699"/>
              <w:right w:val="single" w:sz="4" w:space="0" w:color="666699"/>
            </w:tcBorders>
            <w:vAlign w:val="center"/>
            <w:hideMark/>
          </w:tcPr>
          <w:p w14:paraId="60F6A186" w14:textId="77777777" w:rsidR="00710DE4" w:rsidRPr="00291FDC" w:rsidRDefault="00710DE4" w:rsidP="00160B2E">
            <w:pPr>
              <w:rPr>
                <w:sz w:val="20"/>
                <w:szCs w:val="20"/>
              </w:rPr>
            </w:pPr>
          </w:p>
        </w:tc>
        <w:tc>
          <w:tcPr>
            <w:tcW w:w="2271" w:type="pct"/>
            <w:tcBorders>
              <w:top w:val="single" w:sz="4" w:space="0" w:color="666699"/>
              <w:left w:val="single" w:sz="4" w:space="0" w:color="666699"/>
              <w:bottom w:val="single" w:sz="4" w:space="0" w:color="666699"/>
              <w:right w:val="single" w:sz="4" w:space="0" w:color="666699"/>
            </w:tcBorders>
            <w:hideMark/>
          </w:tcPr>
          <w:p w14:paraId="709F86CA" w14:textId="77777777" w:rsidR="00710DE4" w:rsidRPr="00291FDC" w:rsidRDefault="00710DE4" w:rsidP="00160B2E">
            <w:pPr>
              <w:jc w:val="left"/>
              <w:rPr>
                <w:sz w:val="20"/>
                <w:szCs w:val="20"/>
              </w:rPr>
            </w:pPr>
            <w:r>
              <w:rPr>
                <w:sz w:val="20"/>
                <w:szCs w:val="20"/>
                <w:lang w:val="fr"/>
              </w:rPr>
              <w:t>Financement ($ US)</w:t>
            </w:r>
          </w:p>
        </w:tc>
        <w:tc>
          <w:tcPr>
            <w:tcW w:w="1300" w:type="pct"/>
            <w:tcBorders>
              <w:top w:val="single" w:sz="4" w:space="0" w:color="666699"/>
              <w:left w:val="single" w:sz="4" w:space="0" w:color="666699"/>
              <w:bottom w:val="single" w:sz="4" w:space="0" w:color="666699"/>
              <w:right w:val="single" w:sz="4" w:space="0" w:color="666699"/>
            </w:tcBorders>
          </w:tcPr>
          <w:p w14:paraId="3302EFEA" w14:textId="11E9CEAE" w:rsidR="00710DE4" w:rsidRPr="00291FDC" w:rsidRDefault="00710DE4" w:rsidP="00160B2E">
            <w:pPr>
              <w:jc w:val="right"/>
              <w:rPr>
                <w:sz w:val="20"/>
                <w:szCs w:val="20"/>
              </w:rPr>
            </w:pPr>
            <w:r>
              <w:rPr>
                <w:sz w:val="20"/>
                <w:szCs w:val="20"/>
                <w:lang w:val="fr"/>
              </w:rPr>
              <w:t>39</w:t>
            </w:r>
            <w:r w:rsidR="008D701D">
              <w:rPr>
                <w:sz w:val="20"/>
                <w:szCs w:val="20"/>
                <w:lang w:val="fr"/>
              </w:rPr>
              <w:t> </w:t>
            </w:r>
            <w:r>
              <w:rPr>
                <w:sz w:val="20"/>
                <w:szCs w:val="20"/>
                <w:lang w:val="fr"/>
              </w:rPr>
              <w:t>550</w:t>
            </w:r>
          </w:p>
        </w:tc>
      </w:tr>
    </w:tbl>
    <w:p w14:paraId="207106C0" w14:textId="77777777" w:rsidR="00710DE4" w:rsidRPr="00291FDC" w:rsidRDefault="00710DE4" w:rsidP="00710DE4">
      <w:pPr>
        <w:jc w:val="center"/>
        <w:rPr>
          <w:sz w:val="20"/>
          <w:szCs w:val="20"/>
        </w:rPr>
      </w:pPr>
    </w:p>
    <w:tbl>
      <w:tblPr>
        <w:tblStyle w:val="TableGrid"/>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4"/>
        <w:gridCol w:w="700"/>
        <w:gridCol w:w="1139"/>
        <w:gridCol w:w="700"/>
        <w:gridCol w:w="647"/>
        <w:gridCol w:w="540"/>
        <w:gridCol w:w="540"/>
        <w:gridCol w:w="723"/>
        <w:gridCol w:w="525"/>
        <w:gridCol w:w="613"/>
        <w:gridCol w:w="700"/>
        <w:gridCol w:w="679"/>
        <w:gridCol w:w="720"/>
        <w:gridCol w:w="720"/>
      </w:tblGrid>
      <w:tr w:rsidR="00710DE4" w:rsidRPr="00291FDC" w14:paraId="23572B3B" w14:textId="77777777" w:rsidTr="00160B2E">
        <w:trPr>
          <w:trHeight w:val="226"/>
          <w:jc w:val="center"/>
        </w:trPr>
        <w:tc>
          <w:tcPr>
            <w:tcW w:w="3153"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2B1CA761" w14:textId="77777777" w:rsidR="00710DE4" w:rsidRPr="00291FDC" w:rsidRDefault="00710DE4" w:rsidP="00160B2E">
            <w:pPr>
              <w:spacing w:afterLines="20" w:after="48"/>
              <w:jc w:val="left"/>
              <w:rPr>
                <w:rFonts w:asciiTheme="majorBidi" w:hAnsiTheme="majorBidi" w:cstheme="majorBidi"/>
                <w:b/>
                <w:sz w:val="18"/>
                <w:szCs w:val="18"/>
              </w:rPr>
            </w:pPr>
            <w:r>
              <w:rPr>
                <w:rFonts w:asciiTheme="majorBidi" w:hAnsiTheme="majorBidi" w:cstheme="majorBidi"/>
                <w:b/>
                <w:bCs/>
                <w:sz w:val="18"/>
                <w:szCs w:val="18"/>
                <w:lang w:val="fr"/>
              </w:rPr>
              <w:t>(VI) DONNÉES DU PROJET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54DED7D"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2011</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99C7F32"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2013</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23C87024"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B82D9C9"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2015</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45E9E383"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2016</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38C9FD38"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2017</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8042503"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2018</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20CAB80"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2019</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B1C04F3"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2020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CF6A1A3"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2022</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2CA3CF5F" w14:textId="77777777" w:rsidR="00710DE4" w:rsidRPr="00291FDC" w:rsidRDefault="00710DE4" w:rsidP="00160B2E">
            <w:pPr>
              <w:spacing w:afterLines="20" w:after="48"/>
              <w:jc w:val="center"/>
              <w:rPr>
                <w:rFonts w:asciiTheme="majorBidi" w:hAnsiTheme="majorBidi" w:cstheme="majorBidi"/>
                <w:b/>
                <w:sz w:val="18"/>
                <w:szCs w:val="18"/>
              </w:rPr>
            </w:pPr>
            <w:r>
              <w:rPr>
                <w:rFonts w:asciiTheme="majorBidi" w:hAnsiTheme="majorBidi" w:cstheme="majorBidi"/>
                <w:b/>
                <w:bCs/>
                <w:sz w:val="18"/>
                <w:szCs w:val="18"/>
                <w:lang w:val="fr"/>
              </w:rPr>
              <w:t>Total</w:t>
            </w:r>
          </w:p>
        </w:tc>
      </w:tr>
      <w:tr w:rsidR="00710DE4" w:rsidRPr="00291FDC" w14:paraId="11EADD84" w14:textId="77777777" w:rsidTr="00160B2E">
        <w:trPr>
          <w:trHeight w:val="134"/>
          <w:jc w:val="center"/>
        </w:trPr>
        <w:tc>
          <w:tcPr>
            <w:tcW w:w="3153"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222475B" w14:textId="77777777" w:rsidR="00710DE4" w:rsidRPr="00491DF7" w:rsidRDefault="00710DE4" w:rsidP="00160B2E">
            <w:pPr>
              <w:spacing w:afterLines="20" w:after="48"/>
              <w:jc w:val="left"/>
              <w:rPr>
                <w:rFonts w:asciiTheme="majorBidi" w:hAnsiTheme="majorBidi" w:cstheme="majorBidi"/>
                <w:sz w:val="18"/>
                <w:szCs w:val="18"/>
                <w:lang w:val="fr-FR"/>
              </w:rPr>
            </w:pPr>
            <w:r>
              <w:rPr>
                <w:rFonts w:asciiTheme="majorBidi" w:hAnsiTheme="majorBidi" w:cstheme="majorBidi"/>
                <w:sz w:val="18"/>
                <w:szCs w:val="18"/>
                <w:lang w:val="fr"/>
              </w:rPr>
              <w:t>Limites de consommation du Protocole de Montréal (tonnes PAO)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184E7D" w14:textId="77777777" w:rsidR="00710DE4" w:rsidRPr="00291FDC" w:rsidRDefault="00710DE4" w:rsidP="00160B2E">
            <w:pPr>
              <w:spacing w:afterLines="20" w:after="48"/>
              <w:jc w:val="right"/>
              <w:rPr>
                <w:rFonts w:asciiTheme="majorBidi" w:hAnsiTheme="majorBidi" w:cstheme="majorBidi"/>
                <w:sz w:val="18"/>
                <w:szCs w:val="18"/>
              </w:rPr>
            </w:pPr>
            <w:proofErr w:type="spellStart"/>
            <w:r>
              <w:rPr>
                <w:rFonts w:asciiTheme="majorBidi" w:hAnsiTheme="majorBidi" w:cstheme="majorBidi"/>
                <w:sz w:val="18"/>
                <w:szCs w:val="18"/>
                <w:lang w:val="fr"/>
              </w:rPr>
              <w:t>s.o</w:t>
            </w:r>
            <w:proofErr w:type="spellEnd"/>
            <w:r>
              <w:rPr>
                <w:rFonts w:asciiTheme="majorBidi" w:hAnsiTheme="majorBidi" w:cstheme="majorBidi"/>
                <w:sz w:val="18"/>
                <w:szCs w:val="18"/>
                <w:lang w:val="fr"/>
              </w:rPr>
              <w:t>.</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78808D9"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8C834D6"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39FE4F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81E93F2"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81E6CB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23CFB4C"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8817E82"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DF0A49"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99A49D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1F0EB2B7" w14:textId="77777777" w:rsidR="00710DE4" w:rsidRPr="00291FDC" w:rsidRDefault="00710DE4" w:rsidP="00160B2E">
            <w:pPr>
              <w:spacing w:afterLines="20" w:after="48"/>
              <w:jc w:val="right"/>
              <w:rPr>
                <w:rFonts w:asciiTheme="majorBidi" w:hAnsiTheme="majorBidi" w:cstheme="majorBidi"/>
                <w:sz w:val="18"/>
                <w:szCs w:val="18"/>
              </w:rPr>
            </w:pPr>
            <w:proofErr w:type="spellStart"/>
            <w:r>
              <w:rPr>
                <w:rFonts w:asciiTheme="majorBidi" w:hAnsiTheme="majorBidi" w:cstheme="majorBidi"/>
                <w:sz w:val="18"/>
                <w:szCs w:val="18"/>
                <w:lang w:val="fr"/>
              </w:rPr>
              <w:t>s.o</w:t>
            </w:r>
            <w:proofErr w:type="spellEnd"/>
            <w:r>
              <w:rPr>
                <w:rFonts w:asciiTheme="majorBidi" w:hAnsiTheme="majorBidi" w:cstheme="majorBidi"/>
                <w:sz w:val="18"/>
                <w:szCs w:val="18"/>
                <w:lang w:val="fr"/>
              </w:rPr>
              <w:t>.</w:t>
            </w:r>
          </w:p>
        </w:tc>
      </w:tr>
      <w:tr w:rsidR="00710DE4" w:rsidRPr="00291FDC" w14:paraId="0EDC7C47" w14:textId="77777777" w:rsidTr="00160B2E">
        <w:trPr>
          <w:trHeight w:val="61"/>
          <w:jc w:val="center"/>
        </w:trPr>
        <w:tc>
          <w:tcPr>
            <w:tcW w:w="3153"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A40CBEB" w14:textId="77777777" w:rsidR="00710DE4" w:rsidRPr="00491DF7" w:rsidRDefault="00710DE4" w:rsidP="00160B2E">
            <w:pPr>
              <w:spacing w:afterLines="20" w:after="48"/>
              <w:jc w:val="left"/>
              <w:rPr>
                <w:rFonts w:asciiTheme="majorBidi" w:hAnsiTheme="majorBidi" w:cstheme="majorBidi"/>
                <w:sz w:val="18"/>
                <w:szCs w:val="18"/>
                <w:lang w:val="fr-FR"/>
              </w:rPr>
            </w:pPr>
            <w:r>
              <w:rPr>
                <w:rFonts w:asciiTheme="majorBidi" w:hAnsiTheme="majorBidi" w:cstheme="majorBidi"/>
                <w:sz w:val="18"/>
                <w:szCs w:val="18"/>
                <w:lang w:val="fr"/>
              </w:rPr>
              <w:t>Consommation maximale admissible (tonnes PAO)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2DBF4B4" w14:textId="77777777" w:rsidR="00710DE4" w:rsidRPr="00291FDC" w:rsidRDefault="00710DE4" w:rsidP="00160B2E">
            <w:pPr>
              <w:spacing w:afterLines="20" w:after="48"/>
              <w:jc w:val="right"/>
              <w:rPr>
                <w:rFonts w:asciiTheme="majorBidi" w:hAnsiTheme="majorBidi" w:cstheme="majorBidi"/>
                <w:sz w:val="18"/>
                <w:szCs w:val="18"/>
              </w:rPr>
            </w:pPr>
            <w:proofErr w:type="spellStart"/>
            <w:r>
              <w:rPr>
                <w:rFonts w:asciiTheme="majorBidi" w:hAnsiTheme="majorBidi" w:cstheme="majorBidi"/>
                <w:sz w:val="18"/>
                <w:szCs w:val="18"/>
                <w:lang w:val="fr"/>
              </w:rPr>
              <w:t>s.o</w:t>
            </w:r>
            <w:proofErr w:type="spellEnd"/>
            <w:r>
              <w:rPr>
                <w:rFonts w:asciiTheme="majorBidi" w:hAnsiTheme="majorBidi" w:cstheme="majorBidi"/>
                <w:sz w:val="18"/>
                <w:szCs w:val="18"/>
                <w:lang w:val="fr"/>
              </w:rPr>
              <w:t>.</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B475A74"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B6615C5"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65DE356"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AE719A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ECF28F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C62EEF6"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A76107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9,13</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E614D96"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5EA5679"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A0437C5" w14:textId="77777777" w:rsidR="00710DE4" w:rsidRPr="00291FDC" w:rsidRDefault="00710DE4" w:rsidP="00160B2E">
            <w:pPr>
              <w:spacing w:afterLines="20" w:after="48"/>
              <w:jc w:val="right"/>
              <w:rPr>
                <w:rFonts w:asciiTheme="majorBidi" w:hAnsiTheme="majorBidi" w:cstheme="majorBidi"/>
                <w:sz w:val="18"/>
                <w:szCs w:val="18"/>
              </w:rPr>
            </w:pPr>
            <w:proofErr w:type="spellStart"/>
            <w:r>
              <w:rPr>
                <w:rFonts w:asciiTheme="majorBidi" w:hAnsiTheme="majorBidi" w:cstheme="majorBidi"/>
                <w:sz w:val="18"/>
                <w:szCs w:val="18"/>
                <w:lang w:val="fr"/>
              </w:rPr>
              <w:t>s.o</w:t>
            </w:r>
            <w:proofErr w:type="spellEnd"/>
            <w:r>
              <w:rPr>
                <w:rFonts w:asciiTheme="majorBidi" w:hAnsiTheme="majorBidi" w:cstheme="majorBidi"/>
                <w:sz w:val="18"/>
                <w:szCs w:val="18"/>
                <w:lang w:val="fr"/>
              </w:rPr>
              <w:t>.</w:t>
            </w:r>
          </w:p>
        </w:tc>
      </w:tr>
      <w:tr w:rsidR="00710DE4" w:rsidRPr="00291FDC" w14:paraId="6C673A8D" w14:textId="77777777" w:rsidTr="00160B2E">
        <w:trPr>
          <w:trHeight w:val="270"/>
          <w:jc w:val="center"/>
        </w:trPr>
        <w:tc>
          <w:tcPr>
            <w:tcW w:w="1314"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3B985F13" w14:textId="77777777" w:rsidR="00710DE4" w:rsidRPr="00491DF7" w:rsidRDefault="00710DE4" w:rsidP="00160B2E">
            <w:pPr>
              <w:spacing w:afterLines="20" w:after="48"/>
              <w:jc w:val="left"/>
              <w:rPr>
                <w:rFonts w:asciiTheme="majorBidi" w:hAnsiTheme="majorBidi" w:cstheme="majorBidi"/>
                <w:sz w:val="18"/>
                <w:szCs w:val="18"/>
                <w:lang w:val="fr-FR"/>
              </w:rPr>
            </w:pPr>
            <w:r>
              <w:rPr>
                <w:rFonts w:asciiTheme="majorBidi" w:hAnsiTheme="majorBidi" w:cstheme="majorBidi"/>
                <w:sz w:val="18"/>
                <w:szCs w:val="18"/>
                <w:lang w:val="fr"/>
              </w:rPr>
              <w:t>Financement convenu en principe ($ US)</w:t>
            </w:r>
          </w:p>
        </w:tc>
        <w:tc>
          <w:tcPr>
            <w:tcW w:w="700"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F8426FB" w14:textId="77777777" w:rsidR="00710DE4" w:rsidRPr="00291FDC" w:rsidRDefault="00710DE4" w:rsidP="00160B2E">
            <w:pPr>
              <w:spacing w:afterLines="20" w:after="48"/>
              <w:jc w:val="center"/>
              <w:rPr>
                <w:rFonts w:asciiTheme="majorBidi" w:hAnsiTheme="majorBidi" w:cstheme="majorBidi"/>
                <w:sz w:val="18"/>
                <w:szCs w:val="18"/>
              </w:rPr>
            </w:pPr>
            <w:r>
              <w:rPr>
                <w:rFonts w:asciiTheme="majorBidi" w:hAnsiTheme="majorBidi" w:cstheme="majorBidi"/>
                <w:sz w:val="18"/>
                <w:szCs w:val="18"/>
                <w:lang w:val="fr"/>
              </w:rPr>
              <w:t>PNUE</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BD8452C"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du projet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2E28897" w14:textId="1734BF40"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45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79F005E"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30 000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9DDE52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0ABC155"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824C96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40 000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64E2625"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F1A0ABE" w14:textId="2B7FC179"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25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51B08CC"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92D31A2"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35 000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5D5DE2D"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8B96BBF" w14:textId="62B5AFD0"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175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r>
      <w:tr w:rsidR="00710DE4" w:rsidRPr="00291FDC" w14:paraId="3B498608" w14:textId="77777777" w:rsidTr="00160B2E">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4F3E2DF4" w14:textId="77777777" w:rsidR="00710DE4" w:rsidRPr="00291FDC" w:rsidRDefault="00710DE4" w:rsidP="00160B2E">
            <w:pPr>
              <w:rPr>
                <w:rFonts w:asciiTheme="majorBidi" w:hAnsiTheme="majorBidi" w:cstheme="majorBidi"/>
                <w:sz w:val="18"/>
                <w:szCs w:val="18"/>
              </w:rPr>
            </w:pPr>
          </w:p>
        </w:tc>
        <w:tc>
          <w:tcPr>
            <w:tcW w:w="700"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1F75D7DD" w14:textId="77777777" w:rsidR="00710DE4" w:rsidRPr="00291FDC" w:rsidRDefault="00710DE4" w:rsidP="00160B2E">
            <w:pPr>
              <w:jc w:val="center"/>
              <w:rPr>
                <w:rFonts w:asciiTheme="majorBidi" w:hAnsiTheme="majorBidi" w:cstheme="majorBidi"/>
                <w:sz w:val="18"/>
                <w:szCs w:val="18"/>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6E6F42F"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d’appui</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53259B5" w14:textId="204DDCD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5</w:t>
            </w:r>
            <w:r w:rsidR="008D701D">
              <w:rPr>
                <w:rFonts w:asciiTheme="majorBidi" w:hAnsiTheme="majorBidi" w:cstheme="majorBidi"/>
                <w:sz w:val="18"/>
                <w:szCs w:val="18"/>
                <w:lang w:val="fr"/>
              </w:rPr>
              <w:t> </w:t>
            </w:r>
            <w:r>
              <w:rPr>
                <w:rFonts w:asciiTheme="majorBidi" w:hAnsiTheme="majorBidi" w:cstheme="majorBidi"/>
                <w:sz w:val="18"/>
                <w:szCs w:val="18"/>
                <w:lang w:val="fr"/>
              </w:rPr>
              <w:t>850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7A85C27"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3 900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0E4377B"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E31586D"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61A396B"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5 200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719A665"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E115971" w14:textId="55EC7325"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w:t>
            </w:r>
            <w:r w:rsidR="008D701D">
              <w:rPr>
                <w:rFonts w:asciiTheme="majorBidi" w:hAnsiTheme="majorBidi" w:cstheme="majorBidi"/>
                <w:sz w:val="18"/>
                <w:szCs w:val="18"/>
                <w:lang w:val="fr"/>
              </w:rPr>
              <w:t> </w:t>
            </w:r>
            <w:r>
              <w:rPr>
                <w:rFonts w:asciiTheme="majorBidi" w:hAnsiTheme="majorBidi" w:cstheme="majorBidi"/>
                <w:sz w:val="18"/>
                <w:szCs w:val="18"/>
                <w:lang w:val="fr"/>
              </w:rPr>
              <w:t>250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AA11B7D"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1A889A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4 550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9B51C6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40EEA91" w14:textId="3B19F546"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22</w:t>
            </w:r>
            <w:r w:rsidR="008D701D">
              <w:rPr>
                <w:rFonts w:asciiTheme="majorBidi" w:hAnsiTheme="majorBidi" w:cstheme="majorBidi"/>
                <w:sz w:val="18"/>
                <w:szCs w:val="18"/>
                <w:lang w:val="fr"/>
              </w:rPr>
              <w:t> </w:t>
            </w:r>
            <w:r>
              <w:rPr>
                <w:rFonts w:asciiTheme="majorBidi" w:hAnsiTheme="majorBidi" w:cstheme="majorBidi"/>
                <w:sz w:val="18"/>
                <w:szCs w:val="18"/>
                <w:lang w:val="fr"/>
              </w:rPr>
              <w:t>750</w:t>
            </w:r>
          </w:p>
        </w:tc>
      </w:tr>
      <w:tr w:rsidR="00710DE4" w:rsidRPr="00291FDC" w14:paraId="527B7406" w14:textId="77777777" w:rsidTr="00160B2E">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0EA7B414" w14:textId="77777777" w:rsidR="00710DE4" w:rsidRPr="00291FDC" w:rsidRDefault="00710DE4" w:rsidP="00160B2E">
            <w:pPr>
              <w:rPr>
                <w:rFonts w:asciiTheme="majorBidi" w:hAnsiTheme="majorBidi" w:cstheme="majorBidi"/>
                <w:sz w:val="18"/>
                <w:szCs w:val="18"/>
              </w:rPr>
            </w:pPr>
          </w:p>
        </w:tc>
        <w:tc>
          <w:tcPr>
            <w:tcW w:w="700"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2B42E91" w14:textId="77777777" w:rsidR="00710DE4" w:rsidRPr="00291FDC" w:rsidRDefault="00710DE4" w:rsidP="00160B2E">
            <w:pPr>
              <w:spacing w:afterLines="20" w:after="48"/>
              <w:jc w:val="center"/>
              <w:rPr>
                <w:rFonts w:asciiTheme="majorBidi" w:hAnsiTheme="majorBidi" w:cstheme="majorBidi"/>
                <w:caps/>
                <w:sz w:val="18"/>
                <w:szCs w:val="18"/>
              </w:rPr>
            </w:pPr>
            <w:r>
              <w:rPr>
                <w:rFonts w:asciiTheme="majorBidi" w:hAnsiTheme="majorBidi" w:cstheme="majorBidi"/>
                <w:sz w:val="18"/>
                <w:szCs w:val="18"/>
                <w:lang w:val="fr"/>
              </w:rPr>
              <w:t>ONUDI</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56B5F91"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du projet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33E3748" w14:textId="392594E3"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100</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4DBBDCA"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D0CD927"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0F3A727"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E6051EB" w14:textId="0FA1B6BF"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75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0337A8A"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1F0D5A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F403EA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EAF88B8"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F1CD9B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0D8A695" w14:textId="09D73DAA"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175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r>
      <w:tr w:rsidR="00710DE4" w:rsidRPr="00291FDC" w14:paraId="4E51D6A1" w14:textId="77777777" w:rsidTr="00160B2E">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651EF879" w14:textId="77777777" w:rsidR="00710DE4" w:rsidRPr="00291FDC" w:rsidRDefault="00710DE4" w:rsidP="00160B2E">
            <w:pPr>
              <w:rPr>
                <w:rFonts w:asciiTheme="majorBidi" w:hAnsiTheme="majorBidi" w:cstheme="majorBidi"/>
                <w:sz w:val="18"/>
                <w:szCs w:val="18"/>
              </w:rPr>
            </w:pPr>
          </w:p>
        </w:tc>
        <w:tc>
          <w:tcPr>
            <w:tcW w:w="700" w:type="dxa"/>
            <w:vMerge/>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02F222E" w14:textId="77777777" w:rsidR="00710DE4" w:rsidRPr="00291FDC" w:rsidRDefault="00710DE4" w:rsidP="00160B2E">
            <w:pPr>
              <w:rPr>
                <w:rFonts w:asciiTheme="majorBidi" w:hAnsiTheme="majorBidi" w:cstheme="majorBidi"/>
                <w:sz w:val="18"/>
                <w:szCs w:val="18"/>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B3F31F3"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d’appui</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26C1F34" w14:textId="05A830DB"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9</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8F5E542"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C68E6DF"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F6DE74E"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64F839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6 750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376F83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61C3138"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298D46A"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C199A49"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D40A9B4"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4BB3E4C" w14:textId="52514B8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15</w:t>
            </w:r>
            <w:r w:rsidR="008D701D">
              <w:rPr>
                <w:rFonts w:asciiTheme="majorBidi" w:hAnsiTheme="majorBidi" w:cstheme="majorBidi"/>
                <w:sz w:val="18"/>
                <w:szCs w:val="18"/>
                <w:lang w:val="fr"/>
              </w:rPr>
              <w:t> </w:t>
            </w:r>
            <w:r>
              <w:rPr>
                <w:rFonts w:asciiTheme="majorBidi" w:hAnsiTheme="majorBidi" w:cstheme="majorBidi"/>
                <w:sz w:val="18"/>
                <w:szCs w:val="18"/>
                <w:lang w:val="fr"/>
              </w:rPr>
              <w:t>750</w:t>
            </w:r>
          </w:p>
        </w:tc>
      </w:tr>
      <w:tr w:rsidR="00710DE4" w:rsidRPr="00291FDC" w14:paraId="5C640251" w14:textId="77777777" w:rsidTr="00160B2E">
        <w:trPr>
          <w:trHeight w:val="271"/>
          <w:jc w:val="center"/>
        </w:trPr>
        <w:tc>
          <w:tcPr>
            <w:tcW w:w="2014" w:type="dxa"/>
            <w:gridSpan w:val="2"/>
            <w:vMerge w:val="restart"/>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34A3C36B" w14:textId="77777777" w:rsidR="00710DE4" w:rsidRPr="00491DF7" w:rsidRDefault="00710DE4" w:rsidP="00160B2E">
            <w:pPr>
              <w:spacing w:afterLines="20" w:after="48"/>
              <w:jc w:val="left"/>
              <w:rPr>
                <w:rFonts w:asciiTheme="majorBidi" w:hAnsiTheme="majorBidi" w:cstheme="majorBidi"/>
                <w:sz w:val="18"/>
                <w:szCs w:val="18"/>
                <w:lang w:val="fr-FR"/>
              </w:rPr>
            </w:pPr>
            <w:r>
              <w:rPr>
                <w:rFonts w:asciiTheme="majorBidi" w:hAnsiTheme="majorBidi" w:cstheme="majorBidi"/>
                <w:sz w:val="18"/>
                <w:szCs w:val="18"/>
                <w:lang w:val="fr"/>
              </w:rPr>
              <w:t xml:space="preserve">Financement approuvé par </w:t>
            </w:r>
            <w:proofErr w:type="spellStart"/>
            <w:r>
              <w:rPr>
                <w:rFonts w:asciiTheme="majorBidi" w:hAnsiTheme="majorBidi" w:cstheme="majorBidi"/>
                <w:sz w:val="18"/>
                <w:szCs w:val="18"/>
                <w:lang w:val="fr"/>
              </w:rPr>
              <w:t>ExCom</w:t>
            </w:r>
            <w:proofErr w:type="spellEnd"/>
            <w:r>
              <w:rPr>
                <w:rFonts w:asciiTheme="majorBidi" w:hAnsiTheme="majorBidi" w:cstheme="majorBidi"/>
                <w:sz w:val="18"/>
                <w:szCs w:val="18"/>
                <w:lang w:val="fr"/>
              </w:rPr>
              <w:t xml:space="preserve"> ($ US)</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98CAD0D"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du projet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4D782A4" w14:textId="282B0AC1"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145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BBD34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30 000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2A419E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C81F8EC"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1375F4F" w14:textId="2984BCFE"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115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45030EB"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3716B56"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12F6C0E" w14:textId="560B61F2"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25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3511634"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CD7672"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D45DE0A" w14:textId="2860EBC5"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315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r>
      <w:tr w:rsidR="00710DE4" w:rsidRPr="00291FDC" w14:paraId="041CBD50" w14:textId="77777777" w:rsidTr="00160B2E">
        <w:trPr>
          <w:trHeight w:val="271"/>
          <w:jc w:val="center"/>
        </w:trPr>
        <w:tc>
          <w:tcPr>
            <w:tcW w:w="2014" w:type="dxa"/>
            <w:gridSpan w:val="2"/>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03B9D1B8" w14:textId="77777777" w:rsidR="00710DE4" w:rsidRPr="00291FDC" w:rsidRDefault="00710DE4" w:rsidP="00160B2E">
            <w:pPr>
              <w:rPr>
                <w:rFonts w:asciiTheme="majorBidi" w:hAnsiTheme="majorBidi" w:cstheme="majorBidi"/>
                <w:sz w:val="18"/>
                <w:szCs w:val="18"/>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AAF2FBA"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d’appui</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DC6A8AA" w14:textId="6A56FD3A"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14</w:t>
            </w:r>
            <w:r w:rsidR="008D701D">
              <w:rPr>
                <w:rFonts w:asciiTheme="majorBidi" w:hAnsiTheme="majorBidi" w:cstheme="majorBidi"/>
                <w:sz w:val="18"/>
                <w:szCs w:val="18"/>
                <w:lang w:val="fr"/>
              </w:rPr>
              <w:t> </w:t>
            </w:r>
            <w:r>
              <w:rPr>
                <w:rFonts w:asciiTheme="majorBidi" w:hAnsiTheme="majorBidi" w:cstheme="majorBidi"/>
                <w:sz w:val="18"/>
                <w:szCs w:val="18"/>
                <w:lang w:val="fr"/>
              </w:rPr>
              <w:t>850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941878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3 900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1F8428B"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C1DB0CD"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A148E4C" w14:textId="483814DD"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11</w:t>
            </w:r>
            <w:r w:rsidR="008D701D">
              <w:rPr>
                <w:rFonts w:asciiTheme="majorBidi" w:hAnsiTheme="majorBidi" w:cstheme="majorBidi"/>
                <w:sz w:val="18"/>
                <w:szCs w:val="18"/>
                <w:lang w:val="fr"/>
              </w:rPr>
              <w:t> </w:t>
            </w:r>
            <w:r>
              <w:rPr>
                <w:rFonts w:asciiTheme="majorBidi" w:hAnsiTheme="majorBidi" w:cstheme="majorBidi"/>
                <w:sz w:val="18"/>
                <w:szCs w:val="18"/>
                <w:lang w:val="fr"/>
              </w:rPr>
              <w:t>950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1A3F40C"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D61C59"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60A2758" w14:textId="3145EFF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w:t>
            </w:r>
            <w:r w:rsidR="008D701D">
              <w:rPr>
                <w:rFonts w:asciiTheme="majorBidi" w:hAnsiTheme="majorBidi" w:cstheme="majorBidi"/>
                <w:sz w:val="18"/>
                <w:szCs w:val="18"/>
                <w:lang w:val="fr"/>
              </w:rPr>
              <w:t> </w:t>
            </w:r>
            <w:r>
              <w:rPr>
                <w:rFonts w:asciiTheme="majorBidi" w:hAnsiTheme="majorBidi" w:cstheme="majorBidi"/>
                <w:sz w:val="18"/>
                <w:szCs w:val="18"/>
                <w:lang w:val="fr"/>
              </w:rPr>
              <w:t>250*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E945C54"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CA706C4"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EBB579B" w14:textId="6042493E"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33</w:t>
            </w:r>
            <w:r w:rsidR="008D701D">
              <w:rPr>
                <w:rFonts w:asciiTheme="majorBidi" w:hAnsiTheme="majorBidi" w:cstheme="majorBidi"/>
                <w:sz w:val="18"/>
                <w:szCs w:val="18"/>
                <w:lang w:val="fr"/>
              </w:rPr>
              <w:t> </w:t>
            </w:r>
            <w:r>
              <w:rPr>
                <w:rFonts w:asciiTheme="majorBidi" w:hAnsiTheme="majorBidi" w:cstheme="majorBidi"/>
                <w:sz w:val="18"/>
                <w:szCs w:val="18"/>
                <w:lang w:val="fr"/>
              </w:rPr>
              <w:t>950</w:t>
            </w:r>
          </w:p>
        </w:tc>
      </w:tr>
      <w:tr w:rsidR="00710DE4" w:rsidRPr="00291FDC" w14:paraId="57428047" w14:textId="77777777" w:rsidTr="00160B2E">
        <w:trPr>
          <w:trHeight w:val="271"/>
          <w:jc w:val="center"/>
        </w:trPr>
        <w:tc>
          <w:tcPr>
            <w:tcW w:w="2014" w:type="dxa"/>
            <w:gridSpan w:val="2"/>
            <w:vMerge w:val="restart"/>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D975E08" w14:textId="77777777" w:rsidR="00710DE4" w:rsidRPr="00491DF7" w:rsidRDefault="00710DE4" w:rsidP="00160B2E">
            <w:pPr>
              <w:spacing w:afterLines="20" w:after="48"/>
              <w:jc w:val="left"/>
              <w:rPr>
                <w:rFonts w:asciiTheme="majorBidi" w:hAnsiTheme="majorBidi" w:cstheme="majorBidi"/>
                <w:sz w:val="18"/>
                <w:szCs w:val="18"/>
                <w:lang w:val="fr-FR"/>
              </w:rPr>
            </w:pPr>
            <w:r>
              <w:rPr>
                <w:rFonts w:asciiTheme="majorBidi" w:hAnsiTheme="majorBidi" w:cstheme="majorBidi"/>
                <w:sz w:val="18"/>
                <w:szCs w:val="18"/>
                <w:lang w:val="fr"/>
              </w:rPr>
              <w:t>Total des fonds recommandés aux fins d’approbation lors de la présente réunion ($ US)</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12FF4D0C"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du projet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73B8DAA"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2B69775"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1DD688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5FEE03A"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DECCFDD"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0EF0D01"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DD2B04A"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6C1C0F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21421B7"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95E317C" w14:textId="68C13BFD"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35</w:t>
            </w:r>
            <w:r w:rsidR="008D701D">
              <w:rPr>
                <w:rFonts w:asciiTheme="majorBidi" w:hAnsiTheme="majorBidi" w:cstheme="majorBidi"/>
                <w:sz w:val="18"/>
                <w:szCs w:val="18"/>
                <w:lang w:val="fr"/>
              </w:rPr>
              <w:t> </w:t>
            </w:r>
            <w:r>
              <w:rPr>
                <w:rFonts w:asciiTheme="majorBidi" w:hAnsiTheme="majorBidi" w:cstheme="majorBidi"/>
                <w:sz w:val="18"/>
                <w:szCs w:val="18"/>
                <w:lang w:val="fr"/>
              </w:rPr>
              <w:t>000*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D9D513E"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35 000</w:t>
            </w:r>
          </w:p>
        </w:tc>
      </w:tr>
      <w:tr w:rsidR="00710DE4" w:rsidRPr="00291FDC" w14:paraId="54AB1781" w14:textId="77777777" w:rsidTr="00160B2E">
        <w:trPr>
          <w:trHeight w:val="271"/>
          <w:jc w:val="center"/>
        </w:trPr>
        <w:tc>
          <w:tcPr>
            <w:tcW w:w="2014" w:type="dxa"/>
            <w:gridSpan w:val="2"/>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2D400BF2" w14:textId="77777777" w:rsidR="00710DE4" w:rsidRPr="00291FDC" w:rsidRDefault="00710DE4" w:rsidP="00160B2E">
            <w:pPr>
              <w:rPr>
                <w:rFonts w:asciiTheme="majorBidi" w:hAnsiTheme="majorBidi" w:cstheme="majorBidi"/>
                <w:sz w:val="18"/>
                <w:szCs w:val="18"/>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0D1708D3" w14:textId="77777777" w:rsidR="00710DE4" w:rsidRPr="00291FDC" w:rsidRDefault="00710DE4" w:rsidP="00160B2E">
            <w:pPr>
              <w:spacing w:afterLines="20" w:after="48"/>
              <w:jc w:val="left"/>
              <w:rPr>
                <w:rFonts w:asciiTheme="majorBidi" w:hAnsiTheme="majorBidi" w:cstheme="majorBidi"/>
                <w:sz w:val="18"/>
                <w:szCs w:val="18"/>
              </w:rPr>
            </w:pPr>
            <w:r>
              <w:rPr>
                <w:rFonts w:asciiTheme="majorBidi" w:hAnsiTheme="majorBidi" w:cstheme="majorBidi"/>
                <w:sz w:val="18"/>
                <w:szCs w:val="18"/>
                <w:lang w:val="fr"/>
              </w:rPr>
              <w:t>Coûts d’appui</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7BA4C30"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109967E"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7DF3D6E"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A44A71C"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6CBCAA4"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329DDE2"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831D495"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AB53BC9"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5C357D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20D1045" w14:textId="61EF0735"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4</w:t>
            </w:r>
            <w:r w:rsidR="008D701D">
              <w:rPr>
                <w:rFonts w:asciiTheme="majorBidi" w:hAnsiTheme="majorBidi" w:cstheme="majorBidi"/>
                <w:sz w:val="18"/>
                <w:szCs w:val="18"/>
                <w:lang w:val="fr"/>
              </w:rPr>
              <w:t> </w:t>
            </w:r>
            <w:r>
              <w:rPr>
                <w:rFonts w:asciiTheme="majorBidi" w:hAnsiTheme="majorBidi" w:cstheme="majorBidi"/>
                <w:sz w:val="18"/>
                <w:szCs w:val="18"/>
                <w:lang w:val="fr"/>
              </w:rPr>
              <w:t>550*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360003" w14:textId="77777777" w:rsidR="00710DE4" w:rsidRPr="00291FDC" w:rsidRDefault="00710DE4" w:rsidP="00160B2E">
            <w:pPr>
              <w:spacing w:afterLines="20" w:after="48"/>
              <w:jc w:val="right"/>
              <w:rPr>
                <w:rFonts w:asciiTheme="majorBidi" w:hAnsiTheme="majorBidi" w:cstheme="majorBidi"/>
                <w:sz w:val="18"/>
                <w:szCs w:val="18"/>
              </w:rPr>
            </w:pPr>
            <w:r>
              <w:rPr>
                <w:rFonts w:asciiTheme="majorBidi" w:hAnsiTheme="majorBidi" w:cstheme="majorBidi"/>
                <w:sz w:val="18"/>
                <w:szCs w:val="18"/>
                <w:lang w:val="fr"/>
              </w:rPr>
              <w:t>4 550</w:t>
            </w:r>
          </w:p>
        </w:tc>
      </w:tr>
    </w:tbl>
    <w:p w14:paraId="42B19458" w14:textId="799313C5" w:rsidR="00710DE4" w:rsidRPr="00491DF7" w:rsidRDefault="00710DE4" w:rsidP="00710DE4">
      <w:pPr>
        <w:spacing w:after="60"/>
        <w:jc w:val="left"/>
        <w:rPr>
          <w:sz w:val="18"/>
          <w:szCs w:val="18"/>
          <w:lang w:val="fr-FR"/>
        </w:rPr>
      </w:pPr>
      <w:r>
        <w:rPr>
          <w:sz w:val="18"/>
          <w:szCs w:val="18"/>
          <w:lang w:val="fr"/>
        </w:rPr>
        <w:t>* Les quatrième et cinquième</w:t>
      </w:r>
      <w:r w:rsidR="009A08D8">
        <w:rPr>
          <w:sz w:val="18"/>
          <w:szCs w:val="18"/>
          <w:lang w:val="fr"/>
        </w:rPr>
        <w:t xml:space="preserve"> (et finale)</w:t>
      </w:r>
      <w:r>
        <w:rPr>
          <w:sz w:val="18"/>
          <w:szCs w:val="18"/>
          <w:lang w:val="fr"/>
        </w:rPr>
        <w:t xml:space="preserve"> tranches auraient dû être soumises en 2018 et en 2020 respectivement.</w:t>
      </w:r>
    </w:p>
    <w:p w14:paraId="3194BDB3" w14:textId="77777777" w:rsidR="00710DE4" w:rsidRPr="00491DF7" w:rsidRDefault="00710DE4" w:rsidP="00710DE4">
      <w:pPr>
        <w:jc w:val="left"/>
        <w:rPr>
          <w:sz w:val="20"/>
          <w:szCs w:val="20"/>
          <w:lang w:val="fr-FR"/>
        </w:rPr>
      </w:pPr>
    </w:p>
    <w:tbl>
      <w:tblPr>
        <w:tblStyle w:val="TableGrid"/>
        <w:tblW w:w="10170"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87"/>
        <w:gridCol w:w="5083"/>
      </w:tblGrid>
      <w:tr w:rsidR="00710DE4" w:rsidRPr="00291FDC" w14:paraId="1F649D0D" w14:textId="77777777" w:rsidTr="005159E5">
        <w:trPr>
          <w:trHeight w:val="35"/>
        </w:trPr>
        <w:tc>
          <w:tcPr>
            <w:tcW w:w="5087" w:type="dxa"/>
            <w:tcBorders>
              <w:top w:val="single" w:sz="4" w:space="0" w:color="666699"/>
              <w:left w:val="single" w:sz="4" w:space="0" w:color="666699"/>
              <w:bottom w:val="single" w:sz="4" w:space="0" w:color="666699"/>
              <w:right w:val="single" w:sz="4" w:space="0" w:color="666699"/>
            </w:tcBorders>
            <w:hideMark/>
          </w:tcPr>
          <w:p w14:paraId="323E4BAD" w14:textId="77777777" w:rsidR="00710DE4" w:rsidRPr="00291FDC" w:rsidRDefault="00710DE4" w:rsidP="00160B2E">
            <w:pPr>
              <w:spacing w:after="60"/>
              <w:jc w:val="left"/>
              <w:rPr>
                <w:b/>
                <w:sz w:val="20"/>
                <w:szCs w:val="20"/>
              </w:rPr>
            </w:pPr>
            <w:r>
              <w:rPr>
                <w:b/>
                <w:bCs/>
                <w:sz w:val="20"/>
                <w:szCs w:val="20"/>
                <w:lang w:val="fr"/>
              </w:rPr>
              <w:t>Recommandation du Secrétariat :</w:t>
            </w:r>
          </w:p>
        </w:tc>
        <w:tc>
          <w:tcPr>
            <w:tcW w:w="5083" w:type="dxa"/>
            <w:tcBorders>
              <w:top w:val="single" w:sz="4" w:space="0" w:color="666699"/>
              <w:left w:val="single" w:sz="4" w:space="0" w:color="666699"/>
              <w:bottom w:val="single" w:sz="4" w:space="0" w:color="666699"/>
              <w:right w:val="single" w:sz="4" w:space="0" w:color="666699"/>
            </w:tcBorders>
            <w:hideMark/>
          </w:tcPr>
          <w:p w14:paraId="1AEA08E9" w14:textId="77777777" w:rsidR="00710DE4" w:rsidRPr="00291FDC" w:rsidRDefault="00710DE4" w:rsidP="00160B2E">
            <w:pPr>
              <w:spacing w:after="60"/>
              <w:jc w:val="center"/>
              <w:rPr>
                <w:sz w:val="20"/>
                <w:szCs w:val="20"/>
              </w:rPr>
            </w:pPr>
            <w:r>
              <w:rPr>
                <w:sz w:val="20"/>
                <w:szCs w:val="20"/>
                <w:lang w:val="fr"/>
              </w:rPr>
              <w:t>Approbation globale</w:t>
            </w:r>
          </w:p>
        </w:tc>
      </w:tr>
    </w:tbl>
    <w:p w14:paraId="71E9BD5B" w14:textId="77777777" w:rsidR="00710DE4" w:rsidRPr="00291FDC" w:rsidRDefault="00710DE4" w:rsidP="00710DE4">
      <w:r>
        <w:rPr>
          <w:lang w:val="fr"/>
        </w:rPr>
        <w:br w:type="page"/>
      </w:r>
    </w:p>
    <w:p w14:paraId="2F1250C2" w14:textId="77777777" w:rsidR="00710DE4" w:rsidRPr="00291FDC" w:rsidRDefault="00710DE4" w:rsidP="00710DE4">
      <w:pPr>
        <w:jc w:val="center"/>
        <w:rPr>
          <w:b/>
        </w:rPr>
      </w:pPr>
      <w:r>
        <w:rPr>
          <w:b/>
          <w:bCs/>
          <w:lang w:val="fr"/>
        </w:rPr>
        <w:lastRenderedPageBreak/>
        <w:t>DESCRIPTION DU PROJET</w:t>
      </w:r>
    </w:p>
    <w:p w14:paraId="6CB0F053" w14:textId="77777777" w:rsidR="00710DE4" w:rsidRPr="00291FDC" w:rsidRDefault="00710DE4" w:rsidP="00710DE4"/>
    <w:p w14:paraId="5B0095CA" w14:textId="418F6743" w:rsidR="00710DE4" w:rsidRPr="00710DE4" w:rsidRDefault="00710DE4" w:rsidP="00710DE4">
      <w:pPr>
        <w:pStyle w:val="Heading1"/>
        <w:rPr>
          <w:lang w:val="fr-FR"/>
        </w:rPr>
      </w:pPr>
      <w:r>
        <w:rPr>
          <w:lang w:val="fr"/>
        </w:rPr>
        <w:t>Au nom du gouvernement du Congo, le PNUE, en sa qualité d’agence d’exécution principale, a soumis une demande de financement de la cinquième et dernière tranche de la phase I de son plan de gestion de l’élimination des HCFC (PGEH), pour un montant de 35</w:t>
      </w:r>
      <w:r w:rsidR="008D701D">
        <w:rPr>
          <w:lang w:val="fr"/>
        </w:rPr>
        <w:t> </w:t>
      </w:r>
      <w:r>
        <w:rPr>
          <w:lang w:val="fr"/>
        </w:rPr>
        <w:t>000 $ US, plus les coûts d’appui d’agence à hauteur de 4</w:t>
      </w:r>
      <w:r w:rsidR="008D701D">
        <w:rPr>
          <w:lang w:val="fr"/>
        </w:rPr>
        <w:t> </w:t>
      </w:r>
      <w:r>
        <w:rPr>
          <w:lang w:val="fr"/>
        </w:rPr>
        <w:t>550 $ US pour le PNUE seulement.</w:t>
      </w:r>
      <w:r>
        <w:rPr>
          <w:rStyle w:val="FootnoteReference"/>
          <w:lang w:val="fr"/>
        </w:rPr>
        <w:footnoteReference w:id="2"/>
      </w:r>
      <w:r w:rsidR="009A08D8">
        <w:rPr>
          <w:lang w:val="fr"/>
        </w:rPr>
        <w:t xml:space="preserve"> </w:t>
      </w:r>
      <w:r>
        <w:rPr>
          <w:lang w:val="fr"/>
        </w:rPr>
        <w:t>La demande comprend un rapport périodique sur la mise en œuvre de la quatrième tranche et sur le plan de mise en œuvre de la tranche pour 2023.</w:t>
      </w:r>
    </w:p>
    <w:p w14:paraId="407F471E" w14:textId="77777777" w:rsidR="00710DE4" w:rsidRPr="00491DF7" w:rsidRDefault="00710DE4" w:rsidP="00710DE4">
      <w:pPr>
        <w:rPr>
          <w:u w:val="single"/>
          <w:lang w:val="fr-FR"/>
        </w:rPr>
      </w:pPr>
      <w:r>
        <w:rPr>
          <w:u w:val="single"/>
          <w:lang w:val="fr"/>
        </w:rPr>
        <w:t>Rapport sur la consommation de HCFC</w:t>
      </w:r>
    </w:p>
    <w:p w14:paraId="6DD8107A" w14:textId="77777777" w:rsidR="00710DE4" w:rsidRPr="00491DF7" w:rsidRDefault="00710DE4" w:rsidP="00710DE4">
      <w:pPr>
        <w:rPr>
          <w:lang w:val="fr-FR"/>
        </w:rPr>
      </w:pPr>
    </w:p>
    <w:p w14:paraId="14FD1C92" w14:textId="77777777" w:rsidR="00710DE4" w:rsidRPr="00291FDC" w:rsidRDefault="00710DE4" w:rsidP="00710DE4">
      <w:pPr>
        <w:pStyle w:val="Heading1"/>
      </w:pPr>
      <w:r>
        <w:rPr>
          <w:lang w:val="fr"/>
        </w:rPr>
        <w:t xml:space="preserve">Le gouvernement du Congo a déclaré une consommation de 6,19 tonnes PAO de HCFC en 2021, ce qui représente 39 pour cent de moins que la valeur de référence pour les HCFC aux fins de conformité. Le Tableau 1 indique la consommation de HCFC pour 2017-2021. </w:t>
      </w:r>
    </w:p>
    <w:p w14:paraId="4D3DD771" w14:textId="28BD5C4F" w:rsidR="00710DE4" w:rsidRPr="00491DF7" w:rsidRDefault="00710DE4" w:rsidP="00710DE4">
      <w:pPr>
        <w:rPr>
          <w:b/>
          <w:lang w:val="fr-FR"/>
        </w:rPr>
      </w:pPr>
      <w:r>
        <w:rPr>
          <w:b/>
          <w:bCs/>
          <w:lang w:val="fr"/>
        </w:rPr>
        <w:t xml:space="preserve">Tableau 1. Consommation de HCFC </w:t>
      </w:r>
      <w:r w:rsidR="009A08D8">
        <w:rPr>
          <w:b/>
          <w:bCs/>
          <w:lang w:val="fr"/>
        </w:rPr>
        <w:t>a</w:t>
      </w:r>
      <w:r>
        <w:rPr>
          <w:b/>
          <w:bCs/>
          <w:lang w:val="fr"/>
        </w:rPr>
        <w:t>u Congo (2017-2021, conformément à l’article 7)</w:t>
      </w:r>
    </w:p>
    <w:tbl>
      <w:tblPr>
        <w:tblW w:w="5000" w:type="pct"/>
        <w:tblLook w:val="04A0" w:firstRow="1" w:lastRow="0" w:firstColumn="1" w:lastColumn="0" w:noHBand="0" w:noVBand="1"/>
      </w:tblPr>
      <w:tblGrid>
        <w:gridCol w:w="3068"/>
        <w:gridCol w:w="1041"/>
        <w:gridCol w:w="1043"/>
        <w:gridCol w:w="1041"/>
        <w:gridCol w:w="1044"/>
        <w:gridCol w:w="1042"/>
        <w:gridCol w:w="1071"/>
      </w:tblGrid>
      <w:tr w:rsidR="00710DE4" w:rsidRPr="00291FDC" w14:paraId="253EE594" w14:textId="77777777" w:rsidTr="00160B2E">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7EF20D" w14:textId="77777777" w:rsidR="00710DE4" w:rsidRPr="00291FDC" w:rsidRDefault="00710DE4" w:rsidP="00160B2E">
            <w:pPr>
              <w:widowControl w:val="0"/>
              <w:jc w:val="left"/>
              <w:rPr>
                <w:b/>
                <w:bCs/>
                <w:sz w:val="20"/>
                <w:szCs w:val="20"/>
              </w:rPr>
            </w:pPr>
            <w:r>
              <w:rPr>
                <w:b/>
                <w:bCs/>
                <w:sz w:val="20"/>
                <w:szCs w:val="20"/>
                <w:lang w:val="f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1918BB0F" w14:textId="77777777" w:rsidR="00710DE4" w:rsidRPr="00291FDC" w:rsidRDefault="00710DE4" w:rsidP="00160B2E">
            <w:pPr>
              <w:widowControl w:val="0"/>
              <w:jc w:val="center"/>
              <w:rPr>
                <w:b/>
                <w:bCs/>
                <w:sz w:val="20"/>
                <w:szCs w:val="20"/>
              </w:rPr>
            </w:pPr>
            <w:r>
              <w:rPr>
                <w:b/>
                <w:bCs/>
                <w:sz w:val="20"/>
                <w:szCs w:val="20"/>
                <w:lang w:val="fr"/>
              </w:rPr>
              <w:t>2017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64CCFC39" w14:textId="77777777" w:rsidR="00710DE4" w:rsidRPr="00291FDC" w:rsidRDefault="00710DE4" w:rsidP="00160B2E">
            <w:pPr>
              <w:widowControl w:val="0"/>
              <w:jc w:val="center"/>
              <w:rPr>
                <w:b/>
                <w:bCs/>
                <w:sz w:val="20"/>
                <w:szCs w:val="20"/>
              </w:rPr>
            </w:pPr>
            <w:r>
              <w:rPr>
                <w:b/>
                <w:bCs/>
                <w:sz w:val="20"/>
                <w:szCs w:val="20"/>
                <w:lang w:val="fr"/>
              </w:rPr>
              <w:t>2018</w:t>
            </w:r>
          </w:p>
        </w:tc>
        <w:tc>
          <w:tcPr>
            <w:tcW w:w="559" w:type="pct"/>
            <w:tcBorders>
              <w:top w:val="single" w:sz="4" w:space="0" w:color="auto"/>
              <w:left w:val="nil"/>
              <w:bottom w:val="single" w:sz="4" w:space="0" w:color="auto"/>
              <w:right w:val="single" w:sz="4" w:space="0" w:color="auto"/>
            </w:tcBorders>
          </w:tcPr>
          <w:p w14:paraId="26F50561" w14:textId="77777777" w:rsidR="00710DE4" w:rsidRPr="00291FDC" w:rsidRDefault="00710DE4" w:rsidP="00160B2E">
            <w:pPr>
              <w:widowControl w:val="0"/>
              <w:jc w:val="center"/>
              <w:rPr>
                <w:b/>
                <w:bCs/>
                <w:sz w:val="20"/>
                <w:szCs w:val="20"/>
              </w:rPr>
            </w:pPr>
            <w:r>
              <w:rPr>
                <w:b/>
                <w:bCs/>
                <w:sz w:val="20"/>
                <w:szCs w:val="20"/>
                <w:lang w:val="fr"/>
              </w:rPr>
              <w:t>2019</w:t>
            </w:r>
          </w:p>
        </w:tc>
        <w:tc>
          <w:tcPr>
            <w:tcW w:w="560" w:type="pct"/>
            <w:tcBorders>
              <w:top w:val="single" w:sz="4" w:space="0" w:color="auto"/>
              <w:left w:val="single" w:sz="4" w:space="0" w:color="auto"/>
              <w:bottom w:val="single" w:sz="4" w:space="0" w:color="auto"/>
              <w:right w:val="single" w:sz="4" w:space="0" w:color="auto"/>
            </w:tcBorders>
          </w:tcPr>
          <w:p w14:paraId="20DC1895" w14:textId="77777777" w:rsidR="00710DE4" w:rsidRPr="00291FDC" w:rsidRDefault="00710DE4" w:rsidP="00160B2E">
            <w:pPr>
              <w:widowControl w:val="0"/>
              <w:jc w:val="center"/>
              <w:rPr>
                <w:b/>
                <w:bCs/>
                <w:sz w:val="20"/>
                <w:szCs w:val="20"/>
              </w:rPr>
            </w:pPr>
            <w:r>
              <w:rPr>
                <w:b/>
                <w:bCs/>
                <w:sz w:val="20"/>
                <w:szCs w:val="20"/>
                <w:lang w:val="fr"/>
              </w:rPr>
              <w:t>2020</w:t>
            </w:r>
          </w:p>
        </w:tc>
        <w:tc>
          <w:tcPr>
            <w:tcW w:w="559" w:type="pct"/>
            <w:tcBorders>
              <w:top w:val="single" w:sz="4" w:space="0" w:color="auto"/>
              <w:left w:val="single" w:sz="4" w:space="0" w:color="auto"/>
              <w:bottom w:val="single" w:sz="4" w:space="0" w:color="auto"/>
              <w:right w:val="single" w:sz="4" w:space="0" w:color="auto"/>
            </w:tcBorders>
          </w:tcPr>
          <w:p w14:paraId="36A7C467" w14:textId="77777777" w:rsidR="00710DE4" w:rsidRPr="00291FDC" w:rsidRDefault="00710DE4" w:rsidP="00160B2E">
            <w:pPr>
              <w:widowControl w:val="0"/>
              <w:jc w:val="center"/>
              <w:rPr>
                <w:b/>
                <w:bCs/>
                <w:sz w:val="20"/>
                <w:szCs w:val="20"/>
              </w:rPr>
            </w:pPr>
            <w:r>
              <w:rPr>
                <w:b/>
                <w:bCs/>
                <w:sz w:val="20"/>
                <w:szCs w:val="20"/>
                <w:lang w:val="fr"/>
              </w:rPr>
              <w:t>2021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666B4" w14:textId="77777777" w:rsidR="00710DE4" w:rsidRPr="00291FDC" w:rsidRDefault="00710DE4" w:rsidP="00160B2E">
            <w:pPr>
              <w:widowControl w:val="0"/>
              <w:jc w:val="center"/>
              <w:rPr>
                <w:b/>
                <w:bCs/>
                <w:sz w:val="20"/>
                <w:szCs w:val="20"/>
              </w:rPr>
            </w:pPr>
            <w:r>
              <w:rPr>
                <w:b/>
                <w:bCs/>
                <w:sz w:val="20"/>
                <w:szCs w:val="20"/>
                <w:lang w:val="fr"/>
              </w:rPr>
              <w:t>Référence</w:t>
            </w:r>
          </w:p>
        </w:tc>
      </w:tr>
      <w:tr w:rsidR="00710DE4" w:rsidRPr="00291FDC" w14:paraId="289585B6" w14:textId="77777777" w:rsidTr="00160B2E">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FA1E9A" w14:textId="77777777" w:rsidR="00710DE4" w:rsidRPr="00291FDC" w:rsidRDefault="00710DE4" w:rsidP="00160B2E">
            <w:pPr>
              <w:widowControl w:val="0"/>
              <w:jc w:val="left"/>
              <w:rPr>
                <w:bCs/>
                <w:sz w:val="20"/>
                <w:szCs w:val="20"/>
              </w:rPr>
            </w:pPr>
            <w:r>
              <w:rPr>
                <w:sz w:val="20"/>
                <w:szCs w:val="20"/>
                <w:lang w:val="fr"/>
              </w:rPr>
              <w:t>Tonnes métriques (</w:t>
            </w:r>
            <w:proofErr w:type="spellStart"/>
            <w:r>
              <w:rPr>
                <w:sz w:val="20"/>
                <w:szCs w:val="20"/>
                <w:lang w:val="fr"/>
              </w:rPr>
              <w:t>tm</w:t>
            </w:r>
            <w:proofErr w:type="spellEnd"/>
            <w:r>
              <w:rPr>
                <w:sz w:val="20"/>
                <w:szCs w:val="20"/>
                <w:lang w:val="fr"/>
              </w:rPr>
              <w:t>)</w:t>
            </w:r>
          </w:p>
        </w:tc>
        <w:tc>
          <w:tcPr>
            <w:tcW w:w="559" w:type="pct"/>
            <w:tcBorders>
              <w:top w:val="nil"/>
              <w:left w:val="nil"/>
              <w:bottom w:val="single" w:sz="4" w:space="0" w:color="auto"/>
              <w:right w:val="single" w:sz="4" w:space="0" w:color="auto"/>
            </w:tcBorders>
            <w:shd w:val="clear" w:color="auto" w:fill="auto"/>
            <w:noWrap/>
          </w:tcPr>
          <w:p w14:paraId="2E74F0DC" w14:textId="77777777" w:rsidR="00710DE4" w:rsidRPr="00291FDC" w:rsidRDefault="00710DE4" w:rsidP="00160B2E">
            <w:pPr>
              <w:jc w:val="right"/>
              <w:rPr>
                <w:sz w:val="20"/>
                <w:szCs w:val="20"/>
              </w:rPr>
            </w:pPr>
            <w:r>
              <w:rPr>
                <w:sz w:val="20"/>
                <w:szCs w:val="20"/>
                <w:lang w:val="fr"/>
              </w:rPr>
              <w:t>139,30</w:t>
            </w:r>
          </w:p>
        </w:tc>
        <w:tc>
          <w:tcPr>
            <w:tcW w:w="560" w:type="pct"/>
            <w:tcBorders>
              <w:top w:val="nil"/>
              <w:left w:val="nil"/>
              <w:bottom w:val="single" w:sz="4" w:space="0" w:color="auto"/>
              <w:right w:val="single" w:sz="4" w:space="0" w:color="auto"/>
            </w:tcBorders>
            <w:shd w:val="clear" w:color="auto" w:fill="auto"/>
            <w:noWrap/>
          </w:tcPr>
          <w:p w14:paraId="5748E596" w14:textId="77777777" w:rsidR="00710DE4" w:rsidRPr="00291FDC" w:rsidRDefault="00710DE4" w:rsidP="00160B2E">
            <w:pPr>
              <w:jc w:val="right"/>
              <w:rPr>
                <w:sz w:val="20"/>
                <w:szCs w:val="20"/>
              </w:rPr>
            </w:pPr>
            <w:r>
              <w:rPr>
                <w:sz w:val="20"/>
                <w:szCs w:val="20"/>
                <w:lang w:val="fr"/>
              </w:rPr>
              <w:t>131,40</w:t>
            </w:r>
          </w:p>
        </w:tc>
        <w:tc>
          <w:tcPr>
            <w:tcW w:w="559" w:type="pct"/>
            <w:tcBorders>
              <w:top w:val="single" w:sz="4" w:space="0" w:color="auto"/>
              <w:left w:val="nil"/>
              <w:bottom w:val="single" w:sz="4" w:space="0" w:color="auto"/>
              <w:right w:val="single" w:sz="4" w:space="0" w:color="auto"/>
            </w:tcBorders>
          </w:tcPr>
          <w:p w14:paraId="229C9824" w14:textId="77777777" w:rsidR="00710DE4" w:rsidRPr="00291FDC" w:rsidRDefault="00710DE4" w:rsidP="00160B2E">
            <w:pPr>
              <w:widowControl w:val="0"/>
              <w:jc w:val="right"/>
              <w:rPr>
                <w:sz w:val="20"/>
                <w:szCs w:val="20"/>
              </w:rPr>
            </w:pPr>
            <w:r>
              <w:rPr>
                <w:sz w:val="20"/>
                <w:szCs w:val="20"/>
                <w:lang w:val="fr"/>
              </w:rPr>
              <w:t>125,20</w:t>
            </w:r>
          </w:p>
        </w:tc>
        <w:tc>
          <w:tcPr>
            <w:tcW w:w="560" w:type="pct"/>
            <w:tcBorders>
              <w:top w:val="nil"/>
              <w:left w:val="single" w:sz="4" w:space="0" w:color="auto"/>
              <w:bottom w:val="single" w:sz="4" w:space="0" w:color="auto"/>
              <w:right w:val="single" w:sz="4" w:space="0" w:color="auto"/>
            </w:tcBorders>
          </w:tcPr>
          <w:p w14:paraId="6C855F16" w14:textId="77777777" w:rsidR="00710DE4" w:rsidRPr="00291FDC" w:rsidRDefault="00710DE4" w:rsidP="00160B2E">
            <w:pPr>
              <w:widowControl w:val="0"/>
              <w:jc w:val="right"/>
              <w:rPr>
                <w:sz w:val="20"/>
                <w:szCs w:val="20"/>
              </w:rPr>
            </w:pPr>
            <w:r>
              <w:rPr>
                <w:sz w:val="20"/>
                <w:szCs w:val="20"/>
                <w:lang w:val="fr"/>
              </w:rPr>
              <w:t>116,25</w:t>
            </w:r>
          </w:p>
        </w:tc>
        <w:tc>
          <w:tcPr>
            <w:tcW w:w="559" w:type="pct"/>
            <w:tcBorders>
              <w:top w:val="nil"/>
              <w:left w:val="single" w:sz="4" w:space="0" w:color="auto"/>
              <w:bottom w:val="single" w:sz="4" w:space="0" w:color="auto"/>
              <w:right w:val="single" w:sz="4" w:space="0" w:color="auto"/>
            </w:tcBorders>
          </w:tcPr>
          <w:p w14:paraId="539DD02B" w14:textId="77777777" w:rsidR="00710DE4" w:rsidRPr="00291FDC" w:rsidRDefault="00710DE4" w:rsidP="00160B2E">
            <w:pPr>
              <w:widowControl w:val="0"/>
              <w:jc w:val="right"/>
              <w:rPr>
                <w:sz w:val="20"/>
                <w:szCs w:val="20"/>
              </w:rPr>
            </w:pPr>
            <w:r>
              <w:rPr>
                <w:sz w:val="20"/>
                <w:szCs w:val="20"/>
                <w:lang w:val="fr"/>
              </w:rPr>
              <w:t>112,60</w:t>
            </w:r>
          </w:p>
        </w:tc>
        <w:tc>
          <w:tcPr>
            <w:tcW w:w="560" w:type="pct"/>
            <w:tcBorders>
              <w:top w:val="nil"/>
              <w:left w:val="single" w:sz="4" w:space="0" w:color="auto"/>
              <w:bottom w:val="single" w:sz="4" w:space="0" w:color="auto"/>
              <w:right w:val="single" w:sz="4" w:space="0" w:color="auto"/>
            </w:tcBorders>
            <w:shd w:val="clear" w:color="auto" w:fill="auto"/>
            <w:noWrap/>
          </w:tcPr>
          <w:p w14:paraId="6847E127" w14:textId="77777777" w:rsidR="00710DE4" w:rsidRPr="00291FDC" w:rsidRDefault="00710DE4" w:rsidP="00160B2E">
            <w:pPr>
              <w:widowControl w:val="0"/>
              <w:jc w:val="right"/>
              <w:rPr>
                <w:b/>
                <w:bCs/>
                <w:sz w:val="20"/>
                <w:szCs w:val="20"/>
              </w:rPr>
            </w:pPr>
            <w:r>
              <w:rPr>
                <w:sz w:val="20"/>
                <w:szCs w:val="20"/>
                <w:lang w:val="fr"/>
              </w:rPr>
              <w:t>184,36</w:t>
            </w:r>
          </w:p>
        </w:tc>
      </w:tr>
      <w:tr w:rsidR="00710DE4" w:rsidRPr="00291FDC" w14:paraId="35554180" w14:textId="77777777" w:rsidTr="00160B2E">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376A37" w14:textId="77777777" w:rsidR="00710DE4" w:rsidRPr="00291FDC" w:rsidRDefault="00710DE4" w:rsidP="00160B2E">
            <w:pPr>
              <w:widowControl w:val="0"/>
              <w:jc w:val="left"/>
              <w:rPr>
                <w:sz w:val="20"/>
                <w:szCs w:val="20"/>
              </w:rPr>
            </w:pPr>
            <w:r>
              <w:rPr>
                <w:sz w:val="20"/>
                <w:szCs w:val="20"/>
                <w:lang w:val="fr"/>
              </w:rPr>
              <w:t>Tonnes PAO</w:t>
            </w:r>
          </w:p>
        </w:tc>
        <w:tc>
          <w:tcPr>
            <w:tcW w:w="559" w:type="pct"/>
            <w:tcBorders>
              <w:top w:val="nil"/>
              <w:left w:val="nil"/>
              <w:bottom w:val="single" w:sz="4" w:space="0" w:color="auto"/>
              <w:right w:val="single" w:sz="4" w:space="0" w:color="auto"/>
            </w:tcBorders>
            <w:shd w:val="clear" w:color="auto" w:fill="auto"/>
            <w:noWrap/>
          </w:tcPr>
          <w:p w14:paraId="67F28450" w14:textId="77777777" w:rsidR="00710DE4" w:rsidRPr="00291FDC" w:rsidRDefault="00710DE4" w:rsidP="00160B2E">
            <w:pPr>
              <w:jc w:val="right"/>
              <w:rPr>
                <w:rFonts w:eastAsiaTheme="minorHAnsi"/>
                <w:sz w:val="20"/>
                <w:szCs w:val="20"/>
              </w:rPr>
            </w:pPr>
            <w:r>
              <w:rPr>
                <w:sz w:val="20"/>
                <w:szCs w:val="20"/>
                <w:lang w:val="fr"/>
              </w:rPr>
              <w:t>7,66</w:t>
            </w:r>
          </w:p>
        </w:tc>
        <w:tc>
          <w:tcPr>
            <w:tcW w:w="560" w:type="pct"/>
            <w:tcBorders>
              <w:top w:val="nil"/>
              <w:left w:val="nil"/>
              <w:bottom w:val="single" w:sz="4" w:space="0" w:color="auto"/>
              <w:right w:val="single" w:sz="4" w:space="0" w:color="auto"/>
            </w:tcBorders>
            <w:shd w:val="clear" w:color="auto" w:fill="auto"/>
            <w:noWrap/>
          </w:tcPr>
          <w:p w14:paraId="5DCAE413" w14:textId="77777777" w:rsidR="00710DE4" w:rsidRPr="00291FDC" w:rsidRDefault="00710DE4" w:rsidP="00160B2E">
            <w:pPr>
              <w:jc w:val="right"/>
              <w:rPr>
                <w:sz w:val="20"/>
                <w:szCs w:val="20"/>
              </w:rPr>
            </w:pPr>
            <w:r>
              <w:rPr>
                <w:sz w:val="20"/>
                <w:szCs w:val="20"/>
                <w:lang w:val="fr"/>
              </w:rPr>
              <w:t>7,23</w:t>
            </w:r>
          </w:p>
        </w:tc>
        <w:tc>
          <w:tcPr>
            <w:tcW w:w="559" w:type="pct"/>
            <w:tcBorders>
              <w:top w:val="single" w:sz="4" w:space="0" w:color="auto"/>
              <w:left w:val="nil"/>
              <w:bottom w:val="single" w:sz="4" w:space="0" w:color="auto"/>
              <w:right w:val="single" w:sz="4" w:space="0" w:color="auto"/>
            </w:tcBorders>
          </w:tcPr>
          <w:p w14:paraId="4B9CA623" w14:textId="77777777" w:rsidR="00710DE4" w:rsidRPr="00291FDC" w:rsidRDefault="00710DE4" w:rsidP="00160B2E">
            <w:pPr>
              <w:jc w:val="right"/>
              <w:rPr>
                <w:sz w:val="20"/>
                <w:szCs w:val="20"/>
              </w:rPr>
            </w:pPr>
            <w:r>
              <w:rPr>
                <w:sz w:val="20"/>
                <w:szCs w:val="20"/>
                <w:lang w:val="fr"/>
              </w:rPr>
              <w:t>6,89</w:t>
            </w:r>
          </w:p>
        </w:tc>
        <w:tc>
          <w:tcPr>
            <w:tcW w:w="560" w:type="pct"/>
            <w:tcBorders>
              <w:top w:val="nil"/>
              <w:left w:val="single" w:sz="4" w:space="0" w:color="auto"/>
              <w:bottom w:val="single" w:sz="4" w:space="0" w:color="auto"/>
              <w:right w:val="single" w:sz="4" w:space="0" w:color="auto"/>
            </w:tcBorders>
          </w:tcPr>
          <w:p w14:paraId="539E6282" w14:textId="77777777" w:rsidR="00710DE4" w:rsidRPr="00291FDC" w:rsidRDefault="00710DE4" w:rsidP="00160B2E">
            <w:pPr>
              <w:jc w:val="right"/>
              <w:rPr>
                <w:sz w:val="20"/>
                <w:szCs w:val="20"/>
              </w:rPr>
            </w:pPr>
            <w:r>
              <w:rPr>
                <w:sz w:val="20"/>
                <w:szCs w:val="20"/>
                <w:lang w:val="fr"/>
              </w:rPr>
              <w:t>6,39</w:t>
            </w:r>
          </w:p>
        </w:tc>
        <w:tc>
          <w:tcPr>
            <w:tcW w:w="559" w:type="pct"/>
            <w:tcBorders>
              <w:top w:val="nil"/>
              <w:left w:val="single" w:sz="4" w:space="0" w:color="auto"/>
              <w:bottom w:val="single" w:sz="4" w:space="0" w:color="auto"/>
              <w:right w:val="single" w:sz="4" w:space="0" w:color="auto"/>
            </w:tcBorders>
          </w:tcPr>
          <w:p w14:paraId="7E35EE3D" w14:textId="77777777" w:rsidR="00710DE4" w:rsidRPr="00291FDC" w:rsidRDefault="00710DE4" w:rsidP="00160B2E">
            <w:pPr>
              <w:jc w:val="right"/>
              <w:rPr>
                <w:rFonts w:eastAsiaTheme="minorHAnsi"/>
                <w:sz w:val="20"/>
                <w:szCs w:val="20"/>
              </w:rPr>
            </w:pPr>
            <w:r>
              <w:rPr>
                <w:sz w:val="20"/>
                <w:szCs w:val="20"/>
                <w:lang w:val="fr"/>
              </w:rPr>
              <w:t>6,19</w:t>
            </w:r>
          </w:p>
        </w:tc>
        <w:tc>
          <w:tcPr>
            <w:tcW w:w="560" w:type="pct"/>
            <w:tcBorders>
              <w:top w:val="nil"/>
              <w:left w:val="single" w:sz="4" w:space="0" w:color="auto"/>
              <w:bottom w:val="single" w:sz="4" w:space="0" w:color="auto"/>
              <w:right w:val="single" w:sz="4" w:space="0" w:color="auto"/>
            </w:tcBorders>
            <w:shd w:val="clear" w:color="auto" w:fill="auto"/>
            <w:noWrap/>
          </w:tcPr>
          <w:p w14:paraId="76019244" w14:textId="77777777" w:rsidR="00710DE4" w:rsidRPr="00291FDC" w:rsidRDefault="00710DE4" w:rsidP="00160B2E">
            <w:pPr>
              <w:jc w:val="right"/>
              <w:rPr>
                <w:rFonts w:eastAsiaTheme="minorHAnsi"/>
                <w:sz w:val="20"/>
                <w:szCs w:val="20"/>
              </w:rPr>
            </w:pPr>
            <w:r>
              <w:rPr>
                <w:sz w:val="20"/>
                <w:szCs w:val="20"/>
                <w:lang w:val="fr"/>
              </w:rPr>
              <w:t>10,14</w:t>
            </w:r>
          </w:p>
        </w:tc>
      </w:tr>
    </w:tbl>
    <w:p w14:paraId="22BE9CA6" w14:textId="77777777" w:rsidR="00710DE4" w:rsidRPr="00291FDC" w:rsidRDefault="00710DE4" w:rsidP="00710DE4"/>
    <w:p w14:paraId="058C5B48" w14:textId="507304B3" w:rsidR="00710DE4" w:rsidRPr="00491DF7" w:rsidRDefault="00710DE4" w:rsidP="00710DE4">
      <w:pPr>
        <w:pStyle w:val="Heading1"/>
        <w:rPr>
          <w:lang w:val="fr-FR"/>
        </w:rPr>
      </w:pPr>
      <w:bookmarkStart w:id="0" w:name="_Hlk116051348"/>
      <w:r>
        <w:rPr>
          <w:lang w:val="fr"/>
        </w:rPr>
        <w:t>La consommation globale de HCFC suit une tendance décroissante, principalement due à la mise en œuvre des activités du PGEH relatives à la surveillance et à la déclaration des HCFC, à la formation et au renforcement de</w:t>
      </w:r>
      <w:r w:rsidR="009A08D8">
        <w:rPr>
          <w:lang w:val="fr"/>
        </w:rPr>
        <w:t xml:space="preserve"> la</w:t>
      </w:r>
      <w:r>
        <w:rPr>
          <w:lang w:val="fr"/>
        </w:rPr>
        <w:t xml:space="preserve"> capacité du secteur de l’entretien et au remplacement de la population existante d’équipements de réfrigération et de climatisation utilisant des HCFC par des équipements utilisant des substances de remplacement comme le HFC</w:t>
      </w:r>
      <w:r>
        <w:rPr>
          <w:lang w:val="fr"/>
        </w:rPr>
        <w:noBreakHyphen/>
        <w:t>134a, le R-404A et le R</w:t>
      </w:r>
      <w:r>
        <w:rPr>
          <w:lang w:val="fr"/>
        </w:rPr>
        <w:noBreakHyphen/>
        <w:t>410A.</w:t>
      </w:r>
    </w:p>
    <w:bookmarkEnd w:id="0"/>
    <w:p w14:paraId="74969DDD" w14:textId="77777777" w:rsidR="00710DE4" w:rsidRPr="00491DF7" w:rsidRDefault="00710DE4" w:rsidP="00710DE4">
      <w:pPr>
        <w:rPr>
          <w:i/>
          <w:lang w:val="fr-FR"/>
        </w:rPr>
      </w:pPr>
      <w:r>
        <w:rPr>
          <w:i/>
          <w:iCs/>
          <w:lang w:val="fr"/>
        </w:rPr>
        <w:t xml:space="preserve">Rapport de mise en œuvre du programme de pays (PP) </w:t>
      </w:r>
    </w:p>
    <w:p w14:paraId="513316C7" w14:textId="77777777" w:rsidR="00710DE4" w:rsidRPr="00491DF7" w:rsidRDefault="00710DE4" w:rsidP="00710DE4">
      <w:pPr>
        <w:rPr>
          <w:lang w:val="fr-FR"/>
        </w:rPr>
      </w:pPr>
    </w:p>
    <w:p w14:paraId="2FFDB4EC" w14:textId="77777777" w:rsidR="00710DE4" w:rsidRPr="00491DF7" w:rsidRDefault="00710DE4" w:rsidP="00710DE4">
      <w:pPr>
        <w:pStyle w:val="Heading1"/>
        <w:rPr>
          <w:lang w:val="fr-FR"/>
        </w:rPr>
      </w:pPr>
      <w:r>
        <w:rPr>
          <w:lang w:val="fr"/>
        </w:rPr>
        <w:t xml:space="preserve">Le gouvernement du Congo a déclaré ses données de consommation de HCFC du secteur pour 2021 dans le rapport de mise en œuvre du PN, lesquelles correspondent aux données indiquées en vertu de l’article 7 du Protocole de Montréal. </w:t>
      </w:r>
    </w:p>
    <w:p w14:paraId="33129967" w14:textId="77777777" w:rsidR="00710DE4" w:rsidRPr="00491DF7" w:rsidRDefault="00710DE4" w:rsidP="00710DE4">
      <w:pPr>
        <w:rPr>
          <w:u w:val="single"/>
          <w:lang w:val="fr-FR"/>
        </w:rPr>
      </w:pPr>
      <w:r>
        <w:rPr>
          <w:u w:val="single"/>
          <w:lang w:val="fr"/>
        </w:rPr>
        <w:t>Rapport périodique sur la mise en œuvre de la quatrième tranche du PGEH</w:t>
      </w:r>
    </w:p>
    <w:p w14:paraId="6B93CBD3" w14:textId="77777777" w:rsidR="00710DE4" w:rsidRPr="00491DF7" w:rsidRDefault="00710DE4" w:rsidP="00710DE4">
      <w:pPr>
        <w:rPr>
          <w:lang w:val="fr-FR"/>
        </w:rPr>
      </w:pPr>
    </w:p>
    <w:p w14:paraId="1FFF3B77" w14:textId="77777777" w:rsidR="00710DE4" w:rsidRPr="00291FDC" w:rsidRDefault="00710DE4" w:rsidP="00710DE4">
      <w:pPr>
        <w:rPr>
          <w:i/>
        </w:rPr>
      </w:pPr>
      <w:r>
        <w:rPr>
          <w:i/>
          <w:iCs/>
          <w:lang w:val="fr"/>
        </w:rPr>
        <w:t>Cadre juridique</w:t>
      </w:r>
    </w:p>
    <w:p w14:paraId="1D990798" w14:textId="77777777" w:rsidR="00710DE4" w:rsidRPr="00291FDC" w:rsidRDefault="00710DE4" w:rsidP="00710DE4">
      <w:pPr>
        <w:rPr>
          <w:i/>
        </w:rPr>
      </w:pPr>
    </w:p>
    <w:p w14:paraId="12C51103" w14:textId="61A997BB" w:rsidR="00710DE4" w:rsidRPr="00491DF7" w:rsidRDefault="00710DE4" w:rsidP="005159E5">
      <w:pPr>
        <w:pStyle w:val="Heading1"/>
        <w:rPr>
          <w:lang w:val="fr-FR"/>
        </w:rPr>
      </w:pPr>
      <w:bookmarkStart w:id="1" w:name="_Hlk117659124"/>
      <w:r>
        <w:rPr>
          <w:lang w:val="fr"/>
        </w:rPr>
        <w:t>L’octroi de licence d’import-export de HCFC pour les SAO au Congo est couvert par le décret-cadre réglementaire du 13 mai 2002, qui contrôle les importations, exportations et réexportations de SAO et d’équipements contenant des SAO (</w:t>
      </w:r>
      <w:r w:rsidR="009A08D8">
        <w:rPr>
          <w:lang w:val="fr"/>
        </w:rPr>
        <w:t>contenant du</w:t>
      </w:r>
      <w:r>
        <w:rPr>
          <w:lang w:val="fr"/>
        </w:rPr>
        <w:t xml:space="preserve"> HCFC). </w:t>
      </w:r>
      <w:r w:rsidR="00B521EB">
        <w:rPr>
          <w:lang w:val="fr"/>
        </w:rPr>
        <w:t>Ce dispositif</w:t>
      </w:r>
      <w:r>
        <w:rPr>
          <w:lang w:val="fr"/>
        </w:rPr>
        <w:t xml:space="preserve"> a </w:t>
      </w:r>
      <w:r w:rsidR="009A08D8">
        <w:rPr>
          <w:lang w:val="fr"/>
        </w:rPr>
        <w:t xml:space="preserve">de plus </w:t>
      </w:r>
      <w:r>
        <w:rPr>
          <w:lang w:val="fr"/>
        </w:rPr>
        <w:t xml:space="preserve">été renforcé par la réglementation sous-régionale établie par la Communauté Économique et Monétaire de l’Afrique Centrale (CEMAC) en novembre 2004, qui vise à harmoniser les réglementations relatives aux importations, au marketing, à l’utilisation et à la réexportation de SAO et de leurs contenants. Les réglementations du CEMAC contrôlent aussi les HCFC et les équipements utilisant du HCFC. </w:t>
      </w:r>
      <w:bookmarkEnd w:id="1"/>
    </w:p>
    <w:p w14:paraId="2D2A5BCF" w14:textId="77777777" w:rsidR="00710DE4" w:rsidRPr="00491DF7" w:rsidRDefault="00710DE4" w:rsidP="005159E5">
      <w:pPr>
        <w:spacing w:after="240"/>
        <w:rPr>
          <w:i/>
          <w:lang w:val="fr-FR"/>
        </w:rPr>
      </w:pPr>
      <w:r>
        <w:rPr>
          <w:i/>
          <w:iCs/>
          <w:lang w:val="fr"/>
        </w:rPr>
        <w:t>Secteur de l’entretien des systèmes de réfrigération</w:t>
      </w:r>
    </w:p>
    <w:p w14:paraId="1C32B6B2" w14:textId="77777777" w:rsidR="00710DE4" w:rsidRPr="00491DF7" w:rsidRDefault="00710DE4" w:rsidP="005159E5">
      <w:pPr>
        <w:pStyle w:val="Heading1"/>
        <w:spacing w:after="120"/>
        <w:rPr>
          <w:lang w:val="fr-FR"/>
        </w:rPr>
      </w:pPr>
      <w:r>
        <w:rPr>
          <w:lang w:val="fr"/>
        </w:rPr>
        <w:t>Les activités suivantes ont été réalisées :</w:t>
      </w:r>
    </w:p>
    <w:p w14:paraId="60979BBC" w14:textId="0ED59A31" w:rsidR="00710DE4" w:rsidRPr="00491DF7" w:rsidRDefault="00710DE4" w:rsidP="005159E5">
      <w:pPr>
        <w:pStyle w:val="Heading2"/>
        <w:numPr>
          <w:ilvl w:val="1"/>
          <w:numId w:val="1"/>
        </w:numPr>
        <w:spacing w:after="120"/>
        <w:rPr>
          <w:lang w:val="fr-FR"/>
        </w:rPr>
      </w:pPr>
      <w:r>
        <w:rPr>
          <w:lang w:val="fr"/>
        </w:rPr>
        <w:t>Quatre ateliers de formation à destination de 50 </w:t>
      </w:r>
      <w:r w:rsidR="00B521EB">
        <w:rPr>
          <w:lang w:val="fr"/>
        </w:rPr>
        <w:t>fonctionnaires</w:t>
      </w:r>
      <w:r>
        <w:rPr>
          <w:lang w:val="fr"/>
        </w:rPr>
        <w:t xml:space="preserve"> des douanes et du commerce concernant l’identification et le contrôle des HCFC et des équipements utilisant des HCFC ainsi que le</w:t>
      </w:r>
      <w:r w:rsidR="00B521EB">
        <w:rPr>
          <w:lang w:val="fr"/>
        </w:rPr>
        <w:t>ur</w:t>
      </w:r>
      <w:r>
        <w:rPr>
          <w:lang w:val="fr"/>
        </w:rPr>
        <w:t xml:space="preserve"> commerce illégal</w:t>
      </w:r>
      <w:r w:rsidR="008D701D">
        <w:rPr>
          <w:lang w:val="fr"/>
        </w:rPr>
        <w:t> </w:t>
      </w:r>
      <w:r>
        <w:rPr>
          <w:lang w:val="fr"/>
        </w:rPr>
        <w:t>; et</w:t>
      </w:r>
    </w:p>
    <w:p w14:paraId="333E69AB" w14:textId="77777777" w:rsidR="00710DE4" w:rsidRPr="00491DF7" w:rsidRDefault="00710DE4" w:rsidP="00710DE4">
      <w:pPr>
        <w:pStyle w:val="Heading2"/>
        <w:numPr>
          <w:ilvl w:val="1"/>
          <w:numId w:val="1"/>
        </w:numPr>
        <w:rPr>
          <w:lang w:val="fr-FR"/>
        </w:rPr>
      </w:pPr>
      <w:r>
        <w:rPr>
          <w:lang w:val="fr"/>
        </w:rPr>
        <w:lastRenderedPageBreak/>
        <w:t>Trois ateliers de formation à destination de 78 techniciens frigoristes concernant la manutention en sécurité des technologies à base d’hydrocarbures et les bonnes pratiques de réfrigération.</w:t>
      </w:r>
    </w:p>
    <w:p w14:paraId="7C688DF3" w14:textId="77777777" w:rsidR="00710DE4" w:rsidRPr="00491DF7" w:rsidRDefault="00710DE4" w:rsidP="00710DE4">
      <w:pPr>
        <w:rPr>
          <w:i/>
          <w:lang w:val="fr-FR"/>
        </w:rPr>
      </w:pPr>
      <w:r>
        <w:rPr>
          <w:i/>
          <w:iCs/>
          <w:lang w:val="fr"/>
        </w:rPr>
        <w:t>Mise en œuvre et suivi du projet</w:t>
      </w:r>
    </w:p>
    <w:p w14:paraId="521A9265" w14:textId="77777777" w:rsidR="00710DE4" w:rsidRPr="00491DF7" w:rsidRDefault="00710DE4" w:rsidP="00710DE4">
      <w:pPr>
        <w:rPr>
          <w:lang w:val="fr-FR"/>
        </w:rPr>
      </w:pPr>
    </w:p>
    <w:p w14:paraId="606F14EA" w14:textId="2C26BF0A" w:rsidR="00710DE4" w:rsidRPr="00491DF7" w:rsidRDefault="00710DE4" w:rsidP="00710DE4">
      <w:pPr>
        <w:pStyle w:val="Heading1"/>
        <w:rPr>
          <w:lang w:val="fr-FR"/>
        </w:rPr>
      </w:pPr>
      <w:r>
        <w:rPr>
          <w:lang w:val="fr"/>
        </w:rPr>
        <w:t>L’Unité nationale de l’ozone (UNO) a su</w:t>
      </w:r>
      <w:r w:rsidR="00B521EB">
        <w:rPr>
          <w:lang w:val="fr"/>
        </w:rPr>
        <w:t>pervisé</w:t>
      </w:r>
      <w:r>
        <w:rPr>
          <w:lang w:val="fr"/>
        </w:rPr>
        <w:t xml:space="preserve"> la mise en œuvre effective de toutes les activités du PGEH et a collecté des données précises avec l’assistance de deux consultants (un expert en réfrigération et un expert en douanes). Les dépenses à ce jour s’élèvent à 42</w:t>
      </w:r>
      <w:r w:rsidR="008D701D">
        <w:rPr>
          <w:lang w:val="fr"/>
        </w:rPr>
        <w:t> </w:t>
      </w:r>
      <w:r>
        <w:rPr>
          <w:lang w:val="fr"/>
        </w:rPr>
        <w:t>000 $ US pour les consultants nationaux, 2</w:t>
      </w:r>
      <w:r w:rsidR="008D701D">
        <w:rPr>
          <w:lang w:val="fr"/>
        </w:rPr>
        <w:t> </w:t>
      </w:r>
      <w:r>
        <w:rPr>
          <w:lang w:val="fr"/>
        </w:rPr>
        <w:t>800 $ US pour les frais de déplacement et 5</w:t>
      </w:r>
      <w:r w:rsidR="008D701D">
        <w:rPr>
          <w:lang w:val="fr"/>
        </w:rPr>
        <w:t> </w:t>
      </w:r>
      <w:r>
        <w:rPr>
          <w:lang w:val="fr"/>
        </w:rPr>
        <w:t xml:space="preserve">200 $ US pour les réunions, ce qui est inférieur au financement alloué à la mise en œuvre et à la supervision. </w:t>
      </w:r>
    </w:p>
    <w:p w14:paraId="20824840" w14:textId="77777777" w:rsidR="00710DE4" w:rsidRPr="00291FDC" w:rsidRDefault="00710DE4" w:rsidP="00710DE4">
      <w:pPr>
        <w:pStyle w:val="Heading1"/>
        <w:numPr>
          <w:ilvl w:val="0"/>
          <w:numId w:val="0"/>
        </w:numPr>
      </w:pPr>
      <w:r>
        <w:rPr>
          <w:u w:val="single"/>
          <w:lang w:val="fr"/>
        </w:rPr>
        <w:t>Niveau de décaissement des fonds</w:t>
      </w:r>
    </w:p>
    <w:p w14:paraId="411A80AA" w14:textId="5B80F465" w:rsidR="00710DE4" w:rsidRPr="00491DF7" w:rsidRDefault="00710DE4" w:rsidP="00710DE4">
      <w:pPr>
        <w:pStyle w:val="Heading1"/>
        <w:rPr>
          <w:lang w:val="fr-FR"/>
        </w:rPr>
      </w:pPr>
      <w:r>
        <w:rPr>
          <w:lang w:val="fr"/>
        </w:rPr>
        <w:t>En date de septembre 2022, sur le montant de 313</w:t>
      </w:r>
      <w:r w:rsidR="008D701D">
        <w:rPr>
          <w:lang w:val="fr"/>
        </w:rPr>
        <w:t> </w:t>
      </w:r>
      <w:r>
        <w:rPr>
          <w:lang w:val="fr"/>
        </w:rPr>
        <w:t>626 $ US approuvé jusqu’ici, 293</w:t>
      </w:r>
      <w:r w:rsidR="008D701D">
        <w:rPr>
          <w:lang w:val="fr"/>
        </w:rPr>
        <w:t> </w:t>
      </w:r>
      <w:r>
        <w:rPr>
          <w:lang w:val="fr"/>
        </w:rPr>
        <w:t>626 $ US ont été décaissés (120</w:t>
      </w:r>
      <w:r w:rsidR="008D701D">
        <w:rPr>
          <w:lang w:val="fr"/>
        </w:rPr>
        <w:t> </w:t>
      </w:r>
      <w:r>
        <w:rPr>
          <w:lang w:val="fr"/>
        </w:rPr>
        <w:t>000 $ US pour le PNUE et 173</w:t>
      </w:r>
      <w:r w:rsidR="008D701D">
        <w:rPr>
          <w:lang w:val="fr"/>
        </w:rPr>
        <w:t> </w:t>
      </w:r>
      <w:r>
        <w:rPr>
          <w:lang w:val="fr"/>
        </w:rPr>
        <w:t>626 $ US pour l’ONUDI), comme l’indique le tableau 2. Le solde de 20</w:t>
      </w:r>
      <w:r w:rsidR="008D701D">
        <w:rPr>
          <w:lang w:val="fr"/>
        </w:rPr>
        <w:t> </w:t>
      </w:r>
      <w:r>
        <w:rPr>
          <w:lang w:val="fr"/>
        </w:rPr>
        <w:t>000 $ US relatif à la troisième tranche sera décaissé et la tranche clôturée financièrement d’ici février 2023.</w:t>
      </w:r>
      <w:r>
        <w:rPr>
          <w:rStyle w:val="FootnoteReference"/>
          <w:lang w:val="fr"/>
        </w:rPr>
        <w:footnoteReference w:id="3"/>
      </w:r>
    </w:p>
    <w:p w14:paraId="30C6C330" w14:textId="77777777" w:rsidR="00710DE4" w:rsidRPr="00491DF7" w:rsidRDefault="00710DE4" w:rsidP="00710DE4">
      <w:pPr>
        <w:keepNext/>
        <w:rPr>
          <w:b/>
          <w:lang w:val="fr-FR"/>
        </w:rPr>
      </w:pPr>
      <w:r>
        <w:rPr>
          <w:b/>
          <w:bCs/>
          <w:lang w:val="fr"/>
        </w:rPr>
        <w:t>Tableau 2 : Rapport financier de la phase I du PGEH pour le Congo ($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133"/>
        <w:gridCol w:w="1821"/>
        <w:gridCol w:w="1930"/>
        <w:gridCol w:w="1930"/>
        <w:gridCol w:w="1406"/>
      </w:tblGrid>
      <w:tr w:rsidR="00710DE4" w:rsidRPr="00291FDC" w14:paraId="792D0A40" w14:textId="77777777" w:rsidTr="00CD17C9">
        <w:trPr>
          <w:trHeight w:val="404"/>
          <w:tblHeader/>
        </w:trPr>
        <w:tc>
          <w:tcPr>
            <w:tcW w:w="1210" w:type="pct"/>
            <w:gridSpan w:val="2"/>
            <w:shd w:val="clear" w:color="auto" w:fill="auto"/>
            <w:noWrap/>
            <w:vAlign w:val="center"/>
            <w:hideMark/>
          </w:tcPr>
          <w:p w14:paraId="543AE293" w14:textId="77777777" w:rsidR="00710DE4" w:rsidRPr="00291FDC" w:rsidRDefault="00710DE4" w:rsidP="00160B2E">
            <w:pPr>
              <w:keepNext/>
              <w:jc w:val="center"/>
              <w:rPr>
                <w:b/>
                <w:bCs/>
                <w:sz w:val="20"/>
                <w:szCs w:val="20"/>
              </w:rPr>
            </w:pPr>
            <w:r>
              <w:rPr>
                <w:b/>
                <w:bCs/>
                <w:sz w:val="20"/>
                <w:szCs w:val="20"/>
                <w:lang w:val="fr"/>
              </w:rPr>
              <w:t>Tranche</w:t>
            </w:r>
          </w:p>
        </w:tc>
        <w:tc>
          <w:tcPr>
            <w:tcW w:w="974" w:type="pct"/>
            <w:shd w:val="clear" w:color="auto" w:fill="auto"/>
            <w:noWrap/>
            <w:vAlign w:val="center"/>
            <w:hideMark/>
          </w:tcPr>
          <w:p w14:paraId="72130EF2" w14:textId="77777777" w:rsidR="00710DE4" w:rsidRPr="00291FDC" w:rsidRDefault="00710DE4" w:rsidP="00160B2E">
            <w:pPr>
              <w:keepNext/>
              <w:jc w:val="center"/>
              <w:rPr>
                <w:b/>
                <w:sz w:val="20"/>
                <w:szCs w:val="20"/>
              </w:rPr>
            </w:pPr>
            <w:r>
              <w:rPr>
                <w:b/>
                <w:bCs/>
                <w:sz w:val="20"/>
                <w:szCs w:val="20"/>
                <w:lang w:val="fr"/>
              </w:rPr>
              <w:t>PNUE</w:t>
            </w:r>
          </w:p>
        </w:tc>
        <w:tc>
          <w:tcPr>
            <w:tcW w:w="1032" w:type="pct"/>
            <w:shd w:val="clear" w:color="auto" w:fill="auto"/>
            <w:vAlign w:val="center"/>
          </w:tcPr>
          <w:p w14:paraId="6031492E" w14:textId="77777777" w:rsidR="00710DE4" w:rsidRPr="00291FDC" w:rsidRDefault="00710DE4" w:rsidP="00160B2E">
            <w:pPr>
              <w:keepNext/>
              <w:jc w:val="center"/>
              <w:rPr>
                <w:b/>
                <w:sz w:val="20"/>
                <w:szCs w:val="20"/>
              </w:rPr>
            </w:pPr>
            <w:r>
              <w:rPr>
                <w:b/>
                <w:bCs/>
                <w:sz w:val="20"/>
                <w:szCs w:val="20"/>
                <w:lang w:val="fr"/>
              </w:rPr>
              <w:t>ONUDI</w:t>
            </w:r>
          </w:p>
        </w:tc>
        <w:tc>
          <w:tcPr>
            <w:tcW w:w="1032" w:type="pct"/>
            <w:shd w:val="clear" w:color="auto" w:fill="auto"/>
            <w:noWrap/>
            <w:vAlign w:val="center"/>
            <w:hideMark/>
          </w:tcPr>
          <w:p w14:paraId="5DD15FDF" w14:textId="77777777" w:rsidR="00710DE4" w:rsidRPr="00291FDC" w:rsidRDefault="00710DE4" w:rsidP="00160B2E">
            <w:pPr>
              <w:keepNext/>
              <w:jc w:val="center"/>
              <w:rPr>
                <w:b/>
                <w:sz w:val="20"/>
                <w:szCs w:val="20"/>
              </w:rPr>
            </w:pPr>
            <w:r>
              <w:rPr>
                <w:b/>
                <w:bCs/>
                <w:sz w:val="20"/>
                <w:szCs w:val="20"/>
                <w:lang w:val="fr"/>
              </w:rPr>
              <w:t>Total</w:t>
            </w:r>
          </w:p>
        </w:tc>
        <w:tc>
          <w:tcPr>
            <w:tcW w:w="752" w:type="pct"/>
            <w:shd w:val="clear" w:color="auto" w:fill="auto"/>
            <w:noWrap/>
            <w:vAlign w:val="center"/>
            <w:hideMark/>
          </w:tcPr>
          <w:p w14:paraId="4457D902" w14:textId="77777777" w:rsidR="00710DE4" w:rsidRPr="00291FDC" w:rsidRDefault="00710DE4" w:rsidP="00160B2E">
            <w:pPr>
              <w:keepNext/>
              <w:jc w:val="center"/>
              <w:rPr>
                <w:b/>
                <w:sz w:val="20"/>
                <w:szCs w:val="20"/>
              </w:rPr>
            </w:pPr>
            <w:r>
              <w:rPr>
                <w:b/>
                <w:bCs/>
                <w:sz w:val="20"/>
                <w:szCs w:val="20"/>
                <w:lang w:val="fr"/>
              </w:rPr>
              <w:t>Taux de décaissement (%)</w:t>
            </w:r>
          </w:p>
        </w:tc>
      </w:tr>
      <w:tr w:rsidR="00710DE4" w:rsidRPr="00291FDC" w14:paraId="368F7A0B" w14:textId="77777777" w:rsidTr="00CD17C9">
        <w:trPr>
          <w:trHeight w:val="179"/>
        </w:trPr>
        <w:tc>
          <w:tcPr>
            <w:tcW w:w="604" w:type="pct"/>
            <w:vMerge w:val="restart"/>
            <w:shd w:val="clear" w:color="auto" w:fill="auto"/>
            <w:noWrap/>
            <w:vAlign w:val="center"/>
            <w:hideMark/>
          </w:tcPr>
          <w:p w14:paraId="4FEF2200" w14:textId="77777777" w:rsidR="00710DE4" w:rsidRPr="00291FDC" w:rsidRDefault="00710DE4" w:rsidP="00160B2E">
            <w:pPr>
              <w:jc w:val="left"/>
              <w:rPr>
                <w:bCs/>
                <w:sz w:val="20"/>
                <w:szCs w:val="20"/>
              </w:rPr>
            </w:pPr>
            <w:r>
              <w:rPr>
                <w:sz w:val="20"/>
                <w:szCs w:val="20"/>
                <w:lang w:val="fr"/>
              </w:rPr>
              <w:t xml:space="preserve">Première </w:t>
            </w:r>
          </w:p>
        </w:tc>
        <w:tc>
          <w:tcPr>
            <w:tcW w:w="606" w:type="pct"/>
            <w:shd w:val="clear" w:color="auto" w:fill="auto"/>
            <w:noWrap/>
            <w:vAlign w:val="center"/>
            <w:hideMark/>
          </w:tcPr>
          <w:p w14:paraId="23F83171" w14:textId="77777777" w:rsidR="00710DE4" w:rsidRPr="00291FDC" w:rsidRDefault="00710DE4" w:rsidP="00160B2E">
            <w:pPr>
              <w:rPr>
                <w:bCs/>
                <w:sz w:val="20"/>
                <w:szCs w:val="20"/>
              </w:rPr>
            </w:pPr>
            <w:r>
              <w:rPr>
                <w:sz w:val="20"/>
                <w:szCs w:val="20"/>
                <w:lang w:val="fr"/>
              </w:rPr>
              <w:t xml:space="preserve">Approuvé </w:t>
            </w:r>
          </w:p>
        </w:tc>
        <w:tc>
          <w:tcPr>
            <w:tcW w:w="974" w:type="pct"/>
            <w:shd w:val="clear" w:color="auto" w:fill="auto"/>
            <w:noWrap/>
          </w:tcPr>
          <w:p w14:paraId="038D94EB" w14:textId="22451144" w:rsidR="00710DE4" w:rsidRPr="00291FDC" w:rsidRDefault="00710DE4" w:rsidP="00160B2E">
            <w:pPr>
              <w:jc w:val="right"/>
              <w:rPr>
                <w:sz w:val="20"/>
                <w:szCs w:val="20"/>
              </w:rPr>
            </w:pPr>
            <w:r>
              <w:rPr>
                <w:sz w:val="20"/>
                <w:szCs w:val="20"/>
                <w:lang w:val="fr"/>
              </w:rPr>
              <w:t>45</w:t>
            </w:r>
            <w:r w:rsidR="008D701D">
              <w:rPr>
                <w:sz w:val="20"/>
                <w:szCs w:val="20"/>
                <w:lang w:val="fr"/>
              </w:rPr>
              <w:t> </w:t>
            </w:r>
            <w:r>
              <w:rPr>
                <w:sz w:val="20"/>
                <w:szCs w:val="20"/>
                <w:lang w:val="fr"/>
              </w:rPr>
              <w:t>000</w:t>
            </w:r>
          </w:p>
        </w:tc>
        <w:tc>
          <w:tcPr>
            <w:tcW w:w="1032" w:type="pct"/>
            <w:shd w:val="clear" w:color="auto" w:fill="auto"/>
          </w:tcPr>
          <w:p w14:paraId="6996BF2E" w14:textId="0F64C444" w:rsidR="00710DE4" w:rsidRPr="00291FDC" w:rsidRDefault="00710DE4" w:rsidP="00160B2E">
            <w:pPr>
              <w:jc w:val="right"/>
              <w:rPr>
                <w:sz w:val="20"/>
                <w:szCs w:val="20"/>
              </w:rPr>
            </w:pPr>
            <w:r>
              <w:rPr>
                <w:sz w:val="20"/>
                <w:szCs w:val="20"/>
                <w:lang w:val="fr"/>
              </w:rPr>
              <w:t>98</w:t>
            </w:r>
            <w:r w:rsidR="008D701D">
              <w:rPr>
                <w:sz w:val="20"/>
                <w:szCs w:val="20"/>
                <w:lang w:val="fr"/>
              </w:rPr>
              <w:t> </w:t>
            </w:r>
            <w:r>
              <w:rPr>
                <w:sz w:val="20"/>
                <w:szCs w:val="20"/>
                <w:lang w:val="fr"/>
              </w:rPr>
              <w:t>626*</w:t>
            </w:r>
          </w:p>
        </w:tc>
        <w:tc>
          <w:tcPr>
            <w:tcW w:w="1032" w:type="pct"/>
            <w:shd w:val="clear" w:color="auto" w:fill="auto"/>
            <w:noWrap/>
          </w:tcPr>
          <w:p w14:paraId="5731304F" w14:textId="53554643" w:rsidR="00710DE4" w:rsidRPr="00291FDC" w:rsidRDefault="00710DE4" w:rsidP="00160B2E">
            <w:pPr>
              <w:jc w:val="right"/>
              <w:rPr>
                <w:sz w:val="20"/>
                <w:szCs w:val="20"/>
              </w:rPr>
            </w:pPr>
            <w:r>
              <w:rPr>
                <w:sz w:val="20"/>
                <w:szCs w:val="20"/>
                <w:lang w:val="fr"/>
              </w:rPr>
              <w:t>143</w:t>
            </w:r>
            <w:r w:rsidR="008D701D">
              <w:rPr>
                <w:sz w:val="20"/>
                <w:szCs w:val="20"/>
                <w:lang w:val="fr"/>
              </w:rPr>
              <w:t> </w:t>
            </w:r>
            <w:r>
              <w:rPr>
                <w:sz w:val="20"/>
                <w:szCs w:val="20"/>
                <w:lang w:val="fr"/>
              </w:rPr>
              <w:t>626</w:t>
            </w:r>
          </w:p>
        </w:tc>
        <w:tc>
          <w:tcPr>
            <w:tcW w:w="752" w:type="pct"/>
            <w:vMerge w:val="restart"/>
            <w:shd w:val="clear" w:color="auto" w:fill="auto"/>
            <w:noWrap/>
            <w:vAlign w:val="center"/>
          </w:tcPr>
          <w:p w14:paraId="1517366C" w14:textId="77777777" w:rsidR="00710DE4" w:rsidRPr="00291FDC" w:rsidRDefault="00710DE4" w:rsidP="00160B2E">
            <w:pPr>
              <w:jc w:val="center"/>
              <w:rPr>
                <w:sz w:val="20"/>
                <w:szCs w:val="20"/>
              </w:rPr>
            </w:pPr>
            <w:r>
              <w:rPr>
                <w:sz w:val="20"/>
                <w:szCs w:val="20"/>
                <w:lang w:val="fr"/>
              </w:rPr>
              <w:t>100</w:t>
            </w:r>
          </w:p>
        </w:tc>
      </w:tr>
      <w:tr w:rsidR="00710DE4" w:rsidRPr="00291FDC" w14:paraId="61879BF5" w14:textId="77777777" w:rsidTr="00CD17C9">
        <w:trPr>
          <w:trHeight w:val="215"/>
        </w:trPr>
        <w:tc>
          <w:tcPr>
            <w:tcW w:w="604" w:type="pct"/>
            <w:vMerge/>
            <w:shd w:val="clear" w:color="auto" w:fill="auto"/>
            <w:vAlign w:val="center"/>
            <w:hideMark/>
          </w:tcPr>
          <w:p w14:paraId="3949C34D" w14:textId="77777777" w:rsidR="00710DE4" w:rsidRPr="00291FDC" w:rsidRDefault="00710DE4" w:rsidP="00160B2E">
            <w:pPr>
              <w:jc w:val="left"/>
              <w:rPr>
                <w:bCs/>
                <w:sz w:val="20"/>
                <w:szCs w:val="20"/>
              </w:rPr>
            </w:pPr>
          </w:p>
        </w:tc>
        <w:tc>
          <w:tcPr>
            <w:tcW w:w="606" w:type="pct"/>
            <w:shd w:val="clear" w:color="auto" w:fill="auto"/>
            <w:noWrap/>
            <w:vAlign w:val="center"/>
            <w:hideMark/>
          </w:tcPr>
          <w:p w14:paraId="5DD62980" w14:textId="77777777" w:rsidR="00710DE4" w:rsidRPr="00291FDC" w:rsidRDefault="00710DE4" w:rsidP="00160B2E">
            <w:pPr>
              <w:rPr>
                <w:bCs/>
                <w:sz w:val="20"/>
                <w:szCs w:val="20"/>
              </w:rPr>
            </w:pPr>
            <w:r>
              <w:rPr>
                <w:sz w:val="20"/>
                <w:szCs w:val="20"/>
                <w:lang w:val="fr"/>
              </w:rPr>
              <w:t xml:space="preserve">Décaissé </w:t>
            </w:r>
          </w:p>
        </w:tc>
        <w:tc>
          <w:tcPr>
            <w:tcW w:w="974" w:type="pct"/>
            <w:shd w:val="clear" w:color="auto" w:fill="auto"/>
            <w:noWrap/>
          </w:tcPr>
          <w:p w14:paraId="7C030D1B" w14:textId="48C47C9F" w:rsidR="00710DE4" w:rsidRPr="00291FDC" w:rsidRDefault="00710DE4" w:rsidP="00160B2E">
            <w:pPr>
              <w:jc w:val="right"/>
              <w:rPr>
                <w:sz w:val="20"/>
                <w:szCs w:val="20"/>
              </w:rPr>
            </w:pPr>
            <w:r>
              <w:rPr>
                <w:sz w:val="20"/>
                <w:szCs w:val="20"/>
                <w:lang w:val="fr"/>
              </w:rPr>
              <w:t>45</w:t>
            </w:r>
            <w:r w:rsidR="008D701D">
              <w:rPr>
                <w:sz w:val="20"/>
                <w:szCs w:val="20"/>
                <w:lang w:val="fr"/>
              </w:rPr>
              <w:t> </w:t>
            </w:r>
            <w:r>
              <w:rPr>
                <w:sz w:val="20"/>
                <w:szCs w:val="20"/>
                <w:lang w:val="fr"/>
              </w:rPr>
              <w:t>000</w:t>
            </w:r>
          </w:p>
        </w:tc>
        <w:tc>
          <w:tcPr>
            <w:tcW w:w="1032" w:type="pct"/>
            <w:shd w:val="clear" w:color="auto" w:fill="auto"/>
          </w:tcPr>
          <w:p w14:paraId="1C1ABD72" w14:textId="3594C4B9" w:rsidR="00710DE4" w:rsidRPr="00291FDC" w:rsidRDefault="00710DE4" w:rsidP="00160B2E">
            <w:pPr>
              <w:jc w:val="right"/>
              <w:rPr>
                <w:sz w:val="20"/>
                <w:szCs w:val="20"/>
              </w:rPr>
            </w:pPr>
            <w:r>
              <w:rPr>
                <w:sz w:val="20"/>
                <w:szCs w:val="20"/>
                <w:lang w:val="fr"/>
              </w:rPr>
              <w:t>98</w:t>
            </w:r>
            <w:r w:rsidR="008D701D">
              <w:rPr>
                <w:sz w:val="20"/>
                <w:szCs w:val="20"/>
                <w:lang w:val="fr"/>
              </w:rPr>
              <w:t> </w:t>
            </w:r>
            <w:r>
              <w:rPr>
                <w:sz w:val="20"/>
                <w:szCs w:val="20"/>
                <w:lang w:val="fr"/>
              </w:rPr>
              <w:t>626</w:t>
            </w:r>
          </w:p>
        </w:tc>
        <w:tc>
          <w:tcPr>
            <w:tcW w:w="1032" w:type="pct"/>
            <w:shd w:val="clear" w:color="auto" w:fill="auto"/>
            <w:noWrap/>
          </w:tcPr>
          <w:p w14:paraId="48E282F9" w14:textId="4EAB260F" w:rsidR="00710DE4" w:rsidRPr="00291FDC" w:rsidRDefault="00710DE4" w:rsidP="00160B2E">
            <w:pPr>
              <w:jc w:val="right"/>
              <w:rPr>
                <w:sz w:val="20"/>
                <w:szCs w:val="20"/>
              </w:rPr>
            </w:pPr>
            <w:r>
              <w:rPr>
                <w:sz w:val="20"/>
                <w:szCs w:val="20"/>
                <w:lang w:val="fr"/>
              </w:rPr>
              <w:t>143</w:t>
            </w:r>
            <w:r w:rsidR="008D701D">
              <w:rPr>
                <w:sz w:val="20"/>
                <w:szCs w:val="20"/>
                <w:lang w:val="fr"/>
              </w:rPr>
              <w:t> </w:t>
            </w:r>
            <w:r>
              <w:rPr>
                <w:sz w:val="20"/>
                <w:szCs w:val="20"/>
                <w:lang w:val="fr"/>
              </w:rPr>
              <w:t>626</w:t>
            </w:r>
          </w:p>
        </w:tc>
        <w:tc>
          <w:tcPr>
            <w:tcW w:w="752" w:type="pct"/>
            <w:vMerge/>
            <w:shd w:val="clear" w:color="auto" w:fill="auto"/>
            <w:vAlign w:val="center"/>
          </w:tcPr>
          <w:p w14:paraId="34C76C04" w14:textId="77777777" w:rsidR="00710DE4" w:rsidRPr="00291FDC" w:rsidRDefault="00710DE4" w:rsidP="00160B2E">
            <w:pPr>
              <w:jc w:val="center"/>
              <w:rPr>
                <w:sz w:val="20"/>
                <w:szCs w:val="20"/>
              </w:rPr>
            </w:pPr>
          </w:p>
        </w:tc>
      </w:tr>
      <w:tr w:rsidR="00710DE4" w:rsidRPr="00291FDC" w14:paraId="3BDD6D66" w14:textId="77777777" w:rsidTr="00CD17C9">
        <w:trPr>
          <w:trHeight w:val="152"/>
        </w:trPr>
        <w:tc>
          <w:tcPr>
            <w:tcW w:w="604" w:type="pct"/>
            <w:vMerge w:val="restart"/>
            <w:shd w:val="clear" w:color="auto" w:fill="auto"/>
            <w:noWrap/>
            <w:vAlign w:val="center"/>
            <w:hideMark/>
          </w:tcPr>
          <w:p w14:paraId="2A770349" w14:textId="77777777" w:rsidR="00710DE4" w:rsidRPr="00291FDC" w:rsidRDefault="00710DE4" w:rsidP="00160B2E">
            <w:pPr>
              <w:jc w:val="left"/>
              <w:rPr>
                <w:bCs/>
                <w:sz w:val="20"/>
                <w:szCs w:val="20"/>
              </w:rPr>
            </w:pPr>
            <w:r>
              <w:rPr>
                <w:sz w:val="20"/>
                <w:szCs w:val="20"/>
                <w:lang w:val="fr"/>
              </w:rPr>
              <w:t xml:space="preserve">Deuxième </w:t>
            </w:r>
          </w:p>
        </w:tc>
        <w:tc>
          <w:tcPr>
            <w:tcW w:w="606" w:type="pct"/>
            <w:shd w:val="clear" w:color="auto" w:fill="auto"/>
            <w:noWrap/>
            <w:vAlign w:val="center"/>
            <w:hideMark/>
          </w:tcPr>
          <w:p w14:paraId="32C5D5F8" w14:textId="77777777" w:rsidR="00710DE4" w:rsidRPr="00291FDC" w:rsidRDefault="00710DE4" w:rsidP="00160B2E">
            <w:pPr>
              <w:rPr>
                <w:bCs/>
                <w:sz w:val="20"/>
                <w:szCs w:val="20"/>
              </w:rPr>
            </w:pPr>
            <w:r>
              <w:rPr>
                <w:sz w:val="20"/>
                <w:szCs w:val="20"/>
                <w:lang w:val="fr"/>
              </w:rPr>
              <w:t xml:space="preserve">Approuvé </w:t>
            </w:r>
          </w:p>
        </w:tc>
        <w:tc>
          <w:tcPr>
            <w:tcW w:w="974" w:type="pct"/>
            <w:shd w:val="clear" w:color="auto" w:fill="auto"/>
            <w:noWrap/>
          </w:tcPr>
          <w:p w14:paraId="6AAE6BC0" w14:textId="77777777" w:rsidR="00710DE4" w:rsidRPr="00291FDC" w:rsidRDefault="00710DE4" w:rsidP="00160B2E">
            <w:pPr>
              <w:jc w:val="right"/>
              <w:rPr>
                <w:sz w:val="20"/>
                <w:szCs w:val="20"/>
              </w:rPr>
            </w:pPr>
            <w:r>
              <w:rPr>
                <w:sz w:val="20"/>
                <w:szCs w:val="20"/>
                <w:lang w:val="fr"/>
              </w:rPr>
              <w:t>30 000</w:t>
            </w:r>
          </w:p>
        </w:tc>
        <w:tc>
          <w:tcPr>
            <w:tcW w:w="1032" w:type="pct"/>
            <w:shd w:val="clear" w:color="auto" w:fill="auto"/>
          </w:tcPr>
          <w:p w14:paraId="40688ABA" w14:textId="77777777" w:rsidR="00710DE4" w:rsidRPr="00291FDC" w:rsidRDefault="00710DE4" w:rsidP="00160B2E">
            <w:pPr>
              <w:jc w:val="right"/>
              <w:rPr>
                <w:sz w:val="20"/>
                <w:szCs w:val="20"/>
              </w:rPr>
            </w:pPr>
            <w:r>
              <w:rPr>
                <w:sz w:val="20"/>
                <w:szCs w:val="20"/>
                <w:lang w:val="fr"/>
              </w:rPr>
              <w:t>0</w:t>
            </w:r>
          </w:p>
        </w:tc>
        <w:tc>
          <w:tcPr>
            <w:tcW w:w="1032" w:type="pct"/>
            <w:shd w:val="clear" w:color="auto" w:fill="auto"/>
            <w:noWrap/>
          </w:tcPr>
          <w:p w14:paraId="059EE395" w14:textId="77777777" w:rsidR="00710DE4" w:rsidRPr="00291FDC" w:rsidRDefault="00710DE4" w:rsidP="00160B2E">
            <w:pPr>
              <w:jc w:val="right"/>
              <w:rPr>
                <w:sz w:val="20"/>
                <w:szCs w:val="20"/>
              </w:rPr>
            </w:pPr>
            <w:r>
              <w:rPr>
                <w:sz w:val="20"/>
                <w:szCs w:val="20"/>
                <w:lang w:val="fr"/>
              </w:rPr>
              <w:t>30 000</w:t>
            </w:r>
          </w:p>
        </w:tc>
        <w:tc>
          <w:tcPr>
            <w:tcW w:w="752" w:type="pct"/>
            <w:vMerge w:val="restart"/>
            <w:shd w:val="clear" w:color="auto" w:fill="auto"/>
            <w:noWrap/>
            <w:vAlign w:val="center"/>
          </w:tcPr>
          <w:p w14:paraId="3B8D6EB8" w14:textId="77777777" w:rsidR="00710DE4" w:rsidRPr="00291FDC" w:rsidRDefault="00710DE4" w:rsidP="00160B2E">
            <w:pPr>
              <w:jc w:val="center"/>
              <w:rPr>
                <w:sz w:val="20"/>
                <w:szCs w:val="20"/>
              </w:rPr>
            </w:pPr>
            <w:r>
              <w:rPr>
                <w:sz w:val="20"/>
                <w:szCs w:val="20"/>
                <w:lang w:val="fr"/>
              </w:rPr>
              <w:t>100</w:t>
            </w:r>
          </w:p>
        </w:tc>
      </w:tr>
      <w:tr w:rsidR="00710DE4" w:rsidRPr="00291FDC" w14:paraId="641B2EF7" w14:textId="77777777" w:rsidTr="00CD17C9">
        <w:trPr>
          <w:trHeight w:val="179"/>
        </w:trPr>
        <w:tc>
          <w:tcPr>
            <w:tcW w:w="604" w:type="pct"/>
            <w:vMerge/>
            <w:shd w:val="clear" w:color="auto" w:fill="auto"/>
            <w:vAlign w:val="center"/>
            <w:hideMark/>
          </w:tcPr>
          <w:p w14:paraId="38BAB2C1" w14:textId="77777777" w:rsidR="00710DE4" w:rsidRPr="00291FDC" w:rsidRDefault="00710DE4" w:rsidP="00160B2E">
            <w:pPr>
              <w:jc w:val="left"/>
              <w:rPr>
                <w:bCs/>
                <w:sz w:val="20"/>
                <w:szCs w:val="20"/>
              </w:rPr>
            </w:pPr>
          </w:p>
        </w:tc>
        <w:tc>
          <w:tcPr>
            <w:tcW w:w="606" w:type="pct"/>
            <w:shd w:val="clear" w:color="auto" w:fill="auto"/>
            <w:noWrap/>
            <w:vAlign w:val="center"/>
            <w:hideMark/>
          </w:tcPr>
          <w:p w14:paraId="6D6861A3" w14:textId="77777777" w:rsidR="00710DE4" w:rsidRPr="00291FDC" w:rsidRDefault="00710DE4" w:rsidP="00160B2E">
            <w:pPr>
              <w:rPr>
                <w:bCs/>
                <w:sz w:val="20"/>
                <w:szCs w:val="20"/>
              </w:rPr>
            </w:pPr>
            <w:r>
              <w:rPr>
                <w:sz w:val="20"/>
                <w:szCs w:val="20"/>
                <w:lang w:val="fr"/>
              </w:rPr>
              <w:t xml:space="preserve">Décaissé </w:t>
            </w:r>
          </w:p>
        </w:tc>
        <w:tc>
          <w:tcPr>
            <w:tcW w:w="974" w:type="pct"/>
            <w:shd w:val="clear" w:color="auto" w:fill="auto"/>
            <w:noWrap/>
          </w:tcPr>
          <w:p w14:paraId="5876AE03" w14:textId="77777777" w:rsidR="00710DE4" w:rsidRPr="00291FDC" w:rsidRDefault="00710DE4" w:rsidP="00160B2E">
            <w:pPr>
              <w:jc w:val="right"/>
              <w:rPr>
                <w:sz w:val="20"/>
                <w:szCs w:val="20"/>
              </w:rPr>
            </w:pPr>
            <w:r>
              <w:rPr>
                <w:sz w:val="20"/>
                <w:szCs w:val="20"/>
                <w:lang w:val="fr"/>
              </w:rPr>
              <w:t>30 000</w:t>
            </w:r>
          </w:p>
        </w:tc>
        <w:tc>
          <w:tcPr>
            <w:tcW w:w="1032" w:type="pct"/>
            <w:shd w:val="clear" w:color="auto" w:fill="auto"/>
          </w:tcPr>
          <w:p w14:paraId="5BFE9669" w14:textId="77777777" w:rsidR="00710DE4" w:rsidRPr="00291FDC" w:rsidRDefault="00710DE4" w:rsidP="00160B2E">
            <w:pPr>
              <w:jc w:val="right"/>
              <w:rPr>
                <w:sz w:val="20"/>
                <w:szCs w:val="20"/>
              </w:rPr>
            </w:pPr>
            <w:r>
              <w:rPr>
                <w:sz w:val="20"/>
                <w:szCs w:val="20"/>
                <w:lang w:val="fr"/>
              </w:rPr>
              <w:t>0</w:t>
            </w:r>
          </w:p>
        </w:tc>
        <w:tc>
          <w:tcPr>
            <w:tcW w:w="1032" w:type="pct"/>
            <w:shd w:val="clear" w:color="auto" w:fill="auto"/>
            <w:noWrap/>
          </w:tcPr>
          <w:p w14:paraId="50DD1482" w14:textId="77777777" w:rsidR="00710DE4" w:rsidRPr="00291FDC" w:rsidRDefault="00710DE4" w:rsidP="00160B2E">
            <w:pPr>
              <w:jc w:val="right"/>
              <w:rPr>
                <w:sz w:val="20"/>
                <w:szCs w:val="20"/>
              </w:rPr>
            </w:pPr>
            <w:r>
              <w:rPr>
                <w:sz w:val="20"/>
                <w:szCs w:val="20"/>
                <w:lang w:val="fr"/>
              </w:rPr>
              <w:t>30 000</w:t>
            </w:r>
          </w:p>
        </w:tc>
        <w:tc>
          <w:tcPr>
            <w:tcW w:w="752" w:type="pct"/>
            <w:vMerge/>
            <w:shd w:val="clear" w:color="auto" w:fill="auto"/>
            <w:vAlign w:val="center"/>
          </w:tcPr>
          <w:p w14:paraId="4C689B50" w14:textId="77777777" w:rsidR="00710DE4" w:rsidRPr="00291FDC" w:rsidRDefault="00710DE4" w:rsidP="00160B2E">
            <w:pPr>
              <w:jc w:val="center"/>
              <w:rPr>
                <w:sz w:val="20"/>
                <w:szCs w:val="20"/>
              </w:rPr>
            </w:pPr>
          </w:p>
        </w:tc>
      </w:tr>
      <w:tr w:rsidR="00710DE4" w:rsidRPr="00291FDC" w14:paraId="52497C4D" w14:textId="77777777" w:rsidTr="00CD17C9">
        <w:trPr>
          <w:trHeight w:val="125"/>
        </w:trPr>
        <w:tc>
          <w:tcPr>
            <w:tcW w:w="604" w:type="pct"/>
            <w:vMerge w:val="restart"/>
            <w:shd w:val="clear" w:color="auto" w:fill="auto"/>
            <w:noWrap/>
            <w:vAlign w:val="center"/>
            <w:hideMark/>
          </w:tcPr>
          <w:p w14:paraId="01E5B0F2" w14:textId="77777777" w:rsidR="00710DE4" w:rsidRPr="00291FDC" w:rsidRDefault="00710DE4" w:rsidP="00160B2E">
            <w:pPr>
              <w:jc w:val="left"/>
              <w:rPr>
                <w:bCs/>
                <w:sz w:val="20"/>
                <w:szCs w:val="20"/>
              </w:rPr>
            </w:pPr>
            <w:r>
              <w:rPr>
                <w:sz w:val="20"/>
                <w:szCs w:val="20"/>
                <w:lang w:val="fr"/>
              </w:rPr>
              <w:t xml:space="preserve">Troisième </w:t>
            </w:r>
          </w:p>
        </w:tc>
        <w:tc>
          <w:tcPr>
            <w:tcW w:w="606" w:type="pct"/>
            <w:shd w:val="clear" w:color="auto" w:fill="auto"/>
            <w:noWrap/>
            <w:vAlign w:val="center"/>
            <w:hideMark/>
          </w:tcPr>
          <w:p w14:paraId="63C1E703" w14:textId="77777777" w:rsidR="00710DE4" w:rsidRPr="00291FDC" w:rsidRDefault="00710DE4" w:rsidP="00160B2E">
            <w:pPr>
              <w:rPr>
                <w:bCs/>
                <w:sz w:val="20"/>
                <w:szCs w:val="20"/>
              </w:rPr>
            </w:pPr>
            <w:r>
              <w:rPr>
                <w:sz w:val="20"/>
                <w:szCs w:val="20"/>
                <w:lang w:val="fr"/>
              </w:rPr>
              <w:t xml:space="preserve">Approuvé </w:t>
            </w:r>
          </w:p>
        </w:tc>
        <w:tc>
          <w:tcPr>
            <w:tcW w:w="974" w:type="pct"/>
            <w:shd w:val="clear" w:color="auto" w:fill="auto"/>
            <w:noWrap/>
          </w:tcPr>
          <w:p w14:paraId="20C859A7" w14:textId="77777777" w:rsidR="00710DE4" w:rsidRPr="00291FDC" w:rsidRDefault="00710DE4" w:rsidP="00160B2E">
            <w:pPr>
              <w:jc w:val="right"/>
              <w:rPr>
                <w:sz w:val="20"/>
                <w:szCs w:val="20"/>
              </w:rPr>
            </w:pPr>
            <w:r>
              <w:rPr>
                <w:sz w:val="20"/>
                <w:szCs w:val="20"/>
                <w:lang w:val="fr"/>
              </w:rPr>
              <w:t>40 000</w:t>
            </w:r>
          </w:p>
        </w:tc>
        <w:tc>
          <w:tcPr>
            <w:tcW w:w="1032" w:type="pct"/>
            <w:shd w:val="clear" w:color="auto" w:fill="auto"/>
          </w:tcPr>
          <w:p w14:paraId="412413F0" w14:textId="5F4065F8" w:rsidR="00710DE4" w:rsidRPr="00291FDC" w:rsidRDefault="00710DE4" w:rsidP="00160B2E">
            <w:pPr>
              <w:jc w:val="right"/>
              <w:rPr>
                <w:sz w:val="20"/>
                <w:szCs w:val="20"/>
              </w:rPr>
            </w:pPr>
            <w:r>
              <w:rPr>
                <w:sz w:val="20"/>
                <w:szCs w:val="20"/>
                <w:lang w:val="fr"/>
              </w:rPr>
              <w:t>75</w:t>
            </w:r>
            <w:r w:rsidR="008D701D">
              <w:rPr>
                <w:sz w:val="20"/>
                <w:szCs w:val="20"/>
                <w:lang w:val="fr"/>
              </w:rPr>
              <w:t> </w:t>
            </w:r>
            <w:r>
              <w:rPr>
                <w:sz w:val="20"/>
                <w:szCs w:val="20"/>
                <w:lang w:val="fr"/>
              </w:rPr>
              <w:t>000</w:t>
            </w:r>
          </w:p>
        </w:tc>
        <w:tc>
          <w:tcPr>
            <w:tcW w:w="1032" w:type="pct"/>
            <w:shd w:val="clear" w:color="auto" w:fill="auto"/>
            <w:noWrap/>
          </w:tcPr>
          <w:p w14:paraId="201DC7D7" w14:textId="6B6A3780" w:rsidR="00710DE4" w:rsidRPr="00291FDC" w:rsidRDefault="00710DE4" w:rsidP="00160B2E">
            <w:pPr>
              <w:jc w:val="right"/>
              <w:rPr>
                <w:sz w:val="20"/>
                <w:szCs w:val="20"/>
              </w:rPr>
            </w:pPr>
            <w:r>
              <w:rPr>
                <w:sz w:val="20"/>
                <w:szCs w:val="20"/>
                <w:lang w:val="fr"/>
              </w:rPr>
              <w:t>115</w:t>
            </w:r>
            <w:r w:rsidR="008D701D">
              <w:rPr>
                <w:sz w:val="20"/>
                <w:szCs w:val="20"/>
                <w:lang w:val="fr"/>
              </w:rPr>
              <w:t> </w:t>
            </w:r>
            <w:r>
              <w:rPr>
                <w:sz w:val="20"/>
                <w:szCs w:val="20"/>
                <w:lang w:val="fr"/>
              </w:rPr>
              <w:t>000</w:t>
            </w:r>
          </w:p>
        </w:tc>
        <w:tc>
          <w:tcPr>
            <w:tcW w:w="752" w:type="pct"/>
            <w:vMerge w:val="restart"/>
            <w:shd w:val="clear" w:color="auto" w:fill="auto"/>
            <w:noWrap/>
            <w:vAlign w:val="center"/>
          </w:tcPr>
          <w:p w14:paraId="31883AEE" w14:textId="77777777" w:rsidR="00710DE4" w:rsidRPr="00291FDC" w:rsidRDefault="00710DE4" w:rsidP="00160B2E">
            <w:pPr>
              <w:jc w:val="center"/>
              <w:rPr>
                <w:sz w:val="20"/>
                <w:szCs w:val="20"/>
              </w:rPr>
            </w:pPr>
            <w:r>
              <w:rPr>
                <w:sz w:val="20"/>
                <w:szCs w:val="20"/>
                <w:lang w:val="fr"/>
              </w:rPr>
              <w:t>83</w:t>
            </w:r>
          </w:p>
        </w:tc>
      </w:tr>
      <w:tr w:rsidR="00710DE4" w:rsidRPr="00291FDC" w14:paraId="7E2E9A7F" w14:textId="77777777" w:rsidTr="00CD17C9">
        <w:trPr>
          <w:trHeight w:val="58"/>
        </w:trPr>
        <w:tc>
          <w:tcPr>
            <w:tcW w:w="604" w:type="pct"/>
            <w:vMerge/>
            <w:shd w:val="clear" w:color="auto" w:fill="auto"/>
            <w:vAlign w:val="center"/>
            <w:hideMark/>
          </w:tcPr>
          <w:p w14:paraId="68326685" w14:textId="77777777" w:rsidR="00710DE4" w:rsidRPr="00291FDC" w:rsidRDefault="00710DE4" w:rsidP="00160B2E">
            <w:pPr>
              <w:jc w:val="left"/>
              <w:rPr>
                <w:bCs/>
                <w:sz w:val="20"/>
                <w:szCs w:val="20"/>
              </w:rPr>
            </w:pPr>
          </w:p>
        </w:tc>
        <w:tc>
          <w:tcPr>
            <w:tcW w:w="606" w:type="pct"/>
            <w:shd w:val="clear" w:color="auto" w:fill="auto"/>
            <w:noWrap/>
            <w:vAlign w:val="center"/>
            <w:hideMark/>
          </w:tcPr>
          <w:p w14:paraId="7093E045" w14:textId="77777777" w:rsidR="00710DE4" w:rsidRPr="00291FDC" w:rsidRDefault="00710DE4" w:rsidP="00160B2E">
            <w:pPr>
              <w:rPr>
                <w:bCs/>
                <w:sz w:val="20"/>
                <w:szCs w:val="20"/>
              </w:rPr>
            </w:pPr>
            <w:r>
              <w:rPr>
                <w:sz w:val="20"/>
                <w:szCs w:val="20"/>
                <w:lang w:val="fr"/>
              </w:rPr>
              <w:t xml:space="preserve">Décaissé </w:t>
            </w:r>
          </w:p>
        </w:tc>
        <w:tc>
          <w:tcPr>
            <w:tcW w:w="974" w:type="pct"/>
            <w:shd w:val="clear" w:color="auto" w:fill="auto"/>
            <w:noWrap/>
          </w:tcPr>
          <w:p w14:paraId="740F9CBE" w14:textId="69EB5E76" w:rsidR="00710DE4" w:rsidRPr="00291FDC" w:rsidRDefault="00710DE4" w:rsidP="00160B2E">
            <w:pPr>
              <w:jc w:val="right"/>
              <w:rPr>
                <w:sz w:val="20"/>
                <w:szCs w:val="20"/>
              </w:rPr>
            </w:pPr>
            <w:r>
              <w:rPr>
                <w:sz w:val="20"/>
                <w:szCs w:val="20"/>
                <w:lang w:val="fr"/>
              </w:rPr>
              <w:t>20</w:t>
            </w:r>
            <w:r w:rsidR="008D701D">
              <w:rPr>
                <w:sz w:val="20"/>
                <w:szCs w:val="20"/>
                <w:lang w:val="fr"/>
              </w:rPr>
              <w:t> </w:t>
            </w:r>
            <w:r>
              <w:rPr>
                <w:sz w:val="20"/>
                <w:szCs w:val="20"/>
                <w:lang w:val="fr"/>
              </w:rPr>
              <w:t>000**</w:t>
            </w:r>
          </w:p>
        </w:tc>
        <w:tc>
          <w:tcPr>
            <w:tcW w:w="1032" w:type="pct"/>
            <w:shd w:val="clear" w:color="auto" w:fill="auto"/>
          </w:tcPr>
          <w:p w14:paraId="15FD1199" w14:textId="63C84A02" w:rsidR="00710DE4" w:rsidRPr="00291FDC" w:rsidRDefault="00710DE4" w:rsidP="00160B2E">
            <w:pPr>
              <w:jc w:val="right"/>
              <w:rPr>
                <w:sz w:val="20"/>
                <w:szCs w:val="20"/>
              </w:rPr>
            </w:pPr>
            <w:r>
              <w:rPr>
                <w:sz w:val="20"/>
                <w:szCs w:val="20"/>
                <w:lang w:val="fr"/>
              </w:rPr>
              <w:t>75</w:t>
            </w:r>
            <w:r w:rsidR="008D701D">
              <w:rPr>
                <w:sz w:val="20"/>
                <w:szCs w:val="20"/>
                <w:lang w:val="fr"/>
              </w:rPr>
              <w:t> </w:t>
            </w:r>
            <w:r>
              <w:rPr>
                <w:sz w:val="20"/>
                <w:szCs w:val="20"/>
                <w:lang w:val="fr"/>
              </w:rPr>
              <w:t>000</w:t>
            </w:r>
          </w:p>
        </w:tc>
        <w:tc>
          <w:tcPr>
            <w:tcW w:w="1032" w:type="pct"/>
            <w:shd w:val="clear" w:color="auto" w:fill="auto"/>
            <w:noWrap/>
          </w:tcPr>
          <w:p w14:paraId="2898D5B4" w14:textId="3ABE782D" w:rsidR="00710DE4" w:rsidRPr="00291FDC" w:rsidRDefault="00710DE4" w:rsidP="00160B2E">
            <w:pPr>
              <w:jc w:val="right"/>
              <w:rPr>
                <w:sz w:val="20"/>
                <w:szCs w:val="20"/>
              </w:rPr>
            </w:pPr>
            <w:r>
              <w:rPr>
                <w:sz w:val="20"/>
                <w:szCs w:val="20"/>
                <w:lang w:val="fr"/>
              </w:rPr>
              <w:t>95</w:t>
            </w:r>
            <w:r w:rsidR="008D701D">
              <w:rPr>
                <w:sz w:val="20"/>
                <w:szCs w:val="20"/>
                <w:lang w:val="fr"/>
              </w:rPr>
              <w:t> </w:t>
            </w:r>
            <w:r>
              <w:rPr>
                <w:sz w:val="20"/>
                <w:szCs w:val="20"/>
                <w:lang w:val="fr"/>
              </w:rPr>
              <w:t>000</w:t>
            </w:r>
          </w:p>
        </w:tc>
        <w:tc>
          <w:tcPr>
            <w:tcW w:w="752" w:type="pct"/>
            <w:vMerge/>
            <w:shd w:val="clear" w:color="auto" w:fill="auto"/>
            <w:vAlign w:val="center"/>
          </w:tcPr>
          <w:p w14:paraId="0A4B19EF" w14:textId="77777777" w:rsidR="00710DE4" w:rsidRPr="00291FDC" w:rsidRDefault="00710DE4" w:rsidP="00160B2E">
            <w:pPr>
              <w:jc w:val="center"/>
              <w:rPr>
                <w:sz w:val="20"/>
                <w:szCs w:val="20"/>
              </w:rPr>
            </w:pPr>
          </w:p>
        </w:tc>
      </w:tr>
      <w:tr w:rsidR="00710DE4" w:rsidRPr="00291FDC" w14:paraId="5258D84E" w14:textId="77777777" w:rsidTr="00CD17C9">
        <w:trPr>
          <w:trHeight w:val="58"/>
        </w:trPr>
        <w:tc>
          <w:tcPr>
            <w:tcW w:w="604" w:type="pct"/>
            <w:vMerge w:val="restart"/>
            <w:shd w:val="clear" w:color="auto" w:fill="auto"/>
            <w:noWrap/>
            <w:vAlign w:val="center"/>
            <w:hideMark/>
          </w:tcPr>
          <w:p w14:paraId="5CE9EE93" w14:textId="77777777" w:rsidR="00710DE4" w:rsidRPr="00291FDC" w:rsidRDefault="00710DE4" w:rsidP="00160B2E">
            <w:pPr>
              <w:jc w:val="left"/>
              <w:rPr>
                <w:bCs/>
                <w:sz w:val="20"/>
                <w:szCs w:val="20"/>
              </w:rPr>
            </w:pPr>
            <w:r>
              <w:rPr>
                <w:sz w:val="20"/>
                <w:szCs w:val="20"/>
                <w:lang w:val="fr"/>
              </w:rPr>
              <w:t xml:space="preserve">Quatrième </w:t>
            </w:r>
          </w:p>
        </w:tc>
        <w:tc>
          <w:tcPr>
            <w:tcW w:w="606" w:type="pct"/>
            <w:shd w:val="clear" w:color="auto" w:fill="auto"/>
            <w:noWrap/>
            <w:vAlign w:val="center"/>
            <w:hideMark/>
          </w:tcPr>
          <w:p w14:paraId="157261BC" w14:textId="77777777" w:rsidR="00710DE4" w:rsidRPr="00291FDC" w:rsidRDefault="00710DE4" w:rsidP="00160B2E">
            <w:pPr>
              <w:rPr>
                <w:bCs/>
                <w:sz w:val="20"/>
                <w:szCs w:val="20"/>
              </w:rPr>
            </w:pPr>
            <w:r>
              <w:rPr>
                <w:sz w:val="20"/>
                <w:szCs w:val="20"/>
                <w:lang w:val="fr"/>
              </w:rPr>
              <w:t xml:space="preserve">Approuvé </w:t>
            </w:r>
          </w:p>
        </w:tc>
        <w:tc>
          <w:tcPr>
            <w:tcW w:w="974" w:type="pct"/>
            <w:shd w:val="clear" w:color="auto" w:fill="auto"/>
            <w:noWrap/>
          </w:tcPr>
          <w:p w14:paraId="601C2517" w14:textId="6B1FE361" w:rsidR="00710DE4" w:rsidRPr="00291FDC" w:rsidRDefault="00710DE4" w:rsidP="00160B2E">
            <w:pPr>
              <w:jc w:val="right"/>
              <w:rPr>
                <w:sz w:val="20"/>
                <w:szCs w:val="20"/>
              </w:rPr>
            </w:pPr>
            <w:r>
              <w:rPr>
                <w:sz w:val="20"/>
                <w:szCs w:val="20"/>
                <w:lang w:val="fr"/>
              </w:rPr>
              <w:t>25</w:t>
            </w:r>
            <w:r w:rsidR="008D701D">
              <w:rPr>
                <w:sz w:val="20"/>
                <w:szCs w:val="20"/>
                <w:lang w:val="fr"/>
              </w:rPr>
              <w:t> </w:t>
            </w:r>
            <w:r>
              <w:rPr>
                <w:sz w:val="20"/>
                <w:szCs w:val="20"/>
                <w:lang w:val="fr"/>
              </w:rPr>
              <w:t>000</w:t>
            </w:r>
          </w:p>
        </w:tc>
        <w:tc>
          <w:tcPr>
            <w:tcW w:w="1032" w:type="pct"/>
            <w:shd w:val="clear" w:color="auto" w:fill="auto"/>
          </w:tcPr>
          <w:p w14:paraId="32C7BB3F" w14:textId="77777777" w:rsidR="00710DE4" w:rsidRPr="00291FDC" w:rsidRDefault="00710DE4" w:rsidP="00160B2E">
            <w:pPr>
              <w:jc w:val="right"/>
              <w:rPr>
                <w:sz w:val="20"/>
                <w:szCs w:val="20"/>
              </w:rPr>
            </w:pPr>
            <w:r>
              <w:rPr>
                <w:sz w:val="20"/>
                <w:szCs w:val="20"/>
                <w:lang w:val="fr"/>
              </w:rPr>
              <w:t>0</w:t>
            </w:r>
          </w:p>
        </w:tc>
        <w:tc>
          <w:tcPr>
            <w:tcW w:w="1032" w:type="pct"/>
            <w:shd w:val="clear" w:color="auto" w:fill="auto"/>
            <w:noWrap/>
          </w:tcPr>
          <w:p w14:paraId="33673C33" w14:textId="1EC9FE9B" w:rsidR="00710DE4" w:rsidRPr="00291FDC" w:rsidRDefault="00710DE4" w:rsidP="00160B2E">
            <w:pPr>
              <w:jc w:val="right"/>
              <w:rPr>
                <w:sz w:val="20"/>
                <w:szCs w:val="20"/>
              </w:rPr>
            </w:pPr>
            <w:r>
              <w:rPr>
                <w:sz w:val="20"/>
                <w:szCs w:val="20"/>
                <w:lang w:val="fr"/>
              </w:rPr>
              <w:t>25</w:t>
            </w:r>
            <w:r w:rsidR="008D701D">
              <w:rPr>
                <w:sz w:val="20"/>
                <w:szCs w:val="20"/>
                <w:lang w:val="fr"/>
              </w:rPr>
              <w:t> </w:t>
            </w:r>
            <w:r>
              <w:rPr>
                <w:sz w:val="20"/>
                <w:szCs w:val="20"/>
                <w:lang w:val="fr"/>
              </w:rPr>
              <w:t>000</w:t>
            </w:r>
          </w:p>
        </w:tc>
        <w:tc>
          <w:tcPr>
            <w:tcW w:w="752" w:type="pct"/>
            <w:vMerge w:val="restart"/>
            <w:shd w:val="clear" w:color="auto" w:fill="auto"/>
            <w:noWrap/>
            <w:vAlign w:val="center"/>
          </w:tcPr>
          <w:p w14:paraId="1A7D41FA" w14:textId="77777777" w:rsidR="00710DE4" w:rsidRPr="00291FDC" w:rsidRDefault="00710DE4" w:rsidP="00160B2E">
            <w:pPr>
              <w:jc w:val="center"/>
              <w:rPr>
                <w:sz w:val="20"/>
                <w:szCs w:val="20"/>
              </w:rPr>
            </w:pPr>
            <w:r>
              <w:rPr>
                <w:sz w:val="20"/>
                <w:szCs w:val="20"/>
                <w:lang w:val="fr"/>
              </w:rPr>
              <w:t>100</w:t>
            </w:r>
          </w:p>
        </w:tc>
      </w:tr>
      <w:tr w:rsidR="00710DE4" w:rsidRPr="00291FDC" w14:paraId="64EBA063" w14:textId="77777777" w:rsidTr="00CD17C9">
        <w:trPr>
          <w:trHeight w:val="125"/>
        </w:trPr>
        <w:tc>
          <w:tcPr>
            <w:tcW w:w="604" w:type="pct"/>
            <w:vMerge/>
            <w:shd w:val="clear" w:color="auto" w:fill="auto"/>
            <w:vAlign w:val="center"/>
            <w:hideMark/>
          </w:tcPr>
          <w:p w14:paraId="356F02ED" w14:textId="77777777" w:rsidR="00710DE4" w:rsidRPr="00291FDC" w:rsidRDefault="00710DE4" w:rsidP="00160B2E">
            <w:pPr>
              <w:jc w:val="left"/>
              <w:rPr>
                <w:bCs/>
                <w:sz w:val="20"/>
                <w:szCs w:val="20"/>
              </w:rPr>
            </w:pPr>
          </w:p>
        </w:tc>
        <w:tc>
          <w:tcPr>
            <w:tcW w:w="606" w:type="pct"/>
            <w:shd w:val="clear" w:color="auto" w:fill="auto"/>
            <w:noWrap/>
            <w:vAlign w:val="center"/>
            <w:hideMark/>
          </w:tcPr>
          <w:p w14:paraId="7ED008B9" w14:textId="77777777" w:rsidR="00710DE4" w:rsidRPr="00291FDC" w:rsidRDefault="00710DE4" w:rsidP="00160B2E">
            <w:pPr>
              <w:rPr>
                <w:bCs/>
                <w:sz w:val="20"/>
                <w:szCs w:val="20"/>
              </w:rPr>
            </w:pPr>
            <w:r>
              <w:rPr>
                <w:sz w:val="20"/>
                <w:szCs w:val="20"/>
                <w:lang w:val="fr"/>
              </w:rPr>
              <w:t xml:space="preserve">Décaissé </w:t>
            </w:r>
          </w:p>
        </w:tc>
        <w:tc>
          <w:tcPr>
            <w:tcW w:w="974" w:type="pct"/>
            <w:shd w:val="clear" w:color="auto" w:fill="auto"/>
            <w:noWrap/>
          </w:tcPr>
          <w:p w14:paraId="0DEB9E1E" w14:textId="474AF3AD" w:rsidR="00710DE4" w:rsidRPr="00291FDC" w:rsidRDefault="00710DE4" w:rsidP="00160B2E">
            <w:pPr>
              <w:jc w:val="right"/>
              <w:rPr>
                <w:sz w:val="20"/>
                <w:szCs w:val="20"/>
              </w:rPr>
            </w:pPr>
            <w:r>
              <w:rPr>
                <w:sz w:val="20"/>
                <w:szCs w:val="20"/>
                <w:lang w:val="fr"/>
              </w:rPr>
              <w:t>25</w:t>
            </w:r>
            <w:r w:rsidR="008D701D">
              <w:rPr>
                <w:sz w:val="20"/>
                <w:szCs w:val="20"/>
                <w:lang w:val="fr"/>
              </w:rPr>
              <w:t> </w:t>
            </w:r>
            <w:r>
              <w:rPr>
                <w:sz w:val="20"/>
                <w:szCs w:val="20"/>
                <w:lang w:val="fr"/>
              </w:rPr>
              <w:t>000</w:t>
            </w:r>
          </w:p>
        </w:tc>
        <w:tc>
          <w:tcPr>
            <w:tcW w:w="1032" w:type="pct"/>
            <w:shd w:val="clear" w:color="auto" w:fill="auto"/>
          </w:tcPr>
          <w:p w14:paraId="231D9095" w14:textId="77777777" w:rsidR="00710DE4" w:rsidRPr="00291FDC" w:rsidRDefault="00710DE4" w:rsidP="00160B2E">
            <w:pPr>
              <w:jc w:val="right"/>
              <w:rPr>
                <w:sz w:val="20"/>
                <w:szCs w:val="20"/>
              </w:rPr>
            </w:pPr>
            <w:r>
              <w:rPr>
                <w:sz w:val="20"/>
                <w:szCs w:val="20"/>
                <w:lang w:val="fr"/>
              </w:rPr>
              <w:t>0</w:t>
            </w:r>
          </w:p>
        </w:tc>
        <w:tc>
          <w:tcPr>
            <w:tcW w:w="1032" w:type="pct"/>
            <w:shd w:val="clear" w:color="auto" w:fill="auto"/>
            <w:noWrap/>
          </w:tcPr>
          <w:p w14:paraId="404079FF" w14:textId="6149AD9A" w:rsidR="00710DE4" w:rsidRPr="00291FDC" w:rsidRDefault="00710DE4" w:rsidP="00160B2E">
            <w:pPr>
              <w:jc w:val="right"/>
              <w:rPr>
                <w:sz w:val="20"/>
                <w:szCs w:val="20"/>
              </w:rPr>
            </w:pPr>
            <w:r>
              <w:rPr>
                <w:sz w:val="20"/>
                <w:szCs w:val="20"/>
                <w:lang w:val="fr"/>
              </w:rPr>
              <w:t>25</w:t>
            </w:r>
            <w:r w:rsidR="008D701D">
              <w:rPr>
                <w:sz w:val="20"/>
                <w:szCs w:val="20"/>
                <w:lang w:val="fr"/>
              </w:rPr>
              <w:t> </w:t>
            </w:r>
            <w:r>
              <w:rPr>
                <w:sz w:val="20"/>
                <w:szCs w:val="20"/>
                <w:lang w:val="fr"/>
              </w:rPr>
              <w:t>000</w:t>
            </w:r>
          </w:p>
        </w:tc>
        <w:tc>
          <w:tcPr>
            <w:tcW w:w="752" w:type="pct"/>
            <w:vMerge/>
            <w:shd w:val="clear" w:color="auto" w:fill="auto"/>
            <w:vAlign w:val="center"/>
          </w:tcPr>
          <w:p w14:paraId="04950BA0" w14:textId="77777777" w:rsidR="00710DE4" w:rsidRPr="00291FDC" w:rsidRDefault="00710DE4" w:rsidP="00160B2E">
            <w:pPr>
              <w:jc w:val="center"/>
              <w:rPr>
                <w:sz w:val="20"/>
                <w:szCs w:val="20"/>
              </w:rPr>
            </w:pPr>
          </w:p>
        </w:tc>
      </w:tr>
      <w:tr w:rsidR="00710DE4" w:rsidRPr="00291FDC" w14:paraId="0790A172" w14:textId="77777777" w:rsidTr="00CD17C9">
        <w:trPr>
          <w:trHeight w:val="58"/>
        </w:trPr>
        <w:tc>
          <w:tcPr>
            <w:tcW w:w="604" w:type="pct"/>
            <w:vMerge w:val="restart"/>
            <w:shd w:val="clear" w:color="auto" w:fill="auto"/>
            <w:vAlign w:val="center"/>
            <w:hideMark/>
          </w:tcPr>
          <w:p w14:paraId="3E74D6B3" w14:textId="77777777" w:rsidR="00710DE4" w:rsidRPr="00291FDC" w:rsidRDefault="00710DE4" w:rsidP="00160B2E">
            <w:pPr>
              <w:jc w:val="left"/>
              <w:rPr>
                <w:b/>
                <w:bCs/>
                <w:sz w:val="20"/>
                <w:szCs w:val="20"/>
              </w:rPr>
            </w:pPr>
            <w:r>
              <w:rPr>
                <w:b/>
                <w:bCs/>
                <w:sz w:val="20"/>
                <w:szCs w:val="20"/>
                <w:lang w:val="fr"/>
              </w:rPr>
              <w:t>Total</w:t>
            </w:r>
          </w:p>
        </w:tc>
        <w:tc>
          <w:tcPr>
            <w:tcW w:w="606" w:type="pct"/>
            <w:shd w:val="clear" w:color="auto" w:fill="auto"/>
            <w:vAlign w:val="center"/>
            <w:hideMark/>
          </w:tcPr>
          <w:p w14:paraId="235D579D" w14:textId="77777777" w:rsidR="00710DE4" w:rsidRPr="00291FDC" w:rsidRDefault="00710DE4" w:rsidP="00160B2E">
            <w:pPr>
              <w:rPr>
                <w:b/>
                <w:bCs/>
                <w:sz w:val="20"/>
                <w:szCs w:val="20"/>
              </w:rPr>
            </w:pPr>
            <w:r>
              <w:rPr>
                <w:b/>
                <w:bCs/>
                <w:sz w:val="20"/>
                <w:szCs w:val="20"/>
                <w:lang w:val="fr"/>
              </w:rPr>
              <w:t xml:space="preserve">Approuvé </w:t>
            </w:r>
          </w:p>
        </w:tc>
        <w:tc>
          <w:tcPr>
            <w:tcW w:w="974" w:type="pct"/>
            <w:shd w:val="clear" w:color="auto" w:fill="auto"/>
          </w:tcPr>
          <w:p w14:paraId="4EF6D98E" w14:textId="05884ECC" w:rsidR="00710DE4" w:rsidRPr="00291FDC" w:rsidRDefault="00710DE4" w:rsidP="00160B2E">
            <w:pPr>
              <w:jc w:val="right"/>
              <w:rPr>
                <w:b/>
                <w:bCs/>
                <w:sz w:val="20"/>
                <w:szCs w:val="20"/>
              </w:rPr>
            </w:pPr>
            <w:r>
              <w:rPr>
                <w:b/>
                <w:bCs/>
                <w:sz w:val="20"/>
                <w:szCs w:val="20"/>
                <w:lang w:val="fr"/>
              </w:rPr>
              <w:t>140</w:t>
            </w:r>
            <w:r w:rsidR="008D701D">
              <w:rPr>
                <w:b/>
                <w:bCs/>
                <w:sz w:val="20"/>
                <w:szCs w:val="20"/>
                <w:lang w:val="fr"/>
              </w:rPr>
              <w:t> </w:t>
            </w:r>
            <w:r>
              <w:rPr>
                <w:b/>
                <w:bCs/>
                <w:sz w:val="20"/>
                <w:szCs w:val="20"/>
                <w:lang w:val="fr"/>
              </w:rPr>
              <w:t>000</w:t>
            </w:r>
          </w:p>
        </w:tc>
        <w:tc>
          <w:tcPr>
            <w:tcW w:w="1032" w:type="pct"/>
            <w:shd w:val="clear" w:color="auto" w:fill="auto"/>
          </w:tcPr>
          <w:p w14:paraId="6F050D47" w14:textId="7557F75A" w:rsidR="00710DE4" w:rsidRPr="00291FDC" w:rsidRDefault="00710DE4" w:rsidP="00160B2E">
            <w:pPr>
              <w:jc w:val="right"/>
              <w:rPr>
                <w:b/>
                <w:bCs/>
                <w:sz w:val="20"/>
                <w:szCs w:val="20"/>
              </w:rPr>
            </w:pPr>
            <w:r>
              <w:rPr>
                <w:b/>
                <w:bCs/>
                <w:sz w:val="20"/>
                <w:szCs w:val="20"/>
                <w:lang w:val="fr"/>
              </w:rPr>
              <w:t>173</w:t>
            </w:r>
            <w:r w:rsidR="008D701D">
              <w:rPr>
                <w:b/>
                <w:bCs/>
                <w:sz w:val="20"/>
                <w:szCs w:val="20"/>
                <w:lang w:val="fr"/>
              </w:rPr>
              <w:t> </w:t>
            </w:r>
            <w:r>
              <w:rPr>
                <w:b/>
                <w:bCs/>
                <w:sz w:val="20"/>
                <w:szCs w:val="20"/>
                <w:lang w:val="fr"/>
              </w:rPr>
              <w:t>626</w:t>
            </w:r>
          </w:p>
        </w:tc>
        <w:tc>
          <w:tcPr>
            <w:tcW w:w="1032" w:type="pct"/>
            <w:shd w:val="clear" w:color="auto" w:fill="auto"/>
          </w:tcPr>
          <w:p w14:paraId="2FDB3DD4" w14:textId="7C312265" w:rsidR="00710DE4" w:rsidRPr="00291FDC" w:rsidRDefault="00710DE4" w:rsidP="00160B2E">
            <w:pPr>
              <w:jc w:val="right"/>
              <w:rPr>
                <w:b/>
                <w:bCs/>
                <w:sz w:val="20"/>
                <w:szCs w:val="20"/>
              </w:rPr>
            </w:pPr>
            <w:r>
              <w:rPr>
                <w:b/>
                <w:bCs/>
                <w:sz w:val="20"/>
                <w:szCs w:val="20"/>
                <w:lang w:val="fr"/>
              </w:rPr>
              <w:t>313</w:t>
            </w:r>
            <w:r w:rsidR="008D701D">
              <w:rPr>
                <w:b/>
                <w:bCs/>
                <w:sz w:val="20"/>
                <w:szCs w:val="20"/>
                <w:lang w:val="fr"/>
              </w:rPr>
              <w:t> </w:t>
            </w:r>
            <w:r>
              <w:rPr>
                <w:b/>
                <w:bCs/>
                <w:sz w:val="20"/>
                <w:szCs w:val="20"/>
                <w:lang w:val="fr"/>
              </w:rPr>
              <w:t>626</w:t>
            </w:r>
          </w:p>
        </w:tc>
        <w:tc>
          <w:tcPr>
            <w:tcW w:w="752" w:type="pct"/>
            <w:vMerge w:val="restart"/>
            <w:shd w:val="clear" w:color="auto" w:fill="auto"/>
            <w:vAlign w:val="center"/>
          </w:tcPr>
          <w:p w14:paraId="08DFAA30" w14:textId="77777777" w:rsidR="00710DE4" w:rsidRPr="00291FDC" w:rsidRDefault="00710DE4" w:rsidP="00160B2E">
            <w:pPr>
              <w:jc w:val="center"/>
              <w:rPr>
                <w:sz w:val="20"/>
                <w:szCs w:val="20"/>
              </w:rPr>
            </w:pPr>
            <w:r>
              <w:rPr>
                <w:sz w:val="20"/>
                <w:szCs w:val="20"/>
                <w:lang w:val="fr"/>
              </w:rPr>
              <w:t>94</w:t>
            </w:r>
          </w:p>
        </w:tc>
      </w:tr>
      <w:tr w:rsidR="00710DE4" w:rsidRPr="00291FDC" w14:paraId="23D7C537" w14:textId="77777777" w:rsidTr="00CD17C9">
        <w:trPr>
          <w:trHeight w:val="179"/>
        </w:trPr>
        <w:tc>
          <w:tcPr>
            <w:tcW w:w="604" w:type="pct"/>
            <w:vMerge/>
            <w:shd w:val="clear" w:color="auto" w:fill="auto"/>
            <w:vAlign w:val="center"/>
          </w:tcPr>
          <w:p w14:paraId="528E5A1F" w14:textId="77777777" w:rsidR="00710DE4" w:rsidRPr="00291FDC" w:rsidRDefault="00710DE4" w:rsidP="00160B2E">
            <w:pPr>
              <w:jc w:val="left"/>
              <w:rPr>
                <w:b/>
                <w:bCs/>
                <w:sz w:val="20"/>
                <w:szCs w:val="20"/>
              </w:rPr>
            </w:pPr>
          </w:p>
        </w:tc>
        <w:tc>
          <w:tcPr>
            <w:tcW w:w="606" w:type="pct"/>
            <w:shd w:val="clear" w:color="auto" w:fill="auto"/>
            <w:vAlign w:val="center"/>
          </w:tcPr>
          <w:p w14:paraId="3A242A95" w14:textId="77777777" w:rsidR="00710DE4" w:rsidRPr="00291FDC" w:rsidRDefault="00710DE4" w:rsidP="00160B2E">
            <w:pPr>
              <w:rPr>
                <w:b/>
                <w:bCs/>
                <w:sz w:val="20"/>
                <w:szCs w:val="20"/>
              </w:rPr>
            </w:pPr>
            <w:r>
              <w:rPr>
                <w:b/>
                <w:bCs/>
                <w:sz w:val="20"/>
                <w:szCs w:val="20"/>
                <w:lang w:val="fr"/>
              </w:rPr>
              <w:t xml:space="preserve">Décaissé </w:t>
            </w:r>
          </w:p>
        </w:tc>
        <w:tc>
          <w:tcPr>
            <w:tcW w:w="974" w:type="pct"/>
            <w:shd w:val="clear" w:color="auto" w:fill="auto"/>
          </w:tcPr>
          <w:p w14:paraId="18826F5F" w14:textId="5B96D905" w:rsidR="00710DE4" w:rsidRPr="00291FDC" w:rsidRDefault="00710DE4" w:rsidP="00160B2E">
            <w:pPr>
              <w:jc w:val="right"/>
              <w:rPr>
                <w:b/>
                <w:bCs/>
                <w:sz w:val="20"/>
                <w:szCs w:val="20"/>
              </w:rPr>
            </w:pPr>
            <w:r>
              <w:rPr>
                <w:b/>
                <w:bCs/>
                <w:sz w:val="20"/>
                <w:szCs w:val="20"/>
                <w:lang w:val="fr"/>
              </w:rPr>
              <w:t>120</w:t>
            </w:r>
            <w:r w:rsidR="008D701D">
              <w:rPr>
                <w:b/>
                <w:bCs/>
                <w:sz w:val="20"/>
                <w:szCs w:val="20"/>
                <w:lang w:val="fr"/>
              </w:rPr>
              <w:t> </w:t>
            </w:r>
            <w:r>
              <w:rPr>
                <w:b/>
                <w:bCs/>
                <w:sz w:val="20"/>
                <w:szCs w:val="20"/>
                <w:lang w:val="fr"/>
              </w:rPr>
              <w:t>000</w:t>
            </w:r>
          </w:p>
        </w:tc>
        <w:tc>
          <w:tcPr>
            <w:tcW w:w="1032" w:type="pct"/>
            <w:shd w:val="clear" w:color="auto" w:fill="auto"/>
          </w:tcPr>
          <w:p w14:paraId="5EF74FCC" w14:textId="050ECE7A" w:rsidR="00710DE4" w:rsidRPr="00291FDC" w:rsidRDefault="00710DE4" w:rsidP="00160B2E">
            <w:pPr>
              <w:jc w:val="right"/>
              <w:rPr>
                <w:b/>
                <w:bCs/>
                <w:sz w:val="20"/>
                <w:szCs w:val="20"/>
              </w:rPr>
            </w:pPr>
            <w:r>
              <w:rPr>
                <w:b/>
                <w:bCs/>
                <w:sz w:val="20"/>
                <w:szCs w:val="20"/>
                <w:lang w:val="fr"/>
              </w:rPr>
              <w:t>173</w:t>
            </w:r>
            <w:r w:rsidR="008D701D">
              <w:rPr>
                <w:b/>
                <w:bCs/>
                <w:sz w:val="20"/>
                <w:szCs w:val="20"/>
                <w:lang w:val="fr"/>
              </w:rPr>
              <w:t> </w:t>
            </w:r>
            <w:r>
              <w:rPr>
                <w:b/>
                <w:bCs/>
                <w:sz w:val="20"/>
                <w:szCs w:val="20"/>
                <w:lang w:val="fr"/>
              </w:rPr>
              <w:t>626</w:t>
            </w:r>
          </w:p>
        </w:tc>
        <w:tc>
          <w:tcPr>
            <w:tcW w:w="1032" w:type="pct"/>
            <w:shd w:val="clear" w:color="auto" w:fill="auto"/>
          </w:tcPr>
          <w:p w14:paraId="50BD3F77" w14:textId="39463184" w:rsidR="00710DE4" w:rsidRPr="00291FDC" w:rsidRDefault="00710DE4" w:rsidP="00160B2E">
            <w:pPr>
              <w:jc w:val="right"/>
              <w:rPr>
                <w:b/>
                <w:bCs/>
                <w:sz w:val="20"/>
                <w:szCs w:val="20"/>
              </w:rPr>
            </w:pPr>
            <w:r>
              <w:rPr>
                <w:b/>
                <w:bCs/>
                <w:sz w:val="20"/>
                <w:szCs w:val="20"/>
                <w:lang w:val="fr"/>
              </w:rPr>
              <w:t>293</w:t>
            </w:r>
            <w:r w:rsidR="008D701D">
              <w:rPr>
                <w:b/>
                <w:bCs/>
                <w:sz w:val="20"/>
                <w:szCs w:val="20"/>
                <w:lang w:val="fr"/>
              </w:rPr>
              <w:t> </w:t>
            </w:r>
            <w:r>
              <w:rPr>
                <w:b/>
                <w:bCs/>
                <w:sz w:val="20"/>
                <w:szCs w:val="20"/>
                <w:lang w:val="fr"/>
              </w:rPr>
              <w:t>626</w:t>
            </w:r>
          </w:p>
        </w:tc>
        <w:tc>
          <w:tcPr>
            <w:tcW w:w="752" w:type="pct"/>
            <w:vMerge/>
            <w:shd w:val="clear" w:color="auto" w:fill="auto"/>
            <w:vAlign w:val="center"/>
          </w:tcPr>
          <w:p w14:paraId="0738A9D3" w14:textId="77777777" w:rsidR="00710DE4" w:rsidRPr="00291FDC" w:rsidRDefault="00710DE4" w:rsidP="00160B2E">
            <w:pPr>
              <w:jc w:val="center"/>
              <w:rPr>
                <w:sz w:val="20"/>
                <w:szCs w:val="20"/>
              </w:rPr>
            </w:pPr>
          </w:p>
        </w:tc>
      </w:tr>
      <w:tr w:rsidR="00710DE4" w:rsidRPr="00291FDC" w14:paraId="436EC9B2" w14:textId="77777777" w:rsidTr="00CD17C9">
        <w:trPr>
          <w:trHeight w:val="179"/>
        </w:trPr>
        <w:tc>
          <w:tcPr>
            <w:tcW w:w="604" w:type="pct"/>
            <w:vMerge/>
            <w:shd w:val="clear" w:color="auto" w:fill="auto"/>
            <w:vAlign w:val="center"/>
          </w:tcPr>
          <w:p w14:paraId="27B5A659" w14:textId="77777777" w:rsidR="00710DE4" w:rsidRPr="00291FDC" w:rsidRDefault="00710DE4" w:rsidP="00160B2E">
            <w:pPr>
              <w:jc w:val="left"/>
              <w:rPr>
                <w:b/>
                <w:bCs/>
                <w:sz w:val="20"/>
                <w:szCs w:val="20"/>
              </w:rPr>
            </w:pPr>
          </w:p>
        </w:tc>
        <w:tc>
          <w:tcPr>
            <w:tcW w:w="606" w:type="pct"/>
            <w:shd w:val="clear" w:color="auto" w:fill="auto"/>
            <w:vAlign w:val="center"/>
          </w:tcPr>
          <w:p w14:paraId="7EBB763A" w14:textId="77777777" w:rsidR="00710DE4" w:rsidRPr="00291FDC" w:rsidRDefault="00710DE4" w:rsidP="00160B2E">
            <w:pPr>
              <w:rPr>
                <w:sz w:val="20"/>
                <w:szCs w:val="20"/>
              </w:rPr>
            </w:pPr>
            <w:r>
              <w:rPr>
                <w:sz w:val="20"/>
                <w:szCs w:val="20"/>
                <w:lang w:val="fr"/>
              </w:rPr>
              <w:t>Solde</w:t>
            </w:r>
          </w:p>
        </w:tc>
        <w:tc>
          <w:tcPr>
            <w:tcW w:w="974" w:type="pct"/>
            <w:shd w:val="clear" w:color="auto" w:fill="auto"/>
          </w:tcPr>
          <w:p w14:paraId="78B37D5D" w14:textId="71884379" w:rsidR="00710DE4" w:rsidRPr="00291FDC" w:rsidRDefault="00710DE4" w:rsidP="00160B2E">
            <w:pPr>
              <w:jc w:val="right"/>
              <w:rPr>
                <w:sz w:val="20"/>
                <w:szCs w:val="20"/>
              </w:rPr>
            </w:pPr>
            <w:r>
              <w:rPr>
                <w:sz w:val="20"/>
                <w:szCs w:val="20"/>
                <w:lang w:val="fr"/>
              </w:rPr>
              <w:t>20</w:t>
            </w:r>
            <w:r w:rsidR="008D701D">
              <w:rPr>
                <w:sz w:val="20"/>
                <w:szCs w:val="20"/>
                <w:lang w:val="fr"/>
              </w:rPr>
              <w:t> </w:t>
            </w:r>
            <w:r>
              <w:rPr>
                <w:sz w:val="20"/>
                <w:szCs w:val="20"/>
                <w:lang w:val="fr"/>
              </w:rPr>
              <w:t>000</w:t>
            </w:r>
          </w:p>
        </w:tc>
        <w:tc>
          <w:tcPr>
            <w:tcW w:w="1032" w:type="pct"/>
            <w:shd w:val="clear" w:color="auto" w:fill="auto"/>
          </w:tcPr>
          <w:p w14:paraId="18DD4103" w14:textId="77777777" w:rsidR="00710DE4" w:rsidRPr="00291FDC" w:rsidRDefault="00710DE4" w:rsidP="00160B2E">
            <w:pPr>
              <w:jc w:val="right"/>
              <w:rPr>
                <w:sz w:val="20"/>
                <w:szCs w:val="20"/>
              </w:rPr>
            </w:pPr>
            <w:r>
              <w:rPr>
                <w:sz w:val="20"/>
                <w:szCs w:val="20"/>
                <w:lang w:val="fr"/>
              </w:rPr>
              <w:t>0</w:t>
            </w:r>
          </w:p>
        </w:tc>
        <w:tc>
          <w:tcPr>
            <w:tcW w:w="1032" w:type="pct"/>
            <w:shd w:val="clear" w:color="auto" w:fill="auto"/>
          </w:tcPr>
          <w:p w14:paraId="7B13DD0A" w14:textId="0F1A8014" w:rsidR="00710DE4" w:rsidRPr="00291FDC" w:rsidRDefault="00710DE4" w:rsidP="00160B2E">
            <w:pPr>
              <w:jc w:val="right"/>
              <w:rPr>
                <w:sz w:val="20"/>
                <w:szCs w:val="20"/>
              </w:rPr>
            </w:pPr>
            <w:r>
              <w:rPr>
                <w:sz w:val="20"/>
                <w:szCs w:val="20"/>
                <w:lang w:val="fr"/>
              </w:rPr>
              <w:t>20</w:t>
            </w:r>
            <w:r w:rsidR="008D701D">
              <w:rPr>
                <w:sz w:val="20"/>
                <w:szCs w:val="20"/>
                <w:lang w:val="fr"/>
              </w:rPr>
              <w:t> </w:t>
            </w:r>
            <w:r>
              <w:rPr>
                <w:sz w:val="20"/>
                <w:szCs w:val="20"/>
                <w:lang w:val="fr"/>
              </w:rPr>
              <w:t>000</w:t>
            </w:r>
          </w:p>
        </w:tc>
        <w:tc>
          <w:tcPr>
            <w:tcW w:w="752" w:type="pct"/>
            <w:vMerge/>
            <w:shd w:val="clear" w:color="auto" w:fill="auto"/>
            <w:vAlign w:val="center"/>
          </w:tcPr>
          <w:p w14:paraId="4413B760" w14:textId="77777777" w:rsidR="00710DE4" w:rsidRPr="00291FDC" w:rsidRDefault="00710DE4" w:rsidP="00160B2E">
            <w:pPr>
              <w:jc w:val="center"/>
              <w:rPr>
                <w:sz w:val="20"/>
                <w:szCs w:val="20"/>
              </w:rPr>
            </w:pPr>
          </w:p>
        </w:tc>
      </w:tr>
    </w:tbl>
    <w:p w14:paraId="0C3C9A1E" w14:textId="77777777" w:rsidR="00710DE4" w:rsidRPr="00491DF7" w:rsidRDefault="00710DE4" w:rsidP="00710DE4">
      <w:pPr>
        <w:rPr>
          <w:sz w:val="18"/>
          <w:szCs w:val="18"/>
          <w:lang w:val="fr-FR"/>
        </w:rPr>
      </w:pPr>
      <w:r>
        <w:rPr>
          <w:sz w:val="18"/>
          <w:szCs w:val="18"/>
          <w:lang w:val="fr"/>
        </w:rPr>
        <w:t>*Après ajustement des soldes restitués lors de la 79</w:t>
      </w:r>
      <w:r>
        <w:rPr>
          <w:sz w:val="18"/>
          <w:szCs w:val="18"/>
          <w:vertAlign w:val="superscript"/>
          <w:lang w:val="fr"/>
        </w:rPr>
        <w:t>e</w:t>
      </w:r>
      <w:r>
        <w:rPr>
          <w:sz w:val="18"/>
          <w:szCs w:val="18"/>
          <w:lang w:val="fr"/>
        </w:rPr>
        <w:t> réunion.</w:t>
      </w:r>
    </w:p>
    <w:p w14:paraId="0BF12C52" w14:textId="77777777" w:rsidR="00710DE4" w:rsidRPr="00491DF7" w:rsidRDefault="00710DE4" w:rsidP="00710DE4">
      <w:pPr>
        <w:rPr>
          <w:sz w:val="18"/>
          <w:szCs w:val="18"/>
          <w:lang w:val="fr-FR"/>
        </w:rPr>
      </w:pPr>
      <w:r>
        <w:rPr>
          <w:sz w:val="18"/>
          <w:szCs w:val="18"/>
          <w:lang w:val="fr"/>
        </w:rPr>
        <w:t>**Le solde devrait être décaissé et le projet clôturé financièrement d’ici février 2023.</w:t>
      </w:r>
    </w:p>
    <w:p w14:paraId="3E3DFAD7" w14:textId="77777777" w:rsidR="00710DE4" w:rsidRPr="00491DF7" w:rsidRDefault="00710DE4" w:rsidP="00710DE4">
      <w:pPr>
        <w:rPr>
          <w:sz w:val="18"/>
          <w:szCs w:val="18"/>
          <w:lang w:val="fr-FR"/>
        </w:rPr>
      </w:pPr>
      <w:bookmarkStart w:id="2" w:name="_Hlk117659713"/>
    </w:p>
    <w:bookmarkEnd w:id="2"/>
    <w:p w14:paraId="6ACCD4A8" w14:textId="77777777" w:rsidR="00710DE4" w:rsidRPr="00491DF7" w:rsidRDefault="00710DE4" w:rsidP="00710DE4">
      <w:pPr>
        <w:rPr>
          <w:u w:val="single"/>
          <w:lang w:val="fr-FR"/>
        </w:rPr>
      </w:pPr>
      <w:r>
        <w:rPr>
          <w:u w:val="single"/>
          <w:lang w:val="fr"/>
        </w:rPr>
        <w:t>Plan de mise en œuvre de la cinquième et dernière tranche du PGEH</w:t>
      </w:r>
    </w:p>
    <w:p w14:paraId="4F0726F8" w14:textId="77777777" w:rsidR="00710DE4" w:rsidRPr="00491DF7" w:rsidRDefault="00710DE4" w:rsidP="00710DE4">
      <w:pPr>
        <w:rPr>
          <w:lang w:val="fr-FR"/>
        </w:rPr>
      </w:pPr>
    </w:p>
    <w:p w14:paraId="606ECE56" w14:textId="77777777" w:rsidR="00710DE4" w:rsidRPr="00491DF7" w:rsidRDefault="00710DE4" w:rsidP="00710DE4">
      <w:pPr>
        <w:pStyle w:val="Heading1"/>
        <w:rPr>
          <w:lang w:val="fr-FR"/>
        </w:rPr>
      </w:pPr>
      <w:r>
        <w:rPr>
          <w:lang w:val="fr"/>
        </w:rPr>
        <w:t>Les activités suivantes seront mises en œuvre entre janvier 2023 et décembre 2023 :</w:t>
      </w:r>
    </w:p>
    <w:p w14:paraId="15EE95B5" w14:textId="58D4704B" w:rsidR="00710DE4" w:rsidRPr="00491DF7" w:rsidRDefault="00710DE4" w:rsidP="00710DE4">
      <w:pPr>
        <w:pStyle w:val="Heading2"/>
        <w:numPr>
          <w:ilvl w:val="1"/>
          <w:numId w:val="1"/>
        </w:numPr>
        <w:rPr>
          <w:lang w:val="fr-FR"/>
        </w:rPr>
      </w:pPr>
      <w:r>
        <w:rPr>
          <w:lang w:val="fr"/>
        </w:rPr>
        <w:t>Quatre ateliers de formation pour 80 agents des douanes concernant l’identification et le contrôle des HCFC et des équipements utilisant des HCFC, réalisés par les formateurs formés durant la troisième tranche (12</w:t>
      </w:r>
      <w:r w:rsidR="008D701D">
        <w:rPr>
          <w:lang w:val="fr"/>
        </w:rPr>
        <w:t> </w:t>
      </w:r>
      <w:r>
        <w:rPr>
          <w:lang w:val="fr"/>
        </w:rPr>
        <w:t>000 $ US).</w:t>
      </w:r>
    </w:p>
    <w:p w14:paraId="7CF1F9C5" w14:textId="0624FBD8" w:rsidR="00710DE4" w:rsidRPr="00491DF7" w:rsidRDefault="00710DE4" w:rsidP="00710DE4">
      <w:pPr>
        <w:pStyle w:val="Heading2"/>
        <w:numPr>
          <w:ilvl w:val="1"/>
          <w:numId w:val="1"/>
        </w:numPr>
        <w:rPr>
          <w:lang w:val="fr-FR"/>
        </w:rPr>
      </w:pPr>
      <w:r>
        <w:rPr>
          <w:lang w:val="fr"/>
        </w:rPr>
        <w:t>Quatre ateliers de formation pour 100 techniciens frigoristes concernant la récupération et le recyclage des HCFC et la manutention en sécurité des frigorigènes à base d’hydrocarbures (18</w:t>
      </w:r>
      <w:r w:rsidR="008D701D">
        <w:rPr>
          <w:lang w:val="fr"/>
        </w:rPr>
        <w:t> </w:t>
      </w:r>
      <w:r>
        <w:rPr>
          <w:lang w:val="fr"/>
        </w:rPr>
        <w:t>000 $ US)</w:t>
      </w:r>
      <w:r w:rsidR="008D701D">
        <w:rPr>
          <w:lang w:val="fr"/>
        </w:rPr>
        <w:t> </w:t>
      </w:r>
      <w:r>
        <w:rPr>
          <w:lang w:val="fr"/>
        </w:rPr>
        <w:t>; et</w:t>
      </w:r>
    </w:p>
    <w:p w14:paraId="6A080388" w14:textId="5889F651" w:rsidR="00710DE4" w:rsidRPr="00491DF7" w:rsidRDefault="00710DE4" w:rsidP="00710DE4">
      <w:pPr>
        <w:pStyle w:val="Heading2"/>
        <w:numPr>
          <w:ilvl w:val="1"/>
          <w:numId w:val="1"/>
        </w:numPr>
        <w:rPr>
          <w:lang w:val="fr-FR"/>
        </w:rPr>
      </w:pPr>
      <w:r>
        <w:rPr>
          <w:lang w:val="fr"/>
        </w:rPr>
        <w:t>Supervision de projet (5</w:t>
      </w:r>
      <w:r w:rsidR="008D701D">
        <w:rPr>
          <w:lang w:val="fr"/>
        </w:rPr>
        <w:t> </w:t>
      </w:r>
      <w:r>
        <w:rPr>
          <w:lang w:val="fr"/>
        </w:rPr>
        <w:t xml:space="preserve">000 $ US) : </w:t>
      </w:r>
      <w:r w:rsidR="00CD17C9">
        <w:rPr>
          <w:lang w:val="fr"/>
        </w:rPr>
        <w:t>r</w:t>
      </w:r>
      <w:r>
        <w:rPr>
          <w:lang w:val="fr"/>
        </w:rPr>
        <w:t xml:space="preserve">ecrutement de deux consultants nationaux (un expert </w:t>
      </w:r>
      <w:r>
        <w:rPr>
          <w:lang w:val="fr"/>
        </w:rPr>
        <w:lastRenderedPageBreak/>
        <w:t>en réfrigération et un expert en douanes) (3</w:t>
      </w:r>
      <w:r w:rsidR="008D701D">
        <w:rPr>
          <w:lang w:val="fr"/>
        </w:rPr>
        <w:t> </w:t>
      </w:r>
      <w:r>
        <w:rPr>
          <w:lang w:val="fr"/>
        </w:rPr>
        <w:t>000 $ US) en plus de l’équipe existante de l’UNO pour aider à superviser la mise en œuvre effective de toutes les activités du PGEH et la collecte de données précises</w:t>
      </w:r>
      <w:r w:rsidR="008D701D">
        <w:rPr>
          <w:lang w:val="fr"/>
        </w:rPr>
        <w:t> </w:t>
      </w:r>
      <w:r>
        <w:rPr>
          <w:lang w:val="fr"/>
        </w:rPr>
        <w:t>; frais de déplacement (1</w:t>
      </w:r>
      <w:r w:rsidR="008D701D">
        <w:rPr>
          <w:lang w:val="fr"/>
        </w:rPr>
        <w:t> </w:t>
      </w:r>
      <w:r>
        <w:rPr>
          <w:lang w:val="fr"/>
        </w:rPr>
        <w:t>200 $ US)</w:t>
      </w:r>
      <w:r w:rsidR="008D701D">
        <w:rPr>
          <w:lang w:val="fr"/>
        </w:rPr>
        <w:t> </w:t>
      </w:r>
      <w:r>
        <w:rPr>
          <w:lang w:val="fr"/>
        </w:rPr>
        <w:t>; et réunions (800 $ US).</w:t>
      </w:r>
    </w:p>
    <w:p w14:paraId="507C7A1B" w14:textId="77777777" w:rsidR="00710DE4" w:rsidRPr="00491DF7" w:rsidRDefault="00710DE4" w:rsidP="00710DE4">
      <w:pPr>
        <w:rPr>
          <w:lang w:val="fr-FR"/>
        </w:rPr>
      </w:pPr>
    </w:p>
    <w:p w14:paraId="526547C2" w14:textId="77777777" w:rsidR="00710DE4" w:rsidRPr="00491DF7" w:rsidRDefault="00710DE4" w:rsidP="00710DE4">
      <w:pPr>
        <w:keepNext/>
        <w:jc w:val="center"/>
        <w:rPr>
          <w:b/>
          <w:lang w:val="fr-FR"/>
        </w:rPr>
      </w:pPr>
      <w:r>
        <w:rPr>
          <w:b/>
          <w:bCs/>
          <w:lang w:val="fr"/>
        </w:rPr>
        <w:t>OBSERVATIONS ET RECOMMANDATION DU SECRÉTARIAT</w:t>
      </w:r>
    </w:p>
    <w:p w14:paraId="127EB12D" w14:textId="77777777" w:rsidR="00710DE4" w:rsidRPr="00491DF7" w:rsidRDefault="00710DE4" w:rsidP="00710DE4">
      <w:pPr>
        <w:keepNext/>
        <w:rPr>
          <w:lang w:val="fr-FR"/>
        </w:rPr>
      </w:pPr>
    </w:p>
    <w:p w14:paraId="215FBAB4" w14:textId="77777777" w:rsidR="00710DE4" w:rsidRPr="00491DF7" w:rsidRDefault="00710DE4" w:rsidP="00710DE4">
      <w:pPr>
        <w:keepNext/>
        <w:rPr>
          <w:b/>
          <w:lang w:val="fr-FR"/>
        </w:rPr>
      </w:pPr>
      <w:r>
        <w:rPr>
          <w:b/>
          <w:bCs/>
          <w:lang w:val="fr"/>
        </w:rPr>
        <w:t>OBSERVATIONS</w:t>
      </w:r>
    </w:p>
    <w:p w14:paraId="708A5D6F" w14:textId="77777777" w:rsidR="00710DE4" w:rsidRPr="00491DF7" w:rsidRDefault="00710DE4" w:rsidP="00710DE4">
      <w:pPr>
        <w:keepNext/>
        <w:rPr>
          <w:lang w:val="fr-FR"/>
        </w:rPr>
      </w:pPr>
    </w:p>
    <w:p w14:paraId="072F678F" w14:textId="77777777" w:rsidR="00710DE4" w:rsidRPr="00491DF7" w:rsidRDefault="00710DE4" w:rsidP="00710DE4">
      <w:pPr>
        <w:keepNext/>
        <w:rPr>
          <w:u w:val="single"/>
          <w:lang w:val="fr-FR"/>
        </w:rPr>
      </w:pPr>
      <w:r>
        <w:rPr>
          <w:u w:val="single"/>
          <w:lang w:val="fr"/>
        </w:rPr>
        <w:t>Raisons du retard de soumission de la cinquième tranche</w:t>
      </w:r>
    </w:p>
    <w:p w14:paraId="40A492B8" w14:textId="77777777" w:rsidR="00710DE4" w:rsidRPr="00491DF7" w:rsidRDefault="00710DE4" w:rsidP="00710DE4">
      <w:pPr>
        <w:keepNext/>
        <w:rPr>
          <w:u w:val="single"/>
          <w:lang w:val="fr-FR"/>
        </w:rPr>
      </w:pPr>
    </w:p>
    <w:p w14:paraId="049D7869" w14:textId="4EB42003" w:rsidR="00710DE4" w:rsidRPr="00491DF7" w:rsidRDefault="00710DE4" w:rsidP="00710DE4">
      <w:pPr>
        <w:pStyle w:val="Heading1"/>
        <w:rPr>
          <w:lang w:val="fr-FR"/>
        </w:rPr>
      </w:pPr>
      <w:r>
        <w:rPr>
          <w:lang w:val="fr"/>
        </w:rPr>
        <w:t xml:space="preserve">Le Secrétariat a demandé des informations </w:t>
      </w:r>
      <w:r w:rsidR="00CD17C9">
        <w:rPr>
          <w:lang w:val="fr"/>
        </w:rPr>
        <w:t>com</w:t>
      </w:r>
      <w:r>
        <w:rPr>
          <w:lang w:val="fr"/>
        </w:rPr>
        <w:t>plémentaires sur les raisons du retard de soumission de la présente tranche, prenant note que, conformément à la décision 88/29(b), la tranche devait être soumise lors de la 90</w:t>
      </w:r>
      <w:r>
        <w:rPr>
          <w:vertAlign w:val="superscript"/>
          <w:lang w:val="fr"/>
        </w:rPr>
        <w:t>e</w:t>
      </w:r>
      <w:r>
        <w:rPr>
          <w:lang w:val="fr"/>
        </w:rPr>
        <w:t xml:space="preserve"> réunion. Le PNUE a expliqué que c’était principalement dû à des retards administratifs dans le recrutement du nouveau responsable national de l’ozone (NOO) après </w:t>
      </w:r>
      <w:r w:rsidR="00CD17C9">
        <w:rPr>
          <w:lang w:val="fr"/>
        </w:rPr>
        <w:t>le départ à la retraite de son</w:t>
      </w:r>
      <w:r>
        <w:rPr>
          <w:lang w:val="fr"/>
        </w:rPr>
        <w:t xml:space="preserve"> prédécesseur, ainsi que des retards dans les processus administratifs d’approbation qui ont entraîné des retards dans la mise en œuvre du projet et </w:t>
      </w:r>
      <w:r w:rsidR="00946CD0">
        <w:rPr>
          <w:lang w:val="fr"/>
        </w:rPr>
        <w:t xml:space="preserve">dans </w:t>
      </w:r>
      <w:r>
        <w:rPr>
          <w:lang w:val="fr"/>
        </w:rPr>
        <w:t>la communication des données.</w:t>
      </w:r>
    </w:p>
    <w:p w14:paraId="28210646" w14:textId="77777777" w:rsidR="00710DE4" w:rsidRPr="00491DF7" w:rsidRDefault="00710DE4" w:rsidP="00710DE4">
      <w:pPr>
        <w:rPr>
          <w:u w:val="single"/>
          <w:lang w:val="fr-FR"/>
        </w:rPr>
      </w:pPr>
      <w:r>
        <w:rPr>
          <w:u w:val="single"/>
          <w:lang w:val="fr"/>
        </w:rPr>
        <w:t>Rapport périodique sur la mise en œuvre de la quatrième tranche du PGEH</w:t>
      </w:r>
    </w:p>
    <w:p w14:paraId="15FA72C4" w14:textId="77777777" w:rsidR="00710DE4" w:rsidRPr="00491DF7" w:rsidRDefault="00710DE4" w:rsidP="00710DE4">
      <w:pPr>
        <w:rPr>
          <w:lang w:val="fr-FR"/>
        </w:rPr>
      </w:pPr>
    </w:p>
    <w:p w14:paraId="441179AF" w14:textId="77777777" w:rsidR="00710DE4" w:rsidRPr="00291FDC" w:rsidRDefault="00710DE4" w:rsidP="00710DE4">
      <w:pPr>
        <w:rPr>
          <w:i/>
        </w:rPr>
      </w:pPr>
      <w:r>
        <w:rPr>
          <w:i/>
          <w:iCs/>
          <w:lang w:val="fr"/>
        </w:rPr>
        <w:t>Cadre juridique</w:t>
      </w:r>
    </w:p>
    <w:p w14:paraId="6D75F60E" w14:textId="77777777" w:rsidR="00710DE4" w:rsidRPr="00291FDC" w:rsidRDefault="00710DE4" w:rsidP="00710DE4"/>
    <w:p w14:paraId="616D5BDD" w14:textId="77777777" w:rsidR="00710DE4" w:rsidRPr="00491DF7" w:rsidRDefault="00710DE4" w:rsidP="00710DE4">
      <w:pPr>
        <w:pStyle w:val="Heading1"/>
        <w:rPr>
          <w:lang w:val="fr-FR"/>
        </w:rPr>
      </w:pPr>
      <w:r>
        <w:rPr>
          <w:lang w:val="fr"/>
        </w:rPr>
        <w:t>Le gouvernement du Congo a déjà déterminé ses quotas d’importation de HCFC pour 2022 à hauteur de 5,50 tonnes PAO, ce qui est inférieur aux objectifs de contrôle du Protocole de Montréal.</w:t>
      </w:r>
    </w:p>
    <w:p w14:paraId="3B6A12F7" w14:textId="77777777" w:rsidR="00710DE4" w:rsidRPr="00291FDC" w:rsidRDefault="00710DE4" w:rsidP="00710DE4">
      <w:r>
        <w:rPr>
          <w:u w:val="single"/>
          <w:lang w:val="fr"/>
        </w:rPr>
        <w:t>Achèvement de la phase I</w:t>
      </w:r>
    </w:p>
    <w:p w14:paraId="6F6653DC" w14:textId="77777777" w:rsidR="00710DE4" w:rsidRPr="00291FDC" w:rsidRDefault="00710DE4" w:rsidP="00710DE4">
      <w:pPr>
        <w:rPr>
          <w:i/>
        </w:rPr>
      </w:pPr>
    </w:p>
    <w:p w14:paraId="43AC1FB9" w14:textId="29C167C6" w:rsidR="00710DE4" w:rsidRPr="00491DF7" w:rsidRDefault="00710DE4" w:rsidP="00710DE4">
      <w:pPr>
        <w:pStyle w:val="Heading1"/>
        <w:rPr>
          <w:lang w:val="fr-FR"/>
        </w:rPr>
      </w:pPr>
      <w:r>
        <w:rPr>
          <w:lang w:val="fr"/>
        </w:rPr>
        <w:t>La date d’achèvement de la phase I du PGEH pour le Congo était originellement planifiée pour le 31 décembre 2021. Lors de la 88</w:t>
      </w:r>
      <w:r>
        <w:rPr>
          <w:vertAlign w:val="superscript"/>
          <w:lang w:val="fr"/>
        </w:rPr>
        <w:t>e</w:t>
      </w:r>
      <w:r>
        <w:rPr>
          <w:lang w:val="fr"/>
        </w:rPr>
        <w:t> </w:t>
      </w:r>
      <w:r w:rsidR="00BC515A">
        <w:rPr>
          <w:lang w:val="fr"/>
        </w:rPr>
        <w:t>réunion</w:t>
      </w:r>
      <w:r>
        <w:rPr>
          <w:lang w:val="fr"/>
        </w:rPr>
        <w:t xml:space="preserve">, le gouvernement du Congo a soumis une demande de prorogation de l’achèvement de la phase I au 31 décembre 2023 en raison de retards dans la mise en œuvre résultant des restrictions relatives </w:t>
      </w:r>
      <w:r w:rsidR="00BC515A">
        <w:rPr>
          <w:lang w:val="fr"/>
        </w:rPr>
        <w:t>à la pandémie de</w:t>
      </w:r>
      <w:r>
        <w:rPr>
          <w:lang w:val="fr"/>
        </w:rPr>
        <w:t xml:space="preserve"> COVID-19. Par conséquent, le Comité exécutif a, entre autres choses, permis au pays, sur une base exceptionnelle, de continuer la mise en œuvre des activités en souffrance liées à la phase I et a demandé qu’un plan de mise en œuvre détaillé incluant la demande pour les tranches restantes soit soumis lors de la 91</w:t>
      </w:r>
      <w:r>
        <w:rPr>
          <w:vertAlign w:val="superscript"/>
          <w:lang w:val="fr"/>
        </w:rPr>
        <w:t>e</w:t>
      </w:r>
      <w:r>
        <w:rPr>
          <w:lang w:val="fr"/>
        </w:rPr>
        <w:t> réunion (décisions 88/29 et 90/23). Au vu des retards de soumission de la quatrième tranche, proroger l’Accord de la phase I à la date demandée permettrait au pays d’achever les activités restantes telles que décrites dans le plan d’action révisé.</w:t>
      </w:r>
    </w:p>
    <w:p w14:paraId="3D49DF56" w14:textId="77777777" w:rsidR="00710DE4" w:rsidRPr="00491DF7" w:rsidRDefault="00710DE4" w:rsidP="00710DE4">
      <w:pPr>
        <w:rPr>
          <w:u w:val="single"/>
          <w:lang w:val="fr-FR"/>
        </w:rPr>
      </w:pPr>
      <w:r>
        <w:rPr>
          <w:u w:val="single"/>
          <w:lang w:val="fr"/>
        </w:rPr>
        <w:t>Application de la politique en matière d’égalité des sexes</w:t>
      </w:r>
      <w:r>
        <w:rPr>
          <w:rStyle w:val="FootnoteReference"/>
          <w:lang w:val="fr"/>
        </w:rPr>
        <w:footnoteReference w:id="4"/>
      </w:r>
    </w:p>
    <w:p w14:paraId="5609CBFE" w14:textId="77777777" w:rsidR="00710DE4" w:rsidRPr="00491DF7" w:rsidRDefault="00710DE4" w:rsidP="00710DE4">
      <w:pPr>
        <w:rPr>
          <w:lang w:val="fr-FR"/>
        </w:rPr>
      </w:pPr>
    </w:p>
    <w:p w14:paraId="50E3C2BD" w14:textId="77777777" w:rsidR="00710DE4" w:rsidRPr="00491DF7" w:rsidRDefault="00710DE4" w:rsidP="00710DE4">
      <w:pPr>
        <w:pStyle w:val="Heading1"/>
        <w:rPr>
          <w:lang w:val="fr-FR"/>
        </w:rPr>
      </w:pPr>
      <w:bookmarkStart w:id="3" w:name="_Hlk116829547"/>
      <w:r>
        <w:rPr>
          <w:lang w:val="fr"/>
        </w:rPr>
        <w:t xml:space="preserve">Le gouvernement, le PNUE et l’ONUDI sont totalement engagés dans la mise en œuvre de la politique en matière d’égalité des sexes du Fonds multilatéral conformément aux décisions 84/92(d) et 90/48(c). L’UNO va mettre en œuvre des mesures d’intégration de l’égalité des sexes et encourager les femmes à participer aux activités de formation entreprises durant les phases I et II du PGEH. L’UNO va continuer à prendre des mesures pour collecter des données ventilées par genre. De plus, les aspects d’égalité des sexes ont déjà été inclus dans les programmes du gouvernement comme ligne de conduite. Ces étapes vont progressivement renforcer l’égalité des sexes tout en mettant en œuvre le PGEH dans le pays. </w:t>
      </w:r>
    </w:p>
    <w:bookmarkEnd w:id="3"/>
    <w:p w14:paraId="4CB2A2FA" w14:textId="77777777" w:rsidR="00710DE4" w:rsidRPr="00491DF7" w:rsidRDefault="00710DE4" w:rsidP="00710DE4">
      <w:pPr>
        <w:keepNext/>
        <w:rPr>
          <w:u w:val="single"/>
          <w:lang w:val="fr-FR"/>
        </w:rPr>
      </w:pPr>
      <w:r>
        <w:rPr>
          <w:u w:val="single"/>
          <w:lang w:val="fr"/>
        </w:rPr>
        <w:lastRenderedPageBreak/>
        <w:t>Pérennité de l’élimination des HCFC et évaluation des risques</w:t>
      </w:r>
    </w:p>
    <w:p w14:paraId="7C23343F" w14:textId="77777777" w:rsidR="00710DE4" w:rsidRPr="00491DF7" w:rsidRDefault="00710DE4" w:rsidP="00710DE4">
      <w:pPr>
        <w:keepNext/>
        <w:rPr>
          <w:u w:val="single"/>
          <w:lang w:val="fr-FR"/>
        </w:rPr>
      </w:pPr>
    </w:p>
    <w:p w14:paraId="6D985683" w14:textId="2A900D9A" w:rsidR="00710DE4" w:rsidRPr="00491DF7" w:rsidRDefault="00710DE4" w:rsidP="00710DE4">
      <w:pPr>
        <w:pStyle w:val="Heading1"/>
        <w:rPr>
          <w:lang w:val="fr-FR"/>
        </w:rPr>
      </w:pPr>
      <w:r>
        <w:rPr>
          <w:lang w:val="fr"/>
        </w:rPr>
        <w:t>Le gouvernement du Congo continue à mettre en œuvre des politiques de contrôle d</w:t>
      </w:r>
      <w:r w:rsidR="001A6314">
        <w:rPr>
          <w:lang w:val="fr"/>
        </w:rPr>
        <w:t xml:space="preserve">es </w:t>
      </w:r>
      <w:r>
        <w:rPr>
          <w:lang w:val="fr"/>
        </w:rPr>
        <w:t>import</w:t>
      </w:r>
      <w:r w:rsidR="001A6314">
        <w:rPr>
          <w:lang w:val="fr"/>
        </w:rPr>
        <w:t>s</w:t>
      </w:r>
      <w:r>
        <w:rPr>
          <w:lang w:val="fr"/>
        </w:rPr>
        <w:t>/export</w:t>
      </w:r>
      <w:r w:rsidR="001A6314">
        <w:rPr>
          <w:lang w:val="fr"/>
        </w:rPr>
        <w:t>s</w:t>
      </w:r>
      <w:r>
        <w:rPr>
          <w:lang w:val="fr"/>
        </w:rPr>
        <w:t xml:space="preserve"> afin de contrôler la consommation de HCFC conformément au Protocole de Montréal et aux objectifs de l’Accord </w:t>
      </w:r>
      <w:r w:rsidR="001A6314">
        <w:rPr>
          <w:lang w:val="fr"/>
        </w:rPr>
        <w:t>du</w:t>
      </w:r>
      <w:r>
        <w:rPr>
          <w:lang w:val="fr"/>
        </w:rPr>
        <w:t xml:space="preserve"> PGEH. Durant la phase I du PGEH, les centres de formation de Brazzaville et de Pointe Noire ont été équipés en </w:t>
      </w:r>
      <w:r w:rsidR="001A6314">
        <w:rPr>
          <w:lang w:val="fr"/>
        </w:rPr>
        <w:t>matériel</w:t>
      </w:r>
      <w:r>
        <w:rPr>
          <w:lang w:val="fr"/>
        </w:rPr>
        <w:t xml:space="preserve"> de formation afin de faciliter la formation continue et le renforcement de la capacité des techniciens d’entretien. La formation des agents des forces de l’ordre et des douanes entreprise durant la phase I, qui va être renforcée en phase II, devrait aider à contrôler et à surveiller la consommation de HCFC dans le pays. Le PNUE continue à fournir un soutien à la nouvelle Unité nationale d’ozone pour s’assurer une mise en œuvre dans les temps de la phase I et la finalisation de la préparation de la phase II qui devrait être soumise en 2023</w:t>
      </w:r>
      <w:r w:rsidR="008D701D">
        <w:rPr>
          <w:lang w:val="fr"/>
        </w:rPr>
        <w:t> </w:t>
      </w:r>
      <w:r>
        <w:rPr>
          <w:lang w:val="fr"/>
        </w:rPr>
        <w:t xml:space="preserve">; ces actions devraient réduire les risques de retards dans la mise en œuvre du projet rencontrés par le passé. Malgré les </w:t>
      </w:r>
      <w:r w:rsidR="00EC7A84">
        <w:rPr>
          <w:lang w:val="fr"/>
        </w:rPr>
        <w:t>écueils</w:t>
      </w:r>
      <w:r>
        <w:rPr>
          <w:lang w:val="fr"/>
        </w:rPr>
        <w:t xml:space="preserve"> de mise en œuvre en raison des contraintes imposées par la pandémie de COVID-19, le PNUE a communiqué que le pays avait relevé le défi en mettant en place des réunions et des ateliers de formation en ligne quand cela était possible. Durant la phase II, le gouvernement a aussi prévu de mettre en œuvre des réglementations sur la certification des techniciens et sur l’interdiction d’importation d’équipement utilisant des HCFC ainsi que celle de HCFC-141b (pur) sous forme de polyols </w:t>
      </w:r>
      <w:proofErr w:type="spellStart"/>
      <w:r>
        <w:rPr>
          <w:lang w:val="fr"/>
        </w:rPr>
        <w:t>prémélangés</w:t>
      </w:r>
      <w:proofErr w:type="spellEnd"/>
      <w:r>
        <w:rPr>
          <w:lang w:val="fr"/>
        </w:rPr>
        <w:t>. Une combinaison des mesures citées ci-dessus devrait mener à une élimination durable des HCFC dans le pays.</w:t>
      </w:r>
    </w:p>
    <w:p w14:paraId="083BC2B9" w14:textId="77777777" w:rsidR="00710DE4" w:rsidRPr="00291FDC" w:rsidRDefault="00710DE4" w:rsidP="00710DE4">
      <w:pPr>
        <w:keepNext/>
        <w:rPr>
          <w:u w:val="single"/>
        </w:rPr>
      </w:pPr>
      <w:r>
        <w:rPr>
          <w:u w:val="single"/>
          <w:lang w:val="fr"/>
        </w:rPr>
        <w:t xml:space="preserve">Conclusion </w:t>
      </w:r>
    </w:p>
    <w:p w14:paraId="77A9F2AB" w14:textId="77777777" w:rsidR="00710DE4" w:rsidRPr="00291FDC" w:rsidRDefault="00710DE4" w:rsidP="00710DE4">
      <w:pPr>
        <w:keepNext/>
      </w:pPr>
    </w:p>
    <w:p w14:paraId="4DCF848E" w14:textId="77777777" w:rsidR="00710DE4" w:rsidRPr="00491DF7" w:rsidRDefault="00710DE4" w:rsidP="00710DE4">
      <w:pPr>
        <w:pStyle w:val="Heading1"/>
        <w:rPr>
          <w:lang w:val="fr-FR"/>
        </w:rPr>
      </w:pPr>
      <w:r>
        <w:rPr>
          <w:lang w:val="fr"/>
        </w:rPr>
        <w:t>Le gouvernement du Congo a réduit sa consommation de HCFC à 6,19 tonnes PAO de HCFC en 2021, ce qui représente 39 pour cent de moins que la valeur de référence pour les HCFC aux fins de conformité et 6 pour cent de moins que les objectifs de l’Accord pour cette année. Les activités relatives au secteur de l’entretien, aux douanes et aux forces de l’ordre sont en cours de mise en œuvre. Bien que des défis relatifs au recrutement d’un nouveau responsable national de l’ozone et à la pandémie de COVID-19 aient entraîné des retards dans l’achèvement des activités, le pays a progressé dans la mise en œuvre de la phase I du PGEH. Le décaissement des fonds pour la quatrième tranche a atteint 94 pour cent. Pour achever la mise en œuvre des activités de la phase I qui ont été retardées en raison des défis administratifs et des contraintes relatives aux restrictions dues à la pandémie de COVID-19, le pays a demandé une prorogation de la date d’achèvement au 31 décembre 2023. Le pays prévoit de soumettre la phase II de son PGEH lors de la 93</w:t>
      </w:r>
      <w:r>
        <w:rPr>
          <w:vertAlign w:val="superscript"/>
          <w:lang w:val="fr"/>
        </w:rPr>
        <w:t>e</w:t>
      </w:r>
      <w:r>
        <w:rPr>
          <w:lang w:val="fr"/>
        </w:rPr>
        <w:t> réunion du Comité exécutif.</w:t>
      </w:r>
    </w:p>
    <w:p w14:paraId="2D1D0DEF" w14:textId="77777777" w:rsidR="00710DE4" w:rsidRPr="00291FDC" w:rsidRDefault="00710DE4" w:rsidP="00710DE4">
      <w:r>
        <w:rPr>
          <w:b/>
          <w:bCs/>
          <w:lang w:val="fr"/>
        </w:rPr>
        <w:t>RECOMMANDATION</w:t>
      </w:r>
      <w:r>
        <w:rPr>
          <w:lang w:val="fr"/>
        </w:rPr>
        <w:t xml:space="preserve"> </w:t>
      </w:r>
    </w:p>
    <w:p w14:paraId="4EAC5534" w14:textId="77777777" w:rsidR="00710DE4" w:rsidRPr="00291FDC" w:rsidRDefault="00710DE4" w:rsidP="00710DE4"/>
    <w:p w14:paraId="444D7B64" w14:textId="77777777" w:rsidR="00710DE4" w:rsidRPr="00491DF7" w:rsidRDefault="00710DE4" w:rsidP="005159E5">
      <w:pPr>
        <w:pStyle w:val="Heading1"/>
        <w:spacing w:after="120"/>
        <w:rPr>
          <w:lang w:val="fr-FR"/>
        </w:rPr>
      </w:pPr>
      <w:r>
        <w:rPr>
          <w:lang w:val="fr"/>
        </w:rPr>
        <w:t xml:space="preserve">Le Secrétariat du Fonds recommande que le Comité exécutif : </w:t>
      </w:r>
    </w:p>
    <w:p w14:paraId="6B837A73" w14:textId="41BE66AE" w:rsidR="00710DE4" w:rsidRPr="00491DF7" w:rsidRDefault="00710DE4" w:rsidP="005159E5">
      <w:pPr>
        <w:pStyle w:val="Heading2"/>
        <w:numPr>
          <w:ilvl w:val="1"/>
          <w:numId w:val="1"/>
        </w:numPr>
        <w:spacing w:after="120"/>
        <w:rPr>
          <w:lang w:val="fr-FR"/>
        </w:rPr>
      </w:pPr>
      <w:r>
        <w:rPr>
          <w:lang w:val="fr"/>
        </w:rPr>
        <w:t>Prenne note du rapport périodique de la mise en œuvre de la quatrième tranche de la phase</w:t>
      </w:r>
      <w:r w:rsidR="00EC7A84">
        <w:rPr>
          <w:lang w:val="fr"/>
        </w:rPr>
        <w:t> </w:t>
      </w:r>
      <w:r>
        <w:rPr>
          <w:lang w:val="fr"/>
        </w:rPr>
        <w:t>I du plan de gestion de l’élimination du HCFC (PGEH) pour le Congo</w:t>
      </w:r>
      <w:r w:rsidR="008D701D">
        <w:rPr>
          <w:lang w:val="fr"/>
        </w:rPr>
        <w:t> </w:t>
      </w:r>
      <w:r>
        <w:rPr>
          <w:lang w:val="fr"/>
        </w:rPr>
        <w:t>; et</w:t>
      </w:r>
    </w:p>
    <w:p w14:paraId="2DFD86CA" w14:textId="1C0AEA88" w:rsidR="00710DE4" w:rsidRPr="00491DF7" w:rsidRDefault="00710DE4" w:rsidP="005159E5">
      <w:pPr>
        <w:pStyle w:val="Heading2"/>
        <w:numPr>
          <w:ilvl w:val="1"/>
          <w:numId w:val="1"/>
        </w:numPr>
        <w:spacing w:after="120"/>
        <w:rPr>
          <w:lang w:val="fr-FR"/>
        </w:rPr>
      </w:pPr>
      <w:r>
        <w:rPr>
          <w:lang w:val="fr"/>
        </w:rPr>
        <w:t>Approuve, à titre exceptionnel, compte tenu des retards de mise en œuvre des activités d’élimination et étant entendu qu’aucune autre prorogation de la mise en œuvre ne sera demandée, la prorogation de la date d’achèvement de la phase</w:t>
      </w:r>
      <w:r w:rsidR="00EC7A84">
        <w:rPr>
          <w:lang w:val="fr"/>
        </w:rPr>
        <w:t> </w:t>
      </w:r>
      <w:r>
        <w:rPr>
          <w:lang w:val="fr"/>
        </w:rPr>
        <w:t>I du PGEH pour le Congo au 31 décembre 2023.</w:t>
      </w:r>
    </w:p>
    <w:p w14:paraId="7228B458" w14:textId="0202E93A" w:rsidR="00710DE4" w:rsidRPr="00491DF7" w:rsidRDefault="00710DE4" w:rsidP="005159E5">
      <w:pPr>
        <w:pStyle w:val="Heading1"/>
        <w:spacing w:after="120"/>
        <w:rPr>
          <w:lang w:val="fr-FR"/>
        </w:rPr>
      </w:pPr>
      <w:r>
        <w:rPr>
          <w:lang w:val="fr"/>
        </w:rPr>
        <w:t xml:space="preserve">Le Secrétariat du Fonds recommande par ailleurs l’approbation globale de la cinquième et dernière tranche de la phase I du PGEH </w:t>
      </w:r>
      <w:r w:rsidR="00EC7A84">
        <w:rPr>
          <w:lang w:val="fr"/>
        </w:rPr>
        <w:t>pour le</w:t>
      </w:r>
      <w:r>
        <w:rPr>
          <w:lang w:val="fr"/>
        </w:rPr>
        <w:t xml:space="preserve"> Congo, ainsi que le plan correspondant de mise en œuvre de la tranche pour 2023, aux niveaux de financement indiqués dans le tableau ci-après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710DE4" w:rsidRPr="00291FDC" w14:paraId="7185BE23" w14:textId="77777777" w:rsidTr="00160B2E">
        <w:trPr>
          <w:tblHeader/>
        </w:trPr>
        <w:tc>
          <w:tcPr>
            <w:tcW w:w="293" w:type="pct"/>
          </w:tcPr>
          <w:p w14:paraId="1E9B8051" w14:textId="77777777" w:rsidR="00710DE4" w:rsidRPr="00491DF7" w:rsidRDefault="00710DE4" w:rsidP="00160B2E">
            <w:pPr>
              <w:jc w:val="center"/>
              <w:rPr>
                <w:b/>
                <w:bCs/>
                <w:sz w:val="20"/>
                <w:szCs w:val="20"/>
                <w:lang w:val="fr-FR"/>
              </w:rPr>
            </w:pPr>
          </w:p>
        </w:tc>
        <w:tc>
          <w:tcPr>
            <w:tcW w:w="2337" w:type="pct"/>
          </w:tcPr>
          <w:p w14:paraId="4E967014" w14:textId="77777777" w:rsidR="00710DE4" w:rsidRPr="00291FDC" w:rsidRDefault="00710DE4" w:rsidP="00160B2E">
            <w:pPr>
              <w:jc w:val="center"/>
              <w:rPr>
                <w:b/>
                <w:bCs/>
                <w:sz w:val="20"/>
                <w:szCs w:val="20"/>
              </w:rPr>
            </w:pPr>
            <w:r>
              <w:rPr>
                <w:b/>
                <w:bCs/>
                <w:sz w:val="20"/>
                <w:szCs w:val="20"/>
                <w:lang w:val="fr"/>
              </w:rPr>
              <w:t>Titre du projet</w:t>
            </w:r>
          </w:p>
        </w:tc>
        <w:tc>
          <w:tcPr>
            <w:tcW w:w="790" w:type="pct"/>
            <w:tcMar>
              <w:left w:w="29" w:type="dxa"/>
              <w:right w:w="29" w:type="dxa"/>
            </w:tcMar>
          </w:tcPr>
          <w:p w14:paraId="7C568222" w14:textId="77777777" w:rsidR="00710DE4" w:rsidRPr="00291FDC" w:rsidRDefault="00710DE4" w:rsidP="00160B2E">
            <w:pPr>
              <w:jc w:val="center"/>
              <w:rPr>
                <w:b/>
                <w:bCs/>
                <w:sz w:val="20"/>
                <w:szCs w:val="20"/>
              </w:rPr>
            </w:pPr>
            <w:r>
              <w:rPr>
                <w:b/>
                <w:bCs/>
                <w:sz w:val="20"/>
                <w:szCs w:val="20"/>
                <w:lang w:val="fr"/>
              </w:rPr>
              <w:t>Financement du projet ($ US)</w:t>
            </w:r>
          </w:p>
        </w:tc>
        <w:tc>
          <w:tcPr>
            <w:tcW w:w="747" w:type="pct"/>
            <w:tcMar>
              <w:left w:w="29" w:type="dxa"/>
              <w:right w:w="29" w:type="dxa"/>
            </w:tcMar>
          </w:tcPr>
          <w:p w14:paraId="1DCB4E83" w14:textId="77777777" w:rsidR="00710DE4" w:rsidRPr="00291FDC" w:rsidRDefault="00710DE4" w:rsidP="00160B2E">
            <w:pPr>
              <w:jc w:val="center"/>
              <w:rPr>
                <w:b/>
                <w:bCs/>
                <w:sz w:val="20"/>
                <w:szCs w:val="20"/>
              </w:rPr>
            </w:pPr>
            <w:r>
              <w:rPr>
                <w:b/>
                <w:bCs/>
                <w:sz w:val="20"/>
                <w:szCs w:val="20"/>
                <w:lang w:val="fr"/>
              </w:rPr>
              <w:t>Coûts d’appui ($ US)</w:t>
            </w:r>
          </w:p>
        </w:tc>
        <w:tc>
          <w:tcPr>
            <w:tcW w:w="833" w:type="pct"/>
            <w:tcMar>
              <w:left w:w="29" w:type="dxa"/>
              <w:right w:w="29" w:type="dxa"/>
            </w:tcMar>
          </w:tcPr>
          <w:p w14:paraId="1B8FAA52" w14:textId="77777777" w:rsidR="00710DE4" w:rsidRPr="00291FDC" w:rsidRDefault="00710DE4" w:rsidP="00160B2E">
            <w:pPr>
              <w:jc w:val="center"/>
              <w:rPr>
                <w:b/>
                <w:bCs/>
                <w:sz w:val="20"/>
                <w:szCs w:val="20"/>
              </w:rPr>
            </w:pPr>
            <w:r>
              <w:rPr>
                <w:b/>
                <w:bCs/>
                <w:sz w:val="20"/>
                <w:szCs w:val="20"/>
                <w:lang w:val="fr"/>
              </w:rPr>
              <w:t>Agence d’exécution</w:t>
            </w:r>
          </w:p>
        </w:tc>
      </w:tr>
      <w:tr w:rsidR="00710DE4" w:rsidRPr="00291FDC" w14:paraId="4C078AF0" w14:textId="77777777" w:rsidTr="00160B2E">
        <w:tc>
          <w:tcPr>
            <w:tcW w:w="293" w:type="pct"/>
          </w:tcPr>
          <w:p w14:paraId="32DC4751" w14:textId="77777777" w:rsidR="00710DE4" w:rsidRPr="00291FDC" w:rsidRDefault="00710DE4" w:rsidP="00160B2E">
            <w:pPr>
              <w:rPr>
                <w:sz w:val="20"/>
                <w:szCs w:val="20"/>
              </w:rPr>
            </w:pPr>
            <w:r>
              <w:rPr>
                <w:sz w:val="20"/>
                <w:szCs w:val="20"/>
                <w:lang w:val="fr"/>
              </w:rPr>
              <w:t>(a)</w:t>
            </w:r>
          </w:p>
        </w:tc>
        <w:tc>
          <w:tcPr>
            <w:tcW w:w="2337" w:type="pct"/>
          </w:tcPr>
          <w:p w14:paraId="47A8B8FB" w14:textId="5802D400" w:rsidR="00710DE4" w:rsidRPr="00491DF7" w:rsidRDefault="00710DE4" w:rsidP="00160B2E">
            <w:pPr>
              <w:jc w:val="left"/>
              <w:rPr>
                <w:sz w:val="20"/>
                <w:szCs w:val="20"/>
                <w:lang w:val="fr-FR"/>
              </w:rPr>
            </w:pPr>
            <w:r>
              <w:rPr>
                <w:sz w:val="20"/>
                <w:szCs w:val="20"/>
                <w:lang w:val="fr"/>
              </w:rPr>
              <w:t>Plan de gestion de l’élimination des HCFC (phase</w:t>
            </w:r>
            <w:r w:rsidR="00200206">
              <w:rPr>
                <w:sz w:val="20"/>
                <w:szCs w:val="20"/>
                <w:lang w:val="fr"/>
              </w:rPr>
              <w:t> </w:t>
            </w:r>
            <w:r>
              <w:rPr>
                <w:sz w:val="20"/>
                <w:szCs w:val="20"/>
                <w:lang w:val="fr"/>
              </w:rPr>
              <w:t>I, cinquième tranche)</w:t>
            </w:r>
          </w:p>
        </w:tc>
        <w:tc>
          <w:tcPr>
            <w:tcW w:w="790" w:type="pct"/>
          </w:tcPr>
          <w:p w14:paraId="2ECD44C2" w14:textId="77777777" w:rsidR="00710DE4" w:rsidRPr="00291FDC" w:rsidRDefault="00710DE4" w:rsidP="00160B2E">
            <w:pPr>
              <w:jc w:val="right"/>
              <w:rPr>
                <w:sz w:val="20"/>
                <w:szCs w:val="20"/>
              </w:rPr>
            </w:pPr>
            <w:r>
              <w:rPr>
                <w:sz w:val="20"/>
                <w:szCs w:val="20"/>
                <w:lang w:val="fr"/>
              </w:rPr>
              <w:t>35 000</w:t>
            </w:r>
          </w:p>
        </w:tc>
        <w:tc>
          <w:tcPr>
            <w:tcW w:w="747" w:type="pct"/>
          </w:tcPr>
          <w:p w14:paraId="13D39C92" w14:textId="77777777" w:rsidR="00710DE4" w:rsidRPr="00291FDC" w:rsidRDefault="00710DE4" w:rsidP="00160B2E">
            <w:pPr>
              <w:jc w:val="right"/>
            </w:pPr>
            <w:r>
              <w:rPr>
                <w:sz w:val="20"/>
                <w:szCs w:val="20"/>
                <w:lang w:val="fr"/>
              </w:rPr>
              <w:t>4 550</w:t>
            </w:r>
          </w:p>
        </w:tc>
        <w:tc>
          <w:tcPr>
            <w:tcW w:w="833" w:type="pct"/>
          </w:tcPr>
          <w:p w14:paraId="382A5B91" w14:textId="77777777" w:rsidR="00710DE4" w:rsidRPr="00291FDC" w:rsidRDefault="00710DE4" w:rsidP="00160B2E">
            <w:pPr>
              <w:jc w:val="center"/>
              <w:rPr>
                <w:sz w:val="20"/>
                <w:szCs w:val="20"/>
              </w:rPr>
            </w:pPr>
            <w:r>
              <w:rPr>
                <w:sz w:val="20"/>
                <w:szCs w:val="20"/>
                <w:lang w:val="fr"/>
              </w:rPr>
              <w:t>PNUE</w:t>
            </w:r>
          </w:p>
        </w:tc>
      </w:tr>
    </w:tbl>
    <w:p w14:paraId="5869FB0B" w14:textId="77777777" w:rsidR="00710DE4" w:rsidRPr="00291FDC" w:rsidRDefault="00710DE4" w:rsidP="005159E5"/>
    <w:sectPr w:rsidR="00710DE4" w:rsidRPr="00291FD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C85F0" w14:textId="77777777" w:rsidR="00B14FDD" w:rsidRDefault="00B14FDD">
      <w:r>
        <w:separator/>
      </w:r>
    </w:p>
  </w:endnote>
  <w:endnote w:type="continuationSeparator" w:id="0">
    <w:p w14:paraId="7F7FE45F" w14:textId="77777777" w:rsidR="00B14FDD" w:rsidRDefault="00B14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1477737"/>
      <w:docPartObj>
        <w:docPartGallery w:val="Page Numbers (Bottom of Page)"/>
        <w:docPartUnique/>
      </w:docPartObj>
    </w:sdtPr>
    <w:sdtEndPr>
      <w:rPr>
        <w:noProof/>
      </w:rPr>
    </w:sdtEndPr>
    <w:sdtContent>
      <w:p w14:paraId="36027B2A" w14:textId="1EA229F3" w:rsidR="005159E5" w:rsidRDefault="005159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207B3E" w14:textId="77777777" w:rsidR="005159E5" w:rsidRDefault="00515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32050"/>
      <w:docPartObj>
        <w:docPartGallery w:val="Page Numbers (Bottom of Page)"/>
        <w:docPartUnique/>
      </w:docPartObj>
    </w:sdtPr>
    <w:sdtEndPr>
      <w:rPr>
        <w:noProof/>
      </w:rPr>
    </w:sdtEndPr>
    <w:sdtContent>
      <w:p w14:paraId="182193FE" w14:textId="1CB5AFD0" w:rsidR="005159E5" w:rsidRDefault="005159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AFA4B2" w14:textId="77777777" w:rsidR="005159E5" w:rsidRDefault="005159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72CCC" w14:textId="14215F3B" w:rsidR="005159E5" w:rsidRDefault="005159E5" w:rsidP="005159E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94FFA71" w14:textId="5F4F2117" w:rsidR="00441083" w:rsidRPr="005159E5" w:rsidRDefault="005159E5" w:rsidP="005159E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F91EF" w14:textId="77777777" w:rsidR="00B14FDD" w:rsidRDefault="00B14FDD">
      <w:r>
        <w:separator/>
      </w:r>
    </w:p>
  </w:footnote>
  <w:footnote w:type="continuationSeparator" w:id="0">
    <w:p w14:paraId="66C93846" w14:textId="77777777" w:rsidR="00B14FDD" w:rsidRDefault="00B14FDD">
      <w:r>
        <w:continuationSeparator/>
      </w:r>
    </w:p>
  </w:footnote>
  <w:footnote w:id="1">
    <w:p w14:paraId="74D0B760" w14:textId="6F757CD5" w:rsidR="00710DE4" w:rsidRDefault="00710DE4" w:rsidP="00710DE4">
      <w:pPr>
        <w:pStyle w:val="FootnoteText"/>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/91/39</w:t>
      </w:r>
    </w:p>
    <w:p w14:paraId="0942F75C" w14:textId="69184130" w:rsidR="00195950" w:rsidRDefault="00195950" w:rsidP="00710DE4">
      <w:pPr>
        <w:pStyle w:val="FootnoteText"/>
        <w:rPr>
          <w:lang w:val="fr"/>
        </w:rPr>
      </w:pPr>
    </w:p>
    <w:p w14:paraId="6289B430" w14:textId="77777777" w:rsidR="00195950" w:rsidRPr="00491DF7" w:rsidRDefault="00195950" w:rsidP="00710DE4">
      <w:pPr>
        <w:pStyle w:val="FootnoteText"/>
        <w:rPr>
          <w:lang w:val="fr-FR"/>
        </w:rPr>
      </w:pPr>
    </w:p>
  </w:footnote>
  <w:footnote w:id="2">
    <w:p w14:paraId="0617CAAD" w14:textId="180A1431" w:rsidR="00710DE4" w:rsidRPr="00491DF7" w:rsidRDefault="00710DE4" w:rsidP="00710DE4">
      <w:pPr>
        <w:pStyle w:val="FootnoteText"/>
        <w:rPr>
          <w:lang w:val="fr-FR"/>
        </w:rPr>
      </w:pPr>
      <w:r>
        <w:rPr>
          <w:rStyle w:val="FootnoteReference"/>
          <w:lang w:val="fr"/>
        </w:rPr>
        <w:footnoteRef/>
      </w:r>
      <w:r>
        <w:rPr>
          <w:lang w:val="fr"/>
        </w:rPr>
        <w:t xml:space="preserve">Conformément à la lettre datée du 9 septembre 2022 envoyée par le </w:t>
      </w:r>
      <w:r w:rsidR="009A08D8">
        <w:rPr>
          <w:lang w:val="fr"/>
        </w:rPr>
        <w:t>ministère de l’Environnement,</w:t>
      </w:r>
      <w:r>
        <w:rPr>
          <w:lang w:val="fr"/>
        </w:rPr>
        <w:t xml:space="preserve"> du Développement du Durable et du Bassin du Congo et adressée au Secrétariat.</w:t>
      </w:r>
    </w:p>
  </w:footnote>
  <w:footnote w:id="3">
    <w:p w14:paraId="59C6F86E" w14:textId="7A2BF8A7" w:rsidR="00710DE4" w:rsidRPr="00491DF7" w:rsidRDefault="00710DE4" w:rsidP="00710DE4">
      <w:pPr>
        <w:rPr>
          <w:sz w:val="20"/>
          <w:szCs w:val="20"/>
          <w:lang w:val="fr-FR"/>
        </w:rPr>
      </w:pPr>
      <w:r>
        <w:rPr>
          <w:rStyle w:val="FootnoteReference"/>
          <w:sz w:val="20"/>
          <w:szCs w:val="20"/>
          <w:lang w:val="fr"/>
        </w:rPr>
        <w:footnoteRef/>
      </w:r>
      <w:r>
        <w:rPr>
          <w:sz w:val="20"/>
          <w:szCs w:val="20"/>
          <w:lang w:val="fr"/>
        </w:rPr>
        <w:t xml:space="preserve">Le PNUE a expliqué que c’était principalement dû à l’utilisation des fonds de la quatrième tranche avant que le solde de la troisième tranche </w:t>
      </w:r>
      <w:r w:rsidR="00B521EB">
        <w:rPr>
          <w:sz w:val="20"/>
          <w:szCs w:val="20"/>
          <w:lang w:val="fr"/>
        </w:rPr>
        <w:t xml:space="preserve">ne </w:t>
      </w:r>
      <w:r>
        <w:rPr>
          <w:sz w:val="20"/>
          <w:szCs w:val="20"/>
          <w:lang w:val="fr"/>
        </w:rPr>
        <w:t>soit totalement décaissé.</w:t>
      </w:r>
    </w:p>
    <w:p w14:paraId="41358CE5" w14:textId="77777777" w:rsidR="00710DE4" w:rsidRPr="00491DF7" w:rsidRDefault="00710DE4" w:rsidP="00710DE4">
      <w:pPr>
        <w:pStyle w:val="FootnoteText"/>
        <w:rPr>
          <w:lang w:val="fr-FR"/>
        </w:rPr>
      </w:pPr>
    </w:p>
  </w:footnote>
  <w:footnote w:id="4">
    <w:p w14:paraId="3E6B0D7A" w14:textId="77777777" w:rsidR="00710DE4" w:rsidRPr="00491DF7" w:rsidRDefault="00710DE4" w:rsidP="00710DE4">
      <w:pPr>
        <w:pStyle w:val="FootnoteText"/>
        <w:rPr>
          <w:lang w:val="fr-FR"/>
        </w:rPr>
      </w:pPr>
      <w:r>
        <w:rPr>
          <w:rStyle w:val="FootnoteReference"/>
          <w:lang w:val="fr"/>
        </w:rPr>
        <w:footnoteRef/>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w:t>
      </w:r>
      <w:proofErr w:type="spellStart"/>
      <w:r>
        <w:rPr>
          <w:lang w:val="fr"/>
        </w:rPr>
        <w:t>OzL.Pro</w:t>
      </w:r>
      <w:proofErr w:type="spellEnd"/>
      <w:r>
        <w:rPr>
          <w:lang w:val="fr"/>
        </w:rPr>
        <w:t>/</w:t>
      </w:r>
      <w:proofErr w:type="spellStart"/>
      <w:r>
        <w:rPr>
          <w:lang w:val="fr"/>
        </w:rPr>
        <w:t>ExCom</w:t>
      </w:r>
      <w:proofErr w:type="spellEnd"/>
      <w:r>
        <w:rPr>
          <w:lang w:val="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8632" w14:textId="7E4DDFC5" w:rsidR="005159E5" w:rsidRDefault="005159E5" w:rsidP="005159E5">
    <w:pPr>
      <w:jc w:val="left"/>
    </w:pPr>
    <w:r>
      <w:fldChar w:fldCharType="begin"/>
    </w:r>
    <w:r>
      <w:instrText xml:space="preserve"> DOCPROPERTY "Document number"  \* MERGEFORMAT </w:instrText>
    </w:r>
    <w:r>
      <w:fldChar w:fldCharType="separate"/>
    </w:r>
    <w:r>
      <w:t>UNEP/</w:t>
    </w:r>
    <w:proofErr w:type="spellStart"/>
    <w:r>
      <w:t>OzL.Pro</w:t>
    </w:r>
    <w:proofErr w:type="spellEnd"/>
    <w:r>
      <w:t>/ExCom/91/39</w:t>
    </w:r>
    <w:r>
      <w:fldChar w:fldCharType="end"/>
    </w:r>
  </w:p>
  <w:p w14:paraId="19B4998A" w14:textId="174FCFC0" w:rsidR="005159E5" w:rsidRDefault="005159E5">
    <w:pPr>
      <w:pStyle w:val="Header"/>
    </w:pPr>
  </w:p>
  <w:p w14:paraId="6BE1B37E" w14:textId="77777777" w:rsidR="00195950" w:rsidRDefault="00195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7823" w14:textId="14FF92F2" w:rsidR="005159E5" w:rsidRDefault="005159E5" w:rsidP="005159E5">
    <w:pPr>
      <w:jc w:val="right"/>
    </w:pPr>
    <w:r>
      <w:fldChar w:fldCharType="begin"/>
    </w:r>
    <w:r>
      <w:instrText xml:space="preserve"> DOCPROPERTY "Document number"  \* MERGEFORMAT </w:instrText>
    </w:r>
    <w:r>
      <w:fldChar w:fldCharType="separate"/>
    </w:r>
    <w:r>
      <w:t>UNEP/</w:t>
    </w:r>
    <w:proofErr w:type="spellStart"/>
    <w:r>
      <w:t>OzL.Pro</w:t>
    </w:r>
    <w:proofErr w:type="spellEnd"/>
    <w:r>
      <w:t>/ExCom/91/39</w:t>
    </w:r>
    <w:r>
      <w:fldChar w:fldCharType="end"/>
    </w:r>
  </w:p>
  <w:p w14:paraId="163A8709" w14:textId="4CAFD232" w:rsidR="005159E5" w:rsidRDefault="005159E5">
    <w:pPr>
      <w:pStyle w:val="Header"/>
    </w:pPr>
  </w:p>
  <w:p w14:paraId="101FB7E3" w14:textId="77777777" w:rsidR="00195950" w:rsidRDefault="001959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67F55" w14:textId="77777777" w:rsidR="00195950" w:rsidRDefault="001959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24834096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DE4"/>
    <w:rsid w:val="0005110A"/>
    <w:rsid w:val="000F6C8E"/>
    <w:rsid w:val="00177D11"/>
    <w:rsid w:val="00195950"/>
    <w:rsid w:val="001A6314"/>
    <w:rsid w:val="001C3D0C"/>
    <w:rsid w:val="001D4CE7"/>
    <w:rsid w:val="00200206"/>
    <w:rsid w:val="00265AF0"/>
    <w:rsid w:val="002C06D4"/>
    <w:rsid w:val="002F0B57"/>
    <w:rsid w:val="003029F8"/>
    <w:rsid w:val="003A0CA4"/>
    <w:rsid w:val="00403EDF"/>
    <w:rsid w:val="00441083"/>
    <w:rsid w:val="00444619"/>
    <w:rsid w:val="004A0C9F"/>
    <w:rsid w:val="004B1B59"/>
    <w:rsid w:val="004C2C87"/>
    <w:rsid w:val="004D7878"/>
    <w:rsid w:val="004E3A36"/>
    <w:rsid w:val="005159E5"/>
    <w:rsid w:val="005B3CAD"/>
    <w:rsid w:val="005C278F"/>
    <w:rsid w:val="00605093"/>
    <w:rsid w:val="007034FA"/>
    <w:rsid w:val="00710DE4"/>
    <w:rsid w:val="0075750B"/>
    <w:rsid w:val="00775FBB"/>
    <w:rsid w:val="00843511"/>
    <w:rsid w:val="00847BDB"/>
    <w:rsid w:val="008D701D"/>
    <w:rsid w:val="0091161A"/>
    <w:rsid w:val="00946CD0"/>
    <w:rsid w:val="00972E99"/>
    <w:rsid w:val="009A08D8"/>
    <w:rsid w:val="009A5180"/>
    <w:rsid w:val="009F6617"/>
    <w:rsid w:val="009F709E"/>
    <w:rsid w:val="00A72EE1"/>
    <w:rsid w:val="00A97E14"/>
    <w:rsid w:val="00AC013C"/>
    <w:rsid w:val="00AD3CD7"/>
    <w:rsid w:val="00AE63D8"/>
    <w:rsid w:val="00B14FDD"/>
    <w:rsid w:val="00B521EB"/>
    <w:rsid w:val="00B55AA4"/>
    <w:rsid w:val="00B811F2"/>
    <w:rsid w:val="00BC3C7D"/>
    <w:rsid w:val="00BC515A"/>
    <w:rsid w:val="00C16E3F"/>
    <w:rsid w:val="00C34C3E"/>
    <w:rsid w:val="00C6443E"/>
    <w:rsid w:val="00C9547D"/>
    <w:rsid w:val="00CC2B33"/>
    <w:rsid w:val="00CD17C9"/>
    <w:rsid w:val="00D7654A"/>
    <w:rsid w:val="00DB4E64"/>
    <w:rsid w:val="00DD3433"/>
    <w:rsid w:val="00E348C6"/>
    <w:rsid w:val="00E54871"/>
    <w:rsid w:val="00E60D9C"/>
    <w:rsid w:val="00EB2067"/>
    <w:rsid w:val="00EC7A84"/>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E7E65"/>
  <w15:docId w15:val="{588F84D3-AE2D-4419-B911-B5698A40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0DE4"/>
    <w:rPr>
      <w:sz w:val="22"/>
      <w:szCs w:val="22"/>
      <w:lang w:val="en-GB"/>
    </w:rPr>
  </w:style>
  <w:style w:type="character" w:customStyle="1" w:styleId="Heading5Char">
    <w:name w:val="Heading 5 Char"/>
    <w:basedOn w:val="DefaultParagraphFont"/>
    <w:link w:val="Heading5"/>
    <w:rsid w:val="00710DE4"/>
    <w:rPr>
      <w:sz w:val="22"/>
      <w:szCs w:val="22"/>
      <w:lang w:val="en-GB"/>
    </w:rPr>
  </w:style>
  <w:style w:type="paragraph" w:styleId="ListParagraph">
    <w:name w:val="List Paragraph"/>
    <w:basedOn w:val="Normal"/>
    <w:uiPriority w:val="34"/>
    <w:qFormat/>
    <w:rsid w:val="00710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1E029B42-E16B-49E5-BD71-9F9FC635FDEB}"/>
</file>

<file path=customXml/itemProps3.xml><?xml version="1.0" encoding="utf-8"?>
<ds:datastoreItem xmlns:ds="http://schemas.openxmlformats.org/officeDocument/2006/customXml" ds:itemID="{452A7F88-945C-4B18-A308-E109366E3978}"/>
</file>

<file path=customXml/itemProps4.xml><?xml version="1.0" encoding="utf-8"?>
<ds:datastoreItem xmlns:ds="http://schemas.openxmlformats.org/officeDocument/2006/customXml" ds:itemID="{D4396170-0B3E-48C7-A89B-BA6156AA5CBD}"/>
</file>

<file path=docProps/app.xml><?xml version="1.0" encoding="utf-8"?>
<Properties xmlns="http://schemas.openxmlformats.org/officeDocument/2006/extended-properties" xmlns:vt="http://schemas.openxmlformats.org/officeDocument/2006/docPropsVTypes">
  <Template>normal</Template>
  <TotalTime>2</TotalTime>
  <Pages>6</Pages>
  <Words>2434</Words>
  <Characters>12377</Characters>
  <Application>Microsoft Office Word</Application>
  <DocSecurity>0</DocSecurity>
  <Lines>103</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Congo (le)</vt:lpstr>
      <vt:lpstr/>
    </vt:vector>
  </TitlesOfParts>
  <Company>UNMFS</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Congo (le)</dc:title>
  <dc:creator>Maïlys Lejosne</dc:creator>
  <cp:lastModifiedBy>HBE</cp:lastModifiedBy>
  <cp:revision>4</cp:revision>
  <cp:lastPrinted>2001-05-26T16:40:00Z</cp:lastPrinted>
  <dcterms:created xsi:type="dcterms:W3CDTF">2022-11-11T13:59:00Z</dcterms:created>
  <dcterms:modified xsi:type="dcterms:W3CDTF">2022-11-24T18:39:00Z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UNEP/OzL.Pro/ExCom/91/39</vt:lpwstr>
  </property>
  <property fmtid="{D5CDD505-2E9C-101B-9397-08002B2CF9AE}" pid="3" name="Revision date">
    <vt:lpwstr>11/13/2022</vt:lpwstr>
  </property>
  <property fmtid="{D5CDD505-2E9C-101B-9397-08002B2CF9AE}" pid="4" name="ContentTypeId">
    <vt:lpwstr>0x010100BDDDAAB2DD85EE4DA1A734027396EA35</vt:lpwstr>
  </property>
</Properties>
</file>