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12" w:type="dxa"/>
        <w:tblInd w:w="-284" w:type="dxa"/>
        <w:tblLayout w:type="fixed"/>
        <w:tblLook w:val="0000" w:firstRow="0" w:lastRow="0" w:firstColumn="0" w:lastColumn="0" w:noHBand="0" w:noVBand="0"/>
      </w:tblPr>
      <w:tblGrid>
        <w:gridCol w:w="1985"/>
        <w:gridCol w:w="4257"/>
        <w:gridCol w:w="3870"/>
      </w:tblGrid>
      <w:tr w:rsidR="006727CE" w14:paraId="2BD117FF" w14:textId="77777777" w:rsidTr="004E534C">
        <w:trPr>
          <w:trHeight w:val="720"/>
        </w:trPr>
        <w:tc>
          <w:tcPr>
            <w:tcW w:w="6242" w:type="dxa"/>
            <w:gridSpan w:val="2"/>
            <w:tcBorders>
              <w:bottom w:val="single" w:sz="18" w:space="0" w:color="auto"/>
            </w:tcBorders>
          </w:tcPr>
          <w:p w14:paraId="15979F4C" w14:textId="77777777" w:rsidR="006727CE" w:rsidRDefault="006727CE" w:rsidP="00C05082">
            <w:pPr>
              <w:rPr>
                <w:b/>
                <w:bCs/>
                <w:sz w:val="28"/>
                <w:szCs w:val="28"/>
                <w:lang w:val="ru-RU"/>
              </w:rPr>
            </w:pPr>
            <w:r>
              <w:rPr>
                <w:b/>
                <w:bCs/>
                <w:sz w:val="28"/>
                <w:szCs w:val="28"/>
                <w:lang w:val="ru-RU"/>
              </w:rPr>
              <w:t>ОРГАНИЗАЦИЯ</w:t>
            </w:r>
          </w:p>
          <w:p w14:paraId="74C6D9A9" w14:textId="77777777" w:rsidR="006727CE" w:rsidRDefault="006727CE" w:rsidP="00C05082">
            <w:pPr>
              <w:rPr>
                <w:b/>
                <w:bCs/>
                <w:sz w:val="28"/>
                <w:szCs w:val="28"/>
                <w:lang w:val="ru-RU"/>
              </w:rPr>
            </w:pPr>
            <w:r>
              <w:rPr>
                <w:b/>
                <w:bCs/>
                <w:sz w:val="28"/>
                <w:szCs w:val="28"/>
                <w:lang w:val="ru-RU"/>
              </w:rPr>
              <w:t>ОБЪЕДИНЕННЫХ</w:t>
            </w:r>
          </w:p>
          <w:p w14:paraId="0B992468" w14:textId="77777777" w:rsidR="006727CE" w:rsidRDefault="006727CE" w:rsidP="00C0508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870" w:type="dxa"/>
            <w:tcBorders>
              <w:bottom w:val="single" w:sz="18" w:space="0" w:color="auto"/>
            </w:tcBorders>
          </w:tcPr>
          <w:p w14:paraId="0D164E93" w14:textId="77777777" w:rsidR="006727CE" w:rsidRDefault="006727CE" w:rsidP="00C05082">
            <w:pPr>
              <w:jc w:val="right"/>
              <w:rPr>
                <w:sz w:val="52"/>
                <w:szCs w:val="52"/>
                <w:lang w:val="ru-RU"/>
              </w:rPr>
            </w:pPr>
            <w:r>
              <w:rPr>
                <w:rFonts w:ascii="Univers Bold" w:hAnsi="Univers Bold"/>
                <w:b/>
                <w:sz w:val="72"/>
                <w:lang w:val="ru-RU"/>
              </w:rPr>
              <w:t>EP</w:t>
            </w:r>
          </w:p>
        </w:tc>
      </w:tr>
      <w:tr w:rsidR="006727CE" w14:paraId="3D56A336" w14:textId="77777777" w:rsidTr="004E53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1985" w:type="dxa"/>
            <w:tcBorders>
              <w:top w:val="nil"/>
              <w:left w:val="nil"/>
              <w:bottom w:val="single" w:sz="36" w:space="0" w:color="auto"/>
              <w:right w:val="nil"/>
            </w:tcBorders>
          </w:tcPr>
          <w:p w14:paraId="0F926D21" w14:textId="77777777" w:rsidR="006727CE" w:rsidRDefault="004E534C" w:rsidP="00C021DF">
            <w:pPr>
              <w:spacing w:before="120"/>
              <w:ind w:left="-9"/>
              <w:rPr>
                <w:lang w:val="ru-RU"/>
              </w:rPr>
            </w:pPr>
            <w:r>
              <w:rPr>
                <w:lang w:val="ru-RU" w:eastAsia="zh-CN"/>
              </w:rPr>
            </w:r>
            <w:r>
              <w:rPr>
                <w:lang w:val="ru-RU" w:eastAsia="zh-CN"/>
              </w:rPr>
              <w:pict w14:anchorId="14EE759C">
                <v:group id="Group 1" o:spid="_x0000_s1026" alt="" style="width:65.2pt;height:121.05pt;mso-position-horizontal-relative:char;mso-position-vertical-relative:line" coordorigin="-73" coordsize="8280,15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 style="position:absolute;left:-73;top:7811;width:8279;height:7560;visibility:visible" o:preferrelative="f">
                    <v:imagedata r:id="rId7" o:title="" croptop="-23f" cropbottom="47f" cropright="4f"/>
                    <o:lock v:ext="edit" aspectratio="f"/>
                  </v:shape>
                  <v:shape id="Picture 3" o:spid="_x0000_s1028" type="#_x0000_t75" alt="" style="position:absolute;left:-73;width:8279;height:7560;visibility:visible" o:preferrelative="f">
                    <v:imagedata r:id="rId8" o:title=""/>
                    <o:lock v:ext="edit" aspectratio="f"/>
                  </v:shape>
                  <w10:wrap type="none"/>
                  <w10:anchorlock/>
                </v:group>
              </w:pict>
            </w:r>
          </w:p>
        </w:tc>
        <w:tc>
          <w:tcPr>
            <w:tcW w:w="4257" w:type="dxa"/>
            <w:tcBorders>
              <w:top w:val="nil"/>
              <w:left w:val="nil"/>
              <w:bottom w:val="single" w:sz="36" w:space="0" w:color="auto"/>
              <w:right w:val="nil"/>
            </w:tcBorders>
          </w:tcPr>
          <w:p w14:paraId="7F713625" w14:textId="77777777" w:rsidR="006727CE" w:rsidRDefault="006727CE" w:rsidP="00C021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ru-RU"/>
              </w:rPr>
            </w:pPr>
          </w:p>
          <w:p w14:paraId="35371B42" w14:textId="77777777" w:rsidR="006727CE" w:rsidRDefault="006727CE" w:rsidP="005E5E78">
            <w:pPr>
              <w:rPr>
                <w:b/>
                <w:bCs/>
                <w:sz w:val="32"/>
                <w:szCs w:val="32"/>
                <w:lang w:val="ru-RU"/>
              </w:rPr>
            </w:pPr>
            <w:r>
              <w:rPr>
                <w:b/>
                <w:bCs/>
                <w:sz w:val="32"/>
                <w:szCs w:val="32"/>
                <w:lang w:val="ru-RU"/>
              </w:rPr>
              <w:t>Программа Организации</w:t>
            </w:r>
          </w:p>
          <w:p w14:paraId="1E1D8985" w14:textId="77777777" w:rsidR="006727CE" w:rsidRDefault="006727CE" w:rsidP="005E5E78">
            <w:pPr>
              <w:rPr>
                <w:sz w:val="32"/>
                <w:szCs w:val="32"/>
                <w:lang w:val="ru-RU"/>
              </w:rPr>
            </w:pPr>
            <w:r>
              <w:rPr>
                <w:b/>
                <w:bCs/>
                <w:sz w:val="32"/>
                <w:szCs w:val="32"/>
                <w:lang w:val="ru-RU"/>
              </w:rPr>
              <w:t>Объединенных Наций по</w:t>
            </w:r>
          </w:p>
          <w:p w14:paraId="6E318549" w14:textId="77777777" w:rsidR="006727CE" w:rsidRDefault="006727CE" w:rsidP="005E5E7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ru-RU"/>
              </w:rPr>
            </w:pPr>
            <w:r>
              <w:rPr>
                <w:b/>
                <w:bCs/>
                <w:sz w:val="32"/>
                <w:szCs w:val="32"/>
                <w:lang w:val="ru-RU"/>
              </w:rPr>
              <w:t>окружающей среде</w:t>
            </w:r>
          </w:p>
        </w:tc>
        <w:tc>
          <w:tcPr>
            <w:tcW w:w="3870" w:type="dxa"/>
            <w:tcBorders>
              <w:top w:val="nil"/>
              <w:left w:val="nil"/>
              <w:bottom w:val="single" w:sz="36" w:space="0" w:color="auto"/>
              <w:right w:val="nil"/>
            </w:tcBorders>
          </w:tcPr>
          <w:p w14:paraId="7CD336C7" w14:textId="77777777" w:rsidR="006727CE" w:rsidRDefault="006727CE" w:rsidP="00C021DF">
            <w:pPr>
              <w:rPr>
                <w:lang w:val="ru-RU"/>
              </w:rPr>
            </w:pPr>
          </w:p>
          <w:p w14:paraId="4DE97AD6" w14:textId="77777777" w:rsidR="006727CE" w:rsidRDefault="006727CE" w:rsidP="00C021DF">
            <w:pPr>
              <w:rPr>
                <w:lang w:val="en-US"/>
              </w:rPr>
            </w:pPr>
            <w:r>
              <w:rPr>
                <w:lang w:val="en-US"/>
              </w:rPr>
              <w:t>Distr.</w:t>
            </w:r>
          </w:p>
          <w:p w14:paraId="111A380A" w14:textId="77777777" w:rsidR="006727CE" w:rsidRDefault="006727CE" w:rsidP="00C021DF">
            <w:pPr>
              <w:rPr>
                <w:lang w:val="en-US"/>
              </w:rPr>
            </w:pPr>
            <w:r>
              <w:rPr>
                <w:lang w:val="en-US"/>
              </w:rPr>
              <w:t>GENERAL</w:t>
            </w:r>
          </w:p>
          <w:p w14:paraId="35E4985F" w14:textId="77777777" w:rsidR="006727CE" w:rsidRDefault="006727CE" w:rsidP="00C021DF">
            <w:pPr>
              <w:rPr>
                <w:lang w:val="en-US"/>
              </w:rPr>
            </w:pPr>
          </w:p>
          <w:p w14:paraId="1DB64BF5" w14:textId="77777777" w:rsidR="006727CE" w:rsidRDefault="006727CE" w:rsidP="00C021DF">
            <w:pPr>
              <w:rPr>
                <w:lang w:val="en-US"/>
              </w:rPr>
            </w:pPr>
            <w:fldSimple w:instr=" DOCPROPERTY &quot;Document number&quot;  \* MERGEFORMAT ">
              <w:r>
                <w:rPr>
                  <w:lang w:val="en-US"/>
                </w:rPr>
                <w:t>UNEP/OzL.Pro/ExCom/96/40</w:t>
              </w:r>
            </w:fldSimple>
          </w:p>
          <w:p w14:paraId="758CA881" w14:textId="77777777" w:rsidR="006727CE" w:rsidRDefault="006727CE" w:rsidP="00C021DF">
            <w:pPr>
              <w:rPr>
                <w:lang w:val="ru-RU"/>
              </w:rPr>
            </w:pPr>
            <w:r>
              <w:rPr>
                <w:lang w:val="ru-RU"/>
              </w:rPr>
              <w:fldChar w:fldCharType="begin"/>
            </w:r>
            <w:r>
              <w:rPr>
                <w:lang w:val="ru-RU"/>
              </w:rPr>
              <w:instrText xml:space="preserve"> DOCPROPERTY "Revision date" \@ "d MMMM YYYY"  \* MERGEFORMAT </w:instrText>
            </w:r>
            <w:r>
              <w:rPr>
                <w:lang w:val="ru-RU"/>
              </w:rPr>
              <w:fldChar w:fldCharType="separate"/>
            </w:r>
            <w:r>
              <w:rPr>
                <w:lang w:val="ru-RU"/>
              </w:rPr>
              <w:t>23 April 2025</w:t>
            </w:r>
            <w:r>
              <w:rPr>
                <w:lang w:val="ru-RU"/>
              </w:rPr>
              <w:fldChar w:fldCharType="end"/>
            </w:r>
          </w:p>
          <w:p w14:paraId="3029470A" w14:textId="77777777" w:rsidR="006727CE" w:rsidRDefault="006727CE" w:rsidP="00C021DF">
            <w:pPr>
              <w:rPr>
                <w:caps/>
                <w:lang w:val="ru-RU"/>
              </w:rPr>
            </w:pPr>
          </w:p>
          <w:p w14:paraId="3A970CF2" w14:textId="77777777" w:rsidR="006727CE" w:rsidRDefault="006727CE" w:rsidP="00C021DF">
            <w:pPr>
              <w:rPr>
                <w:lang w:val="ru-RU"/>
              </w:rPr>
            </w:pPr>
            <w:r>
              <w:rPr>
                <w:lang w:val="ru-RU"/>
              </w:rPr>
              <w:t>RUSSIAN</w:t>
            </w:r>
          </w:p>
          <w:p w14:paraId="4FD8703D" w14:textId="77777777" w:rsidR="006727CE" w:rsidRDefault="006727CE" w:rsidP="00C021DF">
            <w:pPr>
              <w:rPr>
                <w:lang w:val="ru-RU"/>
              </w:rPr>
            </w:pPr>
            <w:r>
              <w:rPr>
                <w:lang w:val="ru-RU"/>
              </w:rPr>
              <w:t>ORIGINAL: ENGLISH</w:t>
            </w:r>
          </w:p>
        </w:tc>
      </w:tr>
    </w:tbl>
    <w:p w14:paraId="3FC01A4C" w14:textId="77777777" w:rsidR="006727CE" w:rsidRPr="00A54A9E" w:rsidRDefault="006727CE" w:rsidP="005E5E78">
      <w:pPr>
        <w:jc w:val="left"/>
        <w:rPr>
          <w:lang w:val="ru-RU"/>
        </w:rPr>
      </w:pPr>
      <w:r w:rsidRPr="00A54A9E">
        <w:rPr>
          <w:lang w:val="ru-RU"/>
        </w:rPr>
        <w:t xml:space="preserve">ИСПОЛНИТЕЛЬНЫЙ КОМИТЕТ </w:t>
      </w:r>
      <w:r w:rsidRPr="00A54A9E">
        <w:rPr>
          <w:lang w:val="ru-RU"/>
        </w:rPr>
        <w:br/>
        <w:t xml:space="preserve">  МНОГОСТОРОННЕГО ФОНДА ДЛЯ </w:t>
      </w:r>
    </w:p>
    <w:p w14:paraId="47BD9A9E" w14:textId="77777777" w:rsidR="006727CE" w:rsidRPr="00A54A9E" w:rsidRDefault="006727CE" w:rsidP="005E5E78">
      <w:pPr>
        <w:jc w:val="left"/>
        <w:rPr>
          <w:lang w:val="ru-RU"/>
        </w:rPr>
      </w:pPr>
      <w:r w:rsidRPr="00A54A9E">
        <w:rPr>
          <w:lang w:val="ru-RU"/>
        </w:rPr>
        <w:t xml:space="preserve">  ОСУЩЕСТВЛЕНИЯ МОНРЕАЛЬСКОГО ПРОТОКОЛА</w:t>
      </w:r>
      <w:r w:rsidRPr="00A54A9E">
        <w:rPr>
          <w:lang w:val="ru-RU"/>
        </w:rPr>
        <w:br/>
        <w:t>Девяносто шестое совещание</w:t>
      </w:r>
    </w:p>
    <w:p w14:paraId="4FE18467" w14:textId="77777777" w:rsidR="006727CE" w:rsidRPr="00A54A9E" w:rsidRDefault="006727CE" w:rsidP="005E5E78">
      <w:pPr>
        <w:jc w:val="left"/>
        <w:rPr>
          <w:lang w:val="ru-RU"/>
        </w:rPr>
      </w:pPr>
      <w:r w:rsidRPr="00A54A9E">
        <w:rPr>
          <w:lang w:val="ru-RU" w:eastAsia="zh-CN"/>
        </w:rPr>
        <w:t>Монреаль, 26-30 мая 2025 года</w:t>
      </w:r>
    </w:p>
    <w:p w14:paraId="19A13791" w14:textId="77777777" w:rsidR="006727CE" w:rsidRPr="00A54A9E" w:rsidRDefault="006727CE" w:rsidP="00997D6F">
      <w:pPr>
        <w:jc w:val="left"/>
        <w:rPr>
          <w:lang w:val="ru-RU"/>
        </w:rPr>
      </w:pPr>
      <w:r w:rsidRPr="00A54A9E">
        <w:rPr>
          <w:lang w:val="ru-RU"/>
        </w:rPr>
        <w:t>Пункт 9 d) предварительной повестки дня</w:t>
      </w:r>
      <w:r w:rsidRPr="00A54A9E">
        <w:rPr>
          <w:rStyle w:val="FootnoteReference"/>
          <w:lang w:val="ru-RU"/>
        </w:rPr>
        <w:footnoteReference w:id="2"/>
      </w:r>
    </w:p>
    <w:p w14:paraId="58DD687A" w14:textId="77777777" w:rsidR="006727CE" w:rsidRPr="00A54A9E" w:rsidRDefault="006727CE" w:rsidP="0079781A">
      <w:pPr>
        <w:jc w:val="left"/>
        <w:rPr>
          <w:lang w:val="ru-RU"/>
        </w:rPr>
      </w:pPr>
    </w:p>
    <w:p w14:paraId="40FDF001" w14:textId="77777777" w:rsidR="006727CE" w:rsidRPr="00A54A9E" w:rsidRDefault="006727CE" w:rsidP="00CA59FB">
      <w:pPr>
        <w:jc w:val="left"/>
        <w:rPr>
          <w:lang w:val="ru-RU"/>
        </w:rPr>
      </w:pPr>
    </w:p>
    <w:p w14:paraId="68ED2E7A" w14:textId="77777777" w:rsidR="006727CE" w:rsidRPr="00A54A9E" w:rsidRDefault="006727CE" w:rsidP="00D664DC">
      <w:pPr>
        <w:tabs>
          <w:tab w:val="left" w:pos="7590"/>
        </w:tabs>
        <w:jc w:val="left"/>
        <w:rPr>
          <w:lang w:val="ru-RU"/>
        </w:rPr>
      </w:pPr>
    </w:p>
    <w:p w14:paraId="6E1CEF89" w14:textId="77777777" w:rsidR="006727CE" w:rsidRPr="00A54A9E" w:rsidRDefault="006727CE" w:rsidP="00BE2DAA">
      <w:pPr>
        <w:rPr>
          <w:lang w:val="ru-RU"/>
        </w:rPr>
      </w:pPr>
    </w:p>
    <w:p w14:paraId="671E4637" w14:textId="77777777" w:rsidR="006727CE" w:rsidRPr="00A54A9E" w:rsidRDefault="006727CE" w:rsidP="00BE2DAA">
      <w:pPr>
        <w:jc w:val="center"/>
        <w:rPr>
          <w:b/>
          <w:lang w:val="ru-RU"/>
        </w:rPr>
      </w:pPr>
      <w:r w:rsidRPr="00A54A9E">
        <w:rPr>
          <w:b/>
          <w:lang w:val="ru-RU"/>
        </w:rPr>
        <w:t xml:space="preserve">ПРОЕКТНОЕ ПРЕДЛОЖЕНИЕ: ГАИТИ </w:t>
      </w:r>
    </w:p>
    <w:p w14:paraId="0F7897F5" w14:textId="77777777" w:rsidR="006727CE" w:rsidRPr="00A54A9E" w:rsidRDefault="006727CE" w:rsidP="00BE2DAA">
      <w:pPr>
        <w:rPr>
          <w:lang w:val="ru-RU"/>
        </w:rPr>
      </w:pPr>
    </w:p>
    <w:p w14:paraId="206A3BAB" w14:textId="77777777" w:rsidR="006727CE" w:rsidRPr="00A54A9E" w:rsidRDefault="006727CE" w:rsidP="00BE2DAA">
      <w:pPr>
        <w:rPr>
          <w:lang w:val="ru-RU"/>
        </w:rPr>
      </w:pPr>
    </w:p>
    <w:p w14:paraId="267FC24D" w14:textId="77777777" w:rsidR="006727CE" w:rsidRPr="00A54A9E" w:rsidRDefault="006727CE" w:rsidP="00BE2DAA">
      <w:pPr>
        <w:ind w:firstLine="720"/>
        <w:rPr>
          <w:lang w:val="ru-RU"/>
        </w:rPr>
      </w:pPr>
      <w:r w:rsidRPr="00A54A9E">
        <w:rPr>
          <w:lang w:val="ru-RU"/>
        </w:rPr>
        <w:t>В настоящем документе содержатся замечания и рекомендация Секретариата по следующему проектному предложению:</w:t>
      </w:r>
    </w:p>
    <w:p w14:paraId="0E4DB9C6" w14:textId="77777777" w:rsidR="006727CE" w:rsidRPr="00A54A9E" w:rsidRDefault="006727CE" w:rsidP="00BE2DAA">
      <w:pPr>
        <w:spacing w:before="240" w:after="240"/>
        <w:rPr>
          <w:u w:val="single"/>
          <w:lang w:val="ru-RU"/>
        </w:rPr>
      </w:pPr>
      <w:r w:rsidRPr="00A54A9E">
        <w:rPr>
          <w:u w:val="single"/>
          <w:lang w:val="ru-RU"/>
        </w:rPr>
        <w:t>Поэтапный отказ</w:t>
      </w:r>
    </w:p>
    <w:tbl>
      <w:tblPr>
        <w:tblW w:w="5000" w:type="pct"/>
        <w:tblLook w:val="00A0" w:firstRow="1" w:lastRow="0" w:firstColumn="1" w:lastColumn="0" w:noHBand="0" w:noVBand="0"/>
      </w:tblPr>
      <w:tblGrid>
        <w:gridCol w:w="5367"/>
        <w:gridCol w:w="2321"/>
        <w:gridCol w:w="1888"/>
      </w:tblGrid>
      <w:tr w:rsidR="006727CE" w14:paraId="4FF06D06" w14:textId="77777777" w:rsidTr="007323B7">
        <w:tc>
          <w:tcPr>
            <w:tcW w:w="2802" w:type="pct"/>
          </w:tcPr>
          <w:p w14:paraId="56DCA470" w14:textId="77777777" w:rsidR="006727CE" w:rsidRDefault="006727CE" w:rsidP="00CD2427">
            <w:pPr>
              <w:pStyle w:val="ListParagraph"/>
              <w:numPr>
                <w:ilvl w:val="0"/>
                <w:numId w:val="7"/>
              </w:numPr>
              <w:ind w:left="709" w:hanging="688"/>
              <w:jc w:val="left"/>
              <w:rPr>
                <w:lang w:val="ru-RU"/>
              </w:rPr>
            </w:pPr>
            <w:r>
              <w:rPr>
                <w:lang w:val="ru-RU"/>
              </w:rPr>
              <w:t>План организационной деятельности по поэтапному отказу от ГХФУ (этап II, первый транш)</w:t>
            </w:r>
          </w:p>
        </w:tc>
        <w:tc>
          <w:tcPr>
            <w:tcW w:w="1212" w:type="pct"/>
          </w:tcPr>
          <w:p w14:paraId="699D4FC6" w14:textId="77777777" w:rsidR="006727CE" w:rsidRDefault="006727CE" w:rsidP="007323B7">
            <w:pPr>
              <w:jc w:val="right"/>
              <w:rPr>
                <w:highlight w:val="cyan"/>
                <w:lang w:val="ru-RU"/>
              </w:rPr>
            </w:pPr>
            <w:r>
              <w:rPr>
                <w:lang w:val="ru-RU"/>
              </w:rPr>
              <w:t>ПРООН</w:t>
            </w:r>
          </w:p>
        </w:tc>
        <w:tc>
          <w:tcPr>
            <w:tcW w:w="986" w:type="pct"/>
          </w:tcPr>
          <w:p w14:paraId="530A5F22" w14:textId="77777777" w:rsidR="006727CE" w:rsidRDefault="006727CE" w:rsidP="007323B7">
            <w:pPr>
              <w:jc w:val="right"/>
              <w:rPr>
                <w:highlight w:val="cyan"/>
                <w:lang w:val="ru-RU"/>
              </w:rPr>
            </w:pPr>
            <w:r>
              <w:rPr>
                <w:lang w:val="ru-RU"/>
              </w:rPr>
              <w:t>Индивидуальное рассмотрение</w:t>
            </w:r>
          </w:p>
        </w:tc>
      </w:tr>
      <w:tr w:rsidR="006727CE" w14:paraId="26EEFF7C" w14:textId="77777777" w:rsidTr="007323B7">
        <w:tc>
          <w:tcPr>
            <w:tcW w:w="2802" w:type="pct"/>
          </w:tcPr>
          <w:p w14:paraId="55935891" w14:textId="77777777" w:rsidR="006727CE" w:rsidRDefault="006727CE" w:rsidP="007323B7">
            <w:pPr>
              <w:pStyle w:val="ListParagraph"/>
              <w:jc w:val="left"/>
              <w:rPr>
                <w:lang w:val="ru-RU"/>
              </w:rPr>
            </w:pPr>
          </w:p>
        </w:tc>
        <w:tc>
          <w:tcPr>
            <w:tcW w:w="1212" w:type="pct"/>
          </w:tcPr>
          <w:p w14:paraId="10B9A744" w14:textId="77777777" w:rsidR="006727CE" w:rsidRDefault="006727CE" w:rsidP="007323B7">
            <w:pPr>
              <w:jc w:val="center"/>
              <w:rPr>
                <w:highlight w:val="cyan"/>
                <w:lang w:val="ru-RU"/>
              </w:rPr>
            </w:pPr>
          </w:p>
        </w:tc>
        <w:tc>
          <w:tcPr>
            <w:tcW w:w="986" w:type="pct"/>
          </w:tcPr>
          <w:p w14:paraId="3D52A775" w14:textId="77777777" w:rsidR="006727CE" w:rsidRDefault="006727CE" w:rsidP="007323B7">
            <w:pPr>
              <w:jc w:val="right"/>
              <w:rPr>
                <w:highlight w:val="cyan"/>
                <w:lang w:val="ru-RU"/>
              </w:rPr>
            </w:pPr>
          </w:p>
        </w:tc>
      </w:tr>
    </w:tbl>
    <w:p w14:paraId="39CBF291" w14:textId="77777777" w:rsidR="006727CE" w:rsidRPr="00A54A9E" w:rsidRDefault="006727CE" w:rsidP="00BE2DAA">
      <w:pPr>
        <w:rPr>
          <w:lang w:val="ru-RU"/>
        </w:rPr>
      </w:pPr>
    </w:p>
    <w:p w14:paraId="60257931" w14:textId="77777777" w:rsidR="006727CE" w:rsidRPr="00A54A9E" w:rsidRDefault="006727CE" w:rsidP="00BE2DAA">
      <w:pPr>
        <w:rPr>
          <w:lang w:val="ru-RU"/>
        </w:rPr>
      </w:pPr>
    </w:p>
    <w:p w14:paraId="18A748CF" w14:textId="77777777" w:rsidR="006727CE" w:rsidRPr="00A54A9E" w:rsidRDefault="006727CE" w:rsidP="00BE2DAA">
      <w:pPr>
        <w:rPr>
          <w:lang w:val="ru-RU"/>
        </w:rPr>
      </w:pPr>
    </w:p>
    <w:p w14:paraId="64A0F847" w14:textId="77777777" w:rsidR="006727CE" w:rsidRPr="00A54A9E" w:rsidRDefault="006727CE" w:rsidP="00BE2DAA">
      <w:pPr>
        <w:rPr>
          <w:lang w:val="ru-RU"/>
        </w:rPr>
      </w:pPr>
    </w:p>
    <w:p w14:paraId="0E6195C9" w14:textId="77777777" w:rsidR="006727CE" w:rsidRPr="00A54A9E" w:rsidRDefault="006727CE" w:rsidP="00BE2DAA">
      <w:pPr>
        <w:jc w:val="left"/>
        <w:rPr>
          <w:lang w:val="ru-RU"/>
        </w:rPr>
      </w:pPr>
    </w:p>
    <w:p w14:paraId="50BBF944" w14:textId="77777777" w:rsidR="006727CE" w:rsidRPr="00A54A9E" w:rsidRDefault="006727CE" w:rsidP="00BE2DAA">
      <w:pPr>
        <w:jc w:val="left"/>
        <w:rPr>
          <w:lang w:val="ru-RU"/>
        </w:rPr>
      </w:pPr>
      <w:r w:rsidRPr="00A54A9E">
        <w:rPr>
          <w:lang w:val="ru-RU"/>
        </w:rPr>
        <w:br w:type="page"/>
      </w:r>
    </w:p>
    <w:p w14:paraId="565676D9" w14:textId="77777777" w:rsidR="006727CE" w:rsidRPr="00A54A9E" w:rsidRDefault="006727CE" w:rsidP="00DC561D">
      <w:pPr>
        <w:spacing w:after="120"/>
        <w:jc w:val="center"/>
        <w:rPr>
          <w:b/>
          <w:lang w:val="ru-RU"/>
        </w:rPr>
      </w:pPr>
      <w:r w:rsidRPr="00A54A9E">
        <w:rPr>
          <w:b/>
          <w:lang w:val="ru-RU"/>
        </w:rPr>
        <w:t>ОЦЕНОЧНЫЙ ЛИСТ ПРОЕКТА – МНОГОЛЕТНИЕ ПРОЕКТЫ</w:t>
      </w:r>
    </w:p>
    <w:p w14:paraId="4E1A582B" w14:textId="77777777" w:rsidR="006727CE" w:rsidRPr="00A54A9E" w:rsidRDefault="006727CE" w:rsidP="00DC561D">
      <w:pPr>
        <w:spacing w:after="200"/>
        <w:jc w:val="center"/>
        <w:rPr>
          <w:b/>
          <w:lang w:val="ru-RU"/>
        </w:rPr>
      </w:pPr>
      <w:r w:rsidRPr="00A54A9E">
        <w:rPr>
          <w:b/>
          <w:lang w:val="ru-RU"/>
        </w:rPr>
        <w:t>Гаити</w:t>
      </w: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4902"/>
        <w:gridCol w:w="5371"/>
      </w:tblGrid>
      <w:tr w:rsidR="006727CE" w14:paraId="2841C560" w14:textId="77777777" w:rsidTr="007323B7">
        <w:trPr>
          <w:trHeight w:val="139"/>
        </w:trPr>
        <w:tc>
          <w:tcPr>
            <w:tcW w:w="2386" w:type="pct"/>
          </w:tcPr>
          <w:p w14:paraId="63B554B1" w14:textId="77777777" w:rsidR="006727CE" w:rsidRDefault="006727CE" w:rsidP="00C021DF">
            <w:pPr>
              <w:rPr>
                <w:b/>
                <w:sz w:val="20"/>
                <w:lang w:val="ru-RU"/>
              </w:rPr>
            </w:pPr>
            <w:r>
              <w:rPr>
                <w:b/>
                <w:sz w:val="20"/>
                <w:lang w:val="ru-RU"/>
              </w:rPr>
              <w:t xml:space="preserve"> I) НАЗВАНИЕ ПРОЕКТА</w:t>
            </w:r>
          </w:p>
        </w:tc>
        <w:tc>
          <w:tcPr>
            <w:tcW w:w="2614" w:type="pct"/>
          </w:tcPr>
          <w:p w14:paraId="3E7EF9CB" w14:textId="77777777" w:rsidR="006727CE" w:rsidRDefault="006727CE" w:rsidP="007323B7">
            <w:pPr>
              <w:jc w:val="center"/>
              <w:rPr>
                <w:b/>
                <w:sz w:val="20"/>
                <w:lang w:val="ru-RU"/>
              </w:rPr>
            </w:pPr>
            <w:r>
              <w:rPr>
                <w:b/>
                <w:sz w:val="20"/>
                <w:lang w:val="ru-RU"/>
              </w:rPr>
              <w:t>УЧРЕЖДЕНИЕ</w:t>
            </w:r>
          </w:p>
        </w:tc>
      </w:tr>
      <w:tr w:rsidR="006727CE" w14:paraId="25CA2DCE" w14:textId="77777777" w:rsidTr="007323B7">
        <w:trPr>
          <w:trHeight w:val="40"/>
        </w:trPr>
        <w:tc>
          <w:tcPr>
            <w:tcW w:w="2386" w:type="pct"/>
            <w:vAlign w:val="center"/>
          </w:tcPr>
          <w:p w14:paraId="7E3DCB8A" w14:textId="77777777" w:rsidR="006727CE" w:rsidRDefault="006727CE" w:rsidP="007323B7">
            <w:pPr>
              <w:jc w:val="center"/>
              <w:rPr>
                <w:color w:val="000000"/>
                <w:sz w:val="20"/>
                <w:lang w:val="ru-RU"/>
              </w:rPr>
            </w:pPr>
            <w:r>
              <w:rPr>
                <w:lang w:val="ru-RU"/>
              </w:rPr>
              <w:t>План по поэтапному отказу от ГХФУ</w:t>
            </w:r>
            <w:r>
              <w:rPr>
                <w:color w:val="000000"/>
                <w:sz w:val="20"/>
                <w:lang w:val="ru-RU"/>
              </w:rPr>
              <w:t xml:space="preserve"> (этап II)</w:t>
            </w:r>
          </w:p>
        </w:tc>
        <w:tc>
          <w:tcPr>
            <w:tcW w:w="2614" w:type="pct"/>
            <w:vAlign w:val="center"/>
          </w:tcPr>
          <w:p w14:paraId="23B65AE8" w14:textId="77777777" w:rsidR="006727CE" w:rsidRDefault="006727CE" w:rsidP="007323B7">
            <w:pPr>
              <w:jc w:val="center"/>
              <w:rPr>
                <w:color w:val="000000"/>
                <w:sz w:val="20"/>
                <w:lang w:val="ru-RU"/>
              </w:rPr>
            </w:pPr>
            <w:r>
              <w:rPr>
                <w:color w:val="000000"/>
                <w:sz w:val="20"/>
                <w:lang w:val="ru-RU"/>
              </w:rPr>
              <w:t>ПРООН (ведущее)</w:t>
            </w:r>
          </w:p>
        </w:tc>
      </w:tr>
    </w:tbl>
    <w:p w14:paraId="584C022A" w14:textId="77777777" w:rsidR="006727CE" w:rsidRPr="00A54A9E" w:rsidRDefault="006727CE" w:rsidP="00BE2DAA">
      <w:pPr>
        <w:jc w:val="center"/>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047"/>
        <w:gridCol w:w="2613"/>
        <w:gridCol w:w="2613"/>
      </w:tblGrid>
      <w:tr w:rsidR="006727CE" w14:paraId="399D328E" w14:textId="77777777" w:rsidTr="007323B7">
        <w:trPr>
          <w:trHeight w:val="77"/>
        </w:trPr>
        <w:tc>
          <w:tcPr>
            <w:tcW w:w="2456" w:type="pct"/>
          </w:tcPr>
          <w:p w14:paraId="76FBE649" w14:textId="77777777" w:rsidR="006727CE" w:rsidRDefault="006727CE" w:rsidP="007323B7">
            <w:pPr>
              <w:jc w:val="left"/>
              <w:rPr>
                <w:b/>
                <w:sz w:val="20"/>
                <w:lang w:val="ru-RU"/>
              </w:rPr>
            </w:pPr>
            <w:r>
              <w:rPr>
                <w:b/>
                <w:sz w:val="20"/>
                <w:lang w:val="ru-RU"/>
              </w:rPr>
              <w:t xml:space="preserve"> II) </w:t>
            </w:r>
            <w:r>
              <w:rPr>
                <w:b/>
                <w:sz w:val="20"/>
                <w:szCs w:val="20"/>
                <w:lang w:val="ru-RU"/>
              </w:rPr>
              <w:t>ПОСЛЕДНИЕ ДАННЫЕ, ПРЕДСТАВЛЕННЫЕ СОГЛАСНО СТАТЬЕ 7</w:t>
            </w:r>
            <w:r>
              <w:rPr>
                <w:b/>
                <w:sz w:val="20"/>
                <w:lang w:val="ru-RU"/>
              </w:rPr>
              <w:t xml:space="preserve"> (Приложение C, группа I)</w:t>
            </w:r>
          </w:p>
        </w:tc>
        <w:tc>
          <w:tcPr>
            <w:tcW w:w="1272" w:type="pct"/>
          </w:tcPr>
          <w:p w14:paraId="38BE8757" w14:textId="77777777" w:rsidR="006727CE" w:rsidRDefault="006727CE" w:rsidP="007323B7">
            <w:pPr>
              <w:jc w:val="center"/>
              <w:rPr>
                <w:sz w:val="20"/>
                <w:lang w:val="ru-RU"/>
              </w:rPr>
            </w:pPr>
            <w:r>
              <w:rPr>
                <w:sz w:val="20"/>
                <w:lang w:val="ru-RU"/>
              </w:rPr>
              <w:t>Год: 2023</w:t>
            </w:r>
          </w:p>
        </w:tc>
        <w:tc>
          <w:tcPr>
            <w:tcW w:w="1272" w:type="pct"/>
          </w:tcPr>
          <w:p w14:paraId="005AE203" w14:textId="77777777" w:rsidR="006727CE" w:rsidRDefault="006727CE" w:rsidP="007323B7">
            <w:pPr>
              <w:jc w:val="right"/>
              <w:rPr>
                <w:sz w:val="20"/>
                <w:lang w:val="ru-RU"/>
              </w:rPr>
            </w:pPr>
            <w:r>
              <w:rPr>
                <w:sz w:val="20"/>
                <w:lang w:val="ru-RU"/>
              </w:rPr>
              <w:t xml:space="preserve"> 1,98 тонн ОРС</w:t>
            </w:r>
          </w:p>
        </w:tc>
      </w:tr>
    </w:tbl>
    <w:p w14:paraId="5EA94488" w14:textId="77777777" w:rsidR="006727CE" w:rsidRPr="00A54A9E" w:rsidRDefault="006727CE" w:rsidP="00BE2DAA">
      <w:pPr>
        <w:jc w:val="center"/>
        <w:rPr>
          <w:sz w:val="18"/>
          <w:lang w:val="ru-RU"/>
        </w:rPr>
      </w:pPr>
    </w:p>
    <w:tbl>
      <w:tblPr>
        <w:tblW w:w="5371"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66"/>
        <w:gridCol w:w="950"/>
        <w:gridCol w:w="852"/>
        <w:gridCol w:w="879"/>
        <w:gridCol w:w="1294"/>
        <w:gridCol w:w="1158"/>
        <w:gridCol w:w="916"/>
        <w:gridCol w:w="1033"/>
        <w:gridCol w:w="1029"/>
        <w:gridCol w:w="1010"/>
      </w:tblGrid>
      <w:tr w:rsidR="006727CE" w14:paraId="3EA27515" w14:textId="77777777" w:rsidTr="006A6DA8">
        <w:trPr>
          <w:trHeight w:val="128"/>
        </w:trPr>
        <w:tc>
          <w:tcPr>
            <w:tcW w:w="4009" w:type="pct"/>
            <w:gridSpan w:val="8"/>
          </w:tcPr>
          <w:p w14:paraId="1EB7008E" w14:textId="77777777" w:rsidR="006727CE" w:rsidRDefault="006727CE" w:rsidP="007323B7">
            <w:pPr>
              <w:jc w:val="left"/>
              <w:rPr>
                <w:b/>
                <w:sz w:val="20"/>
                <w:lang w:val="ru-RU"/>
              </w:rPr>
            </w:pPr>
            <w:r>
              <w:rPr>
                <w:b/>
                <w:sz w:val="20"/>
                <w:lang w:val="ru-RU"/>
              </w:rPr>
              <w:t xml:space="preserve"> III) ПОСЛЕДНИЕ ДАННЫЕ В СТРАНОВОЙ ПРОГРАММЕ ПО СЕКТОРАМ (тонны ОРС)</w:t>
            </w:r>
          </w:p>
        </w:tc>
        <w:tc>
          <w:tcPr>
            <w:tcW w:w="991" w:type="pct"/>
            <w:gridSpan w:val="2"/>
          </w:tcPr>
          <w:p w14:paraId="6D9D17AF" w14:textId="77777777" w:rsidR="006727CE" w:rsidRDefault="006727CE" w:rsidP="007323B7">
            <w:pPr>
              <w:spacing w:after="60"/>
              <w:jc w:val="right"/>
              <w:rPr>
                <w:b/>
                <w:sz w:val="20"/>
                <w:highlight w:val="cyan"/>
                <w:lang w:val="ru-RU"/>
              </w:rPr>
            </w:pPr>
            <w:r>
              <w:rPr>
                <w:b/>
                <w:sz w:val="20"/>
                <w:lang w:val="ru-RU"/>
              </w:rPr>
              <w:t xml:space="preserve">Год: </w:t>
            </w:r>
            <w:r>
              <w:rPr>
                <w:b/>
                <w:color w:val="000000"/>
                <w:sz w:val="20"/>
                <w:lang w:val="ru-RU"/>
              </w:rPr>
              <w:t>2023</w:t>
            </w:r>
          </w:p>
        </w:tc>
      </w:tr>
      <w:tr w:rsidR="006727CE" w14:paraId="3CF9BFAE" w14:textId="77777777" w:rsidTr="006A6DA8">
        <w:trPr>
          <w:trHeight w:val="250"/>
        </w:trPr>
        <w:tc>
          <w:tcPr>
            <w:tcW w:w="567" w:type="pct"/>
            <w:vAlign w:val="center"/>
          </w:tcPr>
          <w:p w14:paraId="79727EAB" w14:textId="77777777" w:rsidR="006727CE" w:rsidRDefault="006727CE" w:rsidP="007323B7">
            <w:pPr>
              <w:spacing w:after="60"/>
              <w:jc w:val="center"/>
              <w:rPr>
                <w:sz w:val="18"/>
                <w:szCs w:val="18"/>
                <w:lang w:val="ru-RU"/>
              </w:rPr>
            </w:pPr>
            <w:r>
              <w:rPr>
                <w:sz w:val="18"/>
                <w:szCs w:val="18"/>
                <w:lang w:val="ru-RU"/>
              </w:rPr>
              <w:t>Химические вещества</w:t>
            </w:r>
          </w:p>
        </w:tc>
        <w:tc>
          <w:tcPr>
            <w:tcW w:w="462" w:type="pct"/>
            <w:vAlign w:val="center"/>
          </w:tcPr>
          <w:p w14:paraId="3872505F" w14:textId="77777777" w:rsidR="006727CE" w:rsidRDefault="006727CE" w:rsidP="007323B7">
            <w:pPr>
              <w:spacing w:after="60"/>
              <w:jc w:val="center"/>
              <w:rPr>
                <w:sz w:val="18"/>
                <w:szCs w:val="18"/>
                <w:lang w:val="ru-RU"/>
              </w:rPr>
            </w:pPr>
            <w:r>
              <w:rPr>
                <w:sz w:val="18"/>
                <w:szCs w:val="18"/>
                <w:lang w:val="ru-RU"/>
              </w:rPr>
              <w:t>Аэрозоли</w:t>
            </w:r>
          </w:p>
        </w:tc>
        <w:tc>
          <w:tcPr>
            <w:tcW w:w="414" w:type="pct"/>
            <w:vAlign w:val="center"/>
          </w:tcPr>
          <w:p w14:paraId="148215B8" w14:textId="77777777" w:rsidR="006727CE" w:rsidRDefault="006727CE" w:rsidP="007323B7">
            <w:pPr>
              <w:spacing w:after="60"/>
              <w:jc w:val="center"/>
              <w:rPr>
                <w:sz w:val="18"/>
                <w:szCs w:val="18"/>
                <w:lang w:val="ru-RU"/>
              </w:rPr>
            </w:pPr>
            <w:r>
              <w:rPr>
                <w:sz w:val="18"/>
                <w:szCs w:val="18"/>
                <w:lang w:val="ru-RU"/>
              </w:rPr>
              <w:t>Пенома</w:t>
            </w:r>
          </w:p>
          <w:p w14:paraId="5D87F913" w14:textId="77777777" w:rsidR="006727CE" w:rsidRDefault="006727CE" w:rsidP="007323B7">
            <w:pPr>
              <w:spacing w:after="60"/>
              <w:jc w:val="center"/>
              <w:rPr>
                <w:sz w:val="18"/>
                <w:szCs w:val="18"/>
                <w:lang w:val="ru-RU"/>
              </w:rPr>
            </w:pPr>
            <w:r>
              <w:rPr>
                <w:sz w:val="18"/>
                <w:szCs w:val="18"/>
                <w:lang w:val="ru-RU"/>
              </w:rPr>
              <w:t>териалы</w:t>
            </w:r>
          </w:p>
        </w:tc>
        <w:tc>
          <w:tcPr>
            <w:tcW w:w="426" w:type="pct"/>
            <w:vAlign w:val="center"/>
          </w:tcPr>
          <w:p w14:paraId="446B47D0" w14:textId="77777777" w:rsidR="006727CE" w:rsidRDefault="006727CE" w:rsidP="007323B7">
            <w:pPr>
              <w:spacing w:after="60"/>
              <w:jc w:val="center"/>
              <w:rPr>
                <w:sz w:val="18"/>
                <w:szCs w:val="18"/>
                <w:lang w:val="ru-RU"/>
              </w:rPr>
            </w:pPr>
            <w:r>
              <w:rPr>
                <w:sz w:val="18"/>
                <w:szCs w:val="18"/>
                <w:lang w:val="ru-RU"/>
              </w:rPr>
              <w:t>Пожаро</w:t>
            </w:r>
          </w:p>
          <w:p w14:paraId="62AEBE58" w14:textId="77777777" w:rsidR="006727CE" w:rsidRDefault="006727CE" w:rsidP="007323B7">
            <w:pPr>
              <w:spacing w:after="60"/>
              <w:jc w:val="center"/>
              <w:rPr>
                <w:sz w:val="18"/>
                <w:szCs w:val="18"/>
                <w:lang w:val="ru-RU"/>
              </w:rPr>
            </w:pPr>
            <w:r>
              <w:rPr>
                <w:sz w:val="18"/>
                <w:szCs w:val="18"/>
                <w:lang w:val="ru-RU"/>
              </w:rPr>
              <w:t>тушение</w:t>
            </w:r>
          </w:p>
        </w:tc>
        <w:tc>
          <w:tcPr>
            <w:tcW w:w="1192" w:type="pct"/>
            <w:gridSpan w:val="2"/>
            <w:vAlign w:val="center"/>
          </w:tcPr>
          <w:p w14:paraId="64C91041" w14:textId="77777777" w:rsidR="006727CE" w:rsidRDefault="006727CE" w:rsidP="007323B7">
            <w:pPr>
              <w:spacing w:after="60"/>
              <w:jc w:val="center"/>
              <w:rPr>
                <w:sz w:val="18"/>
                <w:szCs w:val="18"/>
                <w:lang w:val="ru-RU"/>
              </w:rPr>
            </w:pPr>
            <w:r>
              <w:rPr>
                <w:sz w:val="18"/>
                <w:szCs w:val="18"/>
                <w:lang w:val="ru-RU"/>
              </w:rPr>
              <w:t>Холодильные установки</w:t>
            </w:r>
          </w:p>
        </w:tc>
        <w:tc>
          <w:tcPr>
            <w:tcW w:w="445" w:type="pct"/>
            <w:vAlign w:val="center"/>
          </w:tcPr>
          <w:p w14:paraId="10818919" w14:textId="77777777" w:rsidR="006727CE" w:rsidRDefault="006727CE" w:rsidP="007323B7">
            <w:pPr>
              <w:spacing w:after="60"/>
              <w:jc w:val="center"/>
              <w:rPr>
                <w:sz w:val="18"/>
                <w:szCs w:val="18"/>
                <w:lang w:val="ru-RU"/>
              </w:rPr>
            </w:pPr>
            <w:r>
              <w:rPr>
                <w:sz w:val="18"/>
                <w:szCs w:val="18"/>
                <w:lang w:val="ru-RU"/>
              </w:rPr>
              <w:t>Раствори</w:t>
            </w:r>
          </w:p>
          <w:p w14:paraId="547544BF" w14:textId="77777777" w:rsidR="006727CE" w:rsidRDefault="006727CE" w:rsidP="007323B7">
            <w:pPr>
              <w:spacing w:after="60"/>
              <w:jc w:val="center"/>
              <w:rPr>
                <w:sz w:val="20"/>
                <w:lang w:val="ru-RU"/>
              </w:rPr>
            </w:pPr>
            <w:r>
              <w:rPr>
                <w:sz w:val="18"/>
                <w:szCs w:val="18"/>
                <w:lang w:val="ru-RU"/>
              </w:rPr>
              <w:t>тели</w:t>
            </w:r>
          </w:p>
        </w:tc>
        <w:tc>
          <w:tcPr>
            <w:tcW w:w="502" w:type="pct"/>
            <w:vAlign w:val="center"/>
          </w:tcPr>
          <w:p w14:paraId="31DB23DC" w14:textId="77777777" w:rsidR="006727CE" w:rsidRDefault="006727CE" w:rsidP="007323B7">
            <w:pPr>
              <w:spacing w:after="60"/>
              <w:jc w:val="center"/>
              <w:rPr>
                <w:sz w:val="18"/>
                <w:szCs w:val="18"/>
                <w:lang w:val="ru-RU"/>
              </w:rPr>
            </w:pPr>
            <w:r>
              <w:rPr>
                <w:sz w:val="18"/>
                <w:szCs w:val="18"/>
                <w:lang w:val="ru-RU"/>
              </w:rPr>
              <w:t>Технологи</w:t>
            </w:r>
          </w:p>
          <w:p w14:paraId="3EFB8BE9" w14:textId="77777777" w:rsidR="006727CE" w:rsidRDefault="006727CE" w:rsidP="007323B7">
            <w:pPr>
              <w:spacing w:after="60"/>
              <w:jc w:val="center"/>
              <w:rPr>
                <w:sz w:val="18"/>
                <w:szCs w:val="18"/>
                <w:lang w:val="ru-RU"/>
              </w:rPr>
            </w:pPr>
            <w:r>
              <w:rPr>
                <w:sz w:val="18"/>
                <w:szCs w:val="18"/>
                <w:lang w:val="ru-RU"/>
              </w:rPr>
              <w:t>ческие агенты</w:t>
            </w:r>
          </w:p>
        </w:tc>
        <w:tc>
          <w:tcPr>
            <w:tcW w:w="500" w:type="pct"/>
            <w:vAlign w:val="center"/>
          </w:tcPr>
          <w:p w14:paraId="53332D14" w14:textId="77777777" w:rsidR="006727CE" w:rsidRDefault="006727CE" w:rsidP="007323B7">
            <w:pPr>
              <w:spacing w:after="60"/>
              <w:jc w:val="center"/>
              <w:rPr>
                <w:sz w:val="18"/>
                <w:lang w:val="ru-RU"/>
              </w:rPr>
            </w:pPr>
            <w:r>
              <w:rPr>
                <w:sz w:val="18"/>
                <w:lang w:val="ru-RU"/>
              </w:rPr>
              <w:t>Лаборатор</w:t>
            </w:r>
          </w:p>
          <w:p w14:paraId="6D554462" w14:textId="77777777" w:rsidR="006727CE" w:rsidRDefault="006727CE" w:rsidP="007323B7">
            <w:pPr>
              <w:spacing w:after="60"/>
              <w:jc w:val="center"/>
              <w:rPr>
                <w:sz w:val="18"/>
                <w:lang w:val="ru-RU"/>
              </w:rPr>
            </w:pPr>
            <w:r>
              <w:rPr>
                <w:sz w:val="18"/>
                <w:lang w:val="ru-RU"/>
              </w:rPr>
              <w:t>ное использо</w:t>
            </w:r>
          </w:p>
          <w:p w14:paraId="7B2D67EC" w14:textId="77777777" w:rsidR="006727CE" w:rsidRDefault="006727CE" w:rsidP="007323B7">
            <w:pPr>
              <w:spacing w:after="60"/>
              <w:jc w:val="center"/>
              <w:rPr>
                <w:sz w:val="20"/>
                <w:lang w:val="ru-RU"/>
              </w:rPr>
            </w:pPr>
            <w:r>
              <w:rPr>
                <w:sz w:val="18"/>
                <w:lang w:val="ru-RU"/>
              </w:rPr>
              <w:t>вание</w:t>
            </w:r>
          </w:p>
        </w:tc>
        <w:tc>
          <w:tcPr>
            <w:tcW w:w="491" w:type="pct"/>
            <w:vAlign w:val="center"/>
          </w:tcPr>
          <w:p w14:paraId="17F8C066" w14:textId="77777777" w:rsidR="006727CE" w:rsidRDefault="006727CE" w:rsidP="007323B7">
            <w:pPr>
              <w:spacing w:after="60"/>
              <w:jc w:val="center"/>
              <w:rPr>
                <w:sz w:val="20"/>
                <w:lang w:val="ru-RU"/>
              </w:rPr>
            </w:pPr>
            <w:r>
              <w:rPr>
                <w:sz w:val="18"/>
                <w:lang w:val="ru-RU"/>
              </w:rPr>
              <w:t>Совокупное секторальное потребление</w:t>
            </w:r>
          </w:p>
        </w:tc>
      </w:tr>
      <w:tr w:rsidR="006727CE" w14:paraId="0D7757E3" w14:textId="77777777" w:rsidTr="006A6DA8">
        <w:trPr>
          <w:trHeight w:val="154"/>
        </w:trPr>
        <w:tc>
          <w:tcPr>
            <w:tcW w:w="1870" w:type="pct"/>
            <w:gridSpan w:val="4"/>
            <w:vAlign w:val="center"/>
          </w:tcPr>
          <w:p w14:paraId="543B39A5" w14:textId="77777777" w:rsidR="006727CE" w:rsidRDefault="006727CE" w:rsidP="007323B7">
            <w:pPr>
              <w:spacing w:after="60"/>
              <w:jc w:val="center"/>
              <w:rPr>
                <w:sz w:val="20"/>
                <w:lang w:val="ru-RU"/>
              </w:rPr>
            </w:pPr>
          </w:p>
        </w:tc>
        <w:tc>
          <w:tcPr>
            <w:tcW w:w="629" w:type="pct"/>
            <w:vAlign w:val="center"/>
          </w:tcPr>
          <w:p w14:paraId="7F1F5B0F" w14:textId="77777777" w:rsidR="006727CE" w:rsidRDefault="006727CE" w:rsidP="007323B7">
            <w:pPr>
              <w:spacing w:after="60"/>
              <w:jc w:val="center"/>
              <w:rPr>
                <w:sz w:val="18"/>
                <w:szCs w:val="18"/>
                <w:lang w:val="ru-RU"/>
              </w:rPr>
            </w:pPr>
            <w:r>
              <w:rPr>
                <w:sz w:val="18"/>
                <w:szCs w:val="18"/>
                <w:lang w:val="ru-RU"/>
              </w:rPr>
              <w:t>Производство</w:t>
            </w:r>
          </w:p>
        </w:tc>
        <w:tc>
          <w:tcPr>
            <w:tcW w:w="563" w:type="pct"/>
            <w:vAlign w:val="center"/>
          </w:tcPr>
          <w:p w14:paraId="70F552C5" w14:textId="77777777" w:rsidR="006727CE" w:rsidRDefault="006727CE" w:rsidP="007323B7">
            <w:pPr>
              <w:spacing w:after="60"/>
              <w:jc w:val="center"/>
              <w:rPr>
                <w:sz w:val="18"/>
                <w:szCs w:val="18"/>
                <w:lang w:val="ru-RU"/>
              </w:rPr>
            </w:pPr>
            <w:r>
              <w:rPr>
                <w:sz w:val="18"/>
                <w:szCs w:val="18"/>
                <w:lang w:val="ru-RU"/>
              </w:rPr>
              <w:t>Техобслужи</w:t>
            </w:r>
          </w:p>
          <w:p w14:paraId="0E75473B" w14:textId="77777777" w:rsidR="006727CE" w:rsidRDefault="006727CE" w:rsidP="007323B7">
            <w:pPr>
              <w:spacing w:after="60"/>
              <w:jc w:val="center"/>
              <w:rPr>
                <w:sz w:val="18"/>
                <w:szCs w:val="18"/>
                <w:lang w:val="ru-RU"/>
              </w:rPr>
            </w:pPr>
            <w:r>
              <w:rPr>
                <w:sz w:val="18"/>
                <w:szCs w:val="18"/>
                <w:lang w:val="ru-RU"/>
              </w:rPr>
              <w:t xml:space="preserve">вание </w:t>
            </w:r>
          </w:p>
        </w:tc>
        <w:tc>
          <w:tcPr>
            <w:tcW w:w="1939" w:type="pct"/>
            <w:gridSpan w:val="4"/>
            <w:vAlign w:val="center"/>
          </w:tcPr>
          <w:p w14:paraId="443A590E" w14:textId="77777777" w:rsidR="006727CE" w:rsidRDefault="006727CE" w:rsidP="007323B7">
            <w:pPr>
              <w:spacing w:after="60"/>
              <w:jc w:val="center"/>
              <w:rPr>
                <w:sz w:val="20"/>
                <w:lang w:val="ru-RU"/>
              </w:rPr>
            </w:pPr>
          </w:p>
        </w:tc>
      </w:tr>
      <w:tr w:rsidR="006727CE" w14:paraId="0CB3E830" w14:textId="77777777" w:rsidTr="006A6DA8">
        <w:trPr>
          <w:trHeight w:val="250"/>
        </w:trPr>
        <w:tc>
          <w:tcPr>
            <w:tcW w:w="567" w:type="pct"/>
          </w:tcPr>
          <w:p w14:paraId="36736539" w14:textId="77777777" w:rsidR="006727CE" w:rsidRDefault="006727CE" w:rsidP="007323B7">
            <w:pPr>
              <w:spacing w:after="60"/>
              <w:jc w:val="left"/>
              <w:rPr>
                <w:sz w:val="20"/>
                <w:lang w:val="ru-RU"/>
              </w:rPr>
            </w:pPr>
            <w:r>
              <w:rPr>
                <w:color w:val="000000"/>
                <w:sz w:val="20"/>
                <w:lang w:val="ru-RU"/>
              </w:rPr>
              <w:t>ГХФУ-22</w:t>
            </w:r>
          </w:p>
        </w:tc>
        <w:tc>
          <w:tcPr>
            <w:tcW w:w="462" w:type="pct"/>
          </w:tcPr>
          <w:p w14:paraId="03FF19AC" w14:textId="77777777" w:rsidR="006727CE" w:rsidRDefault="006727CE" w:rsidP="007323B7">
            <w:pPr>
              <w:spacing w:after="60"/>
              <w:jc w:val="right"/>
              <w:rPr>
                <w:sz w:val="20"/>
                <w:lang w:val="ru-RU"/>
              </w:rPr>
            </w:pPr>
          </w:p>
        </w:tc>
        <w:tc>
          <w:tcPr>
            <w:tcW w:w="414" w:type="pct"/>
          </w:tcPr>
          <w:p w14:paraId="6C88866A" w14:textId="77777777" w:rsidR="006727CE" w:rsidRDefault="006727CE" w:rsidP="007323B7">
            <w:pPr>
              <w:spacing w:after="60"/>
              <w:jc w:val="right"/>
              <w:rPr>
                <w:sz w:val="20"/>
                <w:lang w:val="ru-RU"/>
              </w:rPr>
            </w:pPr>
          </w:p>
        </w:tc>
        <w:tc>
          <w:tcPr>
            <w:tcW w:w="426" w:type="pct"/>
          </w:tcPr>
          <w:p w14:paraId="4C9993C8" w14:textId="77777777" w:rsidR="006727CE" w:rsidRDefault="006727CE" w:rsidP="007323B7">
            <w:pPr>
              <w:spacing w:after="60"/>
              <w:jc w:val="right"/>
              <w:rPr>
                <w:sz w:val="20"/>
                <w:lang w:val="ru-RU"/>
              </w:rPr>
            </w:pPr>
          </w:p>
        </w:tc>
        <w:tc>
          <w:tcPr>
            <w:tcW w:w="629" w:type="pct"/>
          </w:tcPr>
          <w:p w14:paraId="3AC7427D" w14:textId="77777777" w:rsidR="006727CE" w:rsidRDefault="006727CE" w:rsidP="007323B7">
            <w:pPr>
              <w:spacing w:after="60"/>
              <w:jc w:val="right"/>
              <w:rPr>
                <w:sz w:val="20"/>
                <w:lang w:val="ru-RU"/>
              </w:rPr>
            </w:pPr>
          </w:p>
        </w:tc>
        <w:tc>
          <w:tcPr>
            <w:tcW w:w="563" w:type="pct"/>
          </w:tcPr>
          <w:p w14:paraId="094E7F4B" w14:textId="77777777" w:rsidR="006727CE" w:rsidRDefault="006727CE" w:rsidP="007323B7">
            <w:pPr>
              <w:spacing w:after="60"/>
              <w:jc w:val="right"/>
              <w:rPr>
                <w:sz w:val="20"/>
                <w:lang w:val="ru-RU"/>
              </w:rPr>
            </w:pPr>
            <w:r>
              <w:rPr>
                <w:sz w:val="20"/>
                <w:lang w:val="ru-RU"/>
              </w:rPr>
              <w:t>1,98</w:t>
            </w:r>
          </w:p>
        </w:tc>
        <w:tc>
          <w:tcPr>
            <w:tcW w:w="445" w:type="pct"/>
          </w:tcPr>
          <w:p w14:paraId="23761778" w14:textId="77777777" w:rsidR="006727CE" w:rsidRDefault="006727CE" w:rsidP="007323B7">
            <w:pPr>
              <w:spacing w:after="60"/>
              <w:jc w:val="right"/>
              <w:rPr>
                <w:sz w:val="20"/>
                <w:lang w:val="ru-RU"/>
              </w:rPr>
            </w:pPr>
          </w:p>
        </w:tc>
        <w:tc>
          <w:tcPr>
            <w:tcW w:w="502" w:type="pct"/>
          </w:tcPr>
          <w:p w14:paraId="046F2B6B" w14:textId="77777777" w:rsidR="006727CE" w:rsidRDefault="006727CE" w:rsidP="007323B7">
            <w:pPr>
              <w:spacing w:after="60"/>
              <w:jc w:val="right"/>
              <w:rPr>
                <w:sz w:val="20"/>
                <w:lang w:val="ru-RU"/>
              </w:rPr>
            </w:pPr>
          </w:p>
        </w:tc>
        <w:tc>
          <w:tcPr>
            <w:tcW w:w="500" w:type="pct"/>
          </w:tcPr>
          <w:p w14:paraId="37E14CA9" w14:textId="77777777" w:rsidR="006727CE" w:rsidRDefault="006727CE" w:rsidP="007323B7">
            <w:pPr>
              <w:spacing w:after="60"/>
              <w:jc w:val="right"/>
              <w:rPr>
                <w:sz w:val="20"/>
                <w:lang w:val="ru-RU"/>
              </w:rPr>
            </w:pPr>
          </w:p>
        </w:tc>
        <w:tc>
          <w:tcPr>
            <w:tcW w:w="491" w:type="pct"/>
          </w:tcPr>
          <w:p w14:paraId="5946D05A" w14:textId="77777777" w:rsidR="006727CE" w:rsidRDefault="006727CE" w:rsidP="007323B7">
            <w:pPr>
              <w:spacing w:after="60"/>
              <w:jc w:val="right"/>
              <w:rPr>
                <w:sz w:val="20"/>
                <w:lang w:val="ru-RU"/>
              </w:rPr>
            </w:pPr>
            <w:r>
              <w:rPr>
                <w:sz w:val="20"/>
                <w:lang w:val="ru-RU"/>
              </w:rPr>
              <w:t>1,98</w:t>
            </w:r>
          </w:p>
        </w:tc>
      </w:tr>
    </w:tbl>
    <w:p w14:paraId="6CDF2498" w14:textId="77777777" w:rsidR="006727CE" w:rsidRPr="00A54A9E" w:rsidRDefault="006727CE" w:rsidP="00BE2DAA">
      <w:pPr>
        <w:jc w:val="center"/>
        <w:rPr>
          <w:sz w:val="18"/>
          <w:szCs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10"/>
        <w:gridCol w:w="1658"/>
        <w:gridCol w:w="4450"/>
        <w:gridCol w:w="2055"/>
      </w:tblGrid>
      <w:tr w:rsidR="006727CE" w:rsidRPr="004E534C" w14:paraId="5945A8CF" w14:textId="77777777" w:rsidTr="007323B7">
        <w:trPr>
          <w:trHeight w:val="272"/>
        </w:trPr>
        <w:tc>
          <w:tcPr>
            <w:tcW w:w="5000" w:type="pct"/>
            <w:gridSpan w:val="4"/>
          </w:tcPr>
          <w:p w14:paraId="478BCD09" w14:textId="77777777" w:rsidR="006727CE" w:rsidRDefault="006727CE" w:rsidP="007323B7">
            <w:pPr>
              <w:jc w:val="left"/>
              <w:rPr>
                <w:b/>
                <w:sz w:val="20"/>
                <w:lang w:val="ru-RU"/>
              </w:rPr>
            </w:pPr>
            <w:r>
              <w:rPr>
                <w:b/>
                <w:sz w:val="20"/>
                <w:lang w:val="ru-RU"/>
              </w:rPr>
              <w:t xml:space="preserve"> IV) ДАННЫЕ О ПОТРЕБЛЕНИИ (тонны ОРС)</w:t>
            </w:r>
          </w:p>
        </w:tc>
      </w:tr>
      <w:tr w:rsidR="006727CE" w14:paraId="52B55B0B" w14:textId="77777777" w:rsidTr="007323B7">
        <w:trPr>
          <w:trHeight w:val="265"/>
        </w:trPr>
        <w:tc>
          <w:tcPr>
            <w:tcW w:w="1027" w:type="pct"/>
          </w:tcPr>
          <w:p w14:paraId="606A0588" w14:textId="77777777" w:rsidR="006727CE" w:rsidRDefault="006727CE" w:rsidP="007323B7">
            <w:pPr>
              <w:spacing w:after="60"/>
              <w:jc w:val="center"/>
              <w:rPr>
                <w:sz w:val="20"/>
                <w:lang w:val="ru-RU"/>
              </w:rPr>
            </w:pPr>
            <w:r>
              <w:rPr>
                <w:sz w:val="20"/>
                <w:lang w:val="ru-RU"/>
              </w:rPr>
              <w:t xml:space="preserve">Базовый уровень 2009–2010 гг.: </w:t>
            </w:r>
          </w:p>
        </w:tc>
        <w:tc>
          <w:tcPr>
            <w:tcW w:w="807" w:type="pct"/>
          </w:tcPr>
          <w:p w14:paraId="5E6327AB" w14:textId="77777777" w:rsidR="006727CE" w:rsidRDefault="006727CE" w:rsidP="007323B7">
            <w:pPr>
              <w:spacing w:after="60"/>
              <w:jc w:val="right"/>
              <w:rPr>
                <w:sz w:val="20"/>
                <w:lang w:val="ru-RU"/>
              </w:rPr>
            </w:pPr>
            <w:r>
              <w:rPr>
                <w:sz w:val="20"/>
                <w:lang w:val="ru-RU"/>
              </w:rPr>
              <w:t>3,63</w:t>
            </w:r>
          </w:p>
        </w:tc>
        <w:tc>
          <w:tcPr>
            <w:tcW w:w="2166" w:type="pct"/>
          </w:tcPr>
          <w:p w14:paraId="1CF5AF3A" w14:textId="77777777" w:rsidR="006727CE" w:rsidRDefault="006727CE" w:rsidP="007323B7">
            <w:pPr>
              <w:spacing w:after="60"/>
              <w:jc w:val="center"/>
              <w:rPr>
                <w:sz w:val="20"/>
                <w:lang w:val="ru-RU"/>
              </w:rPr>
            </w:pPr>
            <w:r>
              <w:rPr>
                <w:sz w:val="20"/>
                <w:szCs w:val="20"/>
                <w:lang w:val="ru-RU"/>
              </w:rPr>
              <w:t>Начальный уровень устойчивого совокупного сокращения</w:t>
            </w:r>
            <w:r>
              <w:rPr>
                <w:sz w:val="20"/>
                <w:lang w:val="ru-RU"/>
              </w:rPr>
              <w:t>:</w:t>
            </w:r>
          </w:p>
        </w:tc>
        <w:tc>
          <w:tcPr>
            <w:tcW w:w="999" w:type="pct"/>
          </w:tcPr>
          <w:p w14:paraId="18501153" w14:textId="77777777" w:rsidR="006727CE" w:rsidRDefault="006727CE" w:rsidP="007323B7">
            <w:pPr>
              <w:spacing w:after="60"/>
              <w:jc w:val="right"/>
              <w:rPr>
                <w:sz w:val="20"/>
                <w:lang w:val="ru-RU"/>
              </w:rPr>
            </w:pPr>
            <w:r>
              <w:rPr>
                <w:sz w:val="20"/>
                <w:lang w:val="ru-RU"/>
              </w:rPr>
              <w:t>3,63</w:t>
            </w:r>
          </w:p>
        </w:tc>
      </w:tr>
      <w:tr w:rsidR="006727CE" w14:paraId="50123716" w14:textId="77777777" w:rsidTr="007323B7">
        <w:trPr>
          <w:trHeight w:val="163"/>
        </w:trPr>
        <w:tc>
          <w:tcPr>
            <w:tcW w:w="5000" w:type="pct"/>
            <w:gridSpan w:val="4"/>
          </w:tcPr>
          <w:p w14:paraId="12729030" w14:textId="77777777" w:rsidR="006727CE" w:rsidRDefault="006727CE" w:rsidP="007323B7">
            <w:pPr>
              <w:tabs>
                <w:tab w:val="left" w:pos="993"/>
              </w:tabs>
              <w:ind w:left="426"/>
              <w:jc w:val="left"/>
              <w:rPr>
                <w:b/>
                <w:sz w:val="20"/>
                <w:lang w:val="ru-RU"/>
              </w:rPr>
            </w:pPr>
            <w:r>
              <w:rPr>
                <w:b/>
                <w:sz w:val="20"/>
                <w:szCs w:val="20"/>
                <w:lang w:val="ru-RU"/>
              </w:rPr>
              <w:t>ПОТРЕБЛЕНИЕ, ОТВЕЧАЮЩЕЕ КРИТЕРИЯМ ФИНАНСИРОВАНИЯ</w:t>
            </w:r>
          </w:p>
        </w:tc>
      </w:tr>
      <w:tr w:rsidR="006727CE" w14:paraId="71B45DEC" w14:textId="77777777" w:rsidTr="007323B7">
        <w:trPr>
          <w:trHeight w:val="272"/>
        </w:trPr>
        <w:tc>
          <w:tcPr>
            <w:tcW w:w="1027" w:type="pct"/>
          </w:tcPr>
          <w:p w14:paraId="65D822ED" w14:textId="77777777" w:rsidR="006727CE" w:rsidRDefault="006727CE" w:rsidP="007323B7">
            <w:pPr>
              <w:spacing w:after="60"/>
              <w:jc w:val="center"/>
              <w:rPr>
                <w:sz w:val="20"/>
                <w:lang w:val="ru-RU"/>
              </w:rPr>
            </w:pPr>
            <w:r>
              <w:rPr>
                <w:sz w:val="20"/>
                <w:lang w:val="ru-RU"/>
              </w:rPr>
              <w:t>Уже утверждено:</w:t>
            </w:r>
          </w:p>
        </w:tc>
        <w:tc>
          <w:tcPr>
            <w:tcW w:w="807" w:type="pct"/>
          </w:tcPr>
          <w:p w14:paraId="2FC0D96E" w14:textId="77777777" w:rsidR="006727CE" w:rsidRDefault="006727CE" w:rsidP="007323B7">
            <w:pPr>
              <w:spacing w:after="60"/>
              <w:jc w:val="right"/>
              <w:rPr>
                <w:sz w:val="20"/>
                <w:lang w:val="ru-RU"/>
              </w:rPr>
            </w:pPr>
            <w:r>
              <w:rPr>
                <w:sz w:val="20"/>
                <w:lang w:val="ru-RU"/>
              </w:rPr>
              <w:t>1,26</w:t>
            </w:r>
          </w:p>
        </w:tc>
        <w:tc>
          <w:tcPr>
            <w:tcW w:w="2166" w:type="pct"/>
          </w:tcPr>
          <w:p w14:paraId="14622A0E" w14:textId="77777777" w:rsidR="006727CE" w:rsidRDefault="006727CE" w:rsidP="007323B7">
            <w:pPr>
              <w:spacing w:after="60"/>
              <w:jc w:val="center"/>
              <w:rPr>
                <w:sz w:val="20"/>
                <w:lang w:val="ru-RU"/>
              </w:rPr>
            </w:pPr>
            <w:r>
              <w:rPr>
                <w:sz w:val="20"/>
                <w:lang w:val="ru-RU"/>
              </w:rPr>
              <w:t>Осталось:</w:t>
            </w:r>
          </w:p>
        </w:tc>
        <w:tc>
          <w:tcPr>
            <w:tcW w:w="999" w:type="pct"/>
          </w:tcPr>
          <w:p w14:paraId="14F40D71" w14:textId="77777777" w:rsidR="006727CE" w:rsidRDefault="006727CE" w:rsidP="007323B7">
            <w:pPr>
              <w:spacing w:after="60"/>
              <w:jc w:val="right"/>
              <w:rPr>
                <w:sz w:val="20"/>
                <w:lang w:val="ru-RU"/>
              </w:rPr>
            </w:pPr>
            <w:r>
              <w:rPr>
                <w:sz w:val="20"/>
                <w:lang w:val="ru-RU"/>
              </w:rPr>
              <w:t>2,34</w:t>
            </w:r>
          </w:p>
        </w:tc>
      </w:tr>
    </w:tbl>
    <w:p w14:paraId="2F841794" w14:textId="77777777" w:rsidR="006727CE" w:rsidRPr="00A54A9E" w:rsidRDefault="006727CE" w:rsidP="00BE2DAA">
      <w:pPr>
        <w:jc w:val="center"/>
        <w:rPr>
          <w:sz w:val="18"/>
          <w:lang w:val="ru-RU"/>
        </w:rPr>
      </w:pP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2"/>
        <w:gridCol w:w="2683"/>
        <w:gridCol w:w="1333"/>
        <w:gridCol w:w="1434"/>
        <w:gridCol w:w="1432"/>
        <w:gridCol w:w="2129"/>
      </w:tblGrid>
      <w:tr w:rsidR="006727CE" w14:paraId="1A6FF606" w14:textId="77777777" w:rsidTr="007323B7">
        <w:trPr>
          <w:trHeight w:val="258"/>
        </w:trPr>
        <w:tc>
          <w:tcPr>
            <w:tcW w:w="1920" w:type="pct"/>
            <w:gridSpan w:val="2"/>
            <w:vAlign w:val="center"/>
          </w:tcPr>
          <w:p w14:paraId="7989515E" w14:textId="77777777" w:rsidR="006727CE" w:rsidRDefault="006727CE" w:rsidP="007323B7">
            <w:pPr>
              <w:spacing w:after="60"/>
              <w:jc w:val="left"/>
              <w:rPr>
                <w:b/>
                <w:sz w:val="20"/>
                <w:lang w:val="ru-RU"/>
              </w:rPr>
            </w:pPr>
            <w:r>
              <w:rPr>
                <w:b/>
                <w:sz w:val="20"/>
                <w:lang w:val="ru-RU"/>
              </w:rPr>
              <w:t xml:space="preserve"> V) </w:t>
            </w:r>
            <w:r>
              <w:rPr>
                <w:b/>
                <w:sz w:val="20"/>
                <w:szCs w:val="20"/>
                <w:lang w:val="ru-RU"/>
              </w:rPr>
              <w:t>УТВЕРЖДЕННЫЙ БИЗНЕС-ПЛАН</w:t>
            </w:r>
          </w:p>
        </w:tc>
        <w:tc>
          <w:tcPr>
            <w:tcW w:w="649" w:type="pct"/>
            <w:vAlign w:val="center"/>
          </w:tcPr>
          <w:p w14:paraId="240383BA" w14:textId="77777777" w:rsidR="006727CE" w:rsidRDefault="006727CE" w:rsidP="007323B7">
            <w:pPr>
              <w:spacing w:after="60"/>
              <w:jc w:val="center"/>
              <w:rPr>
                <w:b/>
                <w:sz w:val="20"/>
                <w:lang w:val="ru-RU"/>
              </w:rPr>
            </w:pPr>
            <w:r>
              <w:rPr>
                <w:b/>
                <w:sz w:val="20"/>
                <w:lang w:val="ru-RU"/>
              </w:rPr>
              <w:t>2025</w:t>
            </w:r>
          </w:p>
        </w:tc>
        <w:tc>
          <w:tcPr>
            <w:tcW w:w="698" w:type="pct"/>
            <w:vAlign w:val="center"/>
          </w:tcPr>
          <w:p w14:paraId="35E144B9" w14:textId="77777777" w:rsidR="006727CE" w:rsidRDefault="006727CE" w:rsidP="007323B7">
            <w:pPr>
              <w:spacing w:after="60"/>
              <w:jc w:val="center"/>
              <w:rPr>
                <w:b/>
                <w:sz w:val="20"/>
                <w:lang w:val="ru-RU"/>
              </w:rPr>
            </w:pPr>
            <w:r>
              <w:rPr>
                <w:b/>
                <w:sz w:val="20"/>
                <w:lang w:val="ru-RU"/>
              </w:rPr>
              <w:t>2026</w:t>
            </w:r>
          </w:p>
        </w:tc>
        <w:tc>
          <w:tcPr>
            <w:tcW w:w="697" w:type="pct"/>
            <w:vAlign w:val="center"/>
          </w:tcPr>
          <w:p w14:paraId="1E1631FE" w14:textId="77777777" w:rsidR="006727CE" w:rsidRDefault="006727CE" w:rsidP="007323B7">
            <w:pPr>
              <w:spacing w:after="60"/>
              <w:jc w:val="center"/>
              <w:rPr>
                <w:b/>
                <w:sz w:val="20"/>
                <w:lang w:val="ru-RU"/>
              </w:rPr>
            </w:pPr>
            <w:r>
              <w:rPr>
                <w:b/>
                <w:sz w:val="20"/>
                <w:lang w:val="ru-RU"/>
              </w:rPr>
              <w:t>2027</w:t>
            </w:r>
          </w:p>
        </w:tc>
        <w:tc>
          <w:tcPr>
            <w:tcW w:w="1037" w:type="pct"/>
            <w:vAlign w:val="center"/>
          </w:tcPr>
          <w:p w14:paraId="5488AD5F" w14:textId="77777777" w:rsidR="006727CE" w:rsidRDefault="006727CE" w:rsidP="007323B7">
            <w:pPr>
              <w:spacing w:after="60"/>
              <w:jc w:val="center"/>
              <w:rPr>
                <w:b/>
                <w:sz w:val="20"/>
                <w:lang w:val="ru-RU"/>
              </w:rPr>
            </w:pPr>
            <w:r>
              <w:rPr>
                <w:b/>
                <w:sz w:val="20"/>
                <w:lang w:val="ru-RU"/>
              </w:rPr>
              <w:t>Итого</w:t>
            </w:r>
          </w:p>
        </w:tc>
      </w:tr>
      <w:tr w:rsidR="006727CE" w14:paraId="3F6EB3F2" w14:textId="77777777" w:rsidTr="007323B7">
        <w:trPr>
          <w:trHeight w:val="258"/>
        </w:trPr>
        <w:tc>
          <w:tcPr>
            <w:tcW w:w="614" w:type="pct"/>
            <w:vMerge w:val="restart"/>
            <w:vAlign w:val="center"/>
          </w:tcPr>
          <w:p w14:paraId="543DF5DB" w14:textId="77777777" w:rsidR="006727CE" w:rsidRDefault="006727CE" w:rsidP="007323B7">
            <w:pPr>
              <w:spacing w:after="60"/>
              <w:jc w:val="center"/>
              <w:rPr>
                <w:sz w:val="18"/>
                <w:szCs w:val="18"/>
                <w:lang w:val="ru-RU"/>
              </w:rPr>
            </w:pPr>
            <w:r>
              <w:rPr>
                <w:color w:val="000000"/>
                <w:sz w:val="18"/>
                <w:szCs w:val="18"/>
                <w:lang w:val="ru-RU"/>
              </w:rPr>
              <w:t>ПРООН</w:t>
            </w:r>
          </w:p>
        </w:tc>
        <w:tc>
          <w:tcPr>
            <w:tcW w:w="1306" w:type="pct"/>
          </w:tcPr>
          <w:p w14:paraId="680DBCCE" w14:textId="77777777" w:rsidR="006727CE" w:rsidRDefault="006727CE" w:rsidP="007323B7">
            <w:pPr>
              <w:spacing w:after="60"/>
              <w:jc w:val="left"/>
              <w:rPr>
                <w:sz w:val="18"/>
                <w:szCs w:val="18"/>
                <w:lang w:val="ru-RU"/>
              </w:rPr>
            </w:pPr>
            <w:r>
              <w:rPr>
                <w:sz w:val="18"/>
                <w:szCs w:val="18"/>
                <w:lang w:val="ru-RU"/>
              </w:rPr>
              <w:t>Поэтапный отказ от ОРВ (тонны ОРС)</w:t>
            </w:r>
          </w:p>
        </w:tc>
        <w:tc>
          <w:tcPr>
            <w:tcW w:w="649" w:type="pct"/>
          </w:tcPr>
          <w:p w14:paraId="72111A67" w14:textId="77777777" w:rsidR="006727CE" w:rsidRDefault="006727CE" w:rsidP="007323B7">
            <w:pPr>
              <w:spacing w:after="60"/>
              <w:jc w:val="right"/>
              <w:rPr>
                <w:sz w:val="18"/>
                <w:szCs w:val="18"/>
                <w:lang w:val="ru-RU"/>
              </w:rPr>
            </w:pPr>
            <w:r>
              <w:rPr>
                <w:sz w:val="18"/>
                <w:szCs w:val="18"/>
                <w:lang w:val="ru-RU"/>
              </w:rPr>
              <w:t>1,94</w:t>
            </w:r>
          </w:p>
        </w:tc>
        <w:tc>
          <w:tcPr>
            <w:tcW w:w="698" w:type="pct"/>
          </w:tcPr>
          <w:p w14:paraId="152ECD05" w14:textId="77777777" w:rsidR="006727CE" w:rsidRDefault="006727CE" w:rsidP="007323B7">
            <w:pPr>
              <w:spacing w:after="60"/>
              <w:jc w:val="right"/>
              <w:rPr>
                <w:sz w:val="18"/>
                <w:szCs w:val="18"/>
                <w:lang w:val="ru-RU"/>
              </w:rPr>
            </w:pPr>
            <w:r>
              <w:rPr>
                <w:sz w:val="18"/>
                <w:szCs w:val="18"/>
                <w:lang w:val="ru-RU"/>
              </w:rPr>
              <w:t>0,00</w:t>
            </w:r>
          </w:p>
        </w:tc>
        <w:tc>
          <w:tcPr>
            <w:tcW w:w="697" w:type="pct"/>
          </w:tcPr>
          <w:p w14:paraId="3F7BE600" w14:textId="77777777" w:rsidR="006727CE" w:rsidRDefault="006727CE" w:rsidP="007323B7">
            <w:pPr>
              <w:spacing w:after="60"/>
              <w:jc w:val="right"/>
              <w:rPr>
                <w:sz w:val="18"/>
                <w:szCs w:val="18"/>
                <w:lang w:val="ru-RU"/>
              </w:rPr>
            </w:pPr>
            <w:r>
              <w:rPr>
                <w:sz w:val="18"/>
                <w:szCs w:val="18"/>
                <w:lang w:val="ru-RU"/>
              </w:rPr>
              <w:t>0,00</w:t>
            </w:r>
          </w:p>
        </w:tc>
        <w:tc>
          <w:tcPr>
            <w:tcW w:w="1037" w:type="pct"/>
          </w:tcPr>
          <w:p w14:paraId="0F3355C9" w14:textId="77777777" w:rsidR="006727CE" w:rsidRDefault="006727CE" w:rsidP="007323B7">
            <w:pPr>
              <w:spacing w:after="60"/>
              <w:jc w:val="right"/>
              <w:rPr>
                <w:sz w:val="18"/>
                <w:szCs w:val="18"/>
                <w:lang w:val="ru-RU"/>
              </w:rPr>
            </w:pPr>
            <w:r>
              <w:rPr>
                <w:sz w:val="18"/>
                <w:szCs w:val="18"/>
                <w:lang w:val="ru-RU"/>
              </w:rPr>
              <w:t>1,94</w:t>
            </w:r>
          </w:p>
        </w:tc>
      </w:tr>
      <w:tr w:rsidR="006727CE" w14:paraId="1047255E" w14:textId="77777777" w:rsidTr="007323B7">
        <w:trPr>
          <w:trHeight w:val="258"/>
        </w:trPr>
        <w:tc>
          <w:tcPr>
            <w:tcW w:w="614" w:type="pct"/>
            <w:vMerge/>
            <w:vAlign w:val="center"/>
          </w:tcPr>
          <w:p w14:paraId="14FA2009" w14:textId="77777777" w:rsidR="006727CE" w:rsidRDefault="006727CE" w:rsidP="007323B7">
            <w:pPr>
              <w:spacing w:after="60"/>
              <w:jc w:val="center"/>
              <w:rPr>
                <w:sz w:val="18"/>
                <w:szCs w:val="18"/>
                <w:lang w:val="ru-RU"/>
              </w:rPr>
            </w:pPr>
          </w:p>
        </w:tc>
        <w:tc>
          <w:tcPr>
            <w:tcW w:w="1306" w:type="pct"/>
          </w:tcPr>
          <w:p w14:paraId="5AABB9EE" w14:textId="2BC2383F" w:rsidR="006727CE" w:rsidRDefault="006727CE" w:rsidP="007323B7">
            <w:pPr>
              <w:spacing w:after="60"/>
              <w:jc w:val="left"/>
              <w:rPr>
                <w:sz w:val="18"/>
                <w:szCs w:val="18"/>
                <w:lang w:val="ru-RU"/>
              </w:rPr>
            </w:pPr>
            <w:r>
              <w:rPr>
                <w:sz w:val="18"/>
                <w:szCs w:val="18"/>
                <w:lang w:val="ru-RU"/>
              </w:rPr>
              <w:t>Финансирование</w:t>
            </w:r>
            <w:r w:rsidR="00CD2427">
              <w:rPr>
                <w:rFonts w:hint="eastAsia"/>
                <w:sz w:val="18"/>
                <w:szCs w:val="18"/>
                <w:lang w:val="ru-RU" w:eastAsia="zh-CN"/>
              </w:rPr>
              <w:t xml:space="preserve"> </w:t>
            </w:r>
            <w:r>
              <w:rPr>
                <w:sz w:val="18"/>
                <w:szCs w:val="18"/>
                <w:lang w:val="ru-RU"/>
              </w:rPr>
              <w:t>(долл. США)</w:t>
            </w:r>
          </w:p>
        </w:tc>
        <w:tc>
          <w:tcPr>
            <w:tcW w:w="649" w:type="pct"/>
          </w:tcPr>
          <w:p w14:paraId="0908D64D" w14:textId="77777777" w:rsidR="006727CE" w:rsidRDefault="006727CE" w:rsidP="007323B7">
            <w:pPr>
              <w:spacing w:after="60"/>
              <w:jc w:val="right"/>
              <w:rPr>
                <w:sz w:val="18"/>
                <w:szCs w:val="18"/>
                <w:lang w:val="ru-RU"/>
              </w:rPr>
            </w:pPr>
            <w:r>
              <w:rPr>
                <w:sz w:val="18"/>
                <w:szCs w:val="18"/>
                <w:lang w:val="ru-RU"/>
              </w:rPr>
              <w:t>333 840*</w:t>
            </w:r>
          </w:p>
        </w:tc>
        <w:tc>
          <w:tcPr>
            <w:tcW w:w="698" w:type="pct"/>
          </w:tcPr>
          <w:p w14:paraId="3311FE99" w14:textId="77777777" w:rsidR="006727CE" w:rsidRDefault="006727CE" w:rsidP="007323B7">
            <w:pPr>
              <w:spacing w:after="60"/>
              <w:jc w:val="right"/>
              <w:rPr>
                <w:sz w:val="18"/>
                <w:szCs w:val="18"/>
                <w:lang w:val="ru-RU"/>
              </w:rPr>
            </w:pPr>
            <w:r>
              <w:rPr>
                <w:sz w:val="18"/>
                <w:szCs w:val="18"/>
                <w:lang w:val="ru-RU"/>
              </w:rPr>
              <w:t>0</w:t>
            </w:r>
          </w:p>
        </w:tc>
        <w:tc>
          <w:tcPr>
            <w:tcW w:w="697" w:type="pct"/>
          </w:tcPr>
          <w:p w14:paraId="5460F704" w14:textId="77777777" w:rsidR="006727CE" w:rsidRDefault="006727CE" w:rsidP="007323B7">
            <w:pPr>
              <w:spacing w:after="60"/>
              <w:jc w:val="right"/>
              <w:rPr>
                <w:sz w:val="18"/>
                <w:szCs w:val="18"/>
                <w:lang w:val="ru-RU"/>
              </w:rPr>
            </w:pPr>
            <w:r>
              <w:rPr>
                <w:sz w:val="18"/>
                <w:szCs w:val="18"/>
                <w:lang w:val="ru-RU"/>
              </w:rPr>
              <w:t>0</w:t>
            </w:r>
          </w:p>
        </w:tc>
        <w:tc>
          <w:tcPr>
            <w:tcW w:w="1037" w:type="pct"/>
          </w:tcPr>
          <w:p w14:paraId="26F14094" w14:textId="77777777" w:rsidR="006727CE" w:rsidRDefault="006727CE" w:rsidP="007323B7">
            <w:pPr>
              <w:spacing w:after="60"/>
              <w:jc w:val="right"/>
              <w:rPr>
                <w:sz w:val="18"/>
                <w:szCs w:val="18"/>
                <w:lang w:val="ru-RU"/>
              </w:rPr>
            </w:pPr>
            <w:r>
              <w:rPr>
                <w:sz w:val="18"/>
                <w:szCs w:val="18"/>
                <w:lang w:val="ru-RU"/>
              </w:rPr>
              <w:t>333 840</w:t>
            </w:r>
          </w:p>
        </w:tc>
      </w:tr>
    </w:tbl>
    <w:p w14:paraId="14713216" w14:textId="77777777" w:rsidR="006727CE" w:rsidRPr="00A54A9E" w:rsidRDefault="006727CE" w:rsidP="004C7CFB">
      <w:pPr>
        <w:spacing w:after="120"/>
        <w:ind w:left="-112" w:right="-563"/>
        <w:rPr>
          <w:sz w:val="18"/>
          <w:szCs w:val="18"/>
          <w:lang w:val="ru-RU"/>
        </w:rPr>
      </w:pPr>
      <w:r w:rsidRPr="00A54A9E">
        <w:rPr>
          <w:sz w:val="18"/>
          <w:szCs w:val="18"/>
          <w:lang w:val="ru-RU"/>
        </w:rPr>
        <w:t>* Проект дополнительных мероприятий по поддержанию энергоэффективности в соответствии с решением 89/6 не был включен в бизнес-план.</w:t>
      </w:r>
    </w:p>
    <w:tbl>
      <w:tblPr>
        <w:tblW w:w="5364"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1"/>
        <w:gridCol w:w="1165"/>
        <w:gridCol w:w="1379"/>
        <w:gridCol w:w="888"/>
        <w:gridCol w:w="715"/>
        <w:gridCol w:w="888"/>
        <w:gridCol w:w="736"/>
        <w:gridCol w:w="785"/>
        <w:gridCol w:w="733"/>
        <w:gridCol w:w="1313"/>
      </w:tblGrid>
      <w:tr w:rsidR="006727CE" w14:paraId="0935E6AF" w14:textId="77777777" w:rsidTr="00F44B1C">
        <w:trPr>
          <w:trHeight w:val="217"/>
        </w:trPr>
        <w:tc>
          <w:tcPr>
            <w:tcW w:w="2051" w:type="pct"/>
            <w:gridSpan w:val="3"/>
          </w:tcPr>
          <w:p w14:paraId="559B2C8A" w14:textId="77777777" w:rsidR="006727CE" w:rsidRDefault="006727CE" w:rsidP="007323B7">
            <w:pPr>
              <w:spacing w:before="20" w:after="20"/>
              <w:jc w:val="left"/>
              <w:rPr>
                <w:b/>
                <w:sz w:val="20"/>
                <w:lang w:val="ru-RU"/>
              </w:rPr>
            </w:pPr>
            <w:r>
              <w:rPr>
                <w:b/>
                <w:sz w:val="20"/>
                <w:lang w:val="ru-RU"/>
              </w:rPr>
              <w:t xml:space="preserve"> VI) ДАННЫЕ ПО ПРОЕКТУ </w:t>
            </w:r>
          </w:p>
        </w:tc>
        <w:tc>
          <w:tcPr>
            <w:tcW w:w="432" w:type="pct"/>
            <w:vAlign w:val="center"/>
          </w:tcPr>
          <w:p w14:paraId="3D088CF7" w14:textId="77777777" w:rsidR="006727CE" w:rsidRDefault="006727CE" w:rsidP="007323B7">
            <w:pPr>
              <w:spacing w:before="20" w:after="20"/>
              <w:jc w:val="center"/>
              <w:rPr>
                <w:b/>
                <w:sz w:val="20"/>
                <w:lang w:val="ru-RU"/>
              </w:rPr>
            </w:pPr>
            <w:r>
              <w:rPr>
                <w:b/>
                <w:sz w:val="20"/>
                <w:lang w:val="ru-RU"/>
              </w:rPr>
              <w:t>2025*</w:t>
            </w:r>
          </w:p>
        </w:tc>
        <w:tc>
          <w:tcPr>
            <w:tcW w:w="348" w:type="pct"/>
            <w:vAlign w:val="center"/>
          </w:tcPr>
          <w:p w14:paraId="0C14A99D" w14:textId="77777777" w:rsidR="006727CE" w:rsidRDefault="006727CE" w:rsidP="007323B7">
            <w:pPr>
              <w:spacing w:before="20" w:after="20"/>
              <w:jc w:val="center"/>
              <w:rPr>
                <w:b/>
                <w:sz w:val="20"/>
                <w:lang w:val="ru-RU"/>
              </w:rPr>
            </w:pPr>
            <w:r>
              <w:rPr>
                <w:b/>
                <w:sz w:val="20"/>
                <w:lang w:val="ru-RU"/>
              </w:rPr>
              <w:t>2026</w:t>
            </w:r>
          </w:p>
        </w:tc>
        <w:tc>
          <w:tcPr>
            <w:tcW w:w="432" w:type="pct"/>
            <w:vAlign w:val="center"/>
          </w:tcPr>
          <w:p w14:paraId="0FBBA343" w14:textId="77777777" w:rsidR="006727CE" w:rsidRDefault="006727CE" w:rsidP="007323B7">
            <w:pPr>
              <w:spacing w:before="20" w:after="20"/>
              <w:jc w:val="center"/>
              <w:rPr>
                <w:b/>
                <w:sz w:val="20"/>
                <w:lang w:val="ru-RU"/>
              </w:rPr>
            </w:pPr>
            <w:r>
              <w:rPr>
                <w:b/>
                <w:sz w:val="20"/>
                <w:lang w:val="ru-RU"/>
              </w:rPr>
              <w:t>2027</w:t>
            </w:r>
          </w:p>
        </w:tc>
        <w:tc>
          <w:tcPr>
            <w:tcW w:w="358" w:type="pct"/>
            <w:vAlign w:val="center"/>
          </w:tcPr>
          <w:p w14:paraId="2C72EFCC" w14:textId="77777777" w:rsidR="006727CE" w:rsidRDefault="006727CE" w:rsidP="007323B7">
            <w:pPr>
              <w:spacing w:before="20" w:after="20"/>
              <w:jc w:val="center"/>
              <w:rPr>
                <w:b/>
                <w:sz w:val="20"/>
                <w:lang w:val="ru-RU"/>
              </w:rPr>
            </w:pPr>
            <w:r>
              <w:rPr>
                <w:b/>
                <w:sz w:val="20"/>
                <w:lang w:val="ru-RU"/>
              </w:rPr>
              <w:t>2028</w:t>
            </w:r>
          </w:p>
        </w:tc>
        <w:tc>
          <w:tcPr>
            <w:tcW w:w="382" w:type="pct"/>
            <w:vAlign w:val="center"/>
          </w:tcPr>
          <w:p w14:paraId="50663043" w14:textId="77777777" w:rsidR="006727CE" w:rsidRDefault="006727CE" w:rsidP="007323B7">
            <w:pPr>
              <w:spacing w:before="20" w:after="20"/>
              <w:jc w:val="center"/>
              <w:rPr>
                <w:b/>
                <w:sz w:val="20"/>
                <w:lang w:val="ru-RU"/>
              </w:rPr>
            </w:pPr>
            <w:r>
              <w:rPr>
                <w:b/>
                <w:sz w:val="20"/>
                <w:lang w:val="ru-RU"/>
              </w:rPr>
              <w:t>2029</w:t>
            </w:r>
          </w:p>
        </w:tc>
        <w:tc>
          <w:tcPr>
            <w:tcW w:w="357" w:type="pct"/>
            <w:vAlign w:val="center"/>
          </w:tcPr>
          <w:p w14:paraId="7B565B4B" w14:textId="77777777" w:rsidR="006727CE" w:rsidRDefault="006727CE" w:rsidP="007323B7">
            <w:pPr>
              <w:spacing w:before="20" w:after="20"/>
              <w:jc w:val="center"/>
              <w:rPr>
                <w:b/>
                <w:sz w:val="20"/>
                <w:lang w:val="ru-RU"/>
              </w:rPr>
            </w:pPr>
            <w:r>
              <w:rPr>
                <w:b/>
                <w:sz w:val="20"/>
                <w:lang w:val="ru-RU"/>
              </w:rPr>
              <w:t>2030</w:t>
            </w:r>
          </w:p>
        </w:tc>
        <w:tc>
          <w:tcPr>
            <w:tcW w:w="639" w:type="pct"/>
            <w:vAlign w:val="center"/>
          </w:tcPr>
          <w:p w14:paraId="3AF94E19" w14:textId="77777777" w:rsidR="006727CE" w:rsidRDefault="006727CE" w:rsidP="007323B7">
            <w:pPr>
              <w:spacing w:before="20" w:after="20"/>
              <w:jc w:val="center"/>
              <w:rPr>
                <w:b/>
                <w:sz w:val="20"/>
                <w:lang w:val="ru-RU"/>
              </w:rPr>
            </w:pPr>
            <w:r>
              <w:rPr>
                <w:b/>
                <w:sz w:val="20"/>
                <w:lang w:val="ru-RU"/>
              </w:rPr>
              <w:t>Итого</w:t>
            </w:r>
          </w:p>
        </w:tc>
      </w:tr>
      <w:tr w:rsidR="006727CE" w14:paraId="4A6351F9" w14:textId="77777777" w:rsidTr="00F44B1C">
        <w:trPr>
          <w:trHeight w:val="386"/>
        </w:trPr>
        <w:tc>
          <w:tcPr>
            <w:tcW w:w="2051" w:type="pct"/>
            <w:gridSpan w:val="3"/>
          </w:tcPr>
          <w:p w14:paraId="73DF73A1" w14:textId="77777777" w:rsidR="006727CE" w:rsidRDefault="006727CE" w:rsidP="007323B7">
            <w:pPr>
              <w:tabs>
                <w:tab w:val="left" w:pos="8280"/>
              </w:tabs>
              <w:spacing w:before="20" w:after="20"/>
              <w:ind w:right="-107"/>
              <w:jc w:val="left"/>
              <w:rPr>
                <w:sz w:val="18"/>
                <w:szCs w:val="18"/>
                <w:lang w:val="ru-RU"/>
              </w:rPr>
            </w:pPr>
            <w:r>
              <w:rPr>
                <w:sz w:val="18"/>
                <w:szCs w:val="18"/>
                <w:lang w:val="ru-RU"/>
              </w:rPr>
              <w:t>Предельные уровни потребления, предусмотренные Монреальским протоколом (тонны ОРС)</w:t>
            </w:r>
          </w:p>
        </w:tc>
        <w:tc>
          <w:tcPr>
            <w:tcW w:w="432" w:type="pct"/>
          </w:tcPr>
          <w:p w14:paraId="5E63E032"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48" w:type="pct"/>
          </w:tcPr>
          <w:p w14:paraId="389CCFFB"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432" w:type="pct"/>
          </w:tcPr>
          <w:p w14:paraId="72E3A6A6"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58" w:type="pct"/>
          </w:tcPr>
          <w:p w14:paraId="227D1FAC"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82" w:type="pct"/>
          </w:tcPr>
          <w:p w14:paraId="3534DC95"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57" w:type="pct"/>
          </w:tcPr>
          <w:p w14:paraId="47FF0477" w14:textId="77777777" w:rsidR="006727CE" w:rsidRDefault="006727CE" w:rsidP="007323B7">
            <w:pPr>
              <w:tabs>
                <w:tab w:val="left" w:pos="8280"/>
              </w:tabs>
              <w:spacing w:before="20" w:after="20"/>
              <w:jc w:val="right"/>
              <w:rPr>
                <w:sz w:val="18"/>
                <w:szCs w:val="18"/>
                <w:lang w:val="ru-RU"/>
              </w:rPr>
            </w:pPr>
            <w:r>
              <w:rPr>
                <w:sz w:val="18"/>
                <w:szCs w:val="18"/>
                <w:lang w:val="ru-RU"/>
              </w:rPr>
              <w:t>0,00</w:t>
            </w:r>
          </w:p>
        </w:tc>
        <w:tc>
          <w:tcPr>
            <w:tcW w:w="639" w:type="pct"/>
          </w:tcPr>
          <w:p w14:paraId="1D5B15E2" w14:textId="77777777" w:rsidR="006727CE" w:rsidRDefault="006727CE" w:rsidP="007323B7">
            <w:pPr>
              <w:tabs>
                <w:tab w:val="left" w:pos="8280"/>
              </w:tabs>
              <w:spacing w:before="20" w:after="20"/>
              <w:jc w:val="right"/>
              <w:rPr>
                <w:sz w:val="18"/>
                <w:szCs w:val="18"/>
                <w:lang w:val="ru-RU"/>
              </w:rPr>
            </w:pPr>
            <w:r>
              <w:rPr>
                <w:sz w:val="18"/>
                <w:szCs w:val="18"/>
                <w:lang w:val="ru-RU"/>
              </w:rPr>
              <w:t>н/п</w:t>
            </w:r>
          </w:p>
        </w:tc>
      </w:tr>
      <w:tr w:rsidR="006727CE" w14:paraId="26B19224" w14:textId="77777777" w:rsidTr="00F44B1C">
        <w:trPr>
          <w:trHeight w:val="152"/>
        </w:trPr>
        <w:tc>
          <w:tcPr>
            <w:tcW w:w="2051" w:type="pct"/>
            <w:gridSpan w:val="3"/>
          </w:tcPr>
          <w:p w14:paraId="5F4C9340" w14:textId="77777777" w:rsidR="006727CE" w:rsidRDefault="006727CE" w:rsidP="007323B7">
            <w:pPr>
              <w:tabs>
                <w:tab w:val="left" w:pos="8280"/>
              </w:tabs>
              <w:spacing w:before="20" w:after="20"/>
              <w:jc w:val="left"/>
              <w:rPr>
                <w:sz w:val="18"/>
                <w:szCs w:val="18"/>
                <w:lang w:val="ru-RU"/>
              </w:rPr>
            </w:pPr>
            <w:r>
              <w:rPr>
                <w:sz w:val="18"/>
                <w:szCs w:val="18"/>
                <w:lang w:val="ru-RU"/>
              </w:rPr>
              <w:t>Максимально допустимое потребление (тонны ОРС)</w:t>
            </w:r>
          </w:p>
        </w:tc>
        <w:tc>
          <w:tcPr>
            <w:tcW w:w="432" w:type="pct"/>
          </w:tcPr>
          <w:p w14:paraId="17B9D745"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48" w:type="pct"/>
          </w:tcPr>
          <w:p w14:paraId="4F841D73"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432" w:type="pct"/>
          </w:tcPr>
          <w:p w14:paraId="1A6AA523"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58" w:type="pct"/>
          </w:tcPr>
          <w:p w14:paraId="084DF9D3"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82" w:type="pct"/>
          </w:tcPr>
          <w:p w14:paraId="3275B96B" w14:textId="77777777" w:rsidR="006727CE" w:rsidRDefault="006727CE" w:rsidP="007323B7">
            <w:pPr>
              <w:tabs>
                <w:tab w:val="left" w:pos="8280"/>
              </w:tabs>
              <w:spacing w:before="20" w:after="20"/>
              <w:jc w:val="right"/>
              <w:rPr>
                <w:sz w:val="18"/>
                <w:szCs w:val="18"/>
                <w:lang w:val="ru-RU"/>
              </w:rPr>
            </w:pPr>
            <w:r>
              <w:rPr>
                <w:sz w:val="18"/>
                <w:szCs w:val="18"/>
                <w:lang w:val="ru-RU"/>
              </w:rPr>
              <w:t>1,18</w:t>
            </w:r>
          </w:p>
        </w:tc>
        <w:tc>
          <w:tcPr>
            <w:tcW w:w="357" w:type="pct"/>
          </w:tcPr>
          <w:p w14:paraId="69570653" w14:textId="77777777" w:rsidR="006727CE" w:rsidRDefault="006727CE" w:rsidP="007323B7">
            <w:pPr>
              <w:tabs>
                <w:tab w:val="left" w:pos="8280"/>
              </w:tabs>
              <w:spacing w:before="20" w:after="20"/>
              <w:jc w:val="right"/>
              <w:rPr>
                <w:sz w:val="18"/>
                <w:szCs w:val="18"/>
                <w:lang w:val="ru-RU"/>
              </w:rPr>
            </w:pPr>
            <w:r>
              <w:rPr>
                <w:sz w:val="18"/>
                <w:szCs w:val="18"/>
                <w:lang w:val="ru-RU"/>
              </w:rPr>
              <w:t>0,00</w:t>
            </w:r>
          </w:p>
        </w:tc>
        <w:tc>
          <w:tcPr>
            <w:tcW w:w="639" w:type="pct"/>
          </w:tcPr>
          <w:p w14:paraId="4A9A90CB" w14:textId="77777777" w:rsidR="006727CE" w:rsidRDefault="006727CE" w:rsidP="007323B7">
            <w:pPr>
              <w:tabs>
                <w:tab w:val="left" w:pos="8280"/>
              </w:tabs>
              <w:spacing w:before="20" w:after="20"/>
              <w:jc w:val="right"/>
              <w:rPr>
                <w:sz w:val="18"/>
                <w:szCs w:val="18"/>
                <w:lang w:val="ru-RU"/>
              </w:rPr>
            </w:pPr>
            <w:r>
              <w:rPr>
                <w:sz w:val="18"/>
                <w:szCs w:val="18"/>
                <w:lang w:val="ru-RU"/>
              </w:rPr>
              <w:t>н/п</w:t>
            </w:r>
          </w:p>
        </w:tc>
      </w:tr>
      <w:tr w:rsidR="006727CE" w14:paraId="42621770" w14:textId="77777777" w:rsidTr="00F44B1C">
        <w:trPr>
          <w:trHeight w:val="106"/>
        </w:trPr>
        <w:tc>
          <w:tcPr>
            <w:tcW w:w="813" w:type="pct"/>
            <w:vMerge w:val="restart"/>
            <w:vAlign w:val="center"/>
          </w:tcPr>
          <w:p w14:paraId="0540331E" w14:textId="77777777" w:rsidR="006727CE" w:rsidRDefault="006727CE" w:rsidP="007323B7">
            <w:pPr>
              <w:tabs>
                <w:tab w:val="left" w:pos="8280"/>
              </w:tabs>
              <w:spacing w:before="20" w:after="20"/>
              <w:jc w:val="left"/>
              <w:rPr>
                <w:sz w:val="18"/>
                <w:szCs w:val="18"/>
                <w:lang w:val="ru-RU"/>
              </w:rPr>
            </w:pPr>
            <w:r>
              <w:rPr>
                <w:sz w:val="18"/>
                <w:szCs w:val="18"/>
                <w:lang w:val="ru-RU"/>
              </w:rPr>
              <w:t>Запрашиваемые в принципе расходы по проекту      (долл. США)</w:t>
            </w:r>
          </w:p>
        </w:tc>
        <w:tc>
          <w:tcPr>
            <w:tcW w:w="567" w:type="pct"/>
            <w:vMerge w:val="restart"/>
            <w:vAlign w:val="center"/>
          </w:tcPr>
          <w:p w14:paraId="0AF5B6AE" w14:textId="77777777" w:rsidR="006727CE" w:rsidRDefault="006727CE" w:rsidP="007323B7">
            <w:pPr>
              <w:tabs>
                <w:tab w:val="left" w:pos="8280"/>
              </w:tabs>
              <w:spacing w:before="20" w:after="20"/>
              <w:jc w:val="center"/>
              <w:rPr>
                <w:sz w:val="18"/>
                <w:szCs w:val="18"/>
                <w:lang w:val="ru-RU"/>
              </w:rPr>
            </w:pPr>
            <w:r>
              <w:rPr>
                <w:color w:val="000000"/>
                <w:sz w:val="18"/>
                <w:szCs w:val="18"/>
                <w:lang w:val="ru-RU"/>
              </w:rPr>
              <w:t>ПРООН</w:t>
            </w:r>
          </w:p>
        </w:tc>
        <w:tc>
          <w:tcPr>
            <w:tcW w:w="671" w:type="pct"/>
          </w:tcPr>
          <w:p w14:paraId="0F6DEE35" w14:textId="77777777" w:rsidR="006727CE" w:rsidRDefault="006727CE" w:rsidP="007323B7">
            <w:pPr>
              <w:tabs>
                <w:tab w:val="left" w:pos="8280"/>
              </w:tabs>
              <w:spacing w:before="20" w:after="20"/>
              <w:jc w:val="left"/>
              <w:rPr>
                <w:sz w:val="18"/>
                <w:szCs w:val="18"/>
                <w:lang w:val="ru-RU"/>
              </w:rPr>
            </w:pPr>
            <w:r>
              <w:rPr>
                <w:color w:val="000000"/>
                <w:sz w:val="18"/>
                <w:szCs w:val="18"/>
                <w:lang w:val="ru-RU"/>
              </w:rPr>
              <w:t>Расходы по проекту</w:t>
            </w:r>
          </w:p>
        </w:tc>
        <w:tc>
          <w:tcPr>
            <w:tcW w:w="432" w:type="pct"/>
          </w:tcPr>
          <w:p w14:paraId="07581530" w14:textId="77777777" w:rsidR="006727CE" w:rsidRDefault="006727CE" w:rsidP="007323B7">
            <w:pPr>
              <w:tabs>
                <w:tab w:val="left" w:pos="8280"/>
              </w:tabs>
              <w:spacing w:before="20" w:after="20"/>
              <w:jc w:val="right"/>
              <w:rPr>
                <w:sz w:val="18"/>
                <w:szCs w:val="18"/>
                <w:lang w:val="ru-RU"/>
              </w:rPr>
            </w:pPr>
            <w:r>
              <w:rPr>
                <w:sz w:val="18"/>
                <w:szCs w:val="18"/>
                <w:lang w:val="ru-RU"/>
              </w:rPr>
              <w:t>248 000</w:t>
            </w:r>
          </w:p>
        </w:tc>
        <w:tc>
          <w:tcPr>
            <w:tcW w:w="348" w:type="pct"/>
          </w:tcPr>
          <w:p w14:paraId="5931932D"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432" w:type="pct"/>
          </w:tcPr>
          <w:p w14:paraId="5DE7FCCA" w14:textId="77777777" w:rsidR="006727CE" w:rsidRDefault="006727CE" w:rsidP="007323B7">
            <w:pPr>
              <w:tabs>
                <w:tab w:val="left" w:pos="8280"/>
              </w:tabs>
              <w:spacing w:before="20" w:after="20"/>
              <w:jc w:val="right"/>
              <w:rPr>
                <w:sz w:val="18"/>
                <w:szCs w:val="18"/>
                <w:lang w:val="ru-RU"/>
              </w:rPr>
            </w:pPr>
            <w:r>
              <w:rPr>
                <w:sz w:val="18"/>
                <w:szCs w:val="18"/>
                <w:lang w:val="ru-RU"/>
              </w:rPr>
              <w:t>310 000</w:t>
            </w:r>
          </w:p>
        </w:tc>
        <w:tc>
          <w:tcPr>
            <w:tcW w:w="358" w:type="pct"/>
          </w:tcPr>
          <w:p w14:paraId="27D9AA40"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82" w:type="pct"/>
          </w:tcPr>
          <w:p w14:paraId="64651D0F"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57" w:type="pct"/>
          </w:tcPr>
          <w:p w14:paraId="1618B10D" w14:textId="77777777" w:rsidR="006727CE" w:rsidRDefault="006727CE" w:rsidP="007323B7">
            <w:pPr>
              <w:tabs>
                <w:tab w:val="left" w:pos="8280"/>
              </w:tabs>
              <w:spacing w:before="20" w:after="20"/>
              <w:jc w:val="right"/>
              <w:rPr>
                <w:sz w:val="18"/>
                <w:szCs w:val="18"/>
                <w:lang w:val="ru-RU"/>
              </w:rPr>
            </w:pPr>
            <w:r>
              <w:rPr>
                <w:sz w:val="18"/>
                <w:szCs w:val="18"/>
                <w:lang w:val="ru-RU"/>
              </w:rPr>
              <w:t>62 000</w:t>
            </w:r>
          </w:p>
        </w:tc>
        <w:tc>
          <w:tcPr>
            <w:tcW w:w="639" w:type="pct"/>
          </w:tcPr>
          <w:p w14:paraId="4C4D0914" w14:textId="77777777" w:rsidR="006727CE" w:rsidRDefault="006727CE" w:rsidP="007323B7">
            <w:pPr>
              <w:tabs>
                <w:tab w:val="left" w:pos="8280"/>
              </w:tabs>
              <w:spacing w:before="20" w:after="20"/>
              <w:jc w:val="right"/>
              <w:rPr>
                <w:sz w:val="18"/>
                <w:szCs w:val="18"/>
                <w:lang w:val="ru-RU"/>
              </w:rPr>
            </w:pPr>
            <w:r>
              <w:rPr>
                <w:sz w:val="18"/>
                <w:szCs w:val="18"/>
                <w:lang w:val="ru-RU"/>
              </w:rPr>
              <w:t>620 000</w:t>
            </w:r>
          </w:p>
        </w:tc>
      </w:tr>
      <w:tr w:rsidR="006727CE" w14:paraId="25C1F905" w14:textId="77777777" w:rsidTr="00F44B1C">
        <w:trPr>
          <w:trHeight w:val="46"/>
        </w:trPr>
        <w:tc>
          <w:tcPr>
            <w:tcW w:w="813" w:type="pct"/>
            <w:vMerge/>
          </w:tcPr>
          <w:p w14:paraId="4829EEFE" w14:textId="77777777" w:rsidR="006727CE" w:rsidRDefault="006727CE" w:rsidP="007323B7">
            <w:pPr>
              <w:tabs>
                <w:tab w:val="left" w:pos="8280"/>
              </w:tabs>
              <w:spacing w:before="20" w:after="20"/>
              <w:jc w:val="left"/>
              <w:rPr>
                <w:sz w:val="18"/>
                <w:szCs w:val="18"/>
                <w:lang w:val="ru-RU"/>
              </w:rPr>
            </w:pPr>
          </w:p>
        </w:tc>
        <w:tc>
          <w:tcPr>
            <w:tcW w:w="567" w:type="pct"/>
            <w:vMerge/>
            <w:vAlign w:val="center"/>
          </w:tcPr>
          <w:p w14:paraId="0BC24ECF" w14:textId="77777777" w:rsidR="006727CE" w:rsidRDefault="006727CE" w:rsidP="007323B7">
            <w:pPr>
              <w:tabs>
                <w:tab w:val="left" w:pos="8280"/>
              </w:tabs>
              <w:spacing w:before="20" w:after="20"/>
              <w:jc w:val="left"/>
              <w:rPr>
                <w:sz w:val="18"/>
                <w:szCs w:val="18"/>
                <w:lang w:val="ru-RU"/>
              </w:rPr>
            </w:pPr>
          </w:p>
        </w:tc>
        <w:tc>
          <w:tcPr>
            <w:tcW w:w="671" w:type="pct"/>
          </w:tcPr>
          <w:p w14:paraId="38560815" w14:textId="77777777" w:rsidR="006727CE" w:rsidRDefault="006727CE" w:rsidP="007323B7">
            <w:pPr>
              <w:tabs>
                <w:tab w:val="left" w:pos="8280"/>
              </w:tabs>
              <w:spacing w:before="20" w:after="20"/>
              <w:jc w:val="left"/>
              <w:rPr>
                <w:sz w:val="18"/>
                <w:szCs w:val="18"/>
                <w:lang w:val="ru-RU"/>
              </w:rPr>
            </w:pPr>
            <w:r>
              <w:rPr>
                <w:color w:val="000000"/>
                <w:sz w:val="18"/>
                <w:szCs w:val="18"/>
                <w:lang w:val="ru-RU"/>
              </w:rPr>
              <w:t>Эксплуатац. расходы</w:t>
            </w:r>
          </w:p>
        </w:tc>
        <w:tc>
          <w:tcPr>
            <w:tcW w:w="432" w:type="pct"/>
          </w:tcPr>
          <w:p w14:paraId="5780DFE6" w14:textId="77777777" w:rsidR="006727CE" w:rsidRDefault="006727CE" w:rsidP="007323B7">
            <w:pPr>
              <w:tabs>
                <w:tab w:val="left" w:pos="8280"/>
              </w:tabs>
              <w:spacing w:before="20" w:after="20"/>
              <w:jc w:val="right"/>
              <w:rPr>
                <w:sz w:val="18"/>
                <w:szCs w:val="18"/>
                <w:lang w:val="ru-RU"/>
              </w:rPr>
            </w:pPr>
            <w:r>
              <w:rPr>
                <w:sz w:val="18"/>
                <w:szCs w:val="18"/>
                <w:lang w:val="ru-RU"/>
              </w:rPr>
              <w:t>17 360</w:t>
            </w:r>
          </w:p>
        </w:tc>
        <w:tc>
          <w:tcPr>
            <w:tcW w:w="348" w:type="pct"/>
          </w:tcPr>
          <w:p w14:paraId="061A6555"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432" w:type="pct"/>
          </w:tcPr>
          <w:p w14:paraId="3DAE1B23" w14:textId="77777777" w:rsidR="006727CE" w:rsidRDefault="006727CE" w:rsidP="007323B7">
            <w:pPr>
              <w:tabs>
                <w:tab w:val="left" w:pos="8280"/>
              </w:tabs>
              <w:spacing w:before="20" w:after="20"/>
              <w:jc w:val="right"/>
              <w:rPr>
                <w:sz w:val="18"/>
                <w:szCs w:val="18"/>
                <w:lang w:val="ru-RU"/>
              </w:rPr>
            </w:pPr>
            <w:r>
              <w:rPr>
                <w:sz w:val="18"/>
                <w:szCs w:val="18"/>
                <w:lang w:val="ru-RU"/>
              </w:rPr>
              <w:t>21 700</w:t>
            </w:r>
          </w:p>
        </w:tc>
        <w:tc>
          <w:tcPr>
            <w:tcW w:w="358" w:type="pct"/>
          </w:tcPr>
          <w:p w14:paraId="5B53DC77"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82" w:type="pct"/>
          </w:tcPr>
          <w:p w14:paraId="3B3D9766"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57" w:type="pct"/>
          </w:tcPr>
          <w:p w14:paraId="44E5F98C" w14:textId="77777777" w:rsidR="006727CE" w:rsidRDefault="006727CE" w:rsidP="007323B7">
            <w:pPr>
              <w:tabs>
                <w:tab w:val="left" w:pos="8280"/>
              </w:tabs>
              <w:spacing w:before="20" w:after="20"/>
              <w:jc w:val="right"/>
              <w:rPr>
                <w:sz w:val="18"/>
                <w:szCs w:val="18"/>
                <w:lang w:val="ru-RU"/>
              </w:rPr>
            </w:pPr>
            <w:r>
              <w:rPr>
                <w:sz w:val="18"/>
                <w:szCs w:val="18"/>
                <w:lang w:val="ru-RU"/>
              </w:rPr>
              <w:t>4340</w:t>
            </w:r>
          </w:p>
        </w:tc>
        <w:tc>
          <w:tcPr>
            <w:tcW w:w="639" w:type="pct"/>
          </w:tcPr>
          <w:p w14:paraId="45A3535D" w14:textId="77777777" w:rsidR="006727CE" w:rsidRDefault="006727CE" w:rsidP="007323B7">
            <w:pPr>
              <w:tabs>
                <w:tab w:val="left" w:pos="8280"/>
              </w:tabs>
              <w:spacing w:before="20" w:after="20"/>
              <w:jc w:val="right"/>
              <w:rPr>
                <w:sz w:val="18"/>
                <w:szCs w:val="18"/>
                <w:lang w:val="ru-RU"/>
              </w:rPr>
            </w:pPr>
            <w:r>
              <w:rPr>
                <w:sz w:val="18"/>
                <w:szCs w:val="18"/>
                <w:lang w:val="ru-RU"/>
              </w:rPr>
              <w:t>43 400</w:t>
            </w:r>
          </w:p>
        </w:tc>
      </w:tr>
      <w:tr w:rsidR="006727CE" w14:paraId="560DCD26" w14:textId="77777777" w:rsidTr="00F44B1C">
        <w:trPr>
          <w:trHeight w:val="46"/>
        </w:trPr>
        <w:tc>
          <w:tcPr>
            <w:tcW w:w="813" w:type="pct"/>
            <w:vMerge/>
          </w:tcPr>
          <w:p w14:paraId="1D7AED51" w14:textId="77777777" w:rsidR="006727CE" w:rsidRDefault="006727CE" w:rsidP="007323B7">
            <w:pPr>
              <w:tabs>
                <w:tab w:val="left" w:pos="8280"/>
              </w:tabs>
              <w:spacing w:before="20" w:after="20"/>
              <w:jc w:val="left"/>
              <w:rPr>
                <w:sz w:val="18"/>
                <w:szCs w:val="18"/>
                <w:lang w:val="ru-RU"/>
              </w:rPr>
            </w:pPr>
          </w:p>
        </w:tc>
        <w:tc>
          <w:tcPr>
            <w:tcW w:w="1238" w:type="pct"/>
            <w:gridSpan w:val="2"/>
          </w:tcPr>
          <w:p w14:paraId="0FEEEE42" w14:textId="77777777" w:rsidR="006727CE" w:rsidRDefault="006727CE" w:rsidP="007323B7">
            <w:pPr>
              <w:tabs>
                <w:tab w:val="left" w:pos="8280"/>
              </w:tabs>
              <w:spacing w:before="20" w:after="20"/>
              <w:jc w:val="left"/>
              <w:rPr>
                <w:sz w:val="18"/>
                <w:szCs w:val="18"/>
                <w:lang w:val="ru-RU"/>
              </w:rPr>
            </w:pPr>
            <w:r>
              <w:rPr>
                <w:sz w:val="18"/>
                <w:szCs w:val="18"/>
                <w:lang w:val="ru-RU"/>
              </w:rPr>
              <w:t>Общий объем средств</w:t>
            </w:r>
          </w:p>
        </w:tc>
        <w:tc>
          <w:tcPr>
            <w:tcW w:w="432" w:type="pct"/>
          </w:tcPr>
          <w:p w14:paraId="5C37056F" w14:textId="77777777" w:rsidR="006727CE" w:rsidRDefault="006727CE" w:rsidP="007323B7">
            <w:pPr>
              <w:tabs>
                <w:tab w:val="left" w:pos="8280"/>
              </w:tabs>
              <w:spacing w:before="20" w:after="20"/>
              <w:jc w:val="right"/>
              <w:rPr>
                <w:sz w:val="18"/>
                <w:szCs w:val="18"/>
                <w:lang w:val="ru-RU"/>
              </w:rPr>
            </w:pPr>
            <w:r>
              <w:rPr>
                <w:sz w:val="18"/>
                <w:szCs w:val="18"/>
                <w:lang w:val="ru-RU"/>
              </w:rPr>
              <w:t>265 360</w:t>
            </w:r>
          </w:p>
        </w:tc>
        <w:tc>
          <w:tcPr>
            <w:tcW w:w="348" w:type="pct"/>
          </w:tcPr>
          <w:p w14:paraId="45D85AA6"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432" w:type="pct"/>
          </w:tcPr>
          <w:p w14:paraId="181A7EA7" w14:textId="77777777" w:rsidR="006727CE" w:rsidRDefault="006727CE" w:rsidP="007323B7">
            <w:pPr>
              <w:tabs>
                <w:tab w:val="left" w:pos="8280"/>
              </w:tabs>
              <w:spacing w:before="20" w:after="20"/>
              <w:jc w:val="right"/>
              <w:rPr>
                <w:sz w:val="18"/>
                <w:szCs w:val="18"/>
                <w:lang w:val="ru-RU"/>
              </w:rPr>
            </w:pPr>
            <w:r>
              <w:rPr>
                <w:sz w:val="18"/>
                <w:szCs w:val="18"/>
                <w:lang w:val="ru-RU"/>
              </w:rPr>
              <w:t>331 700</w:t>
            </w:r>
          </w:p>
        </w:tc>
        <w:tc>
          <w:tcPr>
            <w:tcW w:w="358" w:type="pct"/>
          </w:tcPr>
          <w:p w14:paraId="4B79992B"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82" w:type="pct"/>
          </w:tcPr>
          <w:p w14:paraId="12F5F1EC" w14:textId="77777777" w:rsidR="006727CE" w:rsidRDefault="006727CE" w:rsidP="007323B7">
            <w:pPr>
              <w:tabs>
                <w:tab w:val="left" w:pos="8280"/>
              </w:tabs>
              <w:spacing w:before="20" w:after="20"/>
              <w:jc w:val="right"/>
              <w:rPr>
                <w:sz w:val="18"/>
                <w:szCs w:val="18"/>
                <w:lang w:val="ru-RU"/>
              </w:rPr>
            </w:pPr>
            <w:r>
              <w:rPr>
                <w:sz w:val="18"/>
                <w:szCs w:val="18"/>
                <w:lang w:val="ru-RU"/>
              </w:rPr>
              <w:t>0</w:t>
            </w:r>
          </w:p>
        </w:tc>
        <w:tc>
          <w:tcPr>
            <w:tcW w:w="357" w:type="pct"/>
          </w:tcPr>
          <w:p w14:paraId="004EA269" w14:textId="77777777" w:rsidR="006727CE" w:rsidRDefault="006727CE" w:rsidP="007323B7">
            <w:pPr>
              <w:tabs>
                <w:tab w:val="left" w:pos="8280"/>
              </w:tabs>
              <w:spacing w:before="20" w:after="20"/>
              <w:jc w:val="right"/>
              <w:rPr>
                <w:sz w:val="18"/>
                <w:szCs w:val="18"/>
                <w:lang w:val="ru-RU"/>
              </w:rPr>
            </w:pPr>
            <w:r>
              <w:rPr>
                <w:sz w:val="18"/>
                <w:szCs w:val="18"/>
                <w:lang w:val="ru-RU"/>
              </w:rPr>
              <w:t>66 340</w:t>
            </w:r>
          </w:p>
        </w:tc>
        <w:tc>
          <w:tcPr>
            <w:tcW w:w="639" w:type="pct"/>
          </w:tcPr>
          <w:p w14:paraId="63B9480C" w14:textId="77777777" w:rsidR="006727CE" w:rsidRDefault="006727CE" w:rsidP="007323B7">
            <w:pPr>
              <w:tabs>
                <w:tab w:val="left" w:pos="8280"/>
              </w:tabs>
              <w:spacing w:before="20" w:after="20"/>
              <w:jc w:val="right"/>
              <w:rPr>
                <w:sz w:val="18"/>
                <w:szCs w:val="18"/>
                <w:lang w:val="ru-RU"/>
              </w:rPr>
            </w:pPr>
            <w:r>
              <w:rPr>
                <w:sz w:val="18"/>
                <w:szCs w:val="18"/>
                <w:lang w:val="ru-RU"/>
              </w:rPr>
              <w:t>663 400</w:t>
            </w:r>
          </w:p>
        </w:tc>
      </w:tr>
    </w:tbl>
    <w:p w14:paraId="48452C60" w14:textId="49B38E31" w:rsidR="006727CE" w:rsidRPr="004E534C" w:rsidRDefault="006727CE" w:rsidP="00CD2427">
      <w:pPr>
        <w:spacing w:after="120"/>
        <w:ind w:left="-112" w:right="-561"/>
        <w:rPr>
          <w:sz w:val="18"/>
          <w:szCs w:val="18"/>
          <w:lang w:val="ru-RU" w:eastAsia="zh-CN"/>
        </w:rPr>
      </w:pPr>
      <w:r w:rsidRPr="00A54A9E">
        <w:rPr>
          <w:sz w:val="18"/>
          <w:szCs w:val="18"/>
          <w:lang w:val="ru-RU"/>
        </w:rPr>
        <w:t>* Финансирование на 2025 год включает 100</w:t>
      </w:r>
      <w:r>
        <w:rPr>
          <w:sz w:val="18"/>
          <w:szCs w:val="18"/>
          <w:lang w:val="ru-RU"/>
        </w:rPr>
        <w:t> </w:t>
      </w:r>
      <w:r w:rsidRPr="00A54A9E">
        <w:rPr>
          <w:sz w:val="18"/>
          <w:szCs w:val="18"/>
          <w:lang w:val="ru-RU"/>
        </w:rPr>
        <w:t xml:space="preserve">000 долл. США плюс эксплуатационные расходы учреждения в размере 7000 долларов США для ПРООН на дополнительные мероприятия по поддержанию энергоэффективности (решение 89/6). </w:t>
      </w:r>
    </w:p>
    <w:tbl>
      <w:tblPr>
        <w:tblW w:w="538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74"/>
        <w:gridCol w:w="3827"/>
        <w:gridCol w:w="3703"/>
      </w:tblGrid>
      <w:tr w:rsidR="006727CE" w:rsidRPr="004E534C" w14:paraId="24E87D53" w14:textId="77777777" w:rsidTr="007323B7">
        <w:trPr>
          <w:trHeight w:hRule="exact" w:val="352"/>
        </w:trPr>
        <w:tc>
          <w:tcPr>
            <w:tcW w:w="5000" w:type="pct"/>
            <w:gridSpan w:val="3"/>
          </w:tcPr>
          <w:p w14:paraId="20C4471A" w14:textId="77777777" w:rsidR="006727CE" w:rsidRPr="00A54A9E" w:rsidRDefault="006727CE" w:rsidP="007323B7">
            <w:pPr>
              <w:spacing w:before="20" w:after="20"/>
              <w:rPr>
                <w:b/>
                <w:color w:val="000000"/>
                <w:sz w:val="20"/>
                <w:lang w:val="ru-RU"/>
              </w:rPr>
            </w:pPr>
            <w:r w:rsidRPr="00A54A9E">
              <w:rPr>
                <w:b/>
                <w:color w:val="000000"/>
                <w:sz w:val="20"/>
                <w:lang w:val="ru-RU"/>
              </w:rPr>
              <w:t xml:space="preserve"> VII) Заявка на утверждение финансирования по первому траншу (2025)</w:t>
            </w:r>
          </w:p>
        </w:tc>
      </w:tr>
      <w:tr w:rsidR="006727CE" w14:paraId="1CBF0876" w14:textId="77777777" w:rsidTr="00774E52">
        <w:trPr>
          <w:trHeight w:hRule="exact" w:val="326"/>
        </w:trPr>
        <w:tc>
          <w:tcPr>
            <w:tcW w:w="1346" w:type="pct"/>
          </w:tcPr>
          <w:p w14:paraId="061C9A92" w14:textId="77777777" w:rsidR="006727CE" w:rsidRPr="00A54A9E" w:rsidRDefault="006727CE" w:rsidP="007323B7">
            <w:pPr>
              <w:spacing w:before="20" w:after="20"/>
              <w:jc w:val="center"/>
              <w:rPr>
                <w:b/>
                <w:color w:val="000000"/>
                <w:sz w:val="20"/>
                <w:lang w:val="ru-RU"/>
              </w:rPr>
            </w:pPr>
            <w:r w:rsidRPr="00A54A9E">
              <w:rPr>
                <w:b/>
                <w:color w:val="000000"/>
                <w:sz w:val="20"/>
                <w:lang w:val="ru-RU"/>
              </w:rPr>
              <w:t>Учреждение-исполнитель</w:t>
            </w:r>
          </w:p>
        </w:tc>
        <w:tc>
          <w:tcPr>
            <w:tcW w:w="1857" w:type="pct"/>
          </w:tcPr>
          <w:p w14:paraId="1262761C" w14:textId="77777777" w:rsidR="006727CE" w:rsidRPr="00A54A9E" w:rsidRDefault="006727CE" w:rsidP="007323B7">
            <w:pPr>
              <w:spacing w:before="20" w:after="20"/>
              <w:jc w:val="center"/>
              <w:rPr>
                <w:b/>
                <w:color w:val="000000"/>
                <w:sz w:val="20"/>
                <w:lang w:val="ru-RU"/>
              </w:rPr>
            </w:pPr>
            <w:r w:rsidRPr="00A54A9E">
              <w:rPr>
                <w:b/>
                <w:color w:val="000000"/>
                <w:sz w:val="20"/>
                <w:lang w:val="ru-RU"/>
              </w:rPr>
              <w:t xml:space="preserve">Рекомендованные фонды (долл. США) </w:t>
            </w:r>
          </w:p>
        </w:tc>
        <w:tc>
          <w:tcPr>
            <w:tcW w:w="1797" w:type="pct"/>
          </w:tcPr>
          <w:p w14:paraId="6659C3F2" w14:textId="77777777" w:rsidR="006727CE" w:rsidRPr="00A54A9E" w:rsidRDefault="006727CE" w:rsidP="007323B7">
            <w:pPr>
              <w:spacing w:before="20" w:after="20"/>
              <w:jc w:val="center"/>
              <w:rPr>
                <w:b/>
                <w:color w:val="000000"/>
                <w:sz w:val="20"/>
                <w:lang w:val="ru-RU"/>
              </w:rPr>
            </w:pPr>
            <w:r w:rsidRPr="00A54A9E">
              <w:rPr>
                <w:b/>
                <w:color w:val="000000"/>
                <w:sz w:val="20"/>
                <w:lang w:val="ru-RU"/>
              </w:rPr>
              <w:t>Эксплуатац. расходы (долл. США)</w:t>
            </w:r>
          </w:p>
        </w:tc>
      </w:tr>
      <w:tr w:rsidR="006727CE" w14:paraId="4C91094F" w14:textId="77777777" w:rsidTr="00774E52">
        <w:trPr>
          <w:trHeight w:hRule="exact" w:val="294"/>
        </w:trPr>
        <w:tc>
          <w:tcPr>
            <w:tcW w:w="1346" w:type="pct"/>
          </w:tcPr>
          <w:p w14:paraId="67B45FC5" w14:textId="77777777" w:rsidR="006727CE" w:rsidRPr="00A54A9E" w:rsidRDefault="006727CE" w:rsidP="007323B7">
            <w:pPr>
              <w:spacing w:before="20" w:after="20"/>
              <w:rPr>
                <w:color w:val="000000"/>
                <w:sz w:val="20"/>
                <w:lang w:val="ru-RU"/>
              </w:rPr>
            </w:pPr>
            <w:r w:rsidRPr="00A54A9E">
              <w:rPr>
                <w:color w:val="000000"/>
                <w:sz w:val="20"/>
                <w:lang w:val="ru-RU"/>
              </w:rPr>
              <w:t>ПРООН</w:t>
            </w:r>
          </w:p>
        </w:tc>
        <w:tc>
          <w:tcPr>
            <w:tcW w:w="1857" w:type="pct"/>
          </w:tcPr>
          <w:p w14:paraId="0DCAFEA8" w14:textId="77777777" w:rsidR="006727CE" w:rsidRPr="00A54A9E" w:rsidRDefault="006727CE" w:rsidP="007323B7">
            <w:pPr>
              <w:spacing w:before="20" w:after="20"/>
              <w:jc w:val="right"/>
              <w:rPr>
                <w:color w:val="000000"/>
                <w:sz w:val="20"/>
                <w:lang w:val="ru-RU"/>
              </w:rPr>
            </w:pPr>
            <w:r w:rsidRPr="00A54A9E">
              <w:rPr>
                <w:color w:val="000000"/>
                <w:sz w:val="20"/>
                <w:lang w:val="ru-RU"/>
              </w:rPr>
              <w:t>248 000</w:t>
            </w:r>
          </w:p>
        </w:tc>
        <w:tc>
          <w:tcPr>
            <w:tcW w:w="1797" w:type="pct"/>
          </w:tcPr>
          <w:p w14:paraId="3F9830B3" w14:textId="77777777" w:rsidR="006727CE" w:rsidRPr="00A54A9E" w:rsidRDefault="006727CE" w:rsidP="007323B7">
            <w:pPr>
              <w:spacing w:before="20" w:after="20"/>
              <w:jc w:val="right"/>
              <w:rPr>
                <w:color w:val="000000"/>
                <w:sz w:val="20"/>
                <w:lang w:val="ru-RU"/>
              </w:rPr>
            </w:pPr>
            <w:r w:rsidRPr="00A54A9E">
              <w:rPr>
                <w:color w:val="000000"/>
                <w:sz w:val="20"/>
                <w:lang w:val="ru-RU"/>
              </w:rPr>
              <w:t>17 360</w:t>
            </w:r>
          </w:p>
        </w:tc>
      </w:tr>
    </w:tbl>
    <w:p w14:paraId="731F0412" w14:textId="77777777" w:rsidR="006727CE" w:rsidRPr="00A54A9E" w:rsidRDefault="006727CE" w:rsidP="00BE2DAA">
      <w:pPr>
        <w:jc w:val="center"/>
        <w:rPr>
          <w:sz w:val="18"/>
          <w:szCs w:val="18"/>
          <w:lang w:val="ru-RU"/>
        </w:rPr>
      </w:pPr>
    </w:p>
    <w:tbl>
      <w:tblPr>
        <w:tblW w:w="5393"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6"/>
        <w:gridCol w:w="7303"/>
      </w:tblGrid>
      <w:tr w:rsidR="006727CE" w14:paraId="1E2E9EA2" w14:textId="77777777" w:rsidTr="007323B7">
        <w:trPr>
          <w:trHeight w:hRule="exact" w:val="360"/>
        </w:trPr>
        <w:tc>
          <w:tcPr>
            <w:tcW w:w="1465" w:type="pct"/>
          </w:tcPr>
          <w:p w14:paraId="07EC27B8" w14:textId="77777777" w:rsidR="006727CE" w:rsidRDefault="006727CE" w:rsidP="007323B7">
            <w:pPr>
              <w:jc w:val="left"/>
              <w:rPr>
                <w:b/>
                <w:color w:val="000000"/>
                <w:sz w:val="20"/>
                <w:lang w:val="ru-RU"/>
              </w:rPr>
            </w:pPr>
            <w:r>
              <w:rPr>
                <w:b/>
                <w:color w:val="000000"/>
                <w:sz w:val="20"/>
                <w:lang w:val="ru-RU"/>
              </w:rPr>
              <w:t xml:space="preserve">Рекомендация секретариата </w:t>
            </w:r>
          </w:p>
        </w:tc>
        <w:tc>
          <w:tcPr>
            <w:tcW w:w="3535" w:type="pct"/>
          </w:tcPr>
          <w:p w14:paraId="09BC7705" w14:textId="77777777" w:rsidR="006727CE" w:rsidRDefault="006727CE" w:rsidP="007323B7">
            <w:pPr>
              <w:jc w:val="center"/>
              <w:rPr>
                <w:color w:val="000000"/>
                <w:sz w:val="20"/>
                <w:lang w:val="ru-RU"/>
              </w:rPr>
            </w:pPr>
            <w:r>
              <w:rPr>
                <w:color w:val="000000"/>
                <w:sz w:val="20"/>
                <w:lang w:val="ru-RU"/>
              </w:rPr>
              <w:t xml:space="preserve">Индивидуальное рассмотрение  </w:t>
            </w:r>
          </w:p>
        </w:tc>
      </w:tr>
    </w:tbl>
    <w:p w14:paraId="78A1519C" w14:textId="1B1C19DE" w:rsidR="006727CE" w:rsidRPr="00A54A9E" w:rsidRDefault="006727CE" w:rsidP="004E534C">
      <w:pPr>
        <w:widowControl w:val="0"/>
        <w:tabs>
          <w:tab w:val="left" w:pos="2880"/>
          <w:tab w:val="left" w:pos="5760"/>
        </w:tabs>
        <w:spacing w:after="240"/>
        <w:jc w:val="center"/>
        <w:rPr>
          <w:b/>
          <w:lang w:val="ru-RU"/>
        </w:rPr>
      </w:pPr>
      <w:r w:rsidRPr="00A54A9E">
        <w:rPr>
          <w:b/>
          <w:sz w:val="10"/>
          <w:szCs w:val="10"/>
          <w:lang w:val="ru-RU"/>
        </w:rPr>
        <w:br w:type="page"/>
      </w:r>
      <w:r w:rsidRPr="00A54A9E">
        <w:rPr>
          <w:b/>
          <w:lang w:val="ru-RU"/>
        </w:rPr>
        <w:lastRenderedPageBreak/>
        <w:t>ОПИСАНИЕ ПРОЕКТА</w:t>
      </w:r>
    </w:p>
    <w:p w14:paraId="5FC4C0AF" w14:textId="77777777" w:rsidR="006727CE" w:rsidRPr="00A54A9E" w:rsidRDefault="006727CE" w:rsidP="00DC561D">
      <w:pPr>
        <w:keepNext/>
        <w:spacing w:after="240"/>
        <w:rPr>
          <w:b/>
          <w:lang w:val="ru-RU"/>
        </w:rPr>
      </w:pPr>
      <w:r w:rsidRPr="00A54A9E">
        <w:rPr>
          <w:b/>
          <w:lang w:val="ru-RU"/>
        </w:rPr>
        <w:t>Общие сведения</w:t>
      </w:r>
    </w:p>
    <w:p w14:paraId="1A20F2E3" w14:textId="77777777" w:rsidR="006727CE" w:rsidRPr="00A54A9E" w:rsidRDefault="006727CE" w:rsidP="003507D8">
      <w:pPr>
        <w:pStyle w:val="Heading1"/>
        <w:rPr>
          <w:lang w:val="ru-RU"/>
        </w:rPr>
      </w:pPr>
      <w:r w:rsidRPr="00A54A9E">
        <w:rPr>
          <w:lang w:val="ru-RU"/>
        </w:rPr>
        <w:t>ПРООН от имени правительства Гаити, действуя в качестве уполномоченного учреждения-исполнителя, подала заявку на финансирование этапа II плана организационной деятельности по поэтапному отказу от ГХФУ (ПОДПО) на сумму 732 881 долл. США плюс эксплуатационные расходы учреждения на сумму 51 302 долл. США в соответствии с первоначально представленными документами</w:t>
      </w:r>
      <w:r w:rsidRPr="00A54A9E">
        <w:rPr>
          <w:vertAlign w:val="superscript"/>
          <w:lang w:val="ru-RU"/>
        </w:rPr>
        <w:footnoteReference w:id="3"/>
      </w:r>
      <w:r w:rsidRPr="00A54A9E">
        <w:rPr>
          <w:lang w:val="ru-RU"/>
        </w:rPr>
        <w:t>. В представленный документ включена заявка на финансирование дополнительных мероприятий по поддержанию энергоэффективности в секторе обслуживания холодильного оборудования</w:t>
      </w:r>
      <w:r w:rsidRPr="00A54A9E">
        <w:rPr>
          <w:rStyle w:val="FootnoteReference"/>
          <w:lang w:val="ru-RU"/>
        </w:rPr>
        <w:footnoteReference w:id="4"/>
      </w:r>
      <w:r w:rsidRPr="00A54A9E">
        <w:rPr>
          <w:lang w:val="ru-RU"/>
        </w:rPr>
        <w:t>. Осуществление этапа II ПОДПО обеспечит поэтапное устранение остающегося потребления ГХФУ к 2030 году.</w:t>
      </w:r>
    </w:p>
    <w:p w14:paraId="7D12A4DC" w14:textId="77777777" w:rsidR="006727CE" w:rsidRPr="00A54A9E" w:rsidRDefault="006727CE" w:rsidP="003507D8">
      <w:pPr>
        <w:pStyle w:val="Heading1"/>
        <w:rPr>
          <w:lang w:val="ru-RU"/>
        </w:rPr>
      </w:pPr>
      <w:r w:rsidRPr="00A54A9E">
        <w:rPr>
          <w:lang w:val="ru-RU"/>
        </w:rPr>
        <w:t xml:space="preserve">Первый транш этапа II ПОДПО, запрашиваемый на </w:t>
      </w:r>
      <w:r>
        <w:rPr>
          <w:lang w:val="ru-RU"/>
        </w:rPr>
        <w:t>настоящем</w:t>
      </w:r>
      <w:r w:rsidRPr="00A54A9E">
        <w:rPr>
          <w:lang w:val="ru-RU"/>
        </w:rPr>
        <w:t xml:space="preserve"> совещании, составляет 416</w:t>
      </w:r>
      <w:r>
        <w:rPr>
          <w:lang w:val="ru-RU"/>
        </w:rPr>
        <w:t> </w:t>
      </w:r>
      <w:r w:rsidRPr="00A54A9E">
        <w:rPr>
          <w:lang w:val="ru-RU"/>
        </w:rPr>
        <w:t xml:space="preserve">441 долл. США плюс эксплуатационные расходы учреждения в размере 29 151 долл. США для ПРООН в соответствии с первоначально представленными документами.  </w:t>
      </w:r>
    </w:p>
    <w:p w14:paraId="4F4B872E" w14:textId="77777777" w:rsidR="006727CE" w:rsidRPr="00A54A9E" w:rsidRDefault="006727CE" w:rsidP="00DC561D">
      <w:pPr>
        <w:keepNext/>
        <w:spacing w:after="240"/>
        <w:outlineLvl w:val="0"/>
        <w:rPr>
          <w:b/>
          <w:lang w:val="ru-RU"/>
        </w:rPr>
      </w:pPr>
      <w:r w:rsidRPr="00A54A9E">
        <w:rPr>
          <w:b/>
          <w:lang w:val="ru-RU"/>
        </w:rPr>
        <w:t xml:space="preserve">Положение дел с осуществлением этапа </w:t>
      </w:r>
      <w:r w:rsidRPr="00A54A9E">
        <w:rPr>
          <w:b/>
          <w:bCs/>
          <w:lang w:val="ru-RU"/>
        </w:rPr>
        <w:t>I</w:t>
      </w:r>
      <w:r w:rsidRPr="00A54A9E">
        <w:rPr>
          <w:lang w:val="ru-RU"/>
        </w:rPr>
        <w:t xml:space="preserve"> </w:t>
      </w:r>
      <w:r w:rsidRPr="00A54A9E">
        <w:rPr>
          <w:b/>
          <w:lang w:val="ru-RU"/>
        </w:rPr>
        <w:t>плана организационной деятельности по поэтапному отказу от ГХФУ</w:t>
      </w:r>
      <w:r w:rsidRPr="00A54A9E">
        <w:rPr>
          <w:lang w:val="ru-RU"/>
        </w:rPr>
        <w:t xml:space="preserve"> </w:t>
      </w:r>
    </w:p>
    <w:p w14:paraId="1F8DC1E9" w14:textId="77777777" w:rsidR="006727CE" w:rsidRPr="00A54A9E" w:rsidRDefault="006727CE" w:rsidP="00C1150F">
      <w:pPr>
        <w:pStyle w:val="Heading1"/>
        <w:tabs>
          <w:tab w:val="num" w:pos="709"/>
        </w:tabs>
        <w:rPr>
          <w:lang w:val="ru-RU"/>
        </w:rPr>
      </w:pPr>
      <w:r w:rsidRPr="00A54A9E">
        <w:rPr>
          <w:rStyle w:val="rynqvb"/>
          <w:lang w:val="ru-RU"/>
        </w:rPr>
        <w:t>Этап I ПОДПО для Гаити был первоначально утвержден на 68-м совещании</w:t>
      </w:r>
      <w:r w:rsidRPr="00A54A9E">
        <w:rPr>
          <w:vertAlign w:val="superscript"/>
          <w:lang w:val="ru-RU"/>
        </w:rPr>
        <w:footnoteReference w:id="5"/>
      </w:r>
      <w:r w:rsidRPr="00A54A9E">
        <w:rPr>
          <w:rStyle w:val="rynqvb"/>
          <w:lang w:val="ru-RU"/>
        </w:rPr>
        <w:t xml:space="preserve"> с целью поэтапного отказа от 1,26 тонн ОРС ГХФУ, используемых в секторе обслуживания холодильного и кондиционерного (ХК) оборудования, для достижения 35-процентного сокращения от базового уровня к 2020 году при общей стоимости проекта в 280 000 долларов США плюс эксплуатационные расходы учреждений. После многочисленных задержек с реализацией Исполнительный комитет постановил на своем 91-м совещании</w:t>
      </w:r>
      <w:r w:rsidRPr="00A54A9E">
        <w:rPr>
          <w:rStyle w:val="FootnoteReference"/>
          <w:lang w:val="ru-RU"/>
        </w:rPr>
        <w:footnoteReference w:id="6"/>
      </w:r>
      <w:r w:rsidRPr="00A54A9E">
        <w:rPr>
          <w:lang w:val="ru-RU"/>
        </w:rPr>
        <w:t xml:space="preserve"> </w:t>
      </w:r>
      <w:r w:rsidRPr="00A54A9E">
        <w:rPr>
          <w:rStyle w:val="rynqvb"/>
          <w:lang w:val="ru-RU"/>
        </w:rPr>
        <w:t>отменить компонент ЮНЕП по второму траншу для этапа I и на 95-м совещании отменить этап I ПОДПО</w:t>
      </w:r>
      <w:r w:rsidRPr="00A54A9E">
        <w:rPr>
          <w:rStyle w:val="FootnoteReference"/>
          <w:lang w:val="ru-RU"/>
        </w:rPr>
        <w:footnoteReference w:id="7"/>
      </w:r>
      <w:r w:rsidRPr="00A54A9E">
        <w:rPr>
          <w:lang w:val="ru-RU"/>
        </w:rPr>
        <w:t xml:space="preserve">. </w:t>
      </w:r>
      <w:r w:rsidRPr="00A54A9E">
        <w:rPr>
          <w:rStyle w:val="hwtze"/>
          <w:lang w:val="ru-RU"/>
        </w:rPr>
        <w:t xml:space="preserve">Доклад </w:t>
      </w:r>
      <w:r w:rsidRPr="00A54A9E">
        <w:rPr>
          <w:rStyle w:val="rynqvb"/>
          <w:lang w:val="ru-RU"/>
        </w:rPr>
        <w:t>о завершении проекта был представлен 18 января 2024 года</w:t>
      </w:r>
      <w:r w:rsidRPr="00A54A9E">
        <w:rPr>
          <w:lang w:val="ru-RU"/>
        </w:rPr>
        <w:t xml:space="preserve">. </w:t>
      </w:r>
    </w:p>
    <w:p w14:paraId="1C54C517" w14:textId="77777777" w:rsidR="006727CE" w:rsidRPr="00A54A9E" w:rsidRDefault="006727CE" w:rsidP="00DC561D">
      <w:pPr>
        <w:keepNext/>
        <w:widowControl w:val="0"/>
        <w:spacing w:after="240"/>
        <w:rPr>
          <w:lang w:val="ru-RU"/>
        </w:rPr>
      </w:pPr>
      <w:r w:rsidRPr="00A54A9E">
        <w:rPr>
          <w:u w:val="single"/>
          <w:lang w:val="ru-RU"/>
        </w:rPr>
        <w:t>Доклад о потреблении ГХФУ</w:t>
      </w:r>
      <w:r w:rsidRPr="00A54A9E">
        <w:rPr>
          <w:lang w:val="ru-RU"/>
        </w:rPr>
        <w:t xml:space="preserve"> </w:t>
      </w:r>
      <w:bookmarkStart w:id="0" w:name="_Hlk170900703"/>
    </w:p>
    <w:bookmarkEnd w:id="0"/>
    <w:p w14:paraId="7B19B4BB" w14:textId="77777777" w:rsidR="006727CE" w:rsidRPr="00A54A9E" w:rsidRDefault="006727CE" w:rsidP="00C021DF">
      <w:pPr>
        <w:pStyle w:val="Heading1"/>
        <w:keepNext/>
        <w:widowControl w:val="0"/>
        <w:rPr>
          <w:lang w:val="ru-RU"/>
        </w:rPr>
      </w:pPr>
      <w:r w:rsidRPr="00A54A9E">
        <w:rPr>
          <w:rStyle w:val="rynqvb"/>
          <w:lang w:val="ru-RU"/>
        </w:rPr>
        <w:t>Правительство Гаити сообщило о потреблении 1,98 тонн ОРС ГХФУ в 2023 году, что на 45,5% ниже базового уровня потребления ГХФУ для обеспечения соблюдения. Потребление ГХФУ в 2019–2023 годах приведено в таблице 1. Данные, представляемые согласно статье 7</w:t>
      </w:r>
      <w:r>
        <w:rPr>
          <w:rStyle w:val="rynqvb"/>
          <w:lang w:val="ru-RU"/>
        </w:rPr>
        <w:t>,</w:t>
      </w:r>
      <w:r w:rsidRPr="00A54A9E">
        <w:rPr>
          <w:rStyle w:val="rynqvb"/>
          <w:lang w:val="ru-RU"/>
        </w:rPr>
        <w:t xml:space="preserve"> пока еще не были представлены</w:t>
      </w:r>
      <w:r>
        <w:rPr>
          <w:rStyle w:val="rynqvb"/>
          <w:lang w:val="ru-RU"/>
        </w:rPr>
        <w:t xml:space="preserve"> за </w:t>
      </w:r>
      <w:r w:rsidRPr="00A54A9E">
        <w:rPr>
          <w:rStyle w:val="rynqvb"/>
          <w:lang w:val="ru-RU"/>
        </w:rPr>
        <w:t>2024 год</w:t>
      </w:r>
      <w:r w:rsidRPr="00A54A9E">
        <w:rPr>
          <w:lang w:val="ru-RU"/>
        </w:rPr>
        <w:t>.</w:t>
      </w:r>
    </w:p>
    <w:p w14:paraId="24375EAD" w14:textId="77777777" w:rsidR="006727CE" w:rsidRPr="00A54A9E" w:rsidRDefault="006727CE" w:rsidP="00152095">
      <w:pPr>
        <w:pStyle w:val="Heading1"/>
        <w:keepNext/>
        <w:widowControl w:val="0"/>
        <w:numPr>
          <w:ilvl w:val="0"/>
          <w:numId w:val="0"/>
        </w:numPr>
        <w:spacing w:after="0"/>
        <w:rPr>
          <w:b/>
          <w:lang w:val="ru-RU"/>
        </w:rPr>
      </w:pPr>
      <w:r w:rsidRPr="00A54A9E">
        <w:rPr>
          <w:b/>
          <w:lang w:val="ru-RU"/>
        </w:rPr>
        <w:t>Таблица 1. Потребление ГХФУ на Гаити (Данные представлены по статье 7 за 2019</w:t>
      </w:r>
      <w:r w:rsidRPr="00A54A9E">
        <w:rPr>
          <w:b/>
          <w:bCs/>
          <w:lang w:val="ru-RU"/>
        </w:rPr>
        <w:t>–</w:t>
      </w:r>
      <w:r w:rsidRPr="00A54A9E">
        <w:rPr>
          <w:b/>
          <w:lang w:val="ru-RU"/>
        </w:rPr>
        <w:t xml:space="preserve">2023 гг.) </w:t>
      </w:r>
    </w:p>
    <w:tbl>
      <w:tblPr>
        <w:tblW w:w="4845" w:type="pct"/>
        <w:tblLook w:val="00A0" w:firstRow="1" w:lastRow="0" w:firstColumn="1" w:lastColumn="0" w:noHBand="0" w:noVBand="0"/>
      </w:tblPr>
      <w:tblGrid>
        <w:gridCol w:w="2351"/>
        <w:gridCol w:w="1002"/>
        <w:gridCol w:w="1003"/>
        <w:gridCol w:w="1009"/>
        <w:gridCol w:w="1007"/>
        <w:gridCol w:w="1057"/>
        <w:gridCol w:w="1787"/>
      </w:tblGrid>
      <w:tr w:rsidR="006727CE" w14:paraId="0A17B55F" w14:textId="77777777" w:rsidTr="003E3782">
        <w:trPr>
          <w:trHeight w:val="263"/>
          <w:tblHeader/>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B37C62C" w14:textId="77777777" w:rsidR="006727CE" w:rsidRDefault="006727CE" w:rsidP="002462C0">
            <w:pPr>
              <w:widowControl w:val="0"/>
              <w:jc w:val="left"/>
              <w:rPr>
                <w:b/>
                <w:color w:val="000000"/>
                <w:sz w:val="20"/>
                <w:lang w:val="ru-RU"/>
              </w:rPr>
            </w:pPr>
            <w:r>
              <w:rPr>
                <w:b/>
                <w:color w:val="000000"/>
                <w:sz w:val="20"/>
                <w:lang w:val="ru-RU"/>
              </w:rPr>
              <w:t>ГХФУ-22</w:t>
            </w:r>
          </w:p>
        </w:tc>
        <w:tc>
          <w:tcPr>
            <w:tcW w:w="615" w:type="pct"/>
            <w:tcBorders>
              <w:top w:val="single" w:sz="4" w:space="0" w:color="auto"/>
              <w:left w:val="nil"/>
              <w:bottom w:val="single" w:sz="4" w:space="0" w:color="auto"/>
              <w:right w:val="single" w:sz="4" w:space="0" w:color="auto"/>
            </w:tcBorders>
          </w:tcPr>
          <w:p w14:paraId="25BA7016" w14:textId="77777777" w:rsidR="006727CE" w:rsidRDefault="006727CE" w:rsidP="002462C0">
            <w:pPr>
              <w:widowControl w:val="0"/>
              <w:jc w:val="center"/>
              <w:rPr>
                <w:b/>
                <w:color w:val="000000"/>
                <w:sz w:val="20"/>
                <w:lang w:val="ru-RU"/>
              </w:rPr>
            </w:pPr>
            <w:r>
              <w:rPr>
                <w:b/>
                <w:color w:val="000000"/>
                <w:sz w:val="20"/>
                <w:lang w:val="ru-RU"/>
              </w:rPr>
              <w:t>2019</w:t>
            </w:r>
          </w:p>
        </w:tc>
        <w:tc>
          <w:tcPr>
            <w:tcW w:w="616" w:type="pct"/>
            <w:tcBorders>
              <w:top w:val="single" w:sz="4" w:space="0" w:color="auto"/>
              <w:left w:val="single" w:sz="4" w:space="0" w:color="auto"/>
              <w:bottom w:val="single" w:sz="4" w:space="0" w:color="auto"/>
              <w:right w:val="single" w:sz="4" w:space="0" w:color="auto"/>
            </w:tcBorders>
            <w:noWrap/>
          </w:tcPr>
          <w:p w14:paraId="7C6AB742" w14:textId="77777777" w:rsidR="006727CE" w:rsidRDefault="006727CE" w:rsidP="002462C0">
            <w:pPr>
              <w:widowControl w:val="0"/>
              <w:jc w:val="center"/>
              <w:rPr>
                <w:b/>
                <w:color w:val="000000"/>
                <w:sz w:val="20"/>
                <w:lang w:val="ru-RU"/>
              </w:rPr>
            </w:pPr>
            <w:r>
              <w:rPr>
                <w:b/>
                <w:color w:val="000000"/>
                <w:sz w:val="20"/>
                <w:lang w:val="ru-RU"/>
              </w:rPr>
              <w:t>2020</w:t>
            </w:r>
          </w:p>
        </w:tc>
        <w:tc>
          <w:tcPr>
            <w:tcW w:w="619" w:type="pct"/>
            <w:tcBorders>
              <w:top w:val="single" w:sz="4" w:space="0" w:color="auto"/>
              <w:left w:val="nil"/>
              <w:bottom w:val="single" w:sz="4" w:space="0" w:color="auto"/>
              <w:right w:val="single" w:sz="4" w:space="0" w:color="auto"/>
            </w:tcBorders>
          </w:tcPr>
          <w:p w14:paraId="250552D1" w14:textId="77777777" w:rsidR="006727CE" w:rsidRDefault="006727CE" w:rsidP="002462C0">
            <w:pPr>
              <w:widowControl w:val="0"/>
              <w:jc w:val="center"/>
              <w:rPr>
                <w:b/>
                <w:color w:val="000000"/>
                <w:sz w:val="20"/>
                <w:lang w:val="ru-RU"/>
              </w:rPr>
            </w:pPr>
            <w:r>
              <w:rPr>
                <w:b/>
                <w:color w:val="000000"/>
                <w:sz w:val="20"/>
                <w:lang w:val="ru-RU"/>
              </w:rPr>
              <w:t>2021</w:t>
            </w:r>
          </w:p>
        </w:tc>
        <w:tc>
          <w:tcPr>
            <w:tcW w:w="618" w:type="pct"/>
            <w:tcBorders>
              <w:top w:val="single" w:sz="4" w:space="0" w:color="auto"/>
              <w:left w:val="single" w:sz="4" w:space="0" w:color="auto"/>
              <w:bottom w:val="single" w:sz="4" w:space="0" w:color="auto"/>
              <w:right w:val="single" w:sz="4" w:space="0" w:color="auto"/>
            </w:tcBorders>
          </w:tcPr>
          <w:p w14:paraId="5846EEB8" w14:textId="77777777" w:rsidR="006727CE" w:rsidRDefault="006727CE" w:rsidP="002462C0">
            <w:pPr>
              <w:widowControl w:val="0"/>
              <w:jc w:val="center"/>
              <w:rPr>
                <w:b/>
                <w:color w:val="000000"/>
                <w:sz w:val="20"/>
                <w:lang w:val="ru-RU"/>
              </w:rPr>
            </w:pPr>
            <w:r>
              <w:rPr>
                <w:b/>
                <w:color w:val="000000"/>
                <w:sz w:val="20"/>
                <w:lang w:val="ru-RU"/>
              </w:rPr>
              <w:t>2022</w:t>
            </w:r>
          </w:p>
        </w:tc>
        <w:tc>
          <w:tcPr>
            <w:tcW w:w="645" w:type="pct"/>
            <w:tcBorders>
              <w:top w:val="single" w:sz="4" w:space="0" w:color="auto"/>
              <w:left w:val="single" w:sz="4" w:space="0" w:color="auto"/>
              <w:bottom w:val="single" w:sz="4" w:space="0" w:color="auto"/>
              <w:right w:val="single" w:sz="4" w:space="0" w:color="auto"/>
            </w:tcBorders>
          </w:tcPr>
          <w:p w14:paraId="3440FE08" w14:textId="77777777" w:rsidR="006727CE" w:rsidRDefault="006727CE" w:rsidP="002462C0">
            <w:pPr>
              <w:widowControl w:val="0"/>
              <w:jc w:val="center"/>
              <w:rPr>
                <w:b/>
                <w:color w:val="000000"/>
                <w:sz w:val="20"/>
                <w:lang w:val="ru-RU"/>
              </w:rPr>
            </w:pPr>
            <w:r>
              <w:rPr>
                <w:b/>
                <w:color w:val="000000"/>
                <w:sz w:val="20"/>
                <w:lang w:val="ru-RU"/>
              </w:rPr>
              <w:t>2023</w:t>
            </w:r>
          </w:p>
        </w:tc>
        <w:tc>
          <w:tcPr>
            <w:tcW w:w="638" w:type="pct"/>
            <w:tcBorders>
              <w:top w:val="single" w:sz="4" w:space="0" w:color="auto"/>
              <w:left w:val="single" w:sz="4" w:space="0" w:color="auto"/>
              <w:bottom w:val="single" w:sz="4" w:space="0" w:color="auto"/>
              <w:right w:val="single" w:sz="4" w:space="0" w:color="auto"/>
            </w:tcBorders>
            <w:noWrap/>
          </w:tcPr>
          <w:p w14:paraId="3C5E560B" w14:textId="77777777" w:rsidR="006727CE" w:rsidRDefault="006727CE" w:rsidP="002462C0">
            <w:pPr>
              <w:widowControl w:val="0"/>
              <w:jc w:val="center"/>
              <w:rPr>
                <w:b/>
                <w:color w:val="000000"/>
                <w:sz w:val="20"/>
                <w:lang w:val="ru-RU"/>
              </w:rPr>
            </w:pPr>
            <w:r>
              <w:rPr>
                <w:b/>
                <w:color w:val="000000"/>
                <w:sz w:val="20"/>
                <w:lang w:val="ru-RU"/>
              </w:rPr>
              <w:t>Базовый уровень</w:t>
            </w:r>
          </w:p>
        </w:tc>
      </w:tr>
      <w:tr w:rsidR="006727CE" w14:paraId="7E2B2039" w14:textId="77777777" w:rsidTr="003E3782">
        <w:trPr>
          <w:trHeight w:val="254"/>
        </w:trPr>
        <w:tc>
          <w:tcPr>
            <w:tcW w:w="1249" w:type="pct"/>
            <w:tcBorders>
              <w:top w:val="nil"/>
              <w:left w:val="single" w:sz="4" w:space="0" w:color="auto"/>
              <w:bottom w:val="single" w:sz="4" w:space="0" w:color="auto"/>
              <w:right w:val="single" w:sz="4" w:space="0" w:color="auto"/>
            </w:tcBorders>
            <w:noWrap/>
            <w:tcMar>
              <w:left w:w="43" w:type="dxa"/>
              <w:right w:w="43" w:type="dxa"/>
            </w:tcMar>
          </w:tcPr>
          <w:p w14:paraId="4A95BB07" w14:textId="77777777" w:rsidR="006727CE" w:rsidRDefault="006727CE" w:rsidP="002462C0">
            <w:pPr>
              <w:widowControl w:val="0"/>
              <w:jc w:val="left"/>
              <w:rPr>
                <w:b/>
                <w:bCs/>
                <w:color w:val="000000"/>
                <w:sz w:val="20"/>
                <w:lang w:val="ru-RU"/>
              </w:rPr>
            </w:pPr>
            <w:r>
              <w:rPr>
                <w:b/>
                <w:bCs/>
                <w:color w:val="000000"/>
                <w:sz w:val="20"/>
                <w:lang w:val="ru-RU"/>
              </w:rPr>
              <w:t>Метрические тонны (мт)</w:t>
            </w:r>
          </w:p>
        </w:tc>
        <w:tc>
          <w:tcPr>
            <w:tcW w:w="615" w:type="pct"/>
            <w:tcBorders>
              <w:top w:val="single" w:sz="4" w:space="0" w:color="auto"/>
              <w:left w:val="nil"/>
              <w:bottom w:val="single" w:sz="4" w:space="0" w:color="auto"/>
              <w:right w:val="single" w:sz="4" w:space="0" w:color="auto"/>
            </w:tcBorders>
          </w:tcPr>
          <w:p w14:paraId="6D34DA40" w14:textId="77777777" w:rsidR="006727CE" w:rsidRDefault="006727CE" w:rsidP="002462C0">
            <w:pPr>
              <w:ind w:right="-9"/>
              <w:jc w:val="right"/>
              <w:rPr>
                <w:sz w:val="20"/>
                <w:lang w:val="ru-RU"/>
              </w:rPr>
            </w:pPr>
            <w:r>
              <w:rPr>
                <w:sz w:val="20"/>
                <w:lang w:val="ru-RU"/>
              </w:rPr>
              <w:t>48,19</w:t>
            </w:r>
          </w:p>
        </w:tc>
        <w:tc>
          <w:tcPr>
            <w:tcW w:w="616" w:type="pct"/>
            <w:tcBorders>
              <w:top w:val="nil"/>
              <w:left w:val="single" w:sz="4" w:space="0" w:color="auto"/>
              <w:bottom w:val="single" w:sz="4" w:space="0" w:color="auto"/>
              <w:right w:val="single" w:sz="4" w:space="0" w:color="auto"/>
            </w:tcBorders>
            <w:noWrap/>
            <w:tcMar>
              <w:left w:w="115" w:type="dxa"/>
              <w:right w:w="230" w:type="dxa"/>
            </w:tcMar>
          </w:tcPr>
          <w:p w14:paraId="1FA5B9DF" w14:textId="77777777" w:rsidR="006727CE" w:rsidRDefault="006727CE" w:rsidP="002462C0">
            <w:pPr>
              <w:ind w:right="-125"/>
              <w:jc w:val="right"/>
              <w:rPr>
                <w:sz w:val="20"/>
                <w:lang w:val="ru-RU"/>
              </w:rPr>
            </w:pPr>
            <w:r>
              <w:rPr>
                <w:sz w:val="20"/>
                <w:lang w:val="ru-RU"/>
              </w:rPr>
              <w:t>28,54</w:t>
            </w:r>
          </w:p>
        </w:tc>
        <w:tc>
          <w:tcPr>
            <w:tcW w:w="619" w:type="pct"/>
            <w:tcBorders>
              <w:top w:val="single" w:sz="4" w:space="0" w:color="auto"/>
              <w:left w:val="nil"/>
              <w:bottom w:val="single" w:sz="4" w:space="0" w:color="auto"/>
              <w:right w:val="single" w:sz="4" w:space="0" w:color="auto"/>
            </w:tcBorders>
            <w:tcMar>
              <w:left w:w="115" w:type="dxa"/>
              <w:right w:w="230" w:type="dxa"/>
            </w:tcMar>
          </w:tcPr>
          <w:p w14:paraId="33D853CA" w14:textId="77777777" w:rsidR="006727CE" w:rsidRDefault="006727CE" w:rsidP="002462C0">
            <w:pPr>
              <w:ind w:right="-125"/>
              <w:jc w:val="right"/>
              <w:rPr>
                <w:sz w:val="20"/>
                <w:lang w:val="ru-RU"/>
              </w:rPr>
            </w:pPr>
            <w:r>
              <w:rPr>
                <w:sz w:val="20"/>
                <w:lang w:val="ru-RU"/>
              </w:rPr>
              <w:t>20,52</w:t>
            </w:r>
          </w:p>
        </w:tc>
        <w:tc>
          <w:tcPr>
            <w:tcW w:w="618" w:type="pct"/>
            <w:tcBorders>
              <w:top w:val="nil"/>
              <w:left w:val="single" w:sz="4" w:space="0" w:color="auto"/>
              <w:bottom w:val="single" w:sz="4" w:space="0" w:color="auto"/>
              <w:right w:val="single" w:sz="4" w:space="0" w:color="auto"/>
            </w:tcBorders>
            <w:tcMar>
              <w:left w:w="115" w:type="dxa"/>
              <w:right w:w="230" w:type="dxa"/>
            </w:tcMar>
          </w:tcPr>
          <w:p w14:paraId="0D133391" w14:textId="77777777" w:rsidR="006727CE" w:rsidRDefault="006727CE" w:rsidP="002462C0">
            <w:pPr>
              <w:ind w:right="-125"/>
              <w:jc w:val="right"/>
              <w:rPr>
                <w:sz w:val="20"/>
                <w:lang w:val="ru-RU"/>
              </w:rPr>
            </w:pPr>
            <w:r>
              <w:rPr>
                <w:sz w:val="20"/>
                <w:lang w:val="ru-RU"/>
              </w:rPr>
              <w:t>36,11</w:t>
            </w:r>
          </w:p>
        </w:tc>
        <w:tc>
          <w:tcPr>
            <w:tcW w:w="645" w:type="pct"/>
            <w:tcBorders>
              <w:top w:val="nil"/>
              <w:left w:val="single" w:sz="4" w:space="0" w:color="auto"/>
              <w:bottom w:val="single" w:sz="4" w:space="0" w:color="auto"/>
              <w:right w:val="single" w:sz="4" w:space="0" w:color="auto"/>
            </w:tcBorders>
            <w:tcMar>
              <w:left w:w="115" w:type="dxa"/>
              <w:right w:w="230" w:type="dxa"/>
            </w:tcMar>
          </w:tcPr>
          <w:p w14:paraId="34AE0A95" w14:textId="77777777" w:rsidR="006727CE" w:rsidRDefault="006727CE" w:rsidP="002462C0">
            <w:pPr>
              <w:widowControl w:val="0"/>
              <w:ind w:right="-125"/>
              <w:jc w:val="right"/>
              <w:rPr>
                <w:color w:val="000000"/>
                <w:sz w:val="20"/>
                <w:lang w:val="ru-RU"/>
              </w:rPr>
            </w:pPr>
            <w:r>
              <w:rPr>
                <w:color w:val="000000"/>
                <w:sz w:val="20"/>
                <w:lang w:val="ru-RU"/>
              </w:rPr>
              <w:t>36,01</w:t>
            </w:r>
          </w:p>
        </w:tc>
        <w:tc>
          <w:tcPr>
            <w:tcW w:w="638" w:type="pct"/>
            <w:tcBorders>
              <w:top w:val="nil"/>
              <w:left w:val="single" w:sz="4" w:space="0" w:color="auto"/>
              <w:bottom w:val="single" w:sz="4" w:space="0" w:color="auto"/>
              <w:right w:val="single" w:sz="4" w:space="0" w:color="auto"/>
            </w:tcBorders>
            <w:noWrap/>
            <w:tcMar>
              <w:left w:w="115" w:type="dxa"/>
              <w:right w:w="230" w:type="dxa"/>
            </w:tcMar>
          </w:tcPr>
          <w:p w14:paraId="13D8C5DB" w14:textId="77777777" w:rsidR="006727CE" w:rsidRDefault="006727CE" w:rsidP="002462C0">
            <w:pPr>
              <w:widowControl w:val="0"/>
              <w:ind w:right="-125"/>
              <w:jc w:val="right"/>
              <w:rPr>
                <w:color w:val="000000"/>
                <w:sz w:val="20"/>
                <w:lang w:val="ru-RU"/>
              </w:rPr>
            </w:pPr>
            <w:r>
              <w:rPr>
                <w:sz w:val="20"/>
                <w:lang w:val="ru-RU"/>
              </w:rPr>
              <w:t>66,00</w:t>
            </w:r>
          </w:p>
        </w:tc>
      </w:tr>
      <w:tr w:rsidR="006727CE" w14:paraId="53364C97" w14:textId="77777777" w:rsidTr="003E3782">
        <w:trPr>
          <w:trHeight w:val="42"/>
        </w:trPr>
        <w:tc>
          <w:tcPr>
            <w:tcW w:w="124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5780175A" w14:textId="77777777" w:rsidR="006727CE" w:rsidRDefault="006727CE" w:rsidP="002462C0">
            <w:pPr>
              <w:widowControl w:val="0"/>
              <w:jc w:val="left"/>
              <w:rPr>
                <w:b/>
                <w:bCs/>
                <w:color w:val="000000"/>
                <w:sz w:val="20"/>
                <w:lang w:val="ru-RU"/>
              </w:rPr>
            </w:pPr>
            <w:r>
              <w:rPr>
                <w:b/>
                <w:bCs/>
                <w:color w:val="000000"/>
                <w:sz w:val="20"/>
                <w:lang w:val="ru-RU"/>
              </w:rPr>
              <w:t>Тонны ОРС</w:t>
            </w:r>
          </w:p>
        </w:tc>
        <w:tc>
          <w:tcPr>
            <w:tcW w:w="615" w:type="pct"/>
            <w:tcBorders>
              <w:top w:val="single" w:sz="4" w:space="0" w:color="auto"/>
              <w:left w:val="nil"/>
              <w:bottom w:val="single" w:sz="4" w:space="0" w:color="auto"/>
              <w:right w:val="single" w:sz="4" w:space="0" w:color="auto"/>
            </w:tcBorders>
          </w:tcPr>
          <w:p w14:paraId="680CC011" w14:textId="77777777" w:rsidR="006727CE" w:rsidRDefault="006727CE" w:rsidP="002462C0">
            <w:pPr>
              <w:ind w:right="-9"/>
              <w:jc w:val="right"/>
              <w:rPr>
                <w:sz w:val="20"/>
                <w:lang w:val="ru-RU"/>
              </w:rPr>
            </w:pPr>
            <w:r>
              <w:rPr>
                <w:sz w:val="20"/>
                <w:lang w:val="ru-RU"/>
              </w:rPr>
              <w:t>2,65</w:t>
            </w:r>
          </w:p>
        </w:tc>
        <w:tc>
          <w:tcPr>
            <w:tcW w:w="616"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4C314D5A" w14:textId="77777777" w:rsidR="006727CE" w:rsidRDefault="006727CE" w:rsidP="002462C0">
            <w:pPr>
              <w:ind w:right="-125"/>
              <w:jc w:val="right"/>
              <w:rPr>
                <w:sz w:val="20"/>
                <w:lang w:val="ru-RU"/>
              </w:rPr>
            </w:pPr>
            <w:r>
              <w:rPr>
                <w:sz w:val="20"/>
                <w:lang w:val="ru-RU"/>
              </w:rPr>
              <w:t>1,57</w:t>
            </w:r>
          </w:p>
        </w:tc>
        <w:tc>
          <w:tcPr>
            <w:tcW w:w="619" w:type="pct"/>
            <w:tcBorders>
              <w:top w:val="single" w:sz="4" w:space="0" w:color="auto"/>
              <w:left w:val="nil"/>
              <w:bottom w:val="single" w:sz="4" w:space="0" w:color="auto"/>
              <w:right w:val="single" w:sz="4" w:space="0" w:color="auto"/>
            </w:tcBorders>
            <w:tcMar>
              <w:left w:w="115" w:type="dxa"/>
              <w:right w:w="230" w:type="dxa"/>
            </w:tcMar>
          </w:tcPr>
          <w:p w14:paraId="1A71553B" w14:textId="77777777" w:rsidR="006727CE" w:rsidRDefault="006727CE" w:rsidP="002462C0">
            <w:pPr>
              <w:ind w:right="-125"/>
              <w:jc w:val="right"/>
              <w:rPr>
                <w:sz w:val="20"/>
                <w:lang w:val="ru-RU"/>
              </w:rPr>
            </w:pPr>
            <w:r>
              <w:rPr>
                <w:sz w:val="20"/>
                <w:lang w:val="ru-RU"/>
              </w:rPr>
              <w:t>1,13</w:t>
            </w:r>
          </w:p>
        </w:tc>
        <w:tc>
          <w:tcPr>
            <w:tcW w:w="618" w:type="pct"/>
            <w:tcBorders>
              <w:top w:val="single" w:sz="4" w:space="0" w:color="auto"/>
              <w:left w:val="single" w:sz="4" w:space="0" w:color="auto"/>
              <w:bottom w:val="single" w:sz="4" w:space="0" w:color="auto"/>
              <w:right w:val="single" w:sz="4" w:space="0" w:color="auto"/>
            </w:tcBorders>
            <w:tcMar>
              <w:left w:w="115" w:type="dxa"/>
              <w:right w:w="230" w:type="dxa"/>
            </w:tcMar>
          </w:tcPr>
          <w:p w14:paraId="08DF829E" w14:textId="77777777" w:rsidR="006727CE" w:rsidRDefault="006727CE" w:rsidP="002462C0">
            <w:pPr>
              <w:ind w:right="-125"/>
              <w:jc w:val="right"/>
              <w:rPr>
                <w:sz w:val="20"/>
                <w:lang w:val="ru-RU"/>
              </w:rPr>
            </w:pPr>
            <w:r>
              <w:rPr>
                <w:sz w:val="20"/>
                <w:lang w:val="ru-RU"/>
              </w:rPr>
              <w:t>1,99</w:t>
            </w:r>
          </w:p>
        </w:tc>
        <w:tc>
          <w:tcPr>
            <w:tcW w:w="645" w:type="pct"/>
            <w:tcBorders>
              <w:top w:val="single" w:sz="4" w:space="0" w:color="auto"/>
              <w:left w:val="single" w:sz="4" w:space="0" w:color="auto"/>
              <w:bottom w:val="single" w:sz="4" w:space="0" w:color="auto"/>
              <w:right w:val="single" w:sz="4" w:space="0" w:color="auto"/>
            </w:tcBorders>
            <w:tcMar>
              <w:left w:w="115" w:type="dxa"/>
              <w:right w:w="230" w:type="dxa"/>
            </w:tcMar>
          </w:tcPr>
          <w:p w14:paraId="01A29422" w14:textId="77777777" w:rsidR="006727CE" w:rsidRDefault="006727CE" w:rsidP="002462C0">
            <w:pPr>
              <w:ind w:right="-125"/>
              <w:jc w:val="right"/>
              <w:rPr>
                <w:color w:val="000000"/>
                <w:sz w:val="20"/>
                <w:lang w:val="ru-RU"/>
              </w:rPr>
            </w:pPr>
            <w:r>
              <w:rPr>
                <w:color w:val="000000"/>
                <w:sz w:val="20"/>
                <w:lang w:val="ru-RU"/>
              </w:rPr>
              <w:t>1,98</w:t>
            </w:r>
          </w:p>
        </w:tc>
        <w:tc>
          <w:tcPr>
            <w:tcW w:w="63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519A0AF" w14:textId="77777777" w:rsidR="006727CE" w:rsidRDefault="006727CE" w:rsidP="002462C0">
            <w:pPr>
              <w:ind w:right="-125"/>
              <w:jc w:val="right"/>
              <w:rPr>
                <w:color w:val="000000"/>
                <w:sz w:val="20"/>
                <w:lang w:val="ru-RU"/>
              </w:rPr>
            </w:pPr>
            <w:r>
              <w:rPr>
                <w:sz w:val="20"/>
                <w:lang w:val="ru-RU"/>
              </w:rPr>
              <w:t>3,63</w:t>
            </w:r>
          </w:p>
        </w:tc>
      </w:tr>
    </w:tbl>
    <w:p w14:paraId="65251B30" w14:textId="77777777" w:rsidR="006727CE" w:rsidRPr="00A54A9E" w:rsidRDefault="006727CE" w:rsidP="00BE2DAA">
      <w:pPr>
        <w:rPr>
          <w:sz w:val="19"/>
          <w:lang w:val="ru-RU"/>
        </w:rPr>
      </w:pPr>
    </w:p>
    <w:p w14:paraId="5B90F493" w14:textId="77777777" w:rsidR="006727CE" w:rsidRPr="00A54A9E" w:rsidRDefault="006727CE" w:rsidP="003E3782">
      <w:pPr>
        <w:pStyle w:val="Heading1"/>
        <w:keepNext/>
        <w:widowControl w:val="0"/>
        <w:rPr>
          <w:lang w:val="ru-RU"/>
        </w:rPr>
      </w:pPr>
      <w:r w:rsidRPr="00A54A9E">
        <w:rPr>
          <w:rStyle w:val="rynqvb"/>
          <w:lang w:val="ru-RU"/>
        </w:rPr>
        <w:t xml:space="preserve">Потребление ГХФУ на Гаити неуклонно сокращалось, резко снизившись в 2020 году и немного повысившись в 2022 году. Сокращение в последние годы в основном объясняется ростом использования ГФУ и трудностями, с которыми сталкивалась Гаити в техобслуживании ХК </w:t>
      </w:r>
      <w:r w:rsidRPr="00A54A9E">
        <w:rPr>
          <w:rStyle w:val="rynqvb"/>
          <w:lang w:val="ru-RU"/>
        </w:rPr>
        <w:lastRenderedPageBreak/>
        <w:t>оборудования. По оценкам, примерно 50 процентов установок на основе ГХФУ не обслуживалось, и, кроме того, многие импортеры ГХФУ закрыли свой бизнес в последние годы</w:t>
      </w:r>
      <w:r w:rsidRPr="00A54A9E">
        <w:rPr>
          <w:lang w:val="ru-RU"/>
        </w:rPr>
        <w:t>.</w:t>
      </w:r>
    </w:p>
    <w:p w14:paraId="63039A12" w14:textId="77777777" w:rsidR="006727CE" w:rsidRPr="00A54A9E" w:rsidRDefault="006727CE" w:rsidP="00DC561D">
      <w:pPr>
        <w:keepNext/>
        <w:widowControl w:val="0"/>
        <w:spacing w:after="240"/>
        <w:rPr>
          <w:i/>
          <w:lang w:val="ru-RU"/>
        </w:rPr>
      </w:pPr>
      <w:bookmarkStart w:id="1" w:name="_Hlk126915671"/>
      <w:r w:rsidRPr="00A54A9E">
        <w:rPr>
          <w:i/>
          <w:lang w:val="ru-RU"/>
        </w:rPr>
        <w:t>Доклад о реализации страновой программы</w:t>
      </w:r>
    </w:p>
    <w:p w14:paraId="1C3A893F" w14:textId="77777777" w:rsidR="006727CE" w:rsidRPr="00A54A9E" w:rsidRDefault="006727CE" w:rsidP="003E3782">
      <w:pPr>
        <w:pStyle w:val="Heading1"/>
        <w:widowControl w:val="0"/>
        <w:rPr>
          <w:lang w:val="ru-RU"/>
        </w:rPr>
      </w:pPr>
      <w:bookmarkStart w:id="2" w:name="_Hlk126915680"/>
      <w:bookmarkEnd w:id="1"/>
      <w:r w:rsidRPr="00A54A9E">
        <w:rPr>
          <w:rStyle w:val="rynqvb"/>
          <w:lang w:val="ru-RU"/>
        </w:rPr>
        <w:t>Правительство Гаити представило данные о секторальном потреблении ГХФУ в докладе о реализации страновой программы (СП) за 2023 год, которые соответствуют данным, представленным в соответствии со статьей 7 Монреальского протокола. Данные по СП за 2024 год пока еще не были представлены</w:t>
      </w:r>
      <w:r w:rsidRPr="00A54A9E">
        <w:rPr>
          <w:lang w:val="ru-RU"/>
        </w:rPr>
        <w:t>.</w:t>
      </w:r>
    </w:p>
    <w:p w14:paraId="0CAFEE29" w14:textId="77777777" w:rsidR="006727CE" w:rsidRPr="00A54A9E" w:rsidRDefault="006727CE" w:rsidP="00316947">
      <w:pPr>
        <w:keepNext/>
        <w:widowControl w:val="0"/>
        <w:spacing w:before="240" w:after="240"/>
        <w:rPr>
          <w:u w:val="single"/>
          <w:lang w:val="ru-RU"/>
        </w:rPr>
      </w:pPr>
      <w:bookmarkStart w:id="3" w:name="_Hlk126915699"/>
      <w:bookmarkEnd w:id="2"/>
      <w:r w:rsidRPr="00A54A9E">
        <w:rPr>
          <w:u w:val="single"/>
          <w:lang w:val="ru-RU"/>
        </w:rPr>
        <w:t>Положение дел с реализацией и выделением средств</w:t>
      </w:r>
    </w:p>
    <w:p w14:paraId="54505E2E" w14:textId="77777777" w:rsidR="006727CE" w:rsidRPr="00A54A9E" w:rsidRDefault="006727CE" w:rsidP="006464E1">
      <w:pPr>
        <w:keepNext/>
        <w:spacing w:after="240"/>
        <w:rPr>
          <w:i/>
          <w:lang w:val="ru-RU"/>
        </w:rPr>
      </w:pPr>
      <w:r w:rsidRPr="00A54A9E">
        <w:rPr>
          <w:i/>
          <w:lang w:val="ru-RU"/>
        </w:rPr>
        <w:t>Нормативно-правовая база</w:t>
      </w:r>
    </w:p>
    <w:p w14:paraId="2A39E8E6" w14:textId="77777777" w:rsidR="006727CE" w:rsidRPr="00A54A9E" w:rsidRDefault="006727CE" w:rsidP="007E20FE">
      <w:pPr>
        <w:pStyle w:val="Heading1"/>
        <w:rPr>
          <w:lang w:val="ru-RU"/>
        </w:rPr>
      </w:pPr>
      <w:r w:rsidRPr="00A54A9E">
        <w:rPr>
          <w:rStyle w:val="rynqvb"/>
          <w:lang w:val="ru-RU"/>
        </w:rPr>
        <w:t>Министерство окружающей среды является органом, ответственным за реализацию Монреальского протокола, которая осуществляется через Национальный орган по озону (НОО) и поддерживается Правительственным комитетом по озону, состоящим из правительственных министерств и государственных учреждений. 6 октября 2015 года Гаити ввела министерским постановлением систему квот для достижения целей по сокращению потребления на 10 и 35 процентов в 2015 и 2020 годах. НОО отвечает за выдачу лицензий и квот на ГХФУ; Общая система мониторинга (ГМС) рассматривает лицензии и позволяет осуществлять контроль; и Главное таможенное управление (ГТУ) проверяет соответствие объема импорта выданной квоте. НОО и таможенная служба отвечают за мониторинг импорта ОРВ, и им оказывает содействие Société Générale de Surveillance (Генеральное общество по надзору) (SGS), швейцарская компания, с которой правительство заключило контракт. SGS является первой инстанцией, проверяющей импортную документацию, и его основная обязанность заключается в проверке соответствия всей документации импортируемым грузам. После проверки SGS передает на таможню документ о предварительной таможенной очистке, а таможня дает окончательное разрешение на отправку грузов. На Гаити используется программное обеспечение для управления таможенными операциями Asycuda</w:t>
      </w:r>
      <w:r w:rsidRPr="00A54A9E">
        <w:rPr>
          <w:rStyle w:val="FootnoteReference"/>
          <w:lang w:val="ru-RU"/>
        </w:rPr>
        <w:footnoteReference w:id="8"/>
      </w:r>
      <w:r w:rsidRPr="00A54A9E">
        <w:rPr>
          <w:rStyle w:val="rynqvb"/>
          <w:lang w:val="ru-RU"/>
        </w:rPr>
        <w:t>, называемое на месте Sydonia, которое позволяет импортерам вводить декларации онлайн</w:t>
      </w:r>
      <w:r w:rsidRPr="00A54A9E">
        <w:rPr>
          <w:lang w:val="ru-RU"/>
        </w:rPr>
        <w:t xml:space="preserve">. </w:t>
      </w:r>
    </w:p>
    <w:p w14:paraId="0AA87F66" w14:textId="77777777" w:rsidR="006727CE" w:rsidRPr="00A54A9E" w:rsidRDefault="006727CE" w:rsidP="007E20FE">
      <w:pPr>
        <w:pStyle w:val="Heading1"/>
        <w:rPr>
          <w:lang w:val="ru-RU"/>
        </w:rPr>
      </w:pPr>
      <w:r w:rsidRPr="00A54A9E">
        <w:rPr>
          <w:lang w:val="ru-RU"/>
        </w:rPr>
        <w:t xml:space="preserve">В рамках этапа I ПОДПО 127 сотрудников таможни и других правоохранительных органов прошли обучение по внедрению системы лицензирования и квотирования.  </w:t>
      </w:r>
    </w:p>
    <w:p w14:paraId="7D2C163C" w14:textId="77777777" w:rsidR="006727CE" w:rsidRPr="00A54A9E" w:rsidRDefault="006727CE" w:rsidP="006464E1">
      <w:pPr>
        <w:keepNext/>
        <w:spacing w:after="240"/>
        <w:rPr>
          <w:i/>
          <w:lang w:val="ru-RU"/>
        </w:rPr>
      </w:pPr>
      <w:r w:rsidRPr="00A54A9E">
        <w:rPr>
          <w:i/>
          <w:lang w:val="ru-RU"/>
        </w:rPr>
        <w:t xml:space="preserve">Сектор обслуживания холодильного оборудования </w:t>
      </w:r>
    </w:p>
    <w:p w14:paraId="1F5E061E" w14:textId="77777777" w:rsidR="006727CE" w:rsidRPr="00A54A9E" w:rsidRDefault="006727CE" w:rsidP="006464E1">
      <w:pPr>
        <w:pStyle w:val="Heading1"/>
        <w:rPr>
          <w:lang w:val="ru-RU"/>
        </w:rPr>
      </w:pPr>
      <w:r w:rsidRPr="00A54A9E">
        <w:rPr>
          <w:rStyle w:val="rynqvb"/>
          <w:lang w:val="ru-RU"/>
        </w:rPr>
        <w:t>В ходе реализации этапа I ПОДПО 65 неформальных техников по ХК оборудованию прошли обучение передовым методам холодоснабжения, включая рекуперацию, рециркуляцию,</w:t>
      </w:r>
      <w:r w:rsidRPr="00A54A9E">
        <w:rPr>
          <w:lang w:val="ru-RU"/>
        </w:rPr>
        <w:t xml:space="preserve"> </w:t>
      </w:r>
      <w:r w:rsidRPr="00A54A9E">
        <w:rPr>
          <w:rStyle w:val="rynqvb"/>
          <w:lang w:val="ru-RU"/>
        </w:rPr>
        <w:t>переоснащение и знание альтернативных технологий. Были проведены совещания с ассоциацией техников по ХК оборудованию для информирования и консультирования ее членов в помощь реализации ПОДПО. В ходе реализации второго транша были закуплены и поставлены инструменты и оборудование для техников по ХК оборудованию в целях оказания содействия рекуперации и повторному использованию хладагентов. Были организованы мероприятия по повышению осведомленности с ключевыми субъектами деятельности, включая парламентариев, ученых и общественность, и давались интервью в помощь распределению оборудования</w:t>
      </w:r>
      <w:r w:rsidRPr="00A54A9E">
        <w:rPr>
          <w:lang w:val="ru-RU" w:bidi="ar-EG"/>
        </w:rPr>
        <w:t xml:space="preserve">. </w:t>
      </w:r>
    </w:p>
    <w:p w14:paraId="751D6C36" w14:textId="77777777" w:rsidR="006727CE" w:rsidRPr="00A54A9E" w:rsidRDefault="006727CE" w:rsidP="006464E1">
      <w:pPr>
        <w:keepNext/>
        <w:spacing w:after="240"/>
        <w:rPr>
          <w:i/>
          <w:lang w:val="ru-RU"/>
        </w:rPr>
      </w:pPr>
      <w:r w:rsidRPr="00A54A9E">
        <w:rPr>
          <w:i/>
          <w:lang w:val="ru-RU"/>
        </w:rPr>
        <w:lastRenderedPageBreak/>
        <w:t xml:space="preserve">Реализация и мониторинг проекта </w:t>
      </w:r>
    </w:p>
    <w:p w14:paraId="04CD401E" w14:textId="77777777" w:rsidR="006727CE" w:rsidRPr="00A54A9E" w:rsidRDefault="006727CE" w:rsidP="00BC7BFD">
      <w:pPr>
        <w:pStyle w:val="Heading1"/>
        <w:rPr>
          <w:lang w:val="ru-RU"/>
        </w:rPr>
      </w:pPr>
      <w:r w:rsidRPr="00A54A9E">
        <w:rPr>
          <w:rStyle w:val="rynqvb"/>
          <w:lang w:val="ru-RU"/>
        </w:rPr>
        <w:t>На этапе I ПОДПО НОО обеспечивал ежедневное выполнение и периодический мониторинг мероприятий ПОДПО и отчетность по ним. Из 9445 долл. США, утвержденных по первому и второму траншам для этапа I на цели мониторинга проекта, было распределено 2000 долл. США</w:t>
      </w:r>
      <w:r w:rsidRPr="00A54A9E">
        <w:rPr>
          <w:lang w:val="ru-RU"/>
        </w:rPr>
        <w:t>.</w:t>
      </w:r>
    </w:p>
    <w:p w14:paraId="512172F9" w14:textId="77777777" w:rsidR="006727CE" w:rsidRPr="00A54A9E" w:rsidRDefault="006727CE" w:rsidP="00230098">
      <w:pPr>
        <w:keepNext/>
        <w:spacing w:after="120"/>
        <w:rPr>
          <w:lang w:val="ru-RU"/>
        </w:rPr>
      </w:pPr>
      <w:r w:rsidRPr="00A54A9E">
        <w:rPr>
          <w:u w:val="single"/>
          <w:lang w:val="ru-RU"/>
        </w:rPr>
        <w:t>Объем выделения средств</w:t>
      </w:r>
      <w:r w:rsidRPr="00A54A9E">
        <w:rPr>
          <w:lang w:val="ru-RU"/>
        </w:rPr>
        <w:t xml:space="preserve"> </w:t>
      </w:r>
    </w:p>
    <w:p w14:paraId="0B449D84" w14:textId="77777777" w:rsidR="006727CE" w:rsidRPr="00A54A9E" w:rsidRDefault="006727CE" w:rsidP="00230098">
      <w:pPr>
        <w:pStyle w:val="Heading1"/>
        <w:spacing w:after="120"/>
        <w:rPr>
          <w:lang w:val="ru-RU"/>
        </w:rPr>
      </w:pPr>
      <w:r w:rsidRPr="00A54A9E">
        <w:rPr>
          <w:rStyle w:val="rynqvb"/>
          <w:lang w:val="ru-RU"/>
        </w:rPr>
        <w:t>Из 280 000 долл. США, утвержденных в принципе для этапа I ПОДПО, 167 119 долл. США были утверждены по первому и второму траншам, из которых 122 119 долл. США были распределены (73 процента или 44 процента от суммы, утвержденной в принципе для этапа). Остаток в размере 45 000 долл. США был возвращен в Многосторонний фонд.</w:t>
      </w:r>
      <w:r w:rsidRPr="00A54A9E">
        <w:rPr>
          <w:lang w:val="ru-RU"/>
        </w:rPr>
        <w:t xml:space="preserve"> </w:t>
      </w:r>
    </w:p>
    <w:p w14:paraId="625B895F" w14:textId="77777777" w:rsidR="006727CE" w:rsidRPr="00A54A9E" w:rsidRDefault="006727CE" w:rsidP="00D6016E">
      <w:pPr>
        <w:keepNext/>
        <w:rPr>
          <w:b/>
          <w:lang w:val="ru-RU"/>
        </w:rPr>
      </w:pPr>
      <w:r w:rsidRPr="00A54A9E">
        <w:rPr>
          <w:b/>
          <w:lang w:val="ru-RU"/>
        </w:rPr>
        <w:t>Таблица 2. Финансовый отчет по этапу I</w:t>
      </w:r>
      <w:r w:rsidRPr="00A54A9E">
        <w:rPr>
          <w:lang w:val="ru-RU"/>
        </w:rPr>
        <w:t xml:space="preserve"> </w:t>
      </w:r>
      <w:r w:rsidRPr="00A54A9E">
        <w:rPr>
          <w:b/>
          <w:lang w:val="ru-RU"/>
        </w:rPr>
        <w:t>ПОДПО для Гаити</w:t>
      </w:r>
      <w:r w:rsidRPr="00A54A9E">
        <w:rPr>
          <w:lang w:val="ru-RU"/>
        </w:rPr>
        <w:t xml:space="preserve"> </w:t>
      </w:r>
      <w:r w:rsidRPr="00A54A9E">
        <w:rPr>
          <w:b/>
          <w:lang w:val="ru-RU"/>
        </w:rPr>
        <w:t>(долл. США)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A0" w:firstRow="1" w:lastRow="0" w:firstColumn="1" w:lastColumn="0" w:noHBand="0" w:noVBand="0"/>
      </w:tblPr>
      <w:tblGrid>
        <w:gridCol w:w="1586"/>
        <w:gridCol w:w="1159"/>
        <w:gridCol w:w="1155"/>
        <w:gridCol w:w="1155"/>
        <w:gridCol w:w="1157"/>
        <w:gridCol w:w="1157"/>
        <w:gridCol w:w="1157"/>
        <w:gridCol w:w="1004"/>
      </w:tblGrid>
      <w:tr w:rsidR="006727CE" w14:paraId="2ABE1790" w14:textId="77777777" w:rsidTr="007323B7">
        <w:trPr>
          <w:tblHeader/>
        </w:trPr>
        <w:tc>
          <w:tcPr>
            <w:tcW w:w="832" w:type="pct"/>
            <w:vMerge w:val="restart"/>
            <w:vAlign w:val="center"/>
          </w:tcPr>
          <w:p w14:paraId="6CB1F918" w14:textId="77777777" w:rsidR="006727CE" w:rsidRDefault="006727CE" w:rsidP="007323B7">
            <w:pPr>
              <w:keepNext/>
              <w:jc w:val="center"/>
              <w:rPr>
                <w:b/>
                <w:sz w:val="20"/>
                <w:szCs w:val="20"/>
                <w:lang w:val="ru-RU"/>
              </w:rPr>
            </w:pPr>
            <w:r>
              <w:rPr>
                <w:b/>
                <w:sz w:val="20"/>
                <w:szCs w:val="20"/>
                <w:lang w:val="ru-RU"/>
              </w:rPr>
              <w:t xml:space="preserve">Учреждение </w:t>
            </w:r>
          </w:p>
        </w:tc>
        <w:tc>
          <w:tcPr>
            <w:tcW w:w="1214" w:type="pct"/>
            <w:gridSpan w:val="2"/>
            <w:vAlign w:val="center"/>
          </w:tcPr>
          <w:p w14:paraId="02AE0A07" w14:textId="77777777" w:rsidR="006727CE" w:rsidRDefault="006727CE" w:rsidP="007323B7">
            <w:pPr>
              <w:keepNext/>
              <w:jc w:val="center"/>
              <w:rPr>
                <w:b/>
                <w:sz w:val="20"/>
                <w:szCs w:val="20"/>
                <w:lang w:val="ru-RU"/>
              </w:rPr>
            </w:pPr>
            <w:r>
              <w:rPr>
                <w:b/>
                <w:sz w:val="20"/>
                <w:szCs w:val="20"/>
                <w:lang w:val="ru-RU"/>
              </w:rPr>
              <w:t>Первый транш</w:t>
            </w:r>
          </w:p>
        </w:tc>
        <w:tc>
          <w:tcPr>
            <w:tcW w:w="1213" w:type="pct"/>
            <w:gridSpan w:val="2"/>
            <w:vAlign w:val="center"/>
          </w:tcPr>
          <w:p w14:paraId="69C36F34" w14:textId="77777777" w:rsidR="006727CE" w:rsidRDefault="006727CE" w:rsidP="007323B7">
            <w:pPr>
              <w:keepNext/>
              <w:jc w:val="center"/>
              <w:rPr>
                <w:b/>
                <w:sz w:val="20"/>
                <w:szCs w:val="20"/>
                <w:lang w:val="ru-RU"/>
              </w:rPr>
            </w:pPr>
            <w:r>
              <w:rPr>
                <w:b/>
                <w:sz w:val="20"/>
                <w:szCs w:val="20"/>
                <w:lang w:val="ru-RU"/>
              </w:rPr>
              <w:t xml:space="preserve">Второй транш </w:t>
            </w:r>
          </w:p>
        </w:tc>
        <w:tc>
          <w:tcPr>
            <w:tcW w:w="1742" w:type="pct"/>
            <w:gridSpan w:val="3"/>
            <w:vAlign w:val="center"/>
          </w:tcPr>
          <w:p w14:paraId="098E14BC" w14:textId="77777777" w:rsidR="006727CE" w:rsidRDefault="006727CE" w:rsidP="007323B7">
            <w:pPr>
              <w:keepNext/>
              <w:jc w:val="center"/>
              <w:rPr>
                <w:b/>
                <w:sz w:val="20"/>
                <w:szCs w:val="20"/>
                <w:lang w:val="ru-RU"/>
              </w:rPr>
            </w:pPr>
            <w:r>
              <w:rPr>
                <w:b/>
                <w:sz w:val="20"/>
                <w:szCs w:val="20"/>
                <w:lang w:val="ru-RU"/>
              </w:rPr>
              <w:t xml:space="preserve">Итого </w:t>
            </w:r>
          </w:p>
        </w:tc>
      </w:tr>
      <w:tr w:rsidR="006727CE" w14:paraId="11422ADE" w14:textId="77777777" w:rsidTr="007323B7">
        <w:trPr>
          <w:tblHeader/>
        </w:trPr>
        <w:tc>
          <w:tcPr>
            <w:tcW w:w="832" w:type="pct"/>
            <w:vMerge/>
            <w:vAlign w:val="center"/>
          </w:tcPr>
          <w:p w14:paraId="599AA9AE" w14:textId="77777777" w:rsidR="006727CE" w:rsidRDefault="006727CE" w:rsidP="007323B7">
            <w:pPr>
              <w:keepNext/>
              <w:jc w:val="center"/>
              <w:rPr>
                <w:b/>
                <w:sz w:val="20"/>
                <w:szCs w:val="20"/>
                <w:lang w:val="ru-RU"/>
              </w:rPr>
            </w:pPr>
          </w:p>
        </w:tc>
        <w:tc>
          <w:tcPr>
            <w:tcW w:w="608" w:type="pct"/>
          </w:tcPr>
          <w:p w14:paraId="1D6C6529" w14:textId="77777777" w:rsidR="006727CE" w:rsidRDefault="006727CE" w:rsidP="007323B7">
            <w:pPr>
              <w:keepNext/>
              <w:jc w:val="center"/>
              <w:rPr>
                <w:b/>
                <w:sz w:val="20"/>
                <w:szCs w:val="20"/>
                <w:lang w:val="ru-RU"/>
              </w:rPr>
            </w:pPr>
            <w:r>
              <w:rPr>
                <w:b/>
                <w:sz w:val="20"/>
                <w:szCs w:val="20"/>
                <w:lang w:val="ru-RU"/>
              </w:rPr>
              <w:t>Утверждено</w:t>
            </w:r>
          </w:p>
        </w:tc>
        <w:tc>
          <w:tcPr>
            <w:tcW w:w="606" w:type="pct"/>
          </w:tcPr>
          <w:p w14:paraId="62718D6A" w14:textId="77777777" w:rsidR="006727CE" w:rsidRDefault="006727CE" w:rsidP="007323B7">
            <w:pPr>
              <w:keepNext/>
              <w:jc w:val="center"/>
              <w:rPr>
                <w:b/>
                <w:sz w:val="20"/>
                <w:szCs w:val="20"/>
                <w:lang w:val="ru-RU"/>
              </w:rPr>
            </w:pPr>
            <w:r>
              <w:rPr>
                <w:b/>
                <w:sz w:val="20"/>
                <w:szCs w:val="20"/>
                <w:lang w:val="ru-RU"/>
              </w:rPr>
              <w:t>Израсходовано</w:t>
            </w:r>
          </w:p>
        </w:tc>
        <w:tc>
          <w:tcPr>
            <w:tcW w:w="606" w:type="pct"/>
          </w:tcPr>
          <w:p w14:paraId="394B0C33" w14:textId="77777777" w:rsidR="006727CE" w:rsidRDefault="006727CE" w:rsidP="007323B7">
            <w:pPr>
              <w:keepNext/>
              <w:jc w:val="center"/>
              <w:rPr>
                <w:b/>
                <w:sz w:val="20"/>
                <w:szCs w:val="20"/>
                <w:lang w:val="ru-RU"/>
              </w:rPr>
            </w:pPr>
            <w:r>
              <w:rPr>
                <w:b/>
                <w:sz w:val="20"/>
                <w:szCs w:val="20"/>
                <w:lang w:val="ru-RU"/>
              </w:rPr>
              <w:t>Утверждено</w:t>
            </w:r>
          </w:p>
        </w:tc>
        <w:tc>
          <w:tcPr>
            <w:tcW w:w="607" w:type="pct"/>
          </w:tcPr>
          <w:p w14:paraId="0F1FE190" w14:textId="77777777" w:rsidR="006727CE" w:rsidRDefault="006727CE" w:rsidP="007323B7">
            <w:pPr>
              <w:keepNext/>
              <w:jc w:val="center"/>
              <w:rPr>
                <w:b/>
                <w:sz w:val="20"/>
                <w:szCs w:val="20"/>
                <w:lang w:val="ru-RU"/>
              </w:rPr>
            </w:pPr>
            <w:r>
              <w:rPr>
                <w:b/>
                <w:sz w:val="20"/>
                <w:szCs w:val="20"/>
                <w:lang w:val="ru-RU"/>
              </w:rPr>
              <w:t>Израсходовано</w:t>
            </w:r>
          </w:p>
        </w:tc>
        <w:tc>
          <w:tcPr>
            <w:tcW w:w="607" w:type="pct"/>
          </w:tcPr>
          <w:p w14:paraId="551D0D67" w14:textId="77777777" w:rsidR="006727CE" w:rsidRDefault="006727CE" w:rsidP="007323B7">
            <w:pPr>
              <w:keepNext/>
              <w:jc w:val="center"/>
              <w:rPr>
                <w:b/>
                <w:sz w:val="20"/>
                <w:szCs w:val="20"/>
                <w:lang w:val="ru-RU"/>
              </w:rPr>
            </w:pPr>
            <w:r>
              <w:rPr>
                <w:b/>
                <w:sz w:val="20"/>
                <w:szCs w:val="20"/>
                <w:lang w:val="ru-RU"/>
              </w:rPr>
              <w:t>Утверждено</w:t>
            </w:r>
          </w:p>
        </w:tc>
        <w:tc>
          <w:tcPr>
            <w:tcW w:w="607" w:type="pct"/>
          </w:tcPr>
          <w:p w14:paraId="56981C2E" w14:textId="77777777" w:rsidR="006727CE" w:rsidRDefault="006727CE" w:rsidP="007323B7">
            <w:pPr>
              <w:keepNext/>
              <w:jc w:val="center"/>
              <w:rPr>
                <w:b/>
                <w:sz w:val="20"/>
                <w:szCs w:val="20"/>
                <w:lang w:val="ru-RU"/>
              </w:rPr>
            </w:pPr>
            <w:r>
              <w:rPr>
                <w:b/>
                <w:sz w:val="20"/>
                <w:szCs w:val="20"/>
                <w:lang w:val="ru-RU"/>
              </w:rPr>
              <w:t xml:space="preserve">Израсходовано </w:t>
            </w:r>
          </w:p>
        </w:tc>
        <w:tc>
          <w:tcPr>
            <w:tcW w:w="528" w:type="pct"/>
          </w:tcPr>
          <w:p w14:paraId="247E02E7" w14:textId="77777777" w:rsidR="006727CE" w:rsidRDefault="006727CE" w:rsidP="007323B7">
            <w:pPr>
              <w:keepNext/>
              <w:jc w:val="center"/>
              <w:rPr>
                <w:b/>
                <w:sz w:val="20"/>
                <w:szCs w:val="20"/>
                <w:lang w:val="ru-RU"/>
              </w:rPr>
            </w:pPr>
            <w:r>
              <w:rPr>
                <w:b/>
                <w:sz w:val="20"/>
                <w:szCs w:val="20"/>
                <w:lang w:val="ru-RU"/>
              </w:rPr>
              <w:t>Остаток</w:t>
            </w:r>
          </w:p>
        </w:tc>
      </w:tr>
      <w:tr w:rsidR="006727CE" w14:paraId="3046CCF6" w14:textId="77777777" w:rsidTr="007323B7">
        <w:tc>
          <w:tcPr>
            <w:tcW w:w="832" w:type="pct"/>
          </w:tcPr>
          <w:p w14:paraId="32733D0C" w14:textId="77777777" w:rsidR="006727CE" w:rsidRDefault="006727CE" w:rsidP="00C021DF">
            <w:pPr>
              <w:rPr>
                <w:sz w:val="20"/>
                <w:szCs w:val="20"/>
                <w:lang w:val="ru-RU"/>
              </w:rPr>
            </w:pPr>
            <w:r>
              <w:rPr>
                <w:sz w:val="20"/>
                <w:szCs w:val="20"/>
                <w:lang w:val="ru-RU"/>
              </w:rPr>
              <w:t>ЮНЕП</w:t>
            </w:r>
          </w:p>
        </w:tc>
        <w:tc>
          <w:tcPr>
            <w:tcW w:w="608" w:type="pct"/>
          </w:tcPr>
          <w:p w14:paraId="09F9CA42" w14:textId="77777777" w:rsidR="006727CE" w:rsidRDefault="006727CE" w:rsidP="007323B7">
            <w:pPr>
              <w:jc w:val="right"/>
              <w:rPr>
                <w:sz w:val="20"/>
                <w:szCs w:val="20"/>
                <w:lang w:val="ru-RU"/>
              </w:rPr>
            </w:pPr>
            <w:r>
              <w:rPr>
                <w:sz w:val="20"/>
                <w:szCs w:val="20"/>
                <w:lang w:val="ru-RU"/>
              </w:rPr>
              <w:t>40 000</w:t>
            </w:r>
          </w:p>
        </w:tc>
        <w:tc>
          <w:tcPr>
            <w:tcW w:w="606" w:type="pct"/>
          </w:tcPr>
          <w:p w14:paraId="4ED0F1BC" w14:textId="77777777" w:rsidR="006727CE" w:rsidRDefault="006727CE" w:rsidP="007323B7">
            <w:pPr>
              <w:jc w:val="right"/>
              <w:rPr>
                <w:sz w:val="20"/>
                <w:szCs w:val="20"/>
                <w:lang w:val="ru-RU"/>
              </w:rPr>
            </w:pPr>
            <w:r>
              <w:rPr>
                <w:sz w:val="20"/>
                <w:szCs w:val="20"/>
                <w:lang w:val="ru-RU"/>
              </w:rPr>
              <w:t>20 000</w:t>
            </w:r>
          </w:p>
        </w:tc>
        <w:tc>
          <w:tcPr>
            <w:tcW w:w="606" w:type="pct"/>
          </w:tcPr>
          <w:p w14:paraId="40D69622" w14:textId="77777777" w:rsidR="006727CE" w:rsidRDefault="006727CE" w:rsidP="007323B7">
            <w:pPr>
              <w:jc w:val="right"/>
              <w:rPr>
                <w:sz w:val="20"/>
                <w:szCs w:val="20"/>
                <w:lang w:val="ru-RU"/>
              </w:rPr>
            </w:pPr>
            <w:r>
              <w:rPr>
                <w:sz w:val="20"/>
                <w:szCs w:val="20"/>
                <w:lang w:val="ru-RU"/>
              </w:rPr>
              <w:t>30 000</w:t>
            </w:r>
          </w:p>
        </w:tc>
        <w:tc>
          <w:tcPr>
            <w:tcW w:w="607" w:type="pct"/>
          </w:tcPr>
          <w:p w14:paraId="034A7238" w14:textId="77777777" w:rsidR="006727CE" w:rsidRDefault="006727CE" w:rsidP="007323B7">
            <w:pPr>
              <w:jc w:val="right"/>
              <w:rPr>
                <w:sz w:val="20"/>
                <w:szCs w:val="20"/>
                <w:lang w:val="ru-RU"/>
              </w:rPr>
            </w:pPr>
            <w:r>
              <w:rPr>
                <w:sz w:val="20"/>
                <w:szCs w:val="20"/>
                <w:lang w:val="ru-RU"/>
              </w:rPr>
              <w:t>5000</w:t>
            </w:r>
          </w:p>
        </w:tc>
        <w:tc>
          <w:tcPr>
            <w:tcW w:w="607" w:type="pct"/>
          </w:tcPr>
          <w:p w14:paraId="5A0C75FB" w14:textId="77777777" w:rsidR="006727CE" w:rsidRDefault="006727CE" w:rsidP="007323B7">
            <w:pPr>
              <w:jc w:val="right"/>
              <w:rPr>
                <w:sz w:val="20"/>
                <w:szCs w:val="20"/>
                <w:lang w:val="ru-RU"/>
              </w:rPr>
            </w:pPr>
            <w:r>
              <w:rPr>
                <w:sz w:val="20"/>
                <w:szCs w:val="20"/>
                <w:lang w:val="ru-RU"/>
              </w:rPr>
              <w:t>70 000</w:t>
            </w:r>
          </w:p>
        </w:tc>
        <w:tc>
          <w:tcPr>
            <w:tcW w:w="607" w:type="pct"/>
          </w:tcPr>
          <w:p w14:paraId="2B16FB66" w14:textId="77777777" w:rsidR="006727CE" w:rsidRDefault="006727CE" w:rsidP="007323B7">
            <w:pPr>
              <w:jc w:val="right"/>
              <w:rPr>
                <w:sz w:val="20"/>
                <w:szCs w:val="20"/>
                <w:lang w:val="ru-RU"/>
              </w:rPr>
            </w:pPr>
            <w:r>
              <w:rPr>
                <w:sz w:val="20"/>
                <w:szCs w:val="20"/>
                <w:lang w:val="ru-RU"/>
              </w:rPr>
              <w:t>25 000</w:t>
            </w:r>
          </w:p>
        </w:tc>
        <w:tc>
          <w:tcPr>
            <w:tcW w:w="528" w:type="pct"/>
          </w:tcPr>
          <w:p w14:paraId="2BB74109" w14:textId="77777777" w:rsidR="006727CE" w:rsidRDefault="006727CE" w:rsidP="007323B7">
            <w:pPr>
              <w:jc w:val="right"/>
              <w:rPr>
                <w:sz w:val="20"/>
                <w:szCs w:val="20"/>
                <w:lang w:val="ru-RU"/>
              </w:rPr>
            </w:pPr>
            <w:r>
              <w:rPr>
                <w:sz w:val="20"/>
                <w:szCs w:val="20"/>
                <w:lang w:val="ru-RU"/>
              </w:rPr>
              <w:t>45 000</w:t>
            </w:r>
          </w:p>
        </w:tc>
      </w:tr>
      <w:tr w:rsidR="006727CE" w14:paraId="2C670662" w14:textId="77777777" w:rsidTr="007323B7">
        <w:tc>
          <w:tcPr>
            <w:tcW w:w="832" w:type="pct"/>
          </w:tcPr>
          <w:p w14:paraId="2731D947" w14:textId="77777777" w:rsidR="006727CE" w:rsidRDefault="006727CE" w:rsidP="00DF288B">
            <w:pPr>
              <w:rPr>
                <w:sz w:val="20"/>
                <w:szCs w:val="20"/>
                <w:lang w:val="ru-RU"/>
              </w:rPr>
            </w:pPr>
            <w:r>
              <w:rPr>
                <w:sz w:val="20"/>
                <w:szCs w:val="20"/>
                <w:lang w:val="ru-RU"/>
              </w:rPr>
              <w:t>ЮНИДО</w:t>
            </w:r>
          </w:p>
        </w:tc>
        <w:tc>
          <w:tcPr>
            <w:tcW w:w="608" w:type="pct"/>
          </w:tcPr>
          <w:p w14:paraId="3E693F73" w14:textId="77777777" w:rsidR="006727CE" w:rsidRDefault="006727CE" w:rsidP="007323B7">
            <w:pPr>
              <w:jc w:val="right"/>
              <w:rPr>
                <w:sz w:val="20"/>
                <w:szCs w:val="20"/>
                <w:lang w:val="ru-RU"/>
              </w:rPr>
            </w:pPr>
            <w:r>
              <w:rPr>
                <w:sz w:val="20"/>
                <w:szCs w:val="20"/>
                <w:lang w:val="ru-RU"/>
              </w:rPr>
              <w:t>0</w:t>
            </w:r>
          </w:p>
        </w:tc>
        <w:tc>
          <w:tcPr>
            <w:tcW w:w="606" w:type="pct"/>
          </w:tcPr>
          <w:p w14:paraId="66B403A1" w14:textId="77777777" w:rsidR="006727CE" w:rsidRDefault="006727CE" w:rsidP="007323B7">
            <w:pPr>
              <w:jc w:val="right"/>
              <w:rPr>
                <w:sz w:val="20"/>
                <w:szCs w:val="20"/>
                <w:lang w:val="ru-RU"/>
              </w:rPr>
            </w:pPr>
            <w:r>
              <w:rPr>
                <w:sz w:val="20"/>
                <w:szCs w:val="20"/>
                <w:lang w:val="ru-RU"/>
              </w:rPr>
              <w:t>0</w:t>
            </w:r>
          </w:p>
        </w:tc>
        <w:tc>
          <w:tcPr>
            <w:tcW w:w="606" w:type="pct"/>
          </w:tcPr>
          <w:p w14:paraId="22FC2410" w14:textId="77777777" w:rsidR="006727CE" w:rsidRDefault="006727CE" w:rsidP="007323B7">
            <w:pPr>
              <w:jc w:val="right"/>
              <w:rPr>
                <w:sz w:val="20"/>
                <w:szCs w:val="20"/>
                <w:lang w:val="ru-RU"/>
              </w:rPr>
            </w:pPr>
            <w:r>
              <w:rPr>
                <w:sz w:val="20"/>
                <w:szCs w:val="20"/>
                <w:lang w:val="ru-RU"/>
              </w:rPr>
              <w:t>97 119</w:t>
            </w:r>
          </w:p>
        </w:tc>
        <w:tc>
          <w:tcPr>
            <w:tcW w:w="607" w:type="pct"/>
          </w:tcPr>
          <w:p w14:paraId="3E0034DB" w14:textId="77777777" w:rsidR="006727CE" w:rsidRDefault="006727CE" w:rsidP="007323B7">
            <w:pPr>
              <w:jc w:val="right"/>
              <w:rPr>
                <w:sz w:val="20"/>
                <w:szCs w:val="20"/>
                <w:lang w:val="ru-RU"/>
              </w:rPr>
            </w:pPr>
            <w:r>
              <w:rPr>
                <w:sz w:val="20"/>
                <w:szCs w:val="20"/>
                <w:lang w:val="ru-RU"/>
              </w:rPr>
              <w:t>97 119</w:t>
            </w:r>
          </w:p>
        </w:tc>
        <w:tc>
          <w:tcPr>
            <w:tcW w:w="607" w:type="pct"/>
          </w:tcPr>
          <w:p w14:paraId="28F8947F" w14:textId="77777777" w:rsidR="006727CE" w:rsidRDefault="006727CE" w:rsidP="007323B7">
            <w:pPr>
              <w:jc w:val="right"/>
              <w:rPr>
                <w:sz w:val="20"/>
                <w:szCs w:val="20"/>
                <w:lang w:val="ru-RU"/>
              </w:rPr>
            </w:pPr>
            <w:r>
              <w:rPr>
                <w:sz w:val="20"/>
                <w:szCs w:val="20"/>
                <w:lang w:val="ru-RU"/>
              </w:rPr>
              <w:t>97 119</w:t>
            </w:r>
          </w:p>
        </w:tc>
        <w:tc>
          <w:tcPr>
            <w:tcW w:w="607" w:type="pct"/>
          </w:tcPr>
          <w:p w14:paraId="636584EE" w14:textId="77777777" w:rsidR="006727CE" w:rsidRDefault="006727CE" w:rsidP="007323B7">
            <w:pPr>
              <w:jc w:val="right"/>
              <w:rPr>
                <w:sz w:val="20"/>
                <w:szCs w:val="20"/>
                <w:lang w:val="ru-RU"/>
              </w:rPr>
            </w:pPr>
            <w:r>
              <w:rPr>
                <w:sz w:val="20"/>
                <w:szCs w:val="20"/>
                <w:lang w:val="ru-RU"/>
              </w:rPr>
              <w:t>97 119</w:t>
            </w:r>
          </w:p>
        </w:tc>
        <w:tc>
          <w:tcPr>
            <w:tcW w:w="528" w:type="pct"/>
          </w:tcPr>
          <w:p w14:paraId="48A99286" w14:textId="77777777" w:rsidR="006727CE" w:rsidRDefault="006727CE" w:rsidP="007323B7">
            <w:pPr>
              <w:jc w:val="right"/>
              <w:rPr>
                <w:sz w:val="20"/>
                <w:szCs w:val="20"/>
                <w:lang w:val="ru-RU"/>
              </w:rPr>
            </w:pPr>
            <w:r>
              <w:rPr>
                <w:sz w:val="20"/>
                <w:szCs w:val="20"/>
                <w:lang w:val="ru-RU"/>
              </w:rPr>
              <w:t>0</w:t>
            </w:r>
          </w:p>
        </w:tc>
      </w:tr>
      <w:tr w:rsidR="006727CE" w14:paraId="60A8AC79" w14:textId="77777777" w:rsidTr="007323B7">
        <w:tc>
          <w:tcPr>
            <w:tcW w:w="832" w:type="pct"/>
          </w:tcPr>
          <w:p w14:paraId="076CA011" w14:textId="77777777" w:rsidR="006727CE" w:rsidRDefault="006727CE" w:rsidP="00651BA2">
            <w:pPr>
              <w:rPr>
                <w:b/>
                <w:sz w:val="20"/>
                <w:szCs w:val="20"/>
                <w:lang w:val="ru-RU"/>
              </w:rPr>
            </w:pPr>
            <w:r>
              <w:rPr>
                <w:b/>
                <w:sz w:val="20"/>
                <w:szCs w:val="20"/>
                <w:lang w:val="ru-RU"/>
              </w:rPr>
              <w:t>Итого</w:t>
            </w:r>
          </w:p>
        </w:tc>
        <w:tc>
          <w:tcPr>
            <w:tcW w:w="608" w:type="pct"/>
          </w:tcPr>
          <w:p w14:paraId="6D456412" w14:textId="77777777" w:rsidR="006727CE" w:rsidRDefault="006727CE" w:rsidP="007323B7">
            <w:pPr>
              <w:jc w:val="right"/>
              <w:rPr>
                <w:b/>
                <w:bCs/>
                <w:sz w:val="20"/>
                <w:szCs w:val="20"/>
                <w:lang w:val="ru-RU"/>
              </w:rPr>
            </w:pPr>
            <w:r>
              <w:rPr>
                <w:b/>
                <w:bCs/>
                <w:sz w:val="20"/>
                <w:szCs w:val="20"/>
                <w:lang w:val="ru-RU"/>
              </w:rPr>
              <w:t>40 000</w:t>
            </w:r>
          </w:p>
        </w:tc>
        <w:tc>
          <w:tcPr>
            <w:tcW w:w="606" w:type="pct"/>
          </w:tcPr>
          <w:p w14:paraId="1A1CF3B6" w14:textId="77777777" w:rsidR="006727CE" w:rsidRDefault="006727CE" w:rsidP="007323B7">
            <w:pPr>
              <w:jc w:val="right"/>
              <w:rPr>
                <w:b/>
                <w:bCs/>
                <w:sz w:val="20"/>
                <w:szCs w:val="20"/>
                <w:lang w:val="ru-RU"/>
              </w:rPr>
            </w:pPr>
            <w:r>
              <w:rPr>
                <w:b/>
                <w:bCs/>
                <w:sz w:val="20"/>
                <w:szCs w:val="20"/>
                <w:lang w:val="ru-RU"/>
              </w:rPr>
              <w:t>20 000</w:t>
            </w:r>
          </w:p>
        </w:tc>
        <w:tc>
          <w:tcPr>
            <w:tcW w:w="606" w:type="pct"/>
          </w:tcPr>
          <w:p w14:paraId="63BE599E" w14:textId="77777777" w:rsidR="006727CE" w:rsidRDefault="006727CE" w:rsidP="007323B7">
            <w:pPr>
              <w:jc w:val="right"/>
              <w:rPr>
                <w:b/>
                <w:bCs/>
                <w:sz w:val="20"/>
                <w:szCs w:val="20"/>
                <w:lang w:val="ru-RU"/>
              </w:rPr>
            </w:pPr>
            <w:r>
              <w:rPr>
                <w:b/>
                <w:bCs/>
                <w:sz w:val="20"/>
                <w:szCs w:val="20"/>
                <w:lang w:val="ru-RU"/>
              </w:rPr>
              <w:t>127 119</w:t>
            </w:r>
          </w:p>
        </w:tc>
        <w:tc>
          <w:tcPr>
            <w:tcW w:w="607" w:type="pct"/>
          </w:tcPr>
          <w:p w14:paraId="1880EDB3" w14:textId="77777777" w:rsidR="006727CE" w:rsidRDefault="006727CE" w:rsidP="007323B7">
            <w:pPr>
              <w:jc w:val="right"/>
              <w:rPr>
                <w:b/>
                <w:bCs/>
                <w:sz w:val="20"/>
                <w:szCs w:val="20"/>
                <w:lang w:val="ru-RU"/>
              </w:rPr>
            </w:pPr>
            <w:r>
              <w:rPr>
                <w:b/>
                <w:bCs/>
                <w:sz w:val="20"/>
                <w:szCs w:val="20"/>
                <w:lang w:val="ru-RU"/>
              </w:rPr>
              <w:t>102 119</w:t>
            </w:r>
          </w:p>
        </w:tc>
        <w:tc>
          <w:tcPr>
            <w:tcW w:w="607" w:type="pct"/>
            <w:vAlign w:val="bottom"/>
          </w:tcPr>
          <w:p w14:paraId="252BA3B3" w14:textId="77777777" w:rsidR="006727CE" w:rsidRDefault="006727CE" w:rsidP="007323B7">
            <w:pPr>
              <w:jc w:val="right"/>
              <w:rPr>
                <w:b/>
                <w:bCs/>
                <w:sz w:val="20"/>
                <w:szCs w:val="20"/>
                <w:lang w:val="ru-RU"/>
              </w:rPr>
            </w:pPr>
            <w:r>
              <w:rPr>
                <w:b/>
                <w:bCs/>
                <w:sz w:val="20"/>
                <w:szCs w:val="20"/>
                <w:lang w:val="ru-RU"/>
              </w:rPr>
              <w:t>167 119</w:t>
            </w:r>
          </w:p>
        </w:tc>
        <w:tc>
          <w:tcPr>
            <w:tcW w:w="607" w:type="pct"/>
            <w:vAlign w:val="bottom"/>
          </w:tcPr>
          <w:p w14:paraId="1633E24C" w14:textId="77777777" w:rsidR="006727CE" w:rsidRDefault="006727CE" w:rsidP="007323B7">
            <w:pPr>
              <w:jc w:val="right"/>
              <w:rPr>
                <w:b/>
                <w:bCs/>
                <w:sz w:val="20"/>
                <w:szCs w:val="20"/>
                <w:lang w:val="ru-RU"/>
              </w:rPr>
            </w:pPr>
            <w:r>
              <w:rPr>
                <w:b/>
                <w:bCs/>
                <w:sz w:val="20"/>
                <w:szCs w:val="20"/>
                <w:lang w:val="ru-RU"/>
              </w:rPr>
              <w:t>122 119</w:t>
            </w:r>
          </w:p>
        </w:tc>
        <w:tc>
          <w:tcPr>
            <w:tcW w:w="528" w:type="pct"/>
          </w:tcPr>
          <w:p w14:paraId="5F7D3009" w14:textId="77777777" w:rsidR="006727CE" w:rsidRDefault="006727CE" w:rsidP="007323B7">
            <w:pPr>
              <w:jc w:val="right"/>
              <w:rPr>
                <w:b/>
                <w:bCs/>
                <w:sz w:val="20"/>
                <w:szCs w:val="20"/>
                <w:lang w:val="ru-RU"/>
              </w:rPr>
            </w:pPr>
            <w:r>
              <w:rPr>
                <w:b/>
                <w:bCs/>
                <w:sz w:val="20"/>
                <w:szCs w:val="20"/>
                <w:lang w:val="ru-RU"/>
              </w:rPr>
              <w:t>45 000</w:t>
            </w:r>
          </w:p>
        </w:tc>
      </w:tr>
      <w:tr w:rsidR="006727CE" w14:paraId="043A313C" w14:textId="77777777" w:rsidTr="007323B7">
        <w:tc>
          <w:tcPr>
            <w:tcW w:w="832" w:type="pct"/>
          </w:tcPr>
          <w:p w14:paraId="41ED8AAE" w14:textId="77777777" w:rsidR="006727CE" w:rsidRDefault="006727CE" w:rsidP="007323B7">
            <w:pPr>
              <w:jc w:val="left"/>
              <w:rPr>
                <w:b/>
                <w:sz w:val="20"/>
                <w:szCs w:val="20"/>
                <w:highlight w:val="cyan"/>
                <w:lang w:val="ru-RU"/>
              </w:rPr>
            </w:pPr>
            <w:r>
              <w:rPr>
                <w:b/>
                <w:sz w:val="20"/>
                <w:szCs w:val="20"/>
                <w:lang w:val="ru-RU"/>
              </w:rPr>
              <w:t>Коэффициент расходования средств (%)</w:t>
            </w:r>
          </w:p>
        </w:tc>
        <w:tc>
          <w:tcPr>
            <w:tcW w:w="1214" w:type="pct"/>
            <w:gridSpan w:val="2"/>
            <w:vAlign w:val="center"/>
          </w:tcPr>
          <w:p w14:paraId="50EDFE31" w14:textId="77777777" w:rsidR="006727CE" w:rsidRDefault="006727CE" w:rsidP="007323B7">
            <w:pPr>
              <w:jc w:val="center"/>
              <w:rPr>
                <w:b/>
                <w:bCs/>
                <w:sz w:val="20"/>
                <w:szCs w:val="20"/>
                <w:highlight w:val="cyan"/>
                <w:lang w:val="ru-RU"/>
              </w:rPr>
            </w:pPr>
            <w:r>
              <w:rPr>
                <w:b/>
                <w:bCs/>
                <w:sz w:val="20"/>
                <w:szCs w:val="20"/>
                <w:lang w:val="ru-RU"/>
              </w:rPr>
              <w:t>50</w:t>
            </w:r>
          </w:p>
        </w:tc>
        <w:tc>
          <w:tcPr>
            <w:tcW w:w="1213" w:type="pct"/>
            <w:gridSpan w:val="2"/>
            <w:vAlign w:val="center"/>
          </w:tcPr>
          <w:p w14:paraId="553D747E" w14:textId="77777777" w:rsidR="006727CE" w:rsidRDefault="006727CE" w:rsidP="007323B7">
            <w:pPr>
              <w:jc w:val="center"/>
              <w:rPr>
                <w:b/>
                <w:bCs/>
                <w:sz w:val="20"/>
                <w:szCs w:val="20"/>
                <w:highlight w:val="cyan"/>
                <w:lang w:val="ru-RU"/>
              </w:rPr>
            </w:pPr>
            <w:r>
              <w:rPr>
                <w:b/>
                <w:bCs/>
                <w:sz w:val="20"/>
                <w:szCs w:val="20"/>
                <w:lang w:val="ru-RU"/>
              </w:rPr>
              <w:t>80</w:t>
            </w:r>
          </w:p>
        </w:tc>
        <w:tc>
          <w:tcPr>
            <w:tcW w:w="1742" w:type="pct"/>
            <w:gridSpan w:val="3"/>
            <w:vAlign w:val="center"/>
          </w:tcPr>
          <w:p w14:paraId="31AAE5AF" w14:textId="77777777" w:rsidR="006727CE" w:rsidRDefault="006727CE" w:rsidP="007323B7">
            <w:pPr>
              <w:jc w:val="center"/>
              <w:rPr>
                <w:b/>
                <w:bCs/>
                <w:sz w:val="20"/>
                <w:szCs w:val="20"/>
                <w:highlight w:val="cyan"/>
                <w:lang w:val="ru-RU"/>
              </w:rPr>
            </w:pPr>
            <w:r>
              <w:rPr>
                <w:b/>
                <w:bCs/>
                <w:sz w:val="20"/>
                <w:szCs w:val="20"/>
                <w:lang w:val="ru-RU"/>
              </w:rPr>
              <w:t>73</w:t>
            </w:r>
          </w:p>
        </w:tc>
      </w:tr>
    </w:tbl>
    <w:p w14:paraId="477F8949" w14:textId="77777777" w:rsidR="006727CE" w:rsidRPr="00A54A9E" w:rsidRDefault="006727CE" w:rsidP="00DC561D">
      <w:pPr>
        <w:keepNext/>
        <w:widowControl w:val="0"/>
        <w:autoSpaceDE w:val="0"/>
        <w:autoSpaceDN w:val="0"/>
        <w:adjustRightInd w:val="0"/>
        <w:spacing w:after="240"/>
        <w:rPr>
          <w:b/>
          <w:lang w:val="ru-RU"/>
        </w:rPr>
      </w:pPr>
      <w:bookmarkStart w:id="4" w:name="_Hlk126915708"/>
      <w:bookmarkEnd w:id="3"/>
      <w:r w:rsidRPr="00A54A9E">
        <w:rPr>
          <w:b/>
          <w:lang w:val="ru-RU"/>
        </w:rPr>
        <w:t xml:space="preserve">Этап II плана организационной деятельности по поэтапному отказу от ГХФУ </w:t>
      </w:r>
    </w:p>
    <w:p w14:paraId="02C2A218" w14:textId="77777777" w:rsidR="006727CE" w:rsidRPr="00A54A9E" w:rsidRDefault="006727CE" w:rsidP="00DC561D">
      <w:pPr>
        <w:keepNext/>
        <w:widowControl w:val="0"/>
        <w:spacing w:after="240"/>
        <w:outlineLvl w:val="0"/>
        <w:rPr>
          <w:u w:val="single"/>
          <w:lang w:val="ru-RU"/>
        </w:rPr>
      </w:pPr>
      <w:r w:rsidRPr="00A54A9E">
        <w:rPr>
          <w:u w:val="single"/>
          <w:lang w:val="ru-RU"/>
        </w:rPr>
        <w:t>Остаточное потребление, отвечающее критериям финансирования</w:t>
      </w:r>
    </w:p>
    <w:bookmarkEnd w:id="4"/>
    <w:p w14:paraId="7FD12DC2" w14:textId="77777777" w:rsidR="006727CE" w:rsidRPr="00A54A9E" w:rsidRDefault="006727CE" w:rsidP="00E075F9">
      <w:pPr>
        <w:pStyle w:val="Heading1"/>
        <w:widowControl w:val="0"/>
        <w:rPr>
          <w:u w:val="single"/>
          <w:lang w:val="ru-RU"/>
        </w:rPr>
      </w:pPr>
      <w:r w:rsidRPr="00A54A9E">
        <w:rPr>
          <w:rStyle w:val="rynqvb"/>
          <w:lang w:val="ru-RU"/>
        </w:rPr>
        <w:t>После вычитания 1,26 тонны ОРС ГХФУ, связанных с этапом I, оставшееся потребление, отвечающее критериям финансирования, составляет 2,34 тонны ОРС ГХФУ</w:t>
      </w:r>
      <w:r w:rsidRPr="00A54A9E">
        <w:rPr>
          <w:rStyle w:val="rynqvb"/>
          <w:lang w:val="ru-RU"/>
        </w:rPr>
        <w:noBreakHyphen/>
        <w:t xml:space="preserve">22, которые будут постепенно выведены из обращения на этапе II. </w:t>
      </w:r>
      <w:r w:rsidRPr="00A54A9E">
        <w:rPr>
          <w:lang w:val="ru-RU"/>
        </w:rPr>
        <w:t xml:space="preserve"> </w:t>
      </w:r>
    </w:p>
    <w:p w14:paraId="16D570C7" w14:textId="77777777" w:rsidR="006727CE" w:rsidRPr="00A54A9E" w:rsidRDefault="006727CE" w:rsidP="006464E1">
      <w:pPr>
        <w:keepNext/>
        <w:widowControl w:val="0"/>
        <w:spacing w:after="240"/>
        <w:outlineLvl w:val="0"/>
        <w:rPr>
          <w:u w:val="single"/>
          <w:lang w:val="ru-RU"/>
        </w:rPr>
      </w:pPr>
      <w:bookmarkStart w:id="5" w:name="_Hlk126915728"/>
      <w:r w:rsidRPr="00A54A9E">
        <w:rPr>
          <w:u w:val="single"/>
          <w:lang w:val="ru-RU"/>
        </w:rPr>
        <w:t>Распределение ГХФУ по секторам</w:t>
      </w:r>
      <w:r w:rsidRPr="00A54A9E">
        <w:rPr>
          <w:highlight w:val="magenta"/>
          <w:lang w:val="ru-RU"/>
        </w:rPr>
        <w:t xml:space="preserve"> </w:t>
      </w:r>
    </w:p>
    <w:bookmarkEnd w:id="5"/>
    <w:p w14:paraId="15545218" w14:textId="77777777" w:rsidR="006727CE" w:rsidRPr="00A54A9E" w:rsidRDefault="006727CE" w:rsidP="00C021DF">
      <w:pPr>
        <w:pStyle w:val="Heading1"/>
        <w:rPr>
          <w:lang w:val="ru-RU"/>
        </w:rPr>
      </w:pPr>
      <w:r w:rsidRPr="00A54A9E">
        <w:rPr>
          <w:rStyle w:val="rynqvb"/>
          <w:lang w:val="ru-RU"/>
        </w:rPr>
        <w:t xml:space="preserve">Техники сектора обслуживания ХК оборудования, некоторые из которых в настоящее время разбросаны из-за нестабильности в стране, используют ГХФУ-22 для техобслуживания унитарных и сплит-систем кондиционирования воздуха, коммерческих и промышленных холодильных систем (средних и больших конденсаторных агрегатов и централизованных систем), коммерческих кондиционеров (кровельных и мультисплит-систем) и чиллеров, как показано в таблице 2. В 2023 году ГХФУ-22 составлял 51,3 процента хладагентов, используемых в секторе обслуживания, за ним следуют R-410A (20 процентов), R-404A (15 процентов), ГФУ-134a (12 процентов), R-407A (1 процент) и другие смеси (менее 1 процента).  </w:t>
      </w:r>
      <w:r w:rsidRPr="00A54A9E">
        <w:rPr>
          <w:lang w:val="ru-RU"/>
        </w:rPr>
        <w:t xml:space="preserve"> </w:t>
      </w:r>
    </w:p>
    <w:p w14:paraId="5EDE275A" w14:textId="77777777" w:rsidR="006727CE" w:rsidRPr="00A54A9E" w:rsidRDefault="006727CE" w:rsidP="00DC561D">
      <w:pPr>
        <w:keepNext/>
        <w:widowControl w:val="0"/>
        <w:rPr>
          <w:lang w:val="ru-RU"/>
        </w:rPr>
      </w:pPr>
      <w:r w:rsidRPr="00A54A9E">
        <w:rPr>
          <w:b/>
          <w:lang w:val="ru-RU"/>
        </w:rPr>
        <w:t>Таблица 2. Оценка спроса на ГХФУ-22 секторе обслуживания ХК оборудования на Гаити в 2023 году</w:t>
      </w:r>
    </w:p>
    <w:tbl>
      <w:tblPr>
        <w:tblW w:w="50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2"/>
        <w:gridCol w:w="1267"/>
        <w:gridCol w:w="1237"/>
        <w:gridCol w:w="1324"/>
        <w:gridCol w:w="1624"/>
        <w:gridCol w:w="1648"/>
      </w:tblGrid>
      <w:tr w:rsidR="006727CE" w14:paraId="6E536D19" w14:textId="77777777" w:rsidTr="00FB75E4">
        <w:trPr>
          <w:trHeight w:val="170"/>
          <w:tblHeader/>
        </w:trPr>
        <w:tc>
          <w:tcPr>
            <w:tcW w:w="2641" w:type="dxa"/>
            <w:vMerge w:val="restart"/>
            <w:vAlign w:val="center"/>
          </w:tcPr>
          <w:p w14:paraId="0B989039" w14:textId="77777777" w:rsidR="006727CE" w:rsidRDefault="006727CE" w:rsidP="00DC561D">
            <w:pPr>
              <w:jc w:val="center"/>
              <w:rPr>
                <w:b/>
                <w:sz w:val="20"/>
                <w:szCs w:val="20"/>
                <w:lang w:val="ru-RU"/>
              </w:rPr>
            </w:pPr>
            <w:bookmarkStart w:id="6" w:name="_Hlk26931131"/>
            <w:r>
              <w:rPr>
                <w:b/>
                <w:sz w:val="20"/>
                <w:szCs w:val="20"/>
                <w:lang w:val="ru-RU"/>
              </w:rPr>
              <w:t xml:space="preserve">Сектор/Применение  </w:t>
            </w:r>
          </w:p>
        </w:tc>
        <w:tc>
          <w:tcPr>
            <w:tcW w:w="1267" w:type="dxa"/>
          </w:tcPr>
          <w:p w14:paraId="76E19D17" w14:textId="77777777" w:rsidR="006727CE" w:rsidRDefault="006727CE" w:rsidP="006738FC">
            <w:pPr>
              <w:tabs>
                <w:tab w:val="left" w:pos="2220"/>
              </w:tabs>
              <w:jc w:val="center"/>
              <w:rPr>
                <w:b/>
                <w:sz w:val="20"/>
                <w:szCs w:val="20"/>
                <w:lang w:val="ru-RU"/>
              </w:rPr>
            </w:pPr>
            <w:r>
              <w:rPr>
                <w:b/>
                <w:sz w:val="20"/>
                <w:szCs w:val="20"/>
                <w:lang w:val="ru-RU"/>
              </w:rPr>
              <w:t>(a)</w:t>
            </w:r>
          </w:p>
        </w:tc>
        <w:tc>
          <w:tcPr>
            <w:tcW w:w="1237" w:type="dxa"/>
          </w:tcPr>
          <w:p w14:paraId="48547903" w14:textId="77777777" w:rsidR="006727CE" w:rsidRDefault="006727CE" w:rsidP="006738FC">
            <w:pPr>
              <w:tabs>
                <w:tab w:val="left" w:pos="2220"/>
              </w:tabs>
              <w:jc w:val="center"/>
              <w:rPr>
                <w:b/>
                <w:sz w:val="20"/>
                <w:szCs w:val="20"/>
                <w:lang w:val="ru-RU"/>
              </w:rPr>
            </w:pPr>
            <w:r>
              <w:rPr>
                <w:b/>
                <w:sz w:val="20"/>
                <w:szCs w:val="20"/>
                <w:lang w:val="ru-RU"/>
              </w:rPr>
              <w:t>(b)</w:t>
            </w:r>
          </w:p>
        </w:tc>
        <w:tc>
          <w:tcPr>
            <w:tcW w:w="1324" w:type="dxa"/>
          </w:tcPr>
          <w:p w14:paraId="6BB33317" w14:textId="77777777" w:rsidR="006727CE" w:rsidRDefault="006727CE" w:rsidP="006738FC">
            <w:pPr>
              <w:tabs>
                <w:tab w:val="left" w:pos="2220"/>
              </w:tabs>
              <w:jc w:val="center"/>
              <w:rPr>
                <w:b/>
                <w:spacing w:val="-6"/>
                <w:sz w:val="20"/>
                <w:szCs w:val="20"/>
                <w:lang w:val="ru-RU"/>
              </w:rPr>
            </w:pPr>
            <w:r>
              <w:rPr>
                <w:b/>
                <w:spacing w:val="-6"/>
                <w:sz w:val="20"/>
                <w:szCs w:val="20"/>
                <w:lang w:val="ru-RU"/>
              </w:rPr>
              <w:t>(c) = (a)*(b)</w:t>
            </w:r>
          </w:p>
        </w:tc>
        <w:tc>
          <w:tcPr>
            <w:tcW w:w="1624" w:type="dxa"/>
          </w:tcPr>
          <w:p w14:paraId="54BBF2BD" w14:textId="77777777" w:rsidR="006727CE" w:rsidRDefault="006727CE" w:rsidP="006738FC">
            <w:pPr>
              <w:tabs>
                <w:tab w:val="left" w:pos="2220"/>
              </w:tabs>
              <w:jc w:val="center"/>
              <w:rPr>
                <w:b/>
                <w:sz w:val="20"/>
                <w:szCs w:val="20"/>
                <w:lang w:val="ru-RU"/>
              </w:rPr>
            </w:pPr>
            <w:r>
              <w:rPr>
                <w:b/>
                <w:sz w:val="20"/>
                <w:szCs w:val="20"/>
                <w:lang w:val="ru-RU"/>
              </w:rPr>
              <w:t>(d)</w:t>
            </w:r>
          </w:p>
        </w:tc>
        <w:tc>
          <w:tcPr>
            <w:tcW w:w="1648" w:type="dxa"/>
          </w:tcPr>
          <w:p w14:paraId="495C2064" w14:textId="77777777" w:rsidR="006727CE" w:rsidRDefault="006727CE" w:rsidP="006738FC">
            <w:pPr>
              <w:tabs>
                <w:tab w:val="left" w:pos="2220"/>
              </w:tabs>
              <w:jc w:val="center"/>
              <w:rPr>
                <w:b/>
                <w:sz w:val="20"/>
                <w:szCs w:val="20"/>
                <w:lang w:val="ru-RU"/>
              </w:rPr>
            </w:pPr>
            <w:r>
              <w:rPr>
                <w:b/>
                <w:sz w:val="20"/>
                <w:szCs w:val="20"/>
                <w:lang w:val="ru-RU"/>
              </w:rPr>
              <w:t>(c)*(d)</w:t>
            </w:r>
          </w:p>
        </w:tc>
      </w:tr>
      <w:tr w:rsidR="006727CE" w14:paraId="6EBDAB24" w14:textId="77777777" w:rsidTr="00FB75E4">
        <w:trPr>
          <w:trHeight w:val="480"/>
          <w:tblHeader/>
        </w:trPr>
        <w:tc>
          <w:tcPr>
            <w:tcW w:w="2641" w:type="dxa"/>
            <w:vMerge/>
            <w:vAlign w:val="center"/>
          </w:tcPr>
          <w:p w14:paraId="118D50F2" w14:textId="77777777" w:rsidR="006727CE" w:rsidRDefault="006727CE" w:rsidP="00C021DF">
            <w:pPr>
              <w:tabs>
                <w:tab w:val="left" w:pos="2220"/>
              </w:tabs>
              <w:jc w:val="center"/>
              <w:rPr>
                <w:b/>
                <w:sz w:val="20"/>
                <w:szCs w:val="20"/>
                <w:lang w:val="ru-RU"/>
              </w:rPr>
            </w:pPr>
          </w:p>
        </w:tc>
        <w:tc>
          <w:tcPr>
            <w:tcW w:w="1267" w:type="dxa"/>
          </w:tcPr>
          <w:p w14:paraId="756706F0" w14:textId="77777777" w:rsidR="006727CE" w:rsidRDefault="006727CE" w:rsidP="006738FC">
            <w:pPr>
              <w:tabs>
                <w:tab w:val="left" w:pos="2220"/>
              </w:tabs>
              <w:jc w:val="center"/>
              <w:rPr>
                <w:b/>
                <w:sz w:val="20"/>
                <w:szCs w:val="20"/>
                <w:lang w:val="ru-RU"/>
              </w:rPr>
            </w:pPr>
            <w:r>
              <w:rPr>
                <w:b/>
                <w:sz w:val="20"/>
                <w:szCs w:val="20"/>
                <w:lang w:val="ru-RU"/>
              </w:rPr>
              <w:t xml:space="preserve">Инвентаризация оборудования </w:t>
            </w:r>
          </w:p>
        </w:tc>
        <w:tc>
          <w:tcPr>
            <w:tcW w:w="1237" w:type="dxa"/>
          </w:tcPr>
          <w:p w14:paraId="0C8219C8" w14:textId="77777777" w:rsidR="006727CE" w:rsidRDefault="006727CE" w:rsidP="006738FC">
            <w:pPr>
              <w:tabs>
                <w:tab w:val="left" w:pos="2220"/>
              </w:tabs>
              <w:jc w:val="center"/>
              <w:rPr>
                <w:b/>
                <w:sz w:val="20"/>
                <w:szCs w:val="20"/>
                <w:lang w:val="ru-RU"/>
              </w:rPr>
            </w:pPr>
            <w:r>
              <w:rPr>
                <w:b/>
                <w:sz w:val="20"/>
                <w:szCs w:val="20"/>
                <w:lang w:val="ru-RU"/>
              </w:rPr>
              <w:t xml:space="preserve">Средний объем заправки  </w:t>
            </w:r>
            <w:r>
              <w:rPr>
                <w:b/>
                <w:sz w:val="20"/>
                <w:szCs w:val="20"/>
                <w:lang w:val="ru-RU"/>
              </w:rPr>
              <w:br/>
              <w:t>(мт)</w:t>
            </w:r>
          </w:p>
        </w:tc>
        <w:tc>
          <w:tcPr>
            <w:tcW w:w="1324" w:type="dxa"/>
          </w:tcPr>
          <w:p w14:paraId="7623B30B" w14:textId="77777777" w:rsidR="006727CE" w:rsidRDefault="006727CE" w:rsidP="006738FC">
            <w:pPr>
              <w:tabs>
                <w:tab w:val="left" w:pos="2220"/>
              </w:tabs>
              <w:jc w:val="center"/>
              <w:rPr>
                <w:b/>
                <w:sz w:val="20"/>
                <w:szCs w:val="20"/>
                <w:lang w:val="ru-RU"/>
              </w:rPr>
            </w:pPr>
            <w:r>
              <w:rPr>
                <w:b/>
                <w:sz w:val="20"/>
                <w:szCs w:val="20"/>
                <w:lang w:val="ru-RU"/>
              </w:rPr>
              <w:t xml:space="preserve">Банк ГХФУ </w:t>
            </w:r>
            <w:r>
              <w:rPr>
                <w:b/>
                <w:spacing w:val="-6"/>
                <w:sz w:val="20"/>
                <w:szCs w:val="20"/>
                <w:lang w:val="ru-RU"/>
              </w:rPr>
              <w:t xml:space="preserve"> (мт)</w:t>
            </w:r>
          </w:p>
        </w:tc>
        <w:tc>
          <w:tcPr>
            <w:tcW w:w="1624" w:type="dxa"/>
          </w:tcPr>
          <w:p w14:paraId="52989F56" w14:textId="77777777" w:rsidR="006727CE" w:rsidRDefault="006727CE" w:rsidP="006738FC">
            <w:pPr>
              <w:tabs>
                <w:tab w:val="left" w:pos="2220"/>
              </w:tabs>
              <w:jc w:val="center"/>
              <w:rPr>
                <w:b/>
                <w:sz w:val="20"/>
                <w:szCs w:val="20"/>
                <w:lang w:val="ru-RU"/>
              </w:rPr>
            </w:pPr>
            <w:r>
              <w:rPr>
                <w:b/>
                <w:sz w:val="20"/>
                <w:szCs w:val="20"/>
                <w:lang w:val="ru-RU"/>
              </w:rPr>
              <w:t>Оценочное пополнение банка при обслуживании (%)</w:t>
            </w:r>
          </w:p>
        </w:tc>
        <w:tc>
          <w:tcPr>
            <w:tcW w:w="1648" w:type="dxa"/>
          </w:tcPr>
          <w:p w14:paraId="44258720" w14:textId="77777777" w:rsidR="006727CE" w:rsidRDefault="006727CE" w:rsidP="006738FC">
            <w:pPr>
              <w:tabs>
                <w:tab w:val="left" w:pos="2220"/>
              </w:tabs>
              <w:jc w:val="center"/>
              <w:rPr>
                <w:b/>
                <w:sz w:val="20"/>
                <w:szCs w:val="20"/>
                <w:lang w:val="ru-RU"/>
              </w:rPr>
            </w:pPr>
            <w:r>
              <w:rPr>
                <w:b/>
                <w:sz w:val="20"/>
                <w:szCs w:val="20"/>
                <w:lang w:val="ru-RU"/>
              </w:rPr>
              <w:t>Ежегодная потребность  обслуживания (мт)</w:t>
            </w:r>
          </w:p>
        </w:tc>
      </w:tr>
      <w:tr w:rsidR="006727CE" w14:paraId="412284E7" w14:textId="77777777" w:rsidTr="00FB75E4">
        <w:trPr>
          <w:trHeight w:val="242"/>
        </w:trPr>
        <w:tc>
          <w:tcPr>
            <w:tcW w:w="2641" w:type="dxa"/>
          </w:tcPr>
          <w:p w14:paraId="7D5B8015" w14:textId="77777777" w:rsidR="006727CE" w:rsidRDefault="006727CE" w:rsidP="006738FC">
            <w:pPr>
              <w:jc w:val="left"/>
              <w:rPr>
                <w:sz w:val="20"/>
                <w:szCs w:val="20"/>
                <w:vertAlign w:val="superscript"/>
                <w:lang w:val="ru-RU"/>
              </w:rPr>
            </w:pPr>
            <w:r>
              <w:rPr>
                <w:sz w:val="20"/>
                <w:szCs w:val="20"/>
                <w:lang w:val="ru-RU"/>
              </w:rPr>
              <w:t>Бытовые кондиц. (унитарные и сплит)</w:t>
            </w:r>
          </w:p>
        </w:tc>
        <w:tc>
          <w:tcPr>
            <w:tcW w:w="1267" w:type="dxa"/>
          </w:tcPr>
          <w:p w14:paraId="3A4D9725" w14:textId="77777777" w:rsidR="006727CE" w:rsidRDefault="006727CE" w:rsidP="006738FC">
            <w:pPr>
              <w:ind w:right="38"/>
              <w:jc w:val="right"/>
              <w:rPr>
                <w:sz w:val="20"/>
                <w:szCs w:val="20"/>
                <w:lang w:val="ru-RU"/>
              </w:rPr>
            </w:pPr>
            <w:r>
              <w:rPr>
                <w:color w:val="000000"/>
                <w:sz w:val="20"/>
                <w:szCs w:val="20"/>
                <w:lang w:val="ru-RU"/>
              </w:rPr>
              <w:t>38 000</w:t>
            </w:r>
          </w:p>
        </w:tc>
        <w:tc>
          <w:tcPr>
            <w:tcW w:w="1237" w:type="dxa"/>
          </w:tcPr>
          <w:p w14:paraId="4DAC4779" w14:textId="77777777" w:rsidR="006727CE" w:rsidRDefault="006727CE" w:rsidP="006738FC">
            <w:pPr>
              <w:tabs>
                <w:tab w:val="left" w:pos="2220"/>
              </w:tabs>
              <w:ind w:right="38"/>
              <w:jc w:val="right"/>
              <w:rPr>
                <w:sz w:val="20"/>
                <w:szCs w:val="20"/>
                <w:lang w:val="ru-RU"/>
              </w:rPr>
            </w:pPr>
            <w:r>
              <w:rPr>
                <w:color w:val="000000"/>
                <w:sz w:val="20"/>
                <w:szCs w:val="20"/>
                <w:lang w:val="ru-RU"/>
              </w:rPr>
              <w:t>0,8</w:t>
            </w:r>
          </w:p>
        </w:tc>
        <w:tc>
          <w:tcPr>
            <w:tcW w:w="1324" w:type="dxa"/>
          </w:tcPr>
          <w:p w14:paraId="653ECF69" w14:textId="77777777" w:rsidR="006727CE" w:rsidRDefault="006727CE" w:rsidP="006738FC">
            <w:pPr>
              <w:tabs>
                <w:tab w:val="left" w:pos="2220"/>
              </w:tabs>
              <w:ind w:right="38"/>
              <w:jc w:val="right"/>
              <w:rPr>
                <w:sz w:val="20"/>
                <w:szCs w:val="20"/>
                <w:lang w:val="ru-RU"/>
              </w:rPr>
            </w:pPr>
            <w:r>
              <w:rPr>
                <w:sz w:val="20"/>
                <w:szCs w:val="20"/>
                <w:lang w:val="ru-RU"/>
              </w:rPr>
              <w:t>30,4</w:t>
            </w:r>
          </w:p>
        </w:tc>
        <w:tc>
          <w:tcPr>
            <w:tcW w:w="1624" w:type="dxa"/>
          </w:tcPr>
          <w:p w14:paraId="35A7E2E9" w14:textId="77777777" w:rsidR="006727CE" w:rsidRDefault="006727CE" w:rsidP="006738FC">
            <w:pPr>
              <w:tabs>
                <w:tab w:val="left" w:pos="2220"/>
              </w:tabs>
              <w:ind w:right="38"/>
              <w:jc w:val="right"/>
              <w:rPr>
                <w:sz w:val="20"/>
                <w:szCs w:val="20"/>
                <w:lang w:val="ru-RU"/>
              </w:rPr>
            </w:pPr>
            <w:r>
              <w:rPr>
                <w:sz w:val="20"/>
                <w:szCs w:val="20"/>
                <w:lang w:val="ru-RU"/>
              </w:rPr>
              <w:t>10</w:t>
            </w:r>
          </w:p>
        </w:tc>
        <w:tc>
          <w:tcPr>
            <w:tcW w:w="1648" w:type="dxa"/>
          </w:tcPr>
          <w:p w14:paraId="04B8D07A" w14:textId="77777777" w:rsidR="006727CE" w:rsidRDefault="006727CE" w:rsidP="006738FC">
            <w:pPr>
              <w:tabs>
                <w:tab w:val="left" w:pos="2220"/>
              </w:tabs>
              <w:ind w:right="38"/>
              <w:jc w:val="right"/>
              <w:rPr>
                <w:sz w:val="20"/>
                <w:szCs w:val="20"/>
                <w:lang w:val="ru-RU"/>
              </w:rPr>
            </w:pPr>
            <w:r>
              <w:rPr>
                <w:color w:val="000000"/>
                <w:sz w:val="20"/>
                <w:szCs w:val="20"/>
                <w:lang w:val="ru-RU"/>
              </w:rPr>
              <w:t>3,04</w:t>
            </w:r>
          </w:p>
        </w:tc>
      </w:tr>
      <w:tr w:rsidR="006727CE" w14:paraId="73477436" w14:textId="77777777" w:rsidTr="00FB75E4">
        <w:trPr>
          <w:trHeight w:val="242"/>
        </w:trPr>
        <w:tc>
          <w:tcPr>
            <w:tcW w:w="2641" w:type="dxa"/>
          </w:tcPr>
          <w:p w14:paraId="64516EAD" w14:textId="77777777" w:rsidR="006727CE" w:rsidRDefault="006727CE" w:rsidP="006738FC">
            <w:pPr>
              <w:tabs>
                <w:tab w:val="left" w:pos="2220"/>
              </w:tabs>
              <w:jc w:val="left"/>
              <w:rPr>
                <w:sz w:val="20"/>
                <w:szCs w:val="20"/>
                <w:lang w:val="ru-RU"/>
              </w:rPr>
            </w:pPr>
            <w:r>
              <w:rPr>
                <w:sz w:val="20"/>
                <w:szCs w:val="20"/>
                <w:lang w:val="ru-RU"/>
              </w:rPr>
              <w:t xml:space="preserve">Коммерческие кондиц. (кровельные, система мульти-сплит агрегаты, </w:t>
            </w:r>
            <w:r>
              <w:rPr>
                <w:sz w:val="20"/>
                <w:szCs w:val="20"/>
                <w:lang w:val="ru-RU"/>
              </w:rPr>
              <w:lastRenderedPageBreak/>
              <w:t>чиллеры)</w:t>
            </w:r>
          </w:p>
        </w:tc>
        <w:tc>
          <w:tcPr>
            <w:tcW w:w="1267" w:type="dxa"/>
          </w:tcPr>
          <w:p w14:paraId="230FDE1B" w14:textId="77777777" w:rsidR="006727CE" w:rsidRDefault="006727CE" w:rsidP="006738FC">
            <w:pPr>
              <w:tabs>
                <w:tab w:val="left" w:pos="2220"/>
              </w:tabs>
              <w:ind w:right="38"/>
              <w:jc w:val="right"/>
              <w:rPr>
                <w:sz w:val="20"/>
                <w:szCs w:val="20"/>
                <w:lang w:val="ru-RU"/>
              </w:rPr>
            </w:pPr>
            <w:r>
              <w:rPr>
                <w:color w:val="000000"/>
                <w:sz w:val="20"/>
                <w:szCs w:val="20"/>
                <w:lang w:val="ru-RU"/>
              </w:rPr>
              <w:lastRenderedPageBreak/>
              <w:t>22 000</w:t>
            </w:r>
          </w:p>
        </w:tc>
        <w:tc>
          <w:tcPr>
            <w:tcW w:w="1237" w:type="dxa"/>
          </w:tcPr>
          <w:p w14:paraId="32C883EE" w14:textId="77777777" w:rsidR="006727CE" w:rsidRDefault="006727CE" w:rsidP="006738FC">
            <w:pPr>
              <w:tabs>
                <w:tab w:val="left" w:pos="2220"/>
              </w:tabs>
              <w:ind w:right="38"/>
              <w:jc w:val="right"/>
              <w:rPr>
                <w:sz w:val="20"/>
                <w:szCs w:val="20"/>
                <w:lang w:val="ru-RU"/>
              </w:rPr>
            </w:pPr>
            <w:r>
              <w:rPr>
                <w:color w:val="000000"/>
                <w:sz w:val="20"/>
                <w:szCs w:val="20"/>
                <w:lang w:val="ru-RU"/>
              </w:rPr>
              <w:t>2</w:t>
            </w:r>
          </w:p>
        </w:tc>
        <w:tc>
          <w:tcPr>
            <w:tcW w:w="1324" w:type="dxa"/>
          </w:tcPr>
          <w:p w14:paraId="517A1E4C" w14:textId="77777777" w:rsidR="006727CE" w:rsidRDefault="006727CE" w:rsidP="006738FC">
            <w:pPr>
              <w:tabs>
                <w:tab w:val="left" w:pos="2220"/>
              </w:tabs>
              <w:ind w:right="38"/>
              <w:jc w:val="right"/>
              <w:rPr>
                <w:sz w:val="20"/>
                <w:szCs w:val="20"/>
                <w:lang w:val="ru-RU"/>
              </w:rPr>
            </w:pPr>
            <w:r>
              <w:rPr>
                <w:sz w:val="20"/>
                <w:szCs w:val="20"/>
                <w:lang w:val="ru-RU"/>
              </w:rPr>
              <w:t>44</w:t>
            </w:r>
          </w:p>
        </w:tc>
        <w:tc>
          <w:tcPr>
            <w:tcW w:w="1624" w:type="dxa"/>
          </w:tcPr>
          <w:p w14:paraId="54E92578" w14:textId="77777777" w:rsidR="006727CE" w:rsidRDefault="006727CE" w:rsidP="006738FC">
            <w:pPr>
              <w:tabs>
                <w:tab w:val="left" w:pos="2220"/>
              </w:tabs>
              <w:ind w:right="38"/>
              <w:jc w:val="right"/>
              <w:rPr>
                <w:sz w:val="20"/>
                <w:szCs w:val="20"/>
                <w:lang w:val="ru-RU"/>
              </w:rPr>
            </w:pPr>
            <w:r>
              <w:rPr>
                <w:sz w:val="20"/>
                <w:szCs w:val="20"/>
                <w:lang w:val="ru-RU"/>
              </w:rPr>
              <w:t>25</w:t>
            </w:r>
          </w:p>
        </w:tc>
        <w:tc>
          <w:tcPr>
            <w:tcW w:w="1648" w:type="dxa"/>
          </w:tcPr>
          <w:p w14:paraId="0F4F60F6" w14:textId="77777777" w:rsidR="006727CE" w:rsidRDefault="006727CE" w:rsidP="006738FC">
            <w:pPr>
              <w:tabs>
                <w:tab w:val="left" w:pos="2220"/>
              </w:tabs>
              <w:ind w:right="38"/>
              <w:jc w:val="right"/>
              <w:rPr>
                <w:sz w:val="20"/>
                <w:szCs w:val="20"/>
                <w:lang w:val="ru-RU"/>
              </w:rPr>
            </w:pPr>
            <w:r>
              <w:rPr>
                <w:color w:val="000000"/>
                <w:sz w:val="20"/>
                <w:szCs w:val="20"/>
                <w:lang w:val="ru-RU"/>
              </w:rPr>
              <w:t>11</w:t>
            </w:r>
          </w:p>
        </w:tc>
      </w:tr>
      <w:tr w:rsidR="006727CE" w14:paraId="58C6BF92" w14:textId="77777777" w:rsidTr="00FB75E4">
        <w:trPr>
          <w:trHeight w:val="242"/>
        </w:trPr>
        <w:tc>
          <w:tcPr>
            <w:tcW w:w="2641" w:type="dxa"/>
          </w:tcPr>
          <w:p w14:paraId="17423A53" w14:textId="77777777" w:rsidR="006727CE" w:rsidRDefault="006727CE" w:rsidP="006738FC">
            <w:pPr>
              <w:tabs>
                <w:tab w:val="left" w:pos="2220"/>
              </w:tabs>
              <w:jc w:val="left"/>
              <w:rPr>
                <w:sz w:val="20"/>
                <w:szCs w:val="20"/>
                <w:lang w:val="ru-RU"/>
              </w:rPr>
            </w:pPr>
            <w:r>
              <w:rPr>
                <w:sz w:val="20"/>
                <w:szCs w:val="20"/>
                <w:lang w:val="ru-RU"/>
              </w:rPr>
              <w:t xml:space="preserve">Коммерческое холодопроизводство  (средние конденсаторные агрегаты) </w:t>
            </w:r>
          </w:p>
        </w:tc>
        <w:tc>
          <w:tcPr>
            <w:tcW w:w="1267" w:type="dxa"/>
          </w:tcPr>
          <w:p w14:paraId="62C43B9F" w14:textId="77777777" w:rsidR="006727CE" w:rsidRDefault="006727CE" w:rsidP="006738FC">
            <w:pPr>
              <w:tabs>
                <w:tab w:val="left" w:pos="2220"/>
              </w:tabs>
              <w:ind w:right="38"/>
              <w:jc w:val="right"/>
              <w:rPr>
                <w:sz w:val="20"/>
                <w:szCs w:val="20"/>
                <w:lang w:val="ru-RU"/>
              </w:rPr>
            </w:pPr>
            <w:r>
              <w:rPr>
                <w:color w:val="000000"/>
                <w:sz w:val="20"/>
                <w:szCs w:val="20"/>
                <w:lang w:val="ru-RU"/>
              </w:rPr>
              <w:t>1500</w:t>
            </w:r>
          </w:p>
        </w:tc>
        <w:tc>
          <w:tcPr>
            <w:tcW w:w="1237" w:type="dxa"/>
          </w:tcPr>
          <w:p w14:paraId="1D3028D1" w14:textId="77777777" w:rsidR="006727CE" w:rsidRDefault="006727CE" w:rsidP="006738FC">
            <w:pPr>
              <w:tabs>
                <w:tab w:val="left" w:pos="2220"/>
              </w:tabs>
              <w:ind w:right="38"/>
              <w:jc w:val="right"/>
              <w:rPr>
                <w:sz w:val="20"/>
                <w:szCs w:val="20"/>
                <w:lang w:val="ru-RU"/>
              </w:rPr>
            </w:pPr>
            <w:r>
              <w:rPr>
                <w:color w:val="000000"/>
                <w:sz w:val="20"/>
                <w:szCs w:val="20"/>
                <w:lang w:val="ru-RU"/>
              </w:rPr>
              <w:t>10</w:t>
            </w:r>
          </w:p>
        </w:tc>
        <w:tc>
          <w:tcPr>
            <w:tcW w:w="1324" w:type="dxa"/>
          </w:tcPr>
          <w:p w14:paraId="5B9A9C89" w14:textId="77777777" w:rsidR="006727CE" w:rsidRDefault="006727CE" w:rsidP="006738FC">
            <w:pPr>
              <w:tabs>
                <w:tab w:val="left" w:pos="2220"/>
              </w:tabs>
              <w:ind w:right="38"/>
              <w:jc w:val="right"/>
              <w:rPr>
                <w:sz w:val="20"/>
                <w:szCs w:val="20"/>
                <w:lang w:val="ru-RU"/>
              </w:rPr>
            </w:pPr>
            <w:r>
              <w:rPr>
                <w:sz w:val="20"/>
                <w:szCs w:val="20"/>
                <w:lang w:val="ru-RU"/>
              </w:rPr>
              <w:t>15</w:t>
            </w:r>
          </w:p>
        </w:tc>
        <w:tc>
          <w:tcPr>
            <w:tcW w:w="1624" w:type="dxa"/>
          </w:tcPr>
          <w:p w14:paraId="55741FF7" w14:textId="77777777" w:rsidR="006727CE" w:rsidRDefault="006727CE" w:rsidP="006738FC">
            <w:pPr>
              <w:tabs>
                <w:tab w:val="left" w:pos="2220"/>
              </w:tabs>
              <w:ind w:right="38"/>
              <w:jc w:val="right"/>
              <w:rPr>
                <w:sz w:val="20"/>
                <w:szCs w:val="20"/>
                <w:lang w:val="ru-RU"/>
              </w:rPr>
            </w:pPr>
            <w:r>
              <w:rPr>
                <w:sz w:val="20"/>
                <w:szCs w:val="20"/>
                <w:lang w:val="ru-RU"/>
              </w:rPr>
              <w:t>10</w:t>
            </w:r>
          </w:p>
        </w:tc>
        <w:tc>
          <w:tcPr>
            <w:tcW w:w="1648" w:type="dxa"/>
          </w:tcPr>
          <w:p w14:paraId="62FB2BA8" w14:textId="77777777" w:rsidR="006727CE" w:rsidRDefault="006727CE" w:rsidP="006738FC">
            <w:pPr>
              <w:tabs>
                <w:tab w:val="left" w:pos="2220"/>
              </w:tabs>
              <w:ind w:right="38"/>
              <w:jc w:val="right"/>
              <w:rPr>
                <w:sz w:val="20"/>
                <w:szCs w:val="20"/>
                <w:lang w:val="ru-RU"/>
              </w:rPr>
            </w:pPr>
            <w:r>
              <w:rPr>
                <w:color w:val="000000"/>
                <w:sz w:val="20"/>
                <w:szCs w:val="20"/>
                <w:lang w:val="ru-RU"/>
              </w:rPr>
              <w:t>1,5</w:t>
            </w:r>
          </w:p>
        </w:tc>
      </w:tr>
      <w:tr w:rsidR="006727CE" w14:paraId="27EF2A32" w14:textId="77777777" w:rsidTr="00FB75E4">
        <w:trPr>
          <w:trHeight w:val="237"/>
        </w:trPr>
        <w:tc>
          <w:tcPr>
            <w:tcW w:w="2641" w:type="dxa"/>
          </w:tcPr>
          <w:p w14:paraId="5BB02153" w14:textId="77777777" w:rsidR="006727CE" w:rsidRDefault="006727CE" w:rsidP="006738FC">
            <w:pPr>
              <w:tabs>
                <w:tab w:val="left" w:pos="2220"/>
              </w:tabs>
              <w:jc w:val="left"/>
              <w:rPr>
                <w:sz w:val="20"/>
                <w:szCs w:val="20"/>
                <w:vertAlign w:val="superscript"/>
                <w:lang w:val="ru-RU"/>
              </w:rPr>
            </w:pPr>
            <w:r>
              <w:rPr>
                <w:sz w:val="20"/>
                <w:szCs w:val="20"/>
                <w:lang w:val="ru-RU"/>
              </w:rPr>
              <w:t xml:space="preserve">Промышленное холодопроизводство  (средние и большие конденсаторные агрегаты, централизованные системы) </w:t>
            </w:r>
          </w:p>
        </w:tc>
        <w:tc>
          <w:tcPr>
            <w:tcW w:w="1267" w:type="dxa"/>
          </w:tcPr>
          <w:p w14:paraId="0EFB4C77" w14:textId="77777777" w:rsidR="006727CE" w:rsidRDefault="006727CE" w:rsidP="006738FC">
            <w:pPr>
              <w:tabs>
                <w:tab w:val="left" w:pos="2220"/>
              </w:tabs>
              <w:ind w:right="38"/>
              <w:jc w:val="right"/>
              <w:rPr>
                <w:sz w:val="20"/>
                <w:szCs w:val="20"/>
                <w:lang w:val="ru-RU"/>
              </w:rPr>
            </w:pPr>
            <w:r>
              <w:rPr>
                <w:color w:val="000000"/>
                <w:sz w:val="20"/>
                <w:szCs w:val="20"/>
                <w:lang w:val="ru-RU"/>
              </w:rPr>
              <w:t>12</w:t>
            </w:r>
          </w:p>
        </w:tc>
        <w:tc>
          <w:tcPr>
            <w:tcW w:w="1237" w:type="dxa"/>
          </w:tcPr>
          <w:p w14:paraId="59B12681" w14:textId="77777777" w:rsidR="006727CE" w:rsidRDefault="006727CE" w:rsidP="006738FC">
            <w:pPr>
              <w:tabs>
                <w:tab w:val="left" w:pos="2220"/>
              </w:tabs>
              <w:ind w:right="38"/>
              <w:jc w:val="right"/>
              <w:rPr>
                <w:sz w:val="20"/>
                <w:szCs w:val="20"/>
                <w:lang w:val="ru-RU"/>
              </w:rPr>
            </w:pPr>
            <w:r>
              <w:rPr>
                <w:color w:val="000000"/>
                <w:sz w:val="20"/>
                <w:szCs w:val="20"/>
                <w:lang w:val="ru-RU"/>
              </w:rPr>
              <w:t>55</w:t>
            </w:r>
          </w:p>
        </w:tc>
        <w:tc>
          <w:tcPr>
            <w:tcW w:w="1324" w:type="dxa"/>
          </w:tcPr>
          <w:p w14:paraId="7C1F0252" w14:textId="77777777" w:rsidR="006727CE" w:rsidRDefault="006727CE" w:rsidP="006738FC">
            <w:pPr>
              <w:tabs>
                <w:tab w:val="left" w:pos="2220"/>
              </w:tabs>
              <w:ind w:right="38"/>
              <w:jc w:val="right"/>
              <w:rPr>
                <w:sz w:val="20"/>
                <w:szCs w:val="20"/>
                <w:lang w:val="ru-RU"/>
              </w:rPr>
            </w:pPr>
            <w:r>
              <w:rPr>
                <w:sz w:val="20"/>
                <w:szCs w:val="20"/>
                <w:lang w:val="ru-RU"/>
              </w:rPr>
              <w:t>0,66</w:t>
            </w:r>
          </w:p>
        </w:tc>
        <w:tc>
          <w:tcPr>
            <w:tcW w:w="1624" w:type="dxa"/>
          </w:tcPr>
          <w:p w14:paraId="4CA8ED5D" w14:textId="77777777" w:rsidR="006727CE" w:rsidRDefault="006727CE" w:rsidP="006738FC">
            <w:pPr>
              <w:tabs>
                <w:tab w:val="left" w:pos="2220"/>
              </w:tabs>
              <w:ind w:right="38"/>
              <w:jc w:val="right"/>
              <w:rPr>
                <w:sz w:val="20"/>
                <w:szCs w:val="20"/>
                <w:lang w:val="ru-RU"/>
              </w:rPr>
            </w:pPr>
            <w:r>
              <w:rPr>
                <w:sz w:val="20"/>
                <w:szCs w:val="20"/>
                <w:lang w:val="ru-RU"/>
              </w:rPr>
              <w:t>20</w:t>
            </w:r>
          </w:p>
        </w:tc>
        <w:tc>
          <w:tcPr>
            <w:tcW w:w="1648" w:type="dxa"/>
          </w:tcPr>
          <w:p w14:paraId="07A6E015" w14:textId="77777777" w:rsidR="006727CE" w:rsidRDefault="006727CE" w:rsidP="006738FC">
            <w:pPr>
              <w:tabs>
                <w:tab w:val="left" w:pos="2220"/>
              </w:tabs>
              <w:ind w:right="38"/>
              <w:jc w:val="right"/>
              <w:rPr>
                <w:sz w:val="20"/>
                <w:szCs w:val="20"/>
                <w:lang w:val="ru-RU"/>
              </w:rPr>
            </w:pPr>
            <w:r>
              <w:rPr>
                <w:color w:val="000000"/>
                <w:sz w:val="20"/>
                <w:szCs w:val="20"/>
                <w:lang w:val="ru-RU"/>
              </w:rPr>
              <w:t>0,13</w:t>
            </w:r>
          </w:p>
        </w:tc>
      </w:tr>
      <w:tr w:rsidR="006727CE" w14:paraId="7A7FC5EB" w14:textId="77777777" w:rsidTr="00FB75E4">
        <w:trPr>
          <w:trHeight w:val="242"/>
        </w:trPr>
        <w:tc>
          <w:tcPr>
            <w:tcW w:w="2641" w:type="dxa"/>
          </w:tcPr>
          <w:p w14:paraId="1D328C38" w14:textId="77777777" w:rsidR="006727CE" w:rsidRDefault="006727CE" w:rsidP="006738FC">
            <w:pPr>
              <w:tabs>
                <w:tab w:val="left" w:pos="2220"/>
              </w:tabs>
              <w:jc w:val="left"/>
              <w:rPr>
                <w:sz w:val="20"/>
                <w:szCs w:val="20"/>
                <w:vertAlign w:val="superscript"/>
                <w:lang w:val="ru-RU"/>
              </w:rPr>
            </w:pPr>
            <w:r>
              <w:rPr>
                <w:sz w:val="20"/>
                <w:szCs w:val="20"/>
                <w:lang w:val="ru-RU"/>
              </w:rPr>
              <w:t>Чиллеры</w:t>
            </w:r>
          </w:p>
        </w:tc>
        <w:tc>
          <w:tcPr>
            <w:tcW w:w="1267" w:type="dxa"/>
          </w:tcPr>
          <w:p w14:paraId="373A01D5" w14:textId="77777777" w:rsidR="006727CE" w:rsidRDefault="006727CE" w:rsidP="006738FC">
            <w:pPr>
              <w:tabs>
                <w:tab w:val="left" w:pos="2220"/>
              </w:tabs>
              <w:ind w:right="38"/>
              <w:jc w:val="right"/>
              <w:rPr>
                <w:sz w:val="20"/>
                <w:szCs w:val="20"/>
                <w:lang w:val="ru-RU"/>
              </w:rPr>
            </w:pPr>
            <w:r>
              <w:rPr>
                <w:sz w:val="20"/>
                <w:szCs w:val="20"/>
                <w:lang w:val="ru-RU"/>
              </w:rPr>
              <w:t>150</w:t>
            </w:r>
          </w:p>
        </w:tc>
        <w:tc>
          <w:tcPr>
            <w:tcW w:w="1237" w:type="dxa"/>
          </w:tcPr>
          <w:p w14:paraId="476518C7" w14:textId="77777777" w:rsidR="006727CE" w:rsidRDefault="006727CE" w:rsidP="006738FC">
            <w:pPr>
              <w:tabs>
                <w:tab w:val="left" w:pos="2220"/>
              </w:tabs>
              <w:ind w:right="38"/>
              <w:jc w:val="right"/>
              <w:rPr>
                <w:sz w:val="20"/>
                <w:szCs w:val="20"/>
                <w:lang w:val="ru-RU"/>
              </w:rPr>
            </w:pPr>
            <w:r>
              <w:rPr>
                <w:color w:val="000000"/>
                <w:sz w:val="20"/>
                <w:szCs w:val="20"/>
                <w:lang w:val="ru-RU"/>
              </w:rPr>
              <w:t>150</w:t>
            </w:r>
          </w:p>
        </w:tc>
        <w:tc>
          <w:tcPr>
            <w:tcW w:w="1324" w:type="dxa"/>
          </w:tcPr>
          <w:p w14:paraId="0C746050" w14:textId="77777777" w:rsidR="006727CE" w:rsidRDefault="006727CE" w:rsidP="006738FC">
            <w:pPr>
              <w:tabs>
                <w:tab w:val="left" w:pos="2220"/>
              </w:tabs>
              <w:ind w:right="38"/>
              <w:jc w:val="right"/>
              <w:rPr>
                <w:sz w:val="20"/>
                <w:szCs w:val="20"/>
                <w:lang w:val="ru-RU"/>
              </w:rPr>
            </w:pPr>
            <w:r>
              <w:rPr>
                <w:sz w:val="20"/>
                <w:szCs w:val="20"/>
                <w:lang w:val="ru-RU"/>
              </w:rPr>
              <w:t>22,5</w:t>
            </w:r>
          </w:p>
        </w:tc>
        <w:tc>
          <w:tcPr>
            <w:tcW w:w="1624" w:type="dxa"/>
          </w:tcPr>
          <w:p w14:paraId="679FA49E" w14:textId="77777777" w:rsidR="006727CE" w:rsidRDefault="006727CE" w:rsidP="006738FC">
            <w:pPr>
              <w:tabs>
                <w:tab w:val="left" w:pos="2220"/>
              </w:tabs>
              <w:ind w:right="38"/>
              <w:jc w:val="right"/>
              <w:rPr>
                <w:sz w:val="20"/>
                <w:szCs w:val="20"/>
                <w:lang w:val="ru-RU"/>
              </w:rPr>
            </w:pPr>
            <w:r>
              <w:rPr>
                <w:sz w:val="20"/>
                <w:szCs w:val="20"/>
                <w:lang w:val="ru-RU"/>
              </w:rPr>
              <w:t>25</w:t>
            </w:r>
          </w:p>
        </w:tc>
        <w:tc>
          <w:tcPr>
            <w:tcW w:w="1648" w:type="dxa"/>
          </w:tcPr>
          <w:p w14:paraId="727B2D24" w14:textId="77777777" w:rsidR="006727CE" w:rsidRDefault="006727CE" w:rsidP="006738FC">
            <w:pPr>
              <w:tabs>
                <w:tab w:val="left" w:pos="2220"/>
              </w:tabs>
              <w:ind w:right="38"/>
              <w:jc w:val="right"/>
              <w:rPr>
                <w:sz w:val="20"/>
                <w:szCs w:val="20"/>
                <w:lang w:val="ru-RU"/>
              </w:rPr>
            </w:pPr>
            <w:r>
              <w:rPr>
                <w:color w:val="000000"/>
                <w:sz w:val="20"/>
                <w:szCs w:val="20"/>
                <w:lang w:val="ru-RU"/>
              </w:rPr>
              <w:t>5,63</w:t>
            </w:r>
          </w:p>
        </w:tc>
      </w:tr>
      <w:tr w:rsidR="006727CE" w14:paraId="1823546C" w14:textId="77777777" w:rsidTr="00FB75E4">
        <w:trPr>
          <w:trHeight w:val="147"/>
        </w:trPr>
        <w:tc>
          <w:tcPr>
            <w:tcW w:w="2641" w:type="dxa"/>
          </w:tcPr>
          <w:p w14:paraId="12D8D4B7" w14:textId="77777777" w:rsidR="006727CE" w:rsidRDefault="006727CE" w:rsidP="006738FC">
            <w:pPr>
              <w:tabs>
                <w:tab w:val="left" w:pos="2220"/>
              </w:tabs>
              <w:jc w:val="left"/>
              <w:rPr>
                <w:b/>
                <w:sz w:val="20"/>
                <w:szCs w:val="20"/>
                <w:vertAlign w:val="superscript"/>
                <w:lang w:val="ru-RU"/>
              </w:rPr>
            </w:pPr>
            <w:r>
              <w:rPr>
                <w:b/>
                <w:sz w:val="20"/>
                <w:szCs w:val="20"/>
                <w:lang w:val="ru-RU"/>
              </w:rPr>
              <w:t>Итого</w:t>
            </w:r>
          </w:p>
        </w:tc>
        <w:tc>
          <w:tcPr>
            <w:tcW w:w="1267" w:type="dxa"/>
          </w:tcPr>
          <w:p w14:paraId="23652C33" w14:textId="77777777" w:rsidR="006727CE" w:rsidRDefault="006727CE" w:rsidP="006738FC">
            <w:pPr>
              <w:tabs>
                <w:tab w:val="left" w:pos="2220"/>
              </w:tabs>
              <w:ind w:right="38"/>
              <w:jc w:val="right"/>
              <w:rPr>
                <w:b/>
                <w:sz w:val="20"/>
                <w:szCs w:val="20"/>
                <w:lang w:val="ru-RU"/>
              </w:rPr>
            </w:pPr>
            <w:r>
              <w:rPr>
                <w:b/>
                <w:sz w:val="20"/>
                <w:szCs w:val="20"/>
                <w:lang w:val="ru-RU"/>
              </w:rPr>
              <w:t>61 662</w:t>
            </w:r>
          </w:p>
        </w:tc>
        <w:tc>
          <w:tcPr>
            <w:tcW w:w="1237" w:type="dxa"/>
          </w:tcPr>
          <w:p w14:paraId="7B5D7172" w14:textId="77777777" w:rsidR="006727CE" w:rsidRDefault="006727CE" w:rsidP="006738FC">
            <w:pPr>
              <w:tabs>
                <w:tab w:val="left" w:pos="2220"/>
              </w:tabs>
              <w:ind w:right="38"/>
              <w:jc w:val="right"/>
              <w:rPr>
                <w:b/>
                <w:sz w:val="20"/>
                <w:szCs w:val="20"/>
                <w:lang w:val="ru-RU"/>
              </w:rPr>
            </w:pPr>
            <w:r>
              <w:rPr>
                <w:b/>
                <w:sz w:val="20"/>
                <w:szCs w:val="20"/>
                <w:lang w:val="ru-RU"/>
              </w:rPr>
              <w:t>н/п</w:t>
            </w:r>
          </w:p>
        </w:tc>
        <w:tc>
          <w:tcPr>
            <w:tcW w:w="1324" w:type="dxa"/>
          </w:tcPr>
          <w:p w14:paraId="4AD62936" w14:textId="77777777" w:rsidR="006727CE" w:rsidRDefault="006727CE" w:rsidP="006738FC">
            <w:pPr>
              <w:tabs>
                <w:tab w:val="left" w:pos="2220"/>
              </w:tabs>
              <w:ind w:right="38"/>
              <w:jc w:val="right"/>
              <w:rPr>
                <w:b/>
                <w:sz w:val="20"/>
                <w:szCs w:val="20"/>
                <w:lang w:val="ru-RU"/>
              </w:rPr>
            </w:pPr>
            <w:r>
              <w:rPr>
                <w:sz w:val="20"/>
                <w:szCs w:val="20"/>
                <w:lang w:val="ru-RU"/>
              </w:rPr>
              <w:t>112,56</w:t>
            </w:r>
          </w:p>
        </w:tc>
        <w:tc>
          <w:tcPr>
            <w:tcW w:w="1624" w:type="dxa"/>
          </w:tcPr>
          <w:p w14:paraId="14F7CDC4" w14:textId="77777777" w:rsidR="006727CE" w:rsidRDefault="006727CE" w:rsidP="006738FC">
            <w:pPr>
              <w:tabs>
                <w:tab w:val="left" w:pos="2220"/>
              </w:tabs>
              <w:ind w:right="38"/>
              <w:jc w:val="right"/>
              <w:rPr>
                <w:b/>
                <w:sz w:val="20"/>
                <w:szCs w:val="20"/>
                <w:lang w:val="ru-RU"/>
              </w:rPr>
            </w:pPr>
            <w:r>
              <w:rPr>
                <w:b/>
                <w:sz w:val="20"/>
                <w:szCs w:val="20"/>
                <w:lang w:val="ru-RU"/>
              </w:rPr>
              <w:t>н/п</w:t>
            </w:r>
          </w:p>
        </w:tc>
        <w:tc>
          <w:tcPr>
            <w:tcW w:w="1648" w:type="dxa"/>
          </w:tcPr>
          <w:p w14:paraId="019DA72F" w14:textId="77777777" w:rsidR="006727CE" w:rsidRDefault="006727CE" w:rsidP="006738FC">
            <w:pPr>
              <w:tabs>
                <w:tab w:val="left" w:pos="2220"/>
              </w:tabs>
              <w:ind w:right="38"/>
              <w:jc w:val="right"/>
              <w:rPr>
                <w:b/>
                <w:sz w:val="20"/>
                <w:szCs w:val="20"/>
                <w:lang w:val="ru-RU"/>
              </w:rPr>
            </w:pPr>
            <w:r>
              <w:rPr>
                <w:b/>
                <w:bCs/>
                <w:color w:val="000000"/>
                <w:sz w:val="20"/>
                <w:szCs w:val="20"/>
                <w:lang w:val="ru-RU"/>
              </w:rPr>
              <w:t>21,3</w:t>
            </w:r>
          </w:p>
        </w:tc>
      </w:tr>
    </w:tbl>
    <w:p w14:paraId="1E6A7C5E" w14:textId="77777777" w:rsidR="006727CE" w:rsidRPr="00A54A9E" w:rsidRDefault="006727CE" w:rsidP="00DC561D">
      <w:pPr>
        <w:keepNext/>
        <w:widowControl w:val="0"/>
        <w:spacing w:before="240" w:after="240"/>
        <w:rPr>
          <w:b/>
          <w:lang w:val="ru-RU"/>
        </w:rPr>
      </w:pPr>
      <w:bookmarkStart w:id="7" w:name="_Hlk126915738"/>
      <w:bookmarkEnd w:id="6"/>
      <w:r w:rsidRPr="00A54A9E">
        <w:rPr>
          <w:u w:val="single"/>
          <w:lang w:val="ru-RU"/>
        </w:rPr>
        <w:t>Стратегия поэтапного отказа</w:t>
      </w:r>
    </w:p>
    <w:bookmarkEnd w:id="7"/>
    <w:p w14:paraId="7631EBEA" w14:textId="77777777" w:rsidR="006727CE" w:rsidRPr="00A54A9E" w:rsidRDefault="006727CE" w:rsidP="007143ED">
      <w:pPr>
        <w:pStyle w:val="Heading1"/>
        <w:rPr>
          <w:lang w:val="ru-RU"/>
        </w:rPr>
      </w:pPr>
      <w:r w:rsidRPr="00A54A9E">
        <w:rPr>
          <w:rStyle w:val="rynqvb"/>
          <w:lang w:val="ru-RU"/>
        </w:rPr>
        <w:t>Этап II ПОДПО нацелен на обеспечение полного отказа от потребления ГХФУ в период 2025-2030 годов, за исключением потенциального использования остаточного объема для целей обслуживания в соответствии с положениями Монреальского протокола. Для обеспечения устойчивого поэтапного отказа страна сосредоточится на укреплении системы лицензирования и квотирования импорта ГХФУ, способностей техников</w:t>
      </w:r>
      <w:r w:rsidRPr="00A54A9E">
        <w:rPr>
          <w:lang w:val="ru-RU"/>
        </w:rPr>
        <w:t xml:space="preserve"> </w:t>
      </w:r>
      <w:r w:rsidRPr="00A54A9E">
        <w:rPr>
          <w:rStyle w:val="rynqvb"/>
          <w:lang w:val="ru-RU"/>
        </w:rPr>
        <w:t>ХК оборудования работать с веществами без ОРВ и с низким потенциалом глобального потепления (ПГП) и на продвижении новых энергоэффективных технологий</w:t>
      </w:r>
      <w:r w:rsidRPr="00A54A9E">
        <w:rPr>
          <w:lang w:val="ru-RU"/>
        </w:rPr>
        <w:t>.</w:t>
      </w:r>
    </w:p>
    <w:p w14:paraId="74345652" w14:textId="77777777" w:rsidR="006727CE" w:rsidRPr="00A54A9E" w:rsidRDefault="006727CE" w:rsidP="00DC561D">
      <w:pPr>
        <w:keepNext/>
        <w:widowControl w:val="0"/>
        <w:spacing w:after="240"/>
        <w:rPr>
          <w:i/>
          <w:iCs/>
          <w:lang w:val="ru-RU"/>
        </w:rPr>
      </w:pPr>
      <w:r w:rsidRPr="00A54A9E">
        <w:rPr>
          <w:i/>
          <w:iCs/>
          <w:lang w:val="ru-RU"/>
        </w:rPr>
        <w:t>Предлагаемые мероприятия</w:t>
      </w:r>
    </w:p>
    <w:p w14:paraId="16E07603" w14:textId="77777777" w:rsidR="006727CE" w:rsidRPr="00A54A9E" w:rsidRDefault="006727CE" w:rsidP="006464E1">
      <w:pPr>
        <w:numPr>
          <w:ilvl w:val="0"/>
          <w:numId w:val="1"/>
        </w:numPr>
        <w:shd w:val="clear" w:color="auto" w:fill="FFFFFF"/>
        <w:spacing w:after="240"/>
        <w:outlineLvl w:val="0"/>
        <w:rPr>
          <w:b/>
          <w:bCs/>
          <w:lang w:val="ru-RU"/>
        </w:rPr>
      </w:pPr>
      <w:bookmarkStart w:id="8" w:name="_Hlk126915743"/>
      <w:r w:rsidRPr="00A54A9E">
        <w:rPr>
          <w:lang w:val="ru-RU"/>
        </w:rPr>
        <w:t>В таблице 3 приводятся мероприятия в секторе обслуживания, предложенные для реализации в рамках этапа II и первого транша, и детализация расходов в соответствии с представленными документами.</w:t>
      </w:r>
    </w:p>
    <w:p w14:paraId="3C1C0C0F" w14:textId="77777777" w:rsidR="006727CE" w:rsidRPr="00A54A9E" w:rsidRDefault="006727CE" w:rsidP="006464E1">
      <w:pPr>
        <w:shd w:val="clear" w:color="auto" w:fill="FFFFFF"/>
        <w:outlineLvl w:val="0"/>
        <w:rPr>
          <w:b/>
          <w:bCs/>
          <w:lang w:val="ru-RU"/>
        </w:rPr>
      </w:pPr>
      <w:r w:rsidRPr="00A54A9E">
        <w:rPr>
          <w:b/>
          <w:bCs/>
          <w:lang w:val="ru-RU"/>
        </w:rPr>
        <w:t xml:space="preserve">Таблица 3. Мероприятия в секторе обслуживания и расходы по ним в рамках этапа II ПОДПО для Гаити в соответствии с представленными документами  </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5811"/>
        <w:gridCol w:w="993"/>
        <w:gridCol w:w="1020"/>
      </w:tblGrid>
      <w:tr w:rsidR="006727CE" w14:paraId="027E80FB" w14:textId="77777777" w:rsidTr="007323B7">
        <w:trPr>
          <w:trHeight w:val="59"/>
          <w:tblHeader/>
        </w:trPr>
        <w:tc>
          <w:tcPr>
            <w:tcW w:w="1555" w:type="dxa"/>
            <w:vMerge w:val="restart"/>
            <w:vAlign w:val="center"/>
          </w:tcPr>
          <w:p w14:paraId="1B07736B" w14:textId="77777777" w:rsidR="006727CE" w:rsidRDefault="006727CE" w:rsidP="007323B7">
            <w:pPr>
              <w:shd w:val="clear" w:color="auto" w:fill="FFFFFF"/>
              <w:jc w:val="left"/>
              <w:rPr>
                <w:b/>
                <w:bCs/>
                <w:sz w:val="20"/>
                <w:szCs w:val="20"/>
                <w:lang w:val="ru-RU"/>
              </w:rPr>
            </w:pPr>
            <w:r>
              <w:rPr>
                <w:b/>
                <w:bCs/>
                <w:sz w:val="20"/>
                <w:szCs w:val="20"/>
                <w:lang w:val="ru-RU"/>
              </w:rPr>
              <w:t xml:space="preserve">Компонент </w:t>
            </w:r>
          </w:p>
        </w:tc>
        <w:tc>
          <w:tcPr>
            <w:tcW w:w="5811" w:type="dxa"/>
            <w:vMerge w:val="restart"/>
            <w:vAlign w:val="center"/>
          </w:tcPr>
          <w:p w14:paraId="07E38CCB" w14:textId="77777777" w:rsidR="006727CE" w:rsidRDefault="006727CE" w:rsidP="007323B7">
            <w:pPr>
              <w:shd w:val="clear" w:color="auto" w:fill="FFFFFF"/>
              <w:jc w:val="center"/>
              <w:rPr>
                <w:b/>
                <w:bCs/>
                <w:sz w:val="20"/>
                <w:szCs w:val="20"/>
                <w:lang w:val="ru-RU"/>
              </w:rPr>
            </w:pPr>
            <w:r>
              <w:rPr>
                <w:b/>
                <w:bCs/>
                <w:sz w:val="20"/>
                <w:szCs w:val="20"/>
                <w:lang w:val="ru-RU"/>
              </w:rPr>
              <w:t xml:space="preserve">Мероприятие </w:t>
            </w:r>
          </w:p>
        </w:tc>
        <w:tc>
          <w:tcPr>
            <w:tcW w:w="2013" w:type="dxa"/>
            <w:gridSpan w:val="2"/>
            <w:vAlign w:val="center"/>
          </w:tcPr>
          <w:p w14:paraId="3F9CEEB6" w14:textId="77777777" w:rsidR="006727CE" w:rsidRDefault="006727CE" w:rsidP="007323B7">
            <w:pPr>
              <w:shd w:val="clear" w:color="auto" w:fill="FFFFFF"/>
              <w:jc w:val="center"/>
              <w:rPr>
                <w:b/>
                <w:bCs/>
                <w:sz w:val="20"/>
                <w:szCs w:val="20"/>
                <w:lang w:val="ru-RU"/>
              </w:rPr>
            </w:pPr>
            <w:r>
              <w:rPr>
                <w:b/>
                <w:bCs/>
                <w:sz w:val="20"/>
                <w:szCs w:val="20"/>
                <w:lang w:val="ru-RU"/>
              </w:rPr>
              <w:t>Расходы          (долл. США)</w:t>
            </w:r>
          </w:p>
        </w:tc>
      </w:tr>
      <w:tr w:rsidR="006727CE" w14:paraId="52CA8373" w14:textId="77777777" w:rsidTr="007323B7">
        <w:trPr>
          <w:trHeight w:val="110"/>
          <w:tblHeader/>
        </w:trPr>
        <w:tc>
          <w:tcPr>
            <w:tcW w:w="1555" w:type="dxa"/>
            <w:vMerge/>
          </w:tcPr>
          <w:p w14:paraId="4A26CDE3" w14:textId="77777777" w:rsidR="006727CE" w:rsidRDefault="006727CE" w:rsidP="007323B7">
            <w:pPr>
              <w:shd w:val="clear" w:color="auto" w:fill="FFFFFF"/>
              <w:jc w:val="center"/>
              <w:rPr>
                <w:b/>
                <w:bCs/>
                <w:sz w:val="20"/>
                <w:szCs w:val="20"/>
                <w:lang w:val="ru-RU"/>
              </w:rPr>
            </w:pPr>
          </w:p>
        </w:tc>
        <w:tc>
          <w:tcPr>
            <w:tcW w:w="5811" w:type="dxa"/>
            <w:vMerge/>
            <w:vAlign w:val="center"/>
          </w:tcPr>
          <w:p w14:paraId="4DB559DA" w14:textId="77777777" w:rsidR="006727CE" w:rsidRDefault="006727CE" w:rsidP="007323B7">
            <w:pPr>
              <w:shd w:val="clear" w:color="auto" w:fill="FFFFFF"/>
              <w:jc w:val="center"/>
              <w:rPr>
                <w:b/>
                <w:bCs/>
                <w:sz w:val="20"/>
                <w:szCs w:val="20"/>
                <w:lang w:val="ru-RU"/>
              </w:rPr>
            </w:pPr>
          </w:p>
        </w:tc>
        <w:tc>
          <w:tcPr>
            <w:tcW w:w="993" w:type="dxa"/>
            <w:vAlign w:val="center"/>
          </w:tcPr>
          <w:p w14:paraId="4144EF9D" w14:textId="77777777" w:rsidR="006727CE" w:rsidRDefault="006727CE" w:rsidP="007323B7">
            <w:pPr>
              <w:shd w:val="clear" w:color="auto" w:fill="FFFFFF"/>
              <w:jc w:val="center"/>
              <w:rPr>
                <w:b/>
                <w:bCs/>
                <w:sz w:val="20"/>
                <w:szCs w:val="20"/>
                <w:lang w:val="ru-RU"/>
              </w:rPr>
            </w:pPr>
            <w:r>
              <w:rPr>
                <w:b/>
                <w:bCs/>
                <w:sz w:val="20"/>
                <w:szCs w:val="20"/>
                <w:lang w:val="ru-RU"/>
              </w:rPr>
              <w:t xml:space="preserve">Этап </w:t>
            </w:r>
          </w:p>
        </w:tc>
        <w:tc>
          <w:tcPr>
            <w:tcW w:w="1020" w:type="dxa"/>
            <w:vAlign w:val="center"/>
          </w:tcPr>
          <w:p w14:paraId="0CA937B3" w14:textId="77777777" w:rsidR="006727CE" w:rsidRDefault="006727CE" w:rsidP="007323B7">
            <w:pPr>
              <w:shd w:val="clear" w:color="auto" w:fill="FFFFFF"/>
              <w:jc w:val="center"/>
              <w:rPr>
                <w:b/>
                <w:bCs/>
                <w:sz w:val="20"/>
                <w:szCs w:val="20"/>
                <w:lang w:val="ru-RU"/>
              </w:rPr>
            </w:pPr>
            <w:r>
              <w:rPr>
                <w:b/>
                <w:bCs/>
                <w:sz w:val="20"/>
                <w:szCs w:val="20"/>
                <w:lang w:val="ru-RU"/>
              </w:rPr>
              <w:t xml:space="preserve">Первый транш </w:t>
            </w:r>
          </w:p>
        </w:tc>
      </w:tr>
      <w:tr w:rsidR="006727CE" w14:paraId="2B9B2BFD" w14:textId="77777777" w:rsidTr="007323B7">
        <w:trPr>
          <w:trHeight w:val="247"/>
        </w:trPr>
        <w:tc>
          <w:tcPr>
            <w:tcW w:w="1555" w:type="dxa"/>
            <w:vMerge w:val="restart"/>
          </w:tcPr>
          <w:p w14:paraId="3E21C02C" w14:textId="77777777" w:rsidR="006727CE" w:rsidRDefault="006727CE" w:rsidP="007323B7">
            <w:pPr>
              <w:shd w:val="clear" w:color="auto" w:fill="FFFFFF"/>
              <w:jc w:val="left"/>
              <w:rPr>
                <w:sz w:val="20"/>
                <w:szCs w:val="20"/>
                <w:lang w:val="ru-RU"/>
              </w:rPr>
            </w:pPr>
            <w:r>
              <w:rPr>
                <w:rStyle w:val="rynqvb"/>
                <w:lang w:val="ru-RU"/>
              </w:rPr>
              <w:t>Программа по укреплению организационно-правовой структуры для осуществления Монреальского протокола</w:t>
            </w:r>
          </w:p>
        </w:tc>
        <w:tc>
          <w:tcPr>
            <w:tcW w:w="5811" w:type="dxa"/>
          </w:tcPr>
          <w:p w14:paraId="2FD63951" w14:textId="77777777" w:rsidR="006727CE" w:rsidRDefault="006727CE" w:rsidP="007323B7">
            <w:pPr>
              <w:tabs>
                <w:tab w:val="left" w:pos="1680"/>
              </w:tabs>
              <w:jc w:val="left"/>
              <w:rPr>
                <w:i/>
                <w:iCs/>
                <w:sz w:val="20"/>
                <w:szCs w:val="20"/>
                <w:lang w:val="ru-RU"/>
              </w:rPr>
            </w:pPr>
            <w:r>
              <w:rPr>
                <w:i/>
                <w:iCs/>
                <w:sz w:val="20"/>
                <w:szCs w:val="20"/>
                <w:lang w:val="ru-RU"/>
              </w:rPr>
              <w:t>Укрепление правовой структуры для обеспечения поэтапного отказа от ГХФУ к 2030 году</w:t>
            </w:r>
          </w:p>
          <w:p w14:paraId="4861B064" w14:textId="77777777" w:rsidR="006727CE" w:rsidRDefault="006727CE" w:rsidP="007323B7">
            <w:pPr>
              <w:pStyle w:val="ListParagraph"/>
              <w:numPr>
                <w:ilvl w:val="0"/>
                <w:numId w:val="7"/>
              </w:numPr>
              <w:shd w:val="clear" w:color="auto" w:fill="FFFFFF"/>
              <w:ind w:left="226" w:hanging="205"/>
              <w:jc w:val="left"/>
              <w:rPr>
                <w:sz w:val="20"/>
                <w:szCs w:val="20"/>
                <w:lang w:val="ru-RU"/>
              </w:rPr>
            </w:pPr>
            <w:r>
              <w:rPr>
                <w:sz w:val="20"/>
                <w:szCs w:val="20"/>
                <w:lang w:val="ru-RU"/>
              </w:rPr>
              <w:t xml:space="preserve">Пересмотр, обновление и укрепление правовых мер для обеспечения соблюдения поэтапного отказа </w:t>
            </w:r>
          </w:p>
          <w:p w14:paraId="66B8CF9B" w14:textId="77777777" w:rsidR="006727CE" w:rsidRDefault="006727CE" w:rsidP="007323B7">
            <w:pPr>
              <w:pStyle w:val="ListParagraph"/>
              <w:numPr>
                <w:ilvl w:val="0"/>
                <w:numId w:val="7"/>
              </w:numPr>
              <w:shd w:val="clear" w:color="auto" w:fill="FFFFFF"/>
              <w:ind w:left="226" w:hanging="205"/>
              <w:jc w:val="left"/>
              <w:rPr>
                <w:sz w:val="20"/>
                <w:szCs w:val="20"/>
                <w:lang w:val="ru-RU"/>
              </w:rPr>
            </w:pPr>
            <w:r>
              <w:rPr>
                <w:sz w:val="20"/>
                <w:szCs w:val="20"/>
                <w:lang w:val="ru-RU"/>
              </w:rPr>
              <w:t xml:space="preserve">Улучшение межведомственной координации путем создания комитета по контролю за ГХФУ во главе с НОО и с участием торговой и таможенной администрации, Министерства окружающей среды и других заинтересованных учреждений </w:t>
            </w:r>
          </w:p>
        </w:tc>
        <w:tc>
          <w:tcPr>
            <w:tcW w:w="993" w:type="dxa"/>
          </w:tcPr>
          <w:p w14:paraId="5B0160FF" w14:textId="77777777" w:rsidR="006727CE" w:rsidRDefault="006727CE" w:rsidP="007323B7">
            <w:pPr>
              <w:shd w:val="clear" w:color="auto" w:fill="FFFFFF"/>
              <w:jc w:val="right"/>
              <w:rPr>
                <w:sz w:val="20"/>
                <w:szCs w:val="20"/>
                <w:lang w:val="ru-RU"/>
              </w:rPr>
            </w:pPr>
            <w:r>
              <w:rPr>
                <w:sz w:val="20"/>
                <w:szCs w:val="20"/>
                <w:lang w:val="ru-RU"/>
              </w:rPr>
              <w:t>40 000</w:t>
            </w:r>
          </w:p>
        </w:tc>
        <w:tc>
          <w:tcPr>
            <w:tcW w:w="1020" w:type="dxa"/>
          </w:tcPr>
          <w:p w14:paraId="5EF301DC" w14:textId="77777777" w:rsidR="006727CE" w:rsidRDefault="006727CE" w:rsidP="007323B7">
            <w:pPr>
              <w:shd w:val="clear" w:color="auto" w:fill="FFFFFF"/>
              <w:jc w:val="right"/>
              <w:rPr>
                <w:sz w:val="20"/>
                <w:szCs w:val="20"/>
                <w:lang w:val="ru-RU"/>
              </w:rPr>
            </w:pPr>
            <w:r>
              <w:rPr>
                <w:sz w:val="20"/>
                <w:szCs w:val="20"/>
                <w:lang w:val="ru-RU"/>
              </w:rPr>
              <w:t>19 000</w:t>
            </w:r>
          </w:p>
        </w:tc>
      </w:tr>
      <w:tr w:rsidR="006727CE" w14:paraId="6D84644C" w14:textId="77777777" w:rsidTr="007323B7">
        <w:trPr>
          <w:trHeight w:val="247"/>
        </w:trPr>
        <w:tc>
          <w:tcPr>
            <w:tcW w:w="1555" w:type="dxa"/>
            <w:vMerge/>
          </w:tcPr>
          <w:p w14:paraId="7AF3654B" w14:textId="77777777" w:rsidR="006727CE" w:rsidRDefault="006727CE" w:rsidP="007323B7">
            <w:pPr>
              <w:shd w:val="clear" w:color="auto" w:fill="FFFFFF"/>
              <w:jc w:val="left"/>
              <w:rPr>
                <w:sz w:val="20"/>
                <w:szCs w:val="20"/>
                <w:lang w:val="ru-RU"/>
              </w:rPr>
            </w:pPr>
          </w:p>
        </w:tc>
        <w:tc>
          <w:tcPr>
            <w:tcW w:w="5811" w:type="dxa"/>
          </w:tcPr>
          <w:p w14:paraId="6681ED06" w14:textId="77777777" w:rsidR="006727CE" w:rsidRDefault="006727CE" w:rsidP="007323B7">
            <w:pPr>
              <w:tabs>
                <w:tab w:val="left" w:pos="1680"/>
              </w:tabs>
              <w:jc w:val="left"/>
              <w:rPr>
                <w:i/>
                <w:iCs/>
                <w:sz w:val="20"/>
                <w:szCs w:val="20"/>
                <w:lang w:val="ru-RU"/>
              </w:rPr>
            </w:pPr>
            <w:r>
              <w:rPr>
                <w:i/>
                <w:iCs/>
                <w:sz w:val="20"/>
                <w:szCs w:val="20"/>
                <w:lang w:val="ru-RU"/>
              </w:rPr>
              <w:t xml:space="preserve">Профподготовка таможенных служащих и оказание им технической помощи </w:t>
            </w:r>
          </w:p>
          <w:p w14:paraId="216EE5E9"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Обновление учебных материалов для таможенных служб по контролю ГХФУ и оборудования на основе ГХФУ</w:t>
            </w:r>
          </w:p>
          <w:p w14:paraId="3676D03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Внедрение мер по предотвращению незаконной торговли </w:t>
            </w:r>
          </w:p>
          <w:p w14:paraId="071FC7F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Гармонизация таможенных кодов с 7-й поправкой Всемирной таможенной организации </w:t>
            </w:r>
          </w:p>
          <w:p w14:paraId="69484392"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lastRenderedPageBreak/>
              <w:t xml:space="preserve">Организация пяти учебных семинаров для 60 таможенных служащих </w:t>
            </w:r>
          </w:p>
        </w:tc>
        <w:tc>
          <w:tcPr>
            <w:tcW w:w="993" w:type="dxa"/>
          </w:tcPr>
          <w:p w14:paraId="14553240" w14:textId="77777777" w:rsidR="006727CE" w:rsidRDefault="006727CE" w:rsidP="007323B7">
            <w:pPr>
              <w:shd w:val="clear" w:color="auto" w:fill="FFFFFF"/>
              <w:jc w:val="right"/>
              <w:rPr>
                <w:sz w:val="20"/>
                <w:szCs w:val="20"/>
                <w:lang w:val="ru-RU"/>
              </w:rPr>
            </w:pPr>
            <w:r>
              <w:rPr>
                <w:sz w:val="20"/>
                <w:szCs w:val="20"/>
                <w:lang w:val="ru-RU"/>
              </w:rPr>
              <w:lastRenderedPageBreak/>
              <w:t>60 000</w:t>
            </w:r>
          </w:p>
        </w:tc>
        <w:tc>
          <w:tcPr>
            <w:tcW w:w="1020" w:type="dxa"/>
          </w:tcPr>
          <w:p w14:paraId="23757E8B" w14:textId="77777777" w:rsidR="006727CE" w:rsidRDefault="006727CE" w:rsidP="007323B7">
            <w:pPr>
              <w:shd w:val="clear" w:color="auto" w:fill="FFFFFF"/>
              <w:jc w:val="right"/>
              <w:rPr>
                <w:sz w:val="20"/>
                <w:szCs w:val="20"/>
                <w:lang w:val="ru-RU"/>
              </w:rPr>
            </w:pPr>
            <w:r>
              <w:rPr>
                <w:sz w:val="20"/>
                <w:szCs w:val="20"/>
                <w:lang w:val="ru-RU"/>
              </w:rPr>
              <w:t>45 000</w:t>
            </w:r>
          </w:p>
        </w:tc>
      </w:tr>
      <w:tr w:rsidR="006727CE" w14:paraId="0F91D9F2" w14:textId="77777777" w:rsidTr="007323B7">
        <w:trPr>
          <w:trHeight w:val="204"/>
        </w:trPr>
        <w:tc>
          <w:tcPr>
            <w:tcW w:w="7366" w:type="dxa"/>
            <w:gridSpan w:val="2"/>
          </w:tcPr>
          <w:p w14:paraId="0B08B498" w14:textId="77777777" w:rsidR="006727CE" w:rsidRDefault="006727CE" w:rsidP="007323B7">
            <w:pPr>
              <w:tabs>
                <w:tab w:val="left" w:pos="1680"/>
              </w:tabs>
              <w:jc w:val="right"/>
              <w:rPr>
                <w:i/>
                <w:iCs/>
                <w:sz w:val="20"/>
                <w:szCs w:val="20"/>
                <w:lang w:val="ru-RU"/>
              </w:rPr>
            </w:pPr>
            <w:r>
              <w:rPr>
                <w:i/>
                <w:iCs/>
                <w:sz w:val="20"/>
                <w:szCs w:val="20"/>
                <w:lang w:val="ru-RU"/>
              </w:rPr>
              <w:t xml:space="preserve">Промежуточный итог по организационно-правовой структуре  </w:t>
            </w:r>
          </w:p>
        </w:tc>
        <w:tc>
          <w:tcPr>
            <w:tcW w:w="993" w:type="dxa"/>
          </w:tcPr>
          <w:p w14:paraId="6804DDCB" w14:textId="77777777" w:rsidR="006727CE" w:rsidRDefault="006727CE" w:rsidP="007323B7">
            <w:pPr>
              <w:shd w:val="clear" w:color="auto" w:fill="FFFFFF"/>
              <w:jc w:val="right"/>
              <w:rPr>
                <w:i/>
                <w:iCs/>
                <w:sz w:val="20"/>
                <w:szCs w:val="20"/>
                <w:lang w:val="ru-RU"/>
              </w:rPr>
            </w:pPr>
            <w:r>
              <w:rPr>
                <w:i/>
                <w:iCs/>
                <w:sz w:val="20"/>
                <w:szCs w:val="20"/>
                <w:lang w:val="ru-RU"/>
              </w:rPr>
              <w:t>100 000</w:t>
            </w:r>
          </w:p>
        </w:tc>
        <w:tc>
          <w:tcPr>
            <w:tcW w:w="1020" w:type="dxa"/>
          </w:tcPr>
          <w:p w14:paraId="1DBDA5E4" w14:textId="77777777" w:rsidR="006727CE" w:rsidRDefault="006727CE" w:rsidP="007323B7">
            <w:pPr>
              <w:shd w:val="clear" w:color="auto" w:fill="FFFFFF"/>
              <w:jc w:val="right"/>
              <w:rPr>
                <w:i/>
                <w:iCs/>
                <w:sz w:val="20"/>
                <w:szCs w:val="20"/>
                <w:lang w:val="ru-RU"/>
              </w:rPr>
            </w:pPr>
            <w:r>
              <w:rPr>
                <w:i/>
                <w:iCs/>
                <w:sz w:val="20"/>
                <w:szCs w:val="20"/>
                <w:lang w:val="ru-RU"/>
              </w:rPr>
              <w:t>64 000</w:t>
            </w:r>
          </w:p>
        </w:tc>
      </w:tr>
      <w:tr w:rsidR="006727CE" w14:paraId="474D6BC5" w14:textId="77777777" w:rsidTr="007323B7">
        <w:trPr>
          <w:trHeight w:val="247"/>
        </w:trPr>
        <w:tc>
          <w:tcPr>
            <w:tcW w:w="1555" w:type="dxa"/>
            <w:vMerge w:val="restart"/>
          </w:tcPr>
          <w:p w14:paraId="6962E2A4" w14:textId="77777777" w:rsidR="006727CE" w:rsidRDefault="006727CE" w:rsidP="007323B7">
            <w:pPr>
              <w:shd w:val="clear" w:color="auto" w:fill="FFFFFF"/>
              <w:jc w:val="left"/>
              <w:rPr>
                <w:sz w:val="20"/>
                <w:szCs w:val="20"/>
                <w:lang w:val="ru-RU"/>
              </w:rPr>
            </w:pPr>
            <w:r>
              <w:rPr>
                <w:sz w:val="20"/>
                <w:szCs w:val="20"/>
                <w:lang w:val="ru-RU"/>
              </w:rPr>
              <w:t xml:space="preserve">Программа специализированной поддержки в секторе обслуживания ХК оборудования </w:t>
            </w:r>
          </w:p>
        </w:tc>
        <w:tc>
          <w:tcPr>
            <w:tcW w:w="5811" w:type="dxa"/>
          </w:tcPr>
          <w:p w14:paraId="119DA398" w14:textId="77777777" w:rsidR="006727CE" w:rsidRDefault="006727CE" w:rsidP="007323B7">
            <w:pPr>
              <w:shd w:val="clear" w:color="auto" w:fill="FFFFFF"/>
              <w:jc w:val="left"/>
              <w:rPr>
                <w:i/>
                <w:iCs/>
                <w:sz w:val="20"/>
                <w:szCs w:val="20"/>
                <w:lang w:val="ru-RU"/>
              </w:rPr>
            </w:pPr>
            <w:r>
              <w:rPr>
                <w:i/>
                <w:iCs/>
                <w:sz w:val="20"/>
                <w:szCs w:val="20"/>
                <w:lang w:val="ru-RU"/>
              </w:rPr>
              <w:t>Укрепление формального образования в технических институтах</w:t>
            </w:r>
          </w:p>
          <w:p w14:paraId="6799B4EA"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двух институтов подготовки специалистов по ХК оборудованию для обновления оснащения</w:t>
            </w:r>
            <w:r>
              <w:rPr>
                <w:vertAlign w:val="superscript"/>
                <w:lang w:val="ru-RU"/>
              </w:rPr>
              <w:footnoteReference w:id="9"/>
            </w:r>
            <w:r>
              <w:rPr>
                <w:sz w:val="20"/>
                <w:szCs w:val="20"/>
                <w:lang w:val="ru-RU"/>
              </w:rPr>
              <w:t xml:space="preserve"> </w:t>
            </w:r>
          </w:p>
          <w:p w14:paraId="0EBE65C7"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Закупка и доставка оснащения</w:t>
            </w:r>
          </w:p>
          <w:p w14:paraId="395344EE"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Проведение двух учебных семинаров для учителей по соответствующим темам </w:t>
            </w:r>
          </w:p>
        </w:tc>
        <w:tc>
          <w:tcPr>
            <w:tcW w:w="993" w:type="dxa"/>
          </w:tcPr>
          <w:p w14:paraId="4A883CCC" w14:textId="77777777" w:rsidR="006727CE" w:rsidRDefault="006727CE" w:rsidP="007323B7">
            <w:pPr>
              <w:shd w:val="clear" w:color="auto" w:fill="FFFFFF"/>
              <w:jc w:val="right"/>
              <w:rPr>
                <w:sz w:val="20"/>
                <w:szCs w:val="20"/>
                <w:lang w:val="ru-RU"/>
              </w:rPr>
            </w:pPr>
            <w:r>
              <w:rPr>
                <w:sz w:val="20"/>
                <w:szCs w:val="20"/>
                <w:lang w:val="ru-RU"/>
              </w:rPr>
              <w:t>40 000</w:t>
            </w:r>
          </w:p>
        </w:tc>
        <w:tc>
          <w:tcPr>
            <w:tcW w:w="1020" w:type="dxa"/>
          </w:tcPr>
          <w:p w14:paraId="67912BE2" w14:textId="77777777" w:rsidR="006727CE" w:rsidRDefault="006727CE" w:rsidP="007323B7">
            <w:pPr>
              <w:shd w:val="clear" w:color="auto" w:fill="FFFFFF"/>
              <w:jc w:val="right"/>
              <w:rPr>
                <w:sz w:val="20"/>
                <w:szCs w:val="20"/>
                <w:lang w:val="ru-RU"/>
              </w:rPr>
            </w:pPr>
            <w:r>
              <w:rPr>
                <w:sz w:val="20"/>
                <w:szCs w:val="20"/>
                <w:lang w:val="ru-RU"/>
              </w:rPr>
              <w:t>40 000</w:t>
            </w:r>
          </w:p>
        </w:tc>
      </w:tr>
      <w:tr w:rsidR="006727CE" w14:paraId="5D55DCA2" w14:textId="77777777" w:rsidTr="007323B7">
        <w:trPr>
          <w:trHeight w:val="247"/>
        </w:trPr>
        <w:tc>
          <w:tcPr>
            <w:tcW w:w="1555" w:type="dxa"/>
            <w:vMerge/>
          </w:tcPr>
          <w:p w14:paraId="002C4946" w14:textId="77777777" w:rsidR="006727CE" w:rsidRDefault="006727CE" w:rsidP="007323B7">
            <w:pPr>
              <w:pStyle w:val="ListParagraph"/>
              <w:numPr>
                <w:ilvl w:val="0"/>
                <w:numId w:val="7"/>
              </w:numPr>
              <w:shd w:val="clear" w:color="auto" w:fill="FFFFFF"/>
              <w:ind w:left="163" w:hanging="142"/>
              <w:jc w:val="left"/>
              <w:rPr>
                <w:sz w:val="20"/>
                <w:szCs w:val="20"/>
                <w:lang w:val="ru-RU"/>
              </w:rPr>
            </w:pPr>
          </w:p>
        </w:tc>
        <w:tc>
          <w:tcPr>
            <w:tcW w:w="5811" w:type="dxa"/>
          </w:tcPr>
          <w:p w14:paraId="3E03BAB4" w14:textId="77777777" w:rsidR="006727CE" w:rsidRDefault="006727CE" w:rsidP="007323B7">
            <w:pPr>
              <w:shd w:val="clear" w:color="auto" w:fill="FFFFFF"/>
              <w:ind w:left="21"/>
              <w:jc w:val="left"/>
              <w:rPr>
                <w:i/>
                <w:iCs/>
                <w:sz w:val="20"/>
                <w:szCs w:val="20"/>
                <w:lang w:val="ru-RU"/>
              </w:rPr>
            </w:pPr>
            <w:r>
              <w:rPr>
                <w:i/>
                <w:iCs/>
                <w:sz w:val="20"/>
                <w:szCs w:val="20"/>
                <w:lang w:val="ru-RU"/>
              </w:rPr>
              <w:t xml:space="preserve">Обучение техников по ХК оборудованию контролю утечек, использованию соответствующих инструментов и электронных приборов и поддержанию энергоэффективности при обслуживании   </w:t>
            </w:r>
          </w:p>
          <w:p w14:paraId="301E4EAE"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Разработка новой учебной программы по</w:t>
            </w:r>
            <w:r>
              <w:rPr>
                <w:lang w:val="ru-RU"/>
              </w:rPr>
              <w:t xml:space="preserve"> </w:t>
            </w:r>
            <w:r>
              <w:rPr>
                <w:sz w:val="20"/>
                <w:szCs w:val="20"/>
                <w:lang w:val="ru-RU"/>
              </w:rPr>
              <w:t xml:space="preserve">текущему обслуживанию и ремонту с упором на новые технологии, использование хладагентов с низким ПГП и изоляцию хладагента в течение всего его жизненного цикла  </w:t>
            </w:r>
          </w:p>
          <w:p w14:paraId="15BD2F6C"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Проведение пяти учебных семинаров для инструкторов</w:t>
            </w:r>
          </w:p>
          <w:p w14:paraId="15D0FD48"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Обеспечение 30 техников-участников семинаров инструментами</w:t>
            </w:r>
            <w:r>
              <w:rPr>
                <w:rStyle w:val="FootnoteReference"/>
                <w:sz w:val="20"/>
                <w:szCs w:val="20"/>
                <w:lang w:val="ru-RU"/>
              </w:rPr>
              <w:footnoteReference w:id="10"/>
            </w:r>
            <w:r>
              <w:rPr>
                <w:sz w:val="20"/>
                <w:szCs w:val="20"/>
                <w:lang w:val="ru-RU"/>
              </w:rPr>
              <w:t xml:space="preserve"> для контроля утечек </w:t>
            </w:r>
          </w:p>
        </w:tc>
        <w:tc>
          <w:tcPr>
            <w:tcW w:w="993" w:type="dxa"/>
          </w:tcPr>
          <w:p w14:paraId="0D916BBB" w14:textId="77777777" w:rsidR="006727CE" w:rsidRDefault="006727CE" w:rsidP="007323B7">
            <w:pPr>
              <w:shd w:val="clear" w:color="auto" w:fill="FFFFFF"/>
              <w:jc w:val="right"/>
              <w:rPr>
                <w:sz w:val="20"/>
                <w:szCs w:val="20"/>
                <w:lang w:val="ru-RU"/>
              </w:rPr>
            </w:pPr>
            <w:r>
              <w:rPr>
                <w:color w:val="000000"/>
                <w:sz w:val="20"/>
                <w:szCs w:val="20"/>
                <w:lang w:val="ru-RU"/>
              </w:rPr>
              <w:t>129 000</w:t>
            </w:r>
          </w:p>
        </w:tc>
        <w:tc>
          <w:tcPr>
            <w:tcW w:w="1020" w:type="dxa"/>
          </w:tcPr>
          <w:p w14:paraId="1EDE9DBB" w14:textId="77777777" w:rsidR="006727CE" w:rsidRDefault="006727CE" w:rsidP="007323B7">
            <w:pPr>
              <w:shd w:val="clear" w:color="auto" w:fill="FFFFFF"/>
              <w:jc w:val="right"/>
              <w:rPr>
                <w:sz w:val="20"/>
                <w:szCs w:val="20"/>
                <w:lang w:val="ru-RU"/>
              </w:rPr>
            </w:pPr>
            <w:r>
              <w:rPr>
                <w:color w:val="000000"/>
                <w:sz w:val="20"/>
                <w:szCs w:val="20"/>
                <w:lang w:val="ru-RU"/>
              </w:rPr>
              <w:t>129 000</w:t>
            </w:r>
          </w:p>
        </w:tc>
      </w:tr>
      <w:tr w:rsidR="006727CE" w14:paraId="3D312857" w14:textId="77777777" w:rsidTr="007323B7">
        <w:trPr>
          <w:trHeight w:val="247"/>
        </w:trPr>
        <w:tc>
          <w:tcPr>
            <w:tcW w:w="1555" w:type="dxa"/>
            <w:vMerge/>
          </w:tcPr>
          <w:p w14:paraId="41FE1A8D" w14:textId="77777777" w:rsidR="006727CE" w:rsidRDefault="006727CE" w:rsidP="007323B7">
            <w:pPr>
              <w:shd w:val="clear" w:color="auto" w:fill="FFFFFF"/>
              <w:jc w:val="left"/>
              <w:rPr>
                <w:sz w:val="20"/>
                <w:szCs w:val="20"/>
                <w:lang w:val="ru-RU"/>
              </w:rPr>
            </w:pPr>
          </w:p>
        </w:tc>
        <w:tc>
          <w:tcPr>
            <w:tcW w:w="5811" w:type="dxa"/>
          </w:tcPr>
          <w:p w14:paraId="4C4D7C0C" w14:textId="77777777" w:rsidR="006727CE" w:rsidRDefault="006727CE" w:rsidP="007323B7">
            <w:pPr>
              <w:shd w:val="clear" w:color="auto" w:fill="FFFFFF"/>
              <w:jc w:val="left"/>
              <w:rPr>
                <w:i/>
                <w:iCs/>
                <w:sz w:val="20"/>
                <w:szCs w:val="20"/>
                <w:lang w:val="ru-RU"/>
              </w:rPr>
            </w:pPr>
            <w:r>
              <w:rPr>
                <w:i/>
                <w:iCs/>
                <w:sz w:val="20"/>
                <w:szCs w:val="20"/>
                <w:lang w:val="ru-RU"/>
              </w:rPr>
              <w:t xml:space="preserve">Рекуперация и рециркуляция ГХФУ-22  </w:t>
            </w:r>
          </w:p>
          <w:p w14:paraId="539CB69E"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Оценка рекуперации и рециркуляции (РиР) хладагента в стране, разработка плана действий по созданию трех центров РиР </w:t>
            </w:r>
          </w:p>
          <w:p w14:paraId="3E16B892"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трех бенефициаров для их оснащения</w:t>
            </w:r>
            <w:r>
              <w:rPr>
                <w:rStyle w:val="FootnoteReference"/>
                <w:sz w:val="20"/>
                <w:szCs w:val="20"/>
                <w:lang w:val="ru-RU"/>
              </w:rPr>
              <w:footnoteReference w:id="11"/>
            </w:r>
            <w:r>
              <w:rPr>
                <w:sz w:val="20"/>
                <w:szCs w:val="20"/>
                <w:lang w:val="ru-RU"/>
              </w:rPr>
              <w:t xml:space="preserve"> в качестве центров РиР </w:t>
            </w:r>
          </w:p>
          <w:p w14:paraId="08B38578"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техников и/или семинаров для их оснащения</w:t>
            </w:r>
            <w:r>
              <w:rPr>
                <w:rStyle w:val="FootnoteReference"/>
                <w:sz w:val="20"/>
                <w:szCs w:val="20"/>
                <w:lang w:val="ru-RU"/>
              </w:rPr>
              <w:footnoteReference w:id="12"/>
            </w:r>
            <w:r>
              <w:rPr>
                <w:sz w:val="20"/>
                <w:szCs w:val="20"/>
                <w:lang w:val="ru-RU"/>
              </w:rPr>
              <w:t xml:space="preserve"> в качестве специализированных бригад для расширения сети РиР </w:t>
            </w:r>
          </w:p>
          <w:p w14:paraId="6A140A8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Организация у себя семинаров для стимулирования и расширения сети РиР  </w:t>
            </w:r>
          </w:p>
        </w:tc>
        <w:tc>
          <w:tcPr>
            <w:tcW w:w="993" w:type="dxa"/>
          </w:tcPr>
          <w:p w14:paraId="1DE5F21C" w14:textId="77777777" w:rsidR="006727CE" w:rsidRDefault="006727CE" w:rsidP="007323B7">
            <w:pPr>
              <w:shd w:val="clear" w:color="auto" w:fill="FFFFFF"/>
              <w:jc w:val="right"/>
              <w:rPr>
                <w:sz w:val="20"/>
                <w:szCs w:val="20"/>
                <w:lang w:val="ru-RU"/>
              </w:rPr>
            </w:pPr>
            <w:r>
              <w:rPr>
                <w:color w:val="000000"/>
                <w:sz w:val="20"/>
                <w:szCs w:val="20"/>
                <w:lang w:val="ru-RU"/>
              </w:rPr>
              <w:t>122 881</w:t>
            </w:r>
          </w:p>
        </w:tc>
        <w:tc>
          <w:tcPr>
            <w:tcW w:w="1020" w:type="dxa"/>
          </w:tcPr>
          <w:p w14:paraId="1985CDB4" w14:textId="77777777" w:rsidR="006727CE" w:rsidRDefault="006727CE" w:rsidP="007323B7">
            <w:pPr>
              <w:shd w:val="clear" w:color="auto" w:fill="FFFFFF"/>
              <w:jc w:val="right"/>
              <w:rPr>
                <w:sz w:val="20"/>
                <w:szCs w:val="20"/>
                <w:lang w:val="ru-RU"/>
              </w:rPr>
            </w:pPr>
            <w:r>
              <w:rPr>
                <w:sz w:val="20"/>
                <w:szCs w:val="20"/>
                <w:lang w:val="ru-RU"/>
              </w:rPr>
              <w:t>0</w:t>
            </w:r>
          </w:p>
        </w:tc>
      </w:tr>
      <w:tr w:rsidR="006727CE" w14:paraId="253FCF2D" w14:textId="77777777" w:rsidTr="007323B7">
        <w:trPr>
          <w:trHeight w:val="247"/>
        </w:trPr>
        <w:tc>
          <w:tcPr>
            <w:tcW w:w="1555" w:type="dxa"/>
            <w:vMerge/>
          </w:tcPr>
          <w:p w14:paraId="21E5630E" w14:textId="77777777" w:rsidR="006727CE" w:rsidRDefault="006727CE" w:rsidP="007323B7">
            <w:pPr>
              <w:shd w:val="clear" w:color="auto" w:fill="FFFFFF"/>
              <w:jc w:val="left"/>
              <w:rPr>
                <w:sz w:val="20"/>
                <w:szCs w:val="20"/>
                <w:lang w:val="ru-RU"/>
              </w:rPr>
            </w:pPr>
          </w:p>
        </w:tc>
        <w:tc>
          <w:tcPr>
            <w:tcW w:w="5811" w:type="dxa"/>
          </w:tcPr>
          <w:p w14:paraId="7815D491" w14:textId="77777777" w:rsidR="006727CE" w:rsidRDefault="006727CE" w:rsidP="007323B7">
            <w:pPr>
              <w:shd w:val="clear" w:color="auto" w:fill="FFFFFF"/>
              <w:tabs>
                <w:tab w:val="left" w:pos="1905"/>
              </w:tabs>
              <w:jc w:val="left"/>
              <w:rPr>
                <w:i/>
                <w:iCs/>
                <w:sz w:val="20"/>
                <w:szCs w:val="20"/>
                <w:lang w:val="ru-RU"/>
              </w:rPr>
            </w:pPr>
            <w:r>
              <w:rPr>
                <w:i/>
                <w:iCs/>
                <w:sz w:val="20"/>
                <w:szCs w:val="20"/>
                <w:lang w:val="ru-RU"/>
              </w:rPr>
              <w:t xml:space="preserve">Повышение осведомленности и обучение конечных </w:t>
            </w:r>
            <w:r>
              <w:rPr>
                <w:i/>
                <w:iCs/>
                <w:sz w:val="20"/>
                <w:szCs w:val="20"/>
                <w:lang w:val="ru-RU"/>
              </w:rPr>
              <w:lastRenderedPageBreak/>
              <w:t xml:space="preserve">пользователей в целях предотвращения использования новых ГХФУ-22 и продвижения новых технологий с низким ПГП </w:t>
            </w:r>
          </w:p>
          <w:p w14:paraId="7888BFA0"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и проведение трех семинаров для конечных пользователей по альтернативам ГХФУ-22 с низким ПГП </w:t>
            </w:r>
          </w:p>
          <w:p w14:paraId="312C4E31"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руководства по отбору альтернатив для использования в ХК оборудовании </w:t>
            </w:r>
          </w:p>
        </w:tc>
        <w:tc>
          <w:tcPr>
            <w:tcW w:w="993" w:type="dxa"/>
          </w:tcPr>
          <w:p w14:paraId="0BC08B64" w14:textId="77777777" w:rsidR="006727CE" w:rsidRDefault="006727CE" w:rsidP="007323B7">
            <w:pPr>
              <w:shd w:val="clear" w:color="auto" w:fill="FFFFFF"/>
              <w:jc w:val="right"/>
              <w:rPr>
                <w:sz w:val="20"/>
                <w:szCs w:val="20"/>
                <w:lang w:val="ru-RU"/>
              </w:rPr>
            </w:pPr>
            <w:r>
              <w:rPr>
                <w:color w:val="000000"/>
                <w:sz w:val="20"/>
                <w:szCs w:val="20"/>
                <w:lang w:val="ru-RU"/>
              </w:rPr>
              <w:lastRenderedPageBreak/>
              <w:t>31 000</w:t>
            </w:r>
          </w:p>
        </w:tc>
        <w:tc>
          <w:tcPr>
            <w:tcW w:w="1020" w:type="dxa"/>
          </w:tcPr>
          <w:p w14:paraId="74B029C8" w14:textId="77777777" w:rsidR="006727CE" w:rsidRDefault="006727CE" w:rsidP="007323B7">
            <w:pPr>
              <w:shd w:val="clear" w:color="auto" w:fill="FFFFFF"/>
              <w:jc w:val="right"/>
              <w:rPr>
                <w:sz w:val="20"/>
                <w:szCs w:val="20"/>
                <w:lang w:val="ru-RU"/>
              </w:rPr>
            </w:pPr>
            <w:r>
              <w:rPr>
                <w:sz w:val="20"/>
                <w:szCs w:val="20"/>
                <w:lang w:val="ru-RU"/>
              </w:rPr>
              <w:t>0</w:t>
            </w:r>
          </w:p>
        </w:tc>
      </w:tr>
      <w:tr w:rsidR="006727CE" w14:paraId="75635F2F" w14:textId="77777777" w:rsidTr="007323B7">
        <w:trPr>
          <w:trHeight w:val="247"/>
        </w:trPr>
        <w:tc>
          <w:tcPr>
            <w:tcW w:w="7366" w:type="dxa"/>
            <w:gridSpan w:val="2"/>
          </w:tcPr>
          <w:p w14:paraId="1BFBAC05" w14:textId="77777777" w:rsidR="006727CE" w:rsidRDefault="006727CE" w:rsidP="007323B7">
            <w:pPr>
              <w:shd w:val="clear" w:color="auto" w:fill="FFFFFF"/>
              <w:tabs>
                <w:tab w:val="left" w:pos="1905"/>
              </w:tabs>
              <w:jc w:val="right"/>
              <w:rPr>
                <w:sz w:val="20"/>
                <w:szCs w:val="20"/>
                <w:lang w:val="ru-RU"/>
              </w:rPr>
            </w:pPr>
            <w:r>
              <w:rPr>
                <w:i/>
                <w:iCs/>
                <w:sz w:val="20"/>
                <w:szCs w:val="20"/>
                <w:lang w:val="ru-RU"/>
              </w:rPr>
              <w:t xml:space="preserve">Промежуточный итог по поддержке сектора обслуживания </w:t>
            </w:r>
          </w:p>
        </w:tc>
        <w:tc>
          <w:tcPr>
            <w:tcW w:w="993" w:type="dxa"/>
          </w:tcPr>
          <w:p w14:paraId="2102F7E9"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322 881</w:t>
            </w:r>
          </w:p>
        </w:tc>
        <w:tc>
          <w:tcPr>
            <w:tcW w:w="1020" w:type="dxa"/>
          </w:tcPr>
          <w:p w14:paraId="09ED730D" w14:textId="77777777" w:rsidR="006727CE" w:rsidRDefault="006727CE" w:rsidP="007323B7">
            <w:pPr>
              <w:shd w:val="clear" w:color="auto" w:fill="FFFFFF"/>
              <w:jc w:val="right"/>
              <w:rPr>
                <w:i/>
                <w:iCs/>
                <w:sz w:val="20"/>
                <w:szCs w:val="20"/>
                <w:lang w:val="ru-RU"/>
              </w:rPr>
            </w:pPr>
            <w:r>
              <w:rPr>
                <w:i/>
                <w:iCs/>
                <w:sz w:val="20"/>
                <w:szCs w:val="20"/>
                <w:lang w:val="ru-RU"/>
              </w:rPr>
              <w:t>169 000</w:t>
            </w:r>
          </w:p>
        </w:tc>
      </w:tr>
      <w:tr w:rsidR="006727CE" w14:paraId="714AE44E" w14:textId="77777777" w:rsidTr="007323B7">
        <w:trPr>
          <w:trHeight w:val="247"/>
        </w:trPr>
        <w:tc>
          <w:tcPr>
            <w:tcW w:w="1555" w:type="dxa"/>
            <w:vMerge w:val="restart"/>
          </w:tcPr>
          <w:p w14:paraId="00478763" w14:textId="77777777" w:rsidR="006727CE" w:rsidRDefault="006727CE" w:rsidP="007323B7">
            <w:pPr>
              <w:keepNext/>
              <w:shd w:val="clear" w:color="auto" w:fill="FFFFFF"/>
              <w:jc w:val="left"/>
              <w:rPr>
                <w:sz w:val="20"/>
                <w:szCs w:val="20"/>
                <w:lang w:val="ru-RU"/>
              </w:rPr>
            </w:pPr>
            <w:r>
              <w:rPr>
                <w:sz w:val="20"/>
                <w:szCs w:val="20"/>
                <w:lang w:val="ru-RU"/>
              </w:rPr>
              <w:t>Программа информирования общественности для продвижения поэтапного отказа от ГХФУ</w:t>
            </w:r>
          </w:p>
        </w:tc>
        <w:tc>
          <w:tcPr>
            <w:tcW w:w="5811" w:type="dxa"/>
          </w:tcPr>
          <w:p w14:paraId="53219770" w14:textId="77777777" w:rsidR="006727CE" w:rsidRDefault="006727CE" w:rsidP="007323B7">
            <w:pPr>
              <w:keepNext/>
              <w:shd w:val="clear" w:color="auto" w:fill="FFFFFF"/>
              <w:jc w:val="left"/>
              <w:rPr>
                <w:i/>
                <w:iCs/>
                <w:sz w:val="20"/>
                <w:szCs w:val="20"/>
                <w:lang w:val="ru-RU"/>
              </w:rPr>
            </w:pPr>
            <w:r>
              <w:rPr>
                <w:i/>
                <w:iCs/>
                <w:sz w:val="20"/>
                <w:szCs w:val="20"/>
                <w:lang w:val="ru-RU"/>
              </w:rPr>
              <w:t xml:space="preserve">Стратегия учета гендерной проблематики </w:t>
            </w:r>
          </w:p>
          <w:p w14:paraId="4ABB7F8D" w14:textId="77777777" w:rsidR="006727CE" w:rsidRDefault="006727CE" w:rsidP="007323B7">
            <w:pPr>
              <w:pStyle w:val="ListParagraph"/>
              <w:keepNext/>
              <w:numPr>
                <w:ilvl w:val="0"/>
                <w:numId w:val="7"/>
              </w:numPr>
              <w:shd w:val="clear" w:color="auto" w:fill="FFFFFF"/>
              <w:ind w:left="163" w:hanging="142"/>
              <w:jc w:val="left"/>
              <w:rPr>
                <w:sz w:val="20"/>
                <w:szCs w:val="20"/>
                <w:lang w:val="ru-RU"/>
              </w:rPr>
            </w:pPr>
            <w:r>
              <w:rPr>
                <w:sz w:val="20"/>
                <w:szCs w:val="20"/>
                <w:lang w:val="ru-RU"/>
              </w:rPr>
              <w:t xml:space="preserve">Разработка и реализация плана действий по учету гендерной проблематики в проектах и мероприятиях ПОДПО </w:t>
            </w:r>
          </w:p>
          <w:p w14:paraId="1619209D" w14:textId="77777777" w:rsidR="006727CE" w:rsidRDefault="006727CE" w:rsidP="007323B7">
            <w:pPr>
              <w:pStyle w:val="ListParagraph"/>
              <w:keepNext/>
              <w:numPr>
                <w:ilvl w:val="0"/>
                <w:numId w:val="7"/>
              </w:numPr>
              <w:shd w:val="clear" w:color="auto" w:fill="FFFFFF"/>
              <w:ind w:left="163" w:hanging="142"/>
              <w:jc w:val="left"/>
              <w:rPr>
                <w:sz w:val="20"/>
                <w:szCs w:val="20"/>
                <w:lang w:val="ru-RU"/>
              </w:rPr>
            </w:pPr>
            <w:r>
              <w:rPr>
                <w:sz w:val="20"/>
                <w:szCs w:val="20"/>
                <w:lang w:val="ru-RU"/>
              </w:rPr>
              <w:t>Проведение пяти учебных семинаров по учету гендерной проблематики, чтобы стимулировать участие женщин в</w:t>
            </w:r>
            <w:r>
              <w:rPr>
                <w:lang w:val="ru-RU"/>
              </w:rPr>
              <w:t xml:space="preserve"> </w:t>
            </w:r>
            <w:r>
              <w:rPr>
                <w:sz w:val="20"/>
                <w:szCs w:val="20"/>
                <w:lang w:val="ru-RU"/>
              </w:rPr>
              <w:t xml:space="preserve">органах, принимающих решения, и поощрять расширение их прав и возможностей  </w:t>
            </w:r>
          </w:p>
          <w:p w14:paraId="5D04D916" w14:textId="77777777" w:rsidR="006727CE" w:rsidRDefault="006727CE" w:rsidP="007323B7">
            <w:pPr>
              <w:pStyle w:val="ListParagraph"/>
              <w:keepNext/>
              <w:numPr>
                <w:ilvl w:val="0"/>
                <w:numId w:val="7"/>
              </w:numPr>
              <w:shd w:val="clear" w:color="auto" w:fill="FFFFFF"/>
              <w:ind w:left="163" w:hanging="142"/>
              <w:jc w:val="left"/>
              <w:rPr>
                <w:sz w:val="20"/>
                <w:szCs w:val="20"/>
                <w:lang w:val="ru-RU"/>
              </w:rPr>
            </w:pPr>
            <w:r>
              <w:rPr>
                <w:sz w:val="20"/>
                <w:szCs w:val="20"/>
                <w:lang w:val="ru-RU"/>
              </w:rPr>
              <w:t>Разработка, печатание и распространение материалов по повышению осведомленности</w:t>
            </w:r>
          </w:p>
        </w:tc>
        <w:tc>
          <w:tcPr>
            <w:tcW w:w="993" w:type="dxa"/>
          </w:tcPr>
          <w:p w14:paraId="1E0907B9" w14:textId="77777777" w:rsidR="006727CE" w:rsidRDefault="006727CE" w:rsidP="007323B7">
            <w:pPr>
              <w:keepNext/>
              <w:shd w:val="clear" w:color="auto" w:fill="FFFFFF"/>
              <w:jc w:val="right"/>
              <w:rPr>
                <w:sz w:val="20"/>
                <w:szCs w:val="20"/>
                <w:lang w:val="ru-RU"/>
              </w:rPr>
            </w:pPr>
            <w:r>
              <w:rPr>
                <w:color w:val="000000"/>
                <w:sz w:val="20"/>
                <w:szCs w:val="20"/>
                <w:lang w:val="ru-RU"/>
              </w:rPr>
              <w:t>40 000</w:t>
            </w:r>
          </w:p>
        </w:tc>
        <w:tc>
          <w:tcPr>
            <w:tcW w:w="1020" w:type="dxa"/>
          </w:tcPr>
          <w:p w14:paraId="5B79F8CE" w14:textId="77777777" w:rsidR="006727CE" w:rsidRDefault="006727CE" w:rsidP="007323B7">
            <w:pPr>
              <w:keepNext/>
              <w:shd w:val="clear" w:color="auto" w:fill="FFFFFF"/>
              <w:jc w:val="right"/>
              <w:rPr>
                <w:sz w:val="20"/>
                <w:szCs w:val="20"/>
                <w:lang w:val="ru-RU"/>
              </w:rPr>
            </w:pPr>
            <w:r>
              <w:rPr>
                <w:color w:val="000000"/>
                <w:sz w:val="20"/>
                <w:szCs w:val="20"/>
                <w:lang w:val="ru-RU"/>
              </w:rPr>
              <w:t>13 000</w:t>
            </w:r>
          </w:p>
        </w:tc>
      </w:tr>
      <w:tr w:rsidR="006727CE" w14:paraId="074A1258" w14:textId="77777777" w:rsidTr="007323B7">
        <w:trPr>
          <w:trHeight w:val="247"/>
        </w:trPr>
        <w:tc>
          <w:tcPr>
            <w:tcW w:w="1555" w:type="dxa"/>
            <w:vMerge/>
          </w:tcPr>
          <w:p w14:paraId="61256CA2" w14:textId="77777777" w:rsidR="006727CE" w:rsidRDefault="006727CE" w:rsidP="007323B7">
            <w:pPr>
              <w:shd w:val="clear" w:color="auto" w:fill="FFFFFF"/>
              <w:jc w:val="left"/>
              <w:rPr>
                <w:sz w:val="20"/>
                <w:szCs w:val="20"/>
                <w:lang w:val="ru-RU"/>
              </w:rPr>
            </w:pPr>
          </w:p>
        </w:tc>
        <w:tc>
          <w:tcPr>
            <w:tcW w:w="5811" w:type="dxa"/>
          </w:tcPr>
          <w:p w14:paraId="73C57D0F" w14:textId="77777777" w:rsidR="006727CE" w:rsidRDefault="006727CE" w:rsidP="007323B7">
            <w:pPr>
              <w:shd w:val="clear" w:color="auto" w:fill="FFFFFF"/>
              <w:jc w:val="left"/>
              <w:rPr>
                <w:i/>
                <w:iCs/>
                <w:sz w:val="20"/>
                <w:szCs w:val="20"/>
                <w:lang w:val="ru-RU"/>
              </w:rPr>
            </w:pPr>
            <w:r>
              <w:rPr>
                <w:i/>
                <w:iCs/>
                <w:sz w:val="20"/>
                <w:szCs w:val="20"/>
                <w:lang w:val="ru-RU"/>
              </w:rPr>
              <w:t>Продвижение поэтапного отказа от ГХФУ на Гаити</w:t>
            </w:r>
          </w:p>
          <w:p w14:paraId="7A5B8C1A"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коммуникационной стратегии и ее внедрение среди конечных пользователей ХК оборудования, импортеров ГХФУ и оборудования и техников ХК оборудования </w:t>
            </w:r>
          </w:p>
          <w:p w14:paraId="251AB19D"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Разработка и проведение пяти ежегодных</w:t>
            </w:r>
            <w:r>
              <w:rPr>
                <w:lang w:val="ru-RU"/>
              </w:rPr>
              <w:t xml:space="preserve"> </w:t>
            </w:r>
            <w:r>
              <w:rPr>
                <w:sz w:val="20"/>
                <w:szCs w:val="20"/>
                <w:lang w:val="ru-RU"/>
              </w:rPr>
              <w:t xml:space="preserve">просветительных кампаний </w:t>
            </w:r>
          </w:p>
        </w:tc>
        <w:tc>
          <w:tcPr>
            <w:tcW w:w="993" w:type="dxa"/>
          </w:tcPr>
          <w:p w14:paraId="0C1CAABB" w14:textId="77777777" w:rsidR="006727CE" w:rsidRDefault="006727CE" w:rsidP="007323B7">
            <w:pPr>
              <w:shd w:val="clear" w:color="auto" w:fill="FFFFFF"/>
              <w:jc w:val="right"/>
              <w:rPr>
                <w:sz w:val="20"/>
                <w:szCs w:val="20"/>
                <w:lang w:val="ru-RU"/>
              </w:rPr>
            </w:pPr>
            <w:r>
              <w:rPr>
                <w:color w:val="000000"/>
                <w:sz w:val="20"/>
                <w:szCs w:val="20"/>
                <w:lang w:val="ru-RU"/>
              </w:rPr>
              <w:t>60 000</w:t>
            </w:r>
          </w:p>
        </w:tc>
        <w:tc>
          <w:tcPr>
            <w:tcW w:w="1020" w:type="dxa"/>
          </w:tcPr>
          <w:p w14:paraId="42CE817B" w14:textId="77777777" w:rsidR="006727CE" w:rsidRDefault="006727CE" w:rsidP="007323B7">
            <w:pPr>
              <w:shd w:val="clear" w:color="auto" w:fill="FFFFFF"/>
              <w:jc w:val="right"/>
              <w:rPr>
                <w:sz w:val="20"/>
                <w:szCs w:val="20"/>
                <w:lang w:val="ru-RU"/>
              </w:rPr>
            </w:pPr>
            <w:r>
              <w:rPr>
                <w:color w:val="000000"/>
                <w:sz w:val="20"/>
                <w:szCs w:val="20"/>
                <w:lang w:val="ru-RU"/>
              </w:rPr>
              <w:t>24 000</w:t>
            </w:r>
          </w:p>
        </w:tc>
      </w:tr>
      <w:tr w:rsidR="006727CE" w14:paraId="4BDE7CA2" w14:textId="77777777" w:rsidTr="007323B7">
        <w:trPr>
          <w:trHeight w:val="247"/>
        </w:trPr>
        <w:tc>
          <w:tcPr>
            <w:tcW w:w="7366" w:type="dxa"/>
            <w:gridSpan w:val="2"/>
          </w:tcPr>
          <w:p w14:paraId="3FAE7876" w14:textId="77777777" w:rsidR="006727CE" w:rsidRDefault="006727CE" w:rsidP="007323B7">
            <w:pPr>
              <w:shd w:val="clear" w:color="auto" w:fill="FFFFFF"/>
              <w:jc w:val="right"/>
              <w:rPr>
                <w:sz w:val="20"/>
                <w:szCs w:val="20"/>
                <w:lang w:val="ru-RU"/>
              </w:rPr>
            </w:pPr>
            <w:r>
              <w:rPr>
                <w:i/>
                <w:iCs/>
                <w:sz w:val="20"/>
                <w:szCs w:val="20"/>
                <w:lang w:val="ru-RU"/>
              </w:rPr>
              <w:t xml:space="preserve">Промежуточный итог по осведомлению общественности </w:t>
            </w:r>
          </w:p>
        </w:tc>
        <w:tc>
          <w:tcPr>
            <w:tcW w:w="993" w:type="dxa"/>
          </w:tcPr>
          <w:p w14:paraId="23500D14"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100 000</w:t>
            </w:r>
          </w:p>
        </w:tc>
        <w:tc>
          <w:tcPr>
            <w:tcW w:w="1020" w:type="dxa"/>
          </w:tcPr>
          <w:p w14:paraId="5112734F"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37 000</w:t>
            </w:r>
          </w:p>
        </w:tc>
      </w:tr>
      <w:tr w:rsidR="006727CE" w14:paraId="7F0FBD79" w14:textId="77777777" w:rsidTr="007323B7">
        <w:trPr>
          <w:trHeight w:val="494"/>
        </w:trPr>
        <w:tc>
          <w:tcPr>
            <w:tcW w:w="1555" w:type="dxa"/>
          </w:tcPr>
          <w:p w14:paraId="31603203" w14:textId="77777777" w:rsidR="006727CE" w:rsidRDefault="006727CE" w:rsidP="007323B7">
            <w:pPr>
              <w:jc w:val="left"/>
              <w:rPr>
                <w:sz w:val="20"/>
                <w:szCs w:val="20"/>
                <w:lang w:val="ru-RU"/>
              </w:rPr>
            </w:pPr>
            <w:r>
              <w:rPr>
                <w:sz w:val="20"/>
                <w:szCs w:val="20"/>
                <w:lang w:val="ru-RU"/>
              </w:rPr>
              <w:t xml:space="preserve">Мероприятия по поддержанию энергоэффективности </w:t>
            </w:r>
          </w:p>
        </w:tc>
        <w:tc>
          <w:tcPr>
            <w:tcW w:w="5811" w:type="dxa"/>
          </w:tcPr>
          <w:p w14:paraId="526B6ACA" w14:textId="77777777" w:rsidR="006727CE" w:rsidRDefault="006727CE" w:rsidP="007323B7">
            <w:pPr>
              <w:jc w:val="left"/>
              <w:rPr>
                <w:sz w:val="20"/>
                <w:szCs w:val="20"/>
                <w:lang w:val="ru-RU"/>
              </w:rPr>
            </w:pPr>
            <w:r>
              <w:rPr>
                <w:sz w:val="20"/>
                <w:szCs w:val="20"/>
                <w:lang w:val="ru-RU"/>
              </w:rPr>
              <w:t xml:space="preserve">Данные мероприятия излагаются подробно в следующем разделе  </w:t>
            </w:r>
          </w:p>
        </w:tc>
        <w:tc>
          <w:tcPr>
            <w:tcW w:w="993" w:type="dxa"/>
          </w:tcPr>
          <w:p w14:paraId="7DECAF15" w14:textId="77777777" w:rsidR="006727CE" w:rsidRDefault="006727CE" w:rsidP="007323B7">
            <w:pPr>
              <w:jc w:val="right"/>
              <w:rPr>
                <w:sz w:val="20"/>
                <w:szCs w:val="20"/>
                <w:lang w:val="ru-RU"/>
              </w:rPr>
            </w:pPr>
            <w:r>
              <w:rPr>
                <w:sz w:val="20"/>
                <w:szCs w:val="20"/>
                <w:lang w:val="ru-RU"/>
              </w:rPr>
              <w:t>100 000</w:t>
            </w:r>
          </w:p>
        </w:tc>
        <w:tc>
          <w:tcPr>
            <w:tcW w:w="1020" w:type="dxa"/>
          </w:tcPr>
          <w:p w14:paraId="7C05A173" w14:textId="77777777" w:rsidR="006727CE" w:rsidRDefault="006727CE" w:rsidP="007323B7">
            <w:pPr>
              <w:jc w:val="right"/>
              <w:rPr>
                <w:sz w:val="20"/>
                <w:szCs w:val="20"/>
                <w:lang w:val="ru-RU"/>
              </w:rPr>
            </w:pPr>
            <w:r>
              <w:rPr>
                <w:sz w:val="20"/>
                <w:szCs w:val="20"/>
                <w:lang w:val="ru-RU"/>
              </w:rPr>
              <w:t>100,000</w:t>
            </w:r>
          </w:p>
        </w:tc>
      </w:tr>
      <w:tr w:rsidR="006727CE" w14:paraId="02415F57" w14:textId="77777777" w:rsidTr="007323B7">
        <w:trPr>
          <w:trHeight w:val="522"/>
        </w:trPr>
        <w:tc>
          <w:tcPr>
            <w:tcW w:w="1555" w:type="dxa"/>
          </w:tcPr>
          <w:p w14:paraId="19E4BF2C" w14:textId="77777777" w:rsidR="006727CE" w:rsidRDefault="006727CE" w:rsidP="007323B7">
            <w:pPr>
              <w:shd w:val="clear" w:color="auto" w:fill="FFFFFF"/>
              <w:jc w:val="left"/>
              <w:rPr>
                <w:sz w:val="20"/>
                <w:szCs w:val="20"/>
                <w:lang w:val="ru-RU"/>
              </w:rPr>
            </w:pPr>
            <w:r>
              <w:rPr>
                <w:sz w:val="20"/>
                <w:szCs w:val="20"/>
                <w:lang w:val="ru-RU"/>
              </w:rPr>
              <w:t xml:space="preserve">Мониторинг проекта </w:t>
            </w:r>
          </w:p>
        </w:tc>
        <w:tc>
          <w:tcPr>
            <w:tcW w:w="5811" w:type="dxa"/>
          </w:tcPr>
          <w:p w14:paraId="7786CA55" w14:textId="77777777" w:rsidR="006727CE" w:rsidRDefault="006727CE" w:rsidP="007323B7">
            <w:pPr>
              <w:shd w:val="clear" w:color="auto" w:fill="FFFFFF"/>
              <w:jc w:val="left"/>
              <w:rPr>
                <w:sz w:val="20"/>
                <w:szCs w:val="20"/>
                <w:lang w:val="ru-RU"/>
              </w:rPr>
            </w:pPr>
            <w:r>
              <w:rPr>
                <w:sz w:val="20"/>
                <w:szCs w:val="20"/>
                <w:lang w:val="ru-RU"/>
              </w:rPr>
              <w:t>Мероприятия Отдела по осуществлению и мониторингу проектов, включая консультантов (90 000 долл. США), поездки (10 000 долл. США) и совещания и материалы (10 000 долл. США)</w:t>
            </w:r>
          </w:p>
        </w:tc>
        <w:tc>
          <w:tcPr>
            <w:tcW w:w="993" w:type="dxa"/>
          </w:tcPr>
          <w:p w14:paraId="090D066F" w14:textId="77777777" w:rsidR="006727CE" w:rsidRDefault="006727CE" w:rsidP="007323B7">
            <w:pPr>
              <w:shd w:val="clear" w:color="auto" w:fill="FFFFFF"/>
              <w:jc w:val="right"/>
              <w:rPr>
                <w:sz w:val="20"/>
                <w:szCs w:val="20"/>
                <w:lang w:val="ru-RU"/>
              </w:rPr>
            </w:pPr>
            <w:r>
              <w:rPr>
                <w:sz w:val="20"/>
                <w:szCs w:val="20"/>
                <w:lang w:val="ru-RU"/>
              </w:rPr>
              <w:t>110 000</w:t>
            </w:r>
          </w:p>
        </w:tc>
        <w:tc>
          <w:tcPr>
            <w:tcW w:w="1020" w:type="dxa"/>
          </w:tcPr>
          <w:p w14:paraId="53BC84D9" w14:textId="77777777" w:rsidR="006727CE" w:rsidRDefault="006727CE" w:rsidP="007323B7">
            <w:pPr>
              <w:shd w:val="clear" w:color="auto" w:fill="FFFFFF"/>
              <w:jc w:val="right"/>
              <w:rPr>
                <w:sz w:val="20"/>
                <w:szCs w:val="20"/>
                <w:lang w:val="ru-RU"/>
              </w:rPr>
            </w:pPr>
            <w:r>
              <w:rPr>
                <w:sz w:val="20"/>
                <w:szCs w:val="20"/>
                <w:lang w:val="ru-RU"/>
              </w:rPr>
              <w:t>46,441</w:t>
            </w:r>
          </w:p>
        </w:tc>
      </w:tr>
      <w:tr w:rsidR="006727CE" w14:paraId="6F0CA6C6" w14:textId="77777777" w:rsidTr="007323B7">
        <w:trPr>
          <w:trHeight w:val="247"/>
        </w:trPr>
        <w:tc>
          <w:tcPr>
            <w:tcW w:w="7366" w:type="dxa"/>
            <w:gridSpan w:val="2"/>
          </w:tcPr>
          <w:p w14:paraId="20F32C4D" w14:textId="77777777" w:rsidR="006727CE" w:rsidRDefault="006727CE" w:rsidP="007323B7">
            <w:pPr>
              <w:shd w:val="clear" w:color="auto" w:fill="FFFFFF"/>
              <w:jc w:val="left"/>
              <w:rPr>
                <w:b/>
                <w:sz w:val="20"/>
                <w:highlight w:val="cyan"/>
                <w:lang w:val="ru-RU"/>
              </w:rPr>
            </w:pPr>
            <w:r>
              <w:rPr>
                <w:b/>
                <w:bCs/>
                <w:sz w:val="20"/>
                <w:szCs w:val="20"/>
                <w:lang w:val="ru-RU"/>
              </w:rPr>
              <w:t>Итого</w:t>
            </w:r>
          </w:p>
        </w:tc>
        <w:tc>
          <w:tcPr>
            <w:tcW w:w="993" w:type="dxa"/>
          </w:tcPr>
          <w:p w14:paraId="2BF75972" w14:textId="77777777" w:rsidR="006727CE" w:rsidRDefault="006727CE" w:rsidP="007323B7">
            <w:pPr>
              <w:shd w:val="clear" w:color="auto" w:fill="FFFFFF"/>
              <w:jc w:val="right"/>
              <w:rPr>
                <w:b/>
                <w:bCs/>
                <w:sz w:val="20"/>
                <w:szCs w:val="20"/>
                <w:lang w:val="ru-RU"/>
              </w:rPr>
            </w:pPr>
            <w:r>
              <w:rPr>
                <w:b/>
                <w:bCs/>
                <w:sz w:val="20"/>
                <w:szCs w:val="20"/>
                <w:lang w:val="ru-RU"/>
              </w:rPr>
              <w:t>732 881</w:t>
            </w:r>
          </w:p>
        </w:tc>
        <w:tc>
          <w:tcPr>
            <w:tcW w:w="1020" w:type="dxa"/>
          </w:tcPr>
          <w:p w14:paraId="4B2F423B" w14:textId="77777777" w:rsidR="006727CE" w:rsidRDefault="006727CE" w:rsidP="007323B7">
            <w:pPr>
              <w:shd w:val="clear" w:color="auto" w:fill="FFFFFF"/>
              <w:jc w:val="right"/>
              <w:rPr>
                <w:b/>
                <w:bCs/>
                <w:sz w:val="20"/>
                <w:szCs w:val="20"/>
                <w:lang w:val="ru-RU"/>
              </w:rPr>
            </w:pPr>
            <w:r>
              <w:rPr>
                <w:b/>
                <w:bCs/>
                <w:sz w:val="20"/>
                <w:szCs w:val="20"/>
                <w:lang w:val="ru-RU"/>
              </w:rPr>
              <w:t>416 441</w:t>
            </w:r>
          </w:p>
        </w:tc>
      </w:tr>
    </w:tbl>
    <w:p w14:paraId="5366F5DC" w14:textId="77777777" w:rsidR="006727CE" w:rsidRPr="00A54A9E" w:rsidRDefault="006727CE" w:rsidP="0067704A">
      <w:pPr>
        <w:keepNext/>
        <w:widowControl w:val="0"/>
        <w:spacing w:before="240" w:after="240"/>
        <w:rPr>
          <w:i/>
          <w:highlight w:val="yellow"/>
          <w:lang w:val="ru-RU"/>
        </w:rPr>
      </w:pPr>
      <w:bookmarkStart w:id="9" w:name="_Hlk126915749"/>
      <w:bookmarkEnd w:id="8"/>
      <w:r w:rsidRPr="00A54A9E">
        <w:rPr>
          <w:i/>
          <w:lang w:val="ru-RU"/>
        </w:rPr>
        <w:t xml:space="preserve">Мероприятия по поддержанию энергоэффективности в секторе обслуживания холодильного оборудования   </w:t>
      </w:r>
    </w:p>
    <w:p w14:paraId="2FF2E365" w14:textId="77777777" w:rsidR="006727CE" w:rsidRPr="00A54A9E" w:rsidRDefault="006727CE" w:rsidP="007143ED">
      <w:pPr>
        <w:pStyle w:val="Heading1"/>
        <w:rPr>
          <w:lang w:val="ru-RU"/>
        </w:rPr>
      </w:pPr>
      <w:r w:rsidRPr="00A54A9E">
        <w:rPr>
          <w:lang w:val="ru-RU"/>
        </w:rPr>
        <w:t>Проект по энергоэффективности, представленный в соответствии с решением 89/6, призван улучшить координацию между субъектами деятельности, соответствующими органами по энергоэффективности и НОО и создать нормативную базу для стандартов минимальной энергоэффективности (СМЭ) и обязательных требований к импорту ХК оборудования в страну. Для поддержания энергоэффективности в секторе предлагаются следующие мероприятия:</w:t>
      </w:r>
    </w:p>
    <w:p w14:paraId="140A77CE" w14:textId="77777777" w:rsidR="006727CE" w:rsidRPr="00A54A9E" w:rsidRDefault="006727CE" w:rsidP="00EB6562">
      <w:pPr>
        <w:pStyle w:val="Heading2"/>
        <w:rPr>
          <w:lang w:val="ru-RU"/>
        </w:rPr>
      </w:pPr>
      <w:r w:rsidRPr="00A54A9E">
        <w:rPr>
          <w:lang w:val="ru-RU"/>
        </w:rPr>
        <w:t>Разработка нормативной базы: проведение обследования импорта нового и подержанного оборудования; оценк</w:t>
      </w:r>
      <w:r>
        <w:rPr>
          <w:lang w:val="ru-RU"/>
        </w:rPr>
        <w:t>а</w:t>
      </w:r>
      <w:r w:rsidRPr="00A54A9E">
        <w:rPr>
          <w:lang w:val="ru-RU"/>
        </w:rPr>
        <w:t xml:space="preserve"> и корректировк</w:t>
      </w:r>
      <w:r>
        <w:rPr>
          <w:lang w:val="ru-RU"/>
        </w:rPr>
        <w:t>а</w:t>
      </w:r>
      <w:r w:rsidRPr="00A54A9E">
        <w:rPr>
          <w:lang w:val="ru-RU"/>
        </w:rPr>
        <w:t xml:space="preserve"> регионально-разработанных СМЭ в соответствии с национальными обстоятельствами; тр</w:t>
      </w:r>
      <w:r>
        <w:rPr>
          <w:lang w:val="ru-RU"/>
        </w:rPr>
        <w:t>и</w:t>
      </w:r>
      <w:r w:rsidRPr="00A54A9E">
        <w:rPr>
          <w:lang w:val="ru-RU"/>
        </w:rPr>
        <w:t xml:space="preserve"> консультационных совещани</w:t>
      </w:r>
      <w:r>
        <w:rPr>
          <w:lang w:val="ru-RU"/>
        </w:rPr>
        <w:t>я и пять</w:t>
      </w:r>
      <w:r w:rsidRPr="00A54A9E">
        <w:rPr>
          <w:lang w:val="ru-RU"/>
        </w:rPr>
        <w:t xml:space="preserve"> небольших совещаний для субъектов деятельности с целью обсуждения СМЭ, требований к маркировке и условий внедрения; двухдневно</w:t>
      </w:r>
      <w:r>
        <w:rPr>
          <w:lang w:val="ru-RU"/>
        </w:rPr>
        <w:t>е</w:t>
      </w:r>
      <w:r w:rsidRPr="00A54A9E">
        <w:rPr>
          <w:lang w:val="ru-RU"/>
        </w:rPr>
        <w:t xml:space="preserve"> учебно</w:t>
      </w:r>
      <w:r>
        <w:rPr>
          <w:lang w:val="ru-RU"/>
        </w:rPr>
        <w:t>е</w:t>
      </w:r>
      <w:r w:rsidRPr="00A54A9E">
        <w:rPr>
          <w:lang w:val="ru-RU"/>
        </w:rPr>
        <w:t xml:space="preserve"> заняти</w:t>
      </w:r>
      <w:r>
        <w:rPr>
          <w:lang w:val="ru-RU"/>
        </w:rPr>
        <w:t>е</w:t>
      </w:r>
      <w:r w:rsidRPr="00A54A9E">
        <w:rPr>
          <w:lang w:val="ru-RU"/>
        </w:rPr>
        <w:t xml:space="preserve"> для должностных лиц Управления по стандартам, Комиссии по регулированию электроэнергетики, Таможенного управления и НОО; разработк</w:t>
      </w:r>
      <w:r>
        <w:rPr>
          <w:lang w:val="ru-RU"/>
        </w:rPr>
        <w:t>а</w:t>
      </w:r>
      <w:r w:rsidRPr="00A54A9E">
        <w:rPr>
          <w:lang w:val="ru-RU"/>
        </w:rPr>
        <w:t xml:space="preserve"> МСЭ и правил маркировки; разработк</w:t>
      </w:r>
      <w:r>
        <w:rPr>
          <w:lang w:val="ru-RU"/>
        </w:rPr>
        <w:t>а</w:t>
      </w:r>
      <w:r w:rsidRPr="00A54A9E">
        <w:rPr>
          <w:lang w:val="ru-RU"/>
        </w:rPr>
        <w:t xml:space="preserve"> системы измерения, отчетности и проверки </w:t>
      </w:r>
      <w:r w:rsidRPr="00A54A9E">
        <w:rPr>
          <w:lang w:val="ru-RU"/>
        </w:rPr>
        <w:lastRenderedPageBreak/>
        <w:t>(ИОП) (87 000 долл. США); и</w:t>
      </w:r>
    </w:p>
    <w:p w14:paraId="70A2D2B4" w14:textId="77777777" w:rsidR="006727CE" w:rsidRPr="00A54A9E" w:rsidRDefault="006727CE" w:rsidP="00DC561D">
      <w:pPr>
        <w:pStyle w:val="Heading2"/>
        <w:widowControl/>
        <w:rPr>
          <w:lang w:val="ru-RU"/>
        </w:rPr>
      </w:pPr>
      <w:r w:rsidRPr="00A54A9E">
        <w:rPr>
          <w:lang w:val="ru-RU"/>
        </w:rPr>
        <w:t>Повышение осведомленности и просвещение: формирование осведомленности посредством новостных публикаций, разработки информационных плакатов для распространения на местных предприятиях торговли ХК оборудованием; и организация двух информационных семинаров для частного сектора и государственных служащих по теме положений СМЭ и преимуществ энергоэффективного ХК оборудования (13 000 долл. США).</w:t>
      </w:r>
    </w:p>
    <w:p w14:paraId="317A3E6D" w14:textId="77777777" w:rsidR="006727CE" w:rsidRPr="00A54A9E" w:rsidRDefault="006727CE" w:rsidP="00A335E5">
      <w:pPr>
        <w:keepNext/>
        <w:widowControl w:val="0"/>
        <w:spacing w:before="240" w:after="240"/>
        <w:rPr>
          <w:i/>
          <w:iCs/>
          <w:lang w:val="ru-RU"/>
        </w:rPr>
      </w:pPr>
      <w:r w:rsidRPr="00A54A9E">
        <w:rPr>
          <w:i/>
          <w:iCs/>
          <w:lang w:val="ru-RU"/>
        </w:rPr>
        <w:t xml:space="preserve">Реализация и мониторинг проекта </w:t>
      </w:r>
    </w:p>
    <w:bookmarkEnd w:id="9"/>
    <w:p w14:paraId="39B998D1" w14:textId="77777777" w:rsidR="006727CE" w:rsidRPr="00A54A9E" w:rsidRDefault="006727CE" w:rsidP="00BE2DAA">
      <w:pPr>
        <w:pStyle w:val="Heading1"/>
        <w:rPr>
          <w:lang w:val="ru-RU"/>
        </w:rPr>
      </w:pPr>
      <w:r w:rsidRPr="00A54A9E">
        <w:rPr>
          <w:lang w:val="ru-RU"/>
        </w:rPr>
        <w:t>Система, установленная в рамках этапа I ПОДПО, останется и на этапе</w:t>
      </w:r>
      <w:bookmarkStart w:id="10" w:name="_Hlk125636825"/>
      <w:r w:rsidRPr="00A54A9E">
        <w:rPr>
          <w:lang w:val="ru-RU"/>
        </w:rPr>
        <w:t> </w:t>
      </w:r>
      <w:bookmarkEnd w:id="10"/>
      <w:r w:rsidRPr="00A54A9E">
        <w:rPr>
          <w:lang w:val="ru-RU"/>
        </w:rPr>
        <w:t xml:space="preserve">II, при том что НОО и ПРООН будут проводить мониторинг мероприятий, сообщать о результатах и сотрудничать с субъектами деятельности в целях поэтапного отказа от ГХФУ.  </w:t>
      </w:r>
    </w:p>
    <w:p w14:paraId="20284CC4" w14:textId="77777777" w:rsidR="006727CE" w:rsidRPr="00A54A9E" w:rsidRDefault="006727CE" w:rsidP="00A335E5">
      <w:pPr>
        <w:keepNext/>
        <w:widowControl w:val="0"/>
        <w:spacing w:after="240"/>
        <w:outlineLvl w:val="0"/>
        <w:rPr>
          <w:u w:val="single"/>
          <w:lang w:val="ru-RU"/>
        </w:rPr>
      </w:pPr>
      <w:bookmarkStart w:id="11" w:name="_Hlk126915819"/>
      <w:r w:rsidRPr="00A54A9E">
        <w:rPr>
          <w:u w:val="single"/>
          <w:lang w:val="ru-RU"/>
        </w:rPr>
        <w:t>Общие расходы по этапу II плана организационной деятельности по поэтапному отказу от ГХФУ</w:t>
      </w:r>
    </w:p>
    <w:bookmarkEnd w:id="11"/>
    <w:p w14:paraId="4515AF94" w14:textId="77777777" w:rsidR="006727CE" w:rsidRPr="00A54A9E" w:rsidRDefault="006727CE" w:rsidP="007143ED">
      <w:pPr>
        <w:pStyle w:val="Heading1"/>
        <w:rPr>
          <w:lang w:val="ru-RU"/>
        </w:rPr>
      </w:pPr>
      <w:r w:rsidRPr="00A54A9E">
        <w:rPr>
          <w:lang w:val="ru-RU"/>
        </w:rPr>
        <w:t>Общие расходы по этапу II ПОДПО для Гаити, включая мероприятия по повышению энергоэффективности, определены - в соответствии с первоначально представленными документами - в 732 881 долл. США (плюс эксплуатационные расходы учреждения) для достижения 100-процентного сокращения к 2030 году. Предлагаемые мероприятия и разбивка расходов обобщены выше, в таблице 3.</w:t>
      </w:r>
    </w:p>
    <w:p w14:paraId="6BFD9954" w14:textId="77777777" w:rsidR="006727CE" w:rsidRPr="00A54A9E" w:rsidRDefault="006727CE" w:rsidP="00A335E5">
      <w:pPr>
        <w:keepNext/>
        <w:widowControl w:val="0"/>
        <w:spacing w:before="240" w:after="240"/>
        <w:rPr>
          <w:lang w:val="ru-RU"/>
        </w:rPr>
      </w:pPr>
      <w:bookmarkStart w:id="12" w:name="_Hlk126915832"/>
      <w:r w:rsidRPr="00A54A9E">
        <w:rPr>
          <w:u w:val="single"/>
          <w:lang w:val="ru-RU"/>
        </w:rPr>
        <w:t xml:space="preserve">План освоения первого транша для этапа II ПОДПО </w:t>
      </w:r>
    </w:p>
    <w:bookmarkEnd w:id="12"/>
    <w:p w14:paraId="7AF0202D" w14:textId="77777777" w:rsidR="006727CE" w:rsidRPr="00A54A9E" w:rsidRDefault="006727CE" w:rsidP="006464E1">
      <w:pPr>
        <w:pStyle w:val="Heading1"/>
        <w:rPr>
          <w:b/>
          <w:lang w:val="ru-RU"/>
        </w:rPr>
      </w:pPr>
      <w:r w:rsidRPr="00A54A9E">
        <w:rPr>
          <w:lang w:val="ru-RU"/>
        </w:rPr>
        <w:t xml:space="preserve">Первый транш для этапа II ПОДПО на общую сумму </w:t>
      </w:r>
      <w:r>
        <w:rPr>
          <w:lang w:val="ru-RU"/>
        </w:rPr>
        <w:t xml:space="preserve">в </w:t>
      </w:r>
      <w:r w:rsidRPr="00A54A9E">
        <w:rPr>
          <w:lang w:val="ru-RU"/>
        </w:rPr>
        <w:t>416</w:t>
      </w:r>
      <w:r>
        <w:rPr>
          <w:lang w:val="ru-RU"/>
        </w:rPr>
        <w:t> </w:t>
      </w:r>
      <w:r w:rsidRPr="00A54A9E">
        <w:rPr>
          <w:lang w:val="ru-RU"/>
        </w:rPr>
        <w:t>441 долл. США, включая мероприятия по повышению энергоэффективности, будет освоен в период с июня 2025 года по декабрь 2027 года. Подробная информация о мероприятиях, которые будут реализованы в рамках первого транша, включая корректировки согласованного уровня финансирования, представлена ​​в пункте 30.</w:t>
      </w:r>
      <w:bookmarkStart w:id="13" w:name="_Hlk126916095"/>
    </w:p>
    <w:p w14:paraId="690F5781" w14:textId="77777777" w:rsidR="006727CE" w:rsidRPr="00A54A9E" w:rsidRDefault="006727CE" w:rsidP="003E3782">
      <w:pPr>
        <w:pStyle w:val="Heading1"/>
        <w:numPr>
          <w:ilvl w:val="0"/>
          <w:numId w:val="0"/>
        </w:numPr>
        <w:jc w:val="center"/>
        <w:rPr>
          <w:b/>
          <w:lang w:val="ru-RU"/>
        </w:rPr>
      </w:pPr>
      <w:r w:rsidRPr="00A54A9E">
        <w:rPr>
          <w:b/>
          <w:lang w:val="ru-RU"/>
        </w:rPr>
        <w:t xml:space="preserve">ЗАМЕЧАНИЯ И РЕКОМЕНДАЦИЯ СЕКРЕТАРИАТА </w:t>
      </w:r>
    </w:p>
    <w:p w14:paraId="0C9CE521" w14:textId="77777777" w:rsidR="006727CE" w:rsidRPr="00A54A9E" w:rsidRDefault="006727CE" w:rsidP="003E3782">
      <w:pPr>
        <w:widowControl w:val="0"/>
        <w:spacing w:after="240"/>
        <w:jc w:val="left"/>
        <w:rPr>
          <w:b/>
          <w:lang w:val="ru-RU"/>
        </w:rPr>
      </w:pPr>
      <w:r w:rsidRPr="00A54A9E">
        <w:rPr>
          <w:b/>
          <w:lang w:val="ru-RU"/>
        </w:rPr>
        <w:t>ЗАМЕЧАНИЯ</w:t>
      </w:r>
    </w:p>
    <w:bookmarkEnd w:id="13"/>
    <w:p w14:paraId="7A0EE0BA" w14:textId="77777777" w:rsidR="006727CE" w:rsidRPr="00A54A9E" w:rsidRDefault="006727CE" w:rsidP="00A335E5">
      <w:pPr>
        <w:pStyle w:val="Heading1"/>
        <w:rPr>
          <w:lang w:val="ru-RU"/>
        </w:rPr>
      </w:pPr>
      <w:r w:rsidRPr="00A54A9E">
        <w:rPr>
          <w:lang w:val="ru-RU"/>
        </w:rPr>
        <w:t>Секретариат рассмотрел этап II ПОДПО в свете этапа I, политик и руководящих принципов Многостороннего фонда, включая критерии финансирования поэтапного отказа от ГХФУ в секторе потребления на этапе II ПОДПО (решения 74/50 и 90/31), и бизнес-плана Многостороннего фонда на 2025–2027 годы.</w:t>
      </w:r>
    </w:p>
    <w:p w14:paraId="27D03330" w14:textId="77777777" w:rsidR="006727CE" w:rsidRPr="00A54A9E" w:rsidRDefault="006727CE" w:rsidP="00A335E5">
      <w:pPr>
        <w:keepNext/>
        <w:widowControl w:val="0"/>
        <w:spacing w:after="240"/>
        <w:rPr>
          <w:u w:val="single"/>
          <w:lang w:val="ru-RU"/>
        </w:rPr>
      </w:pPr>
      <w:bookmarkStart w:id="14" w:name="_Hlk126916105"/>
      <w:r w:rsidRPr="00A54A9E">
        <w:rPr>
          <w:u w:val="single"/>
          <w:lang w:val="ru-RU"/>
        </w:rPr>
        <w:t>Комплексная стратегия</w:t>
      </w:r>
    </w:p>
    <w:bookmarkEnd w:id="14"/>
    <w:p w14:paraId="79487666" w14:textId="77777777" w:rsidR="006727CE" w:rsidRPr="00A54A9E" w:rsidRDefault="006727CE" w:rsidP="0077794E">
      <w:pPr>
        <w:pStyle w:val="Heading1"/>
        <w:rPr>
          <w:lang w:val="ru-RU"/>
        </w:rPr>
      </w:pPr>
      <w:r w:rsidRPr="00A54A9E">
        <w:rPr>
          <w:lang w:val="ru-RU"/>
        </w:rPr>
        <w:t>Правительство Гаити предлагает достичь 100-процентного сокращения своего базового потребления ГХФУ к 2030 году и поддерживать максимальное годовое потребление ГХФУ в период с 2030 года по 2040 год на уровне, соответствующем пункту 8</w:t>
      </w:r>
      <w:r>
        <w:rPr>
          <w:lang w:val="ru-RU"/>
        </w:rPr>
        <w:t> </w:t>
      </w:r>
      <w:r w:rsidRPr="00A54A9E">
        <w:rPr>
          <w:lang w:val="ru-RU"/>
        </w:rPr>
        <w:t>ter</w:t>
      </w:r>
      <w:r>
        <w:rPr>
          <w:lang w:val="ru-RU"/>
        </w:rPr>
        <w:t> </w:t>
      </w:r>
      <w:r w:rsidRPr="00A54A9E">
        <w:rPr>
          <w:lang w:val="ru-RU"/>
        </w:rPr>
        <w:t>e)</w:t>
      </w:r>
      <w:r>
        <w:rPr>
          <w:lang w:val="ru-RU"/>
        </w:rPr>
        <w:t> </w:t>
      </w:r>
      <w:r w:rsidRPr="00A54A9E">
        <w:rPr>
          <w:lang w:val="ru-RU"/>
        </w:rPr>
        <w:t>i) статьи</w:t>
      </w:r>
      <w:r>
        <w:rPr>
          <w:lang w:val="ru-RU"/>
        </w:rPr>
        <w:t> </w:t>
      </w:r>
      <w:r w:rsidRPr="00A54A9E">
        <w:rPr>
          <w:lang w:val="ru-RU"/>
        </w:rPr>
        <w:t>5 Монреальского протокола</w:t>
      </w:r>
      <w:r w:rsidRPr="00A54A9E">
        <w:rPr>
          <w:vertAlign w:val="superscript"/>
          <w:lang w:val="ru-RU"/>
        </w:rPr>
        <w:footnoteReference w:id="13"/>
      </w:r>
      <w:r w:rsidRPr="00A54A9E">
        <w:rPr>
          <w:lang w:val="ru-RU"/>
        </w:rPr>
        <w:t>. Правительство обязуется продолжать введение строгих методов импорта и контроля для мониторинга уровня импорта и использования ГХФУ в течение этого периода, чтобы гарантировать, что они ограничены условиями, установленными Монреальским протоколом.</w:t>
      </w:r>
    </w:p>
    <w:p w14:paraId="6BF32F92" w14:textId="77777777" w:rsidR="006727CE" w:rsidRPr="00A54A9E" w:rsidRDefault="006727CE" w:rsidP="009A6D6E">
      <w:pPr>
        <w:pStyle w:val="Heading1"/>
        <w:spacing w:after="0"/>
        <w:rPr>
          <w:lang w:val="ru-RU"/>
        </w:rPr>
      </w:pPr>
      <w:r w:rsidRPr="00A54A9E">
        <w:rPr>
          <w:lang w:val="ru-RU"/>
        </w:rPr>
        <w:lastRenderedPageBreak/>
        <w:t>В соответствии с решением 86/51 правительство Гаити, обеспечивая рассмотрение последнего транша своего ПОДПО, согласилось представить подробное описание действующей нормативной и политической базы, регулирующей реализацию мер по обеспечению соответствия потребления ГХФУ пункту 8 ter e) i) статьи 5 Монреальского протокола в период 2030–2040 годов, и сведения об ожидаемом годовом потреблении ГХФУ на Гаити в период 2030–2040 годов.</w:t>
      </w:r>
    </w:p>
    <w:p w14:paraId="6B74F24A" w14:textId="77777777" w:rsidR="006727CE" w:rsidRPr="00A54A9E" w:rsidRDefault="006727CE" w:rsidP="00972EEB">
      <w:pPr>
        <w:rPr>
          <w:color w:val="4F81BD"/>
          <w:lang w:val="ru-RU"/>
        </w:rPr>
      </w:pPr>
    </w:p>
    <w:p w14:paraId="008003A3" w14:textId="77777777" w:rsidR="006727CE" w:rsidRPr="00A54A9E" w:rsidRDefault="006727CE" w:rsidP="007F7C24">
      <w:pPr>
        <w:pStyle w:val="Heading1"/>
        <w:rPr>
          <w:lang w:val="ru-RU"/>
        </w:rPr>
      </w:pPr>
      <w:r w:rsidRPr="00A54A9E">
        <w:rPr>
          <w:lang w:val="ru-RU"/>
        </w:rPr>
        <w:t>Значительная часть установленного ХК оборудования не обслуживалась надлежащим образом в последние годы из-за нестабильности в стране, которая не благоприятствовала импорту необходимых инструментов и оборудования. Так же многие техники покинули страну или разбросаны по стране без нужных инструментов и оборудования для выполнения своей работы. Поэтому правительство запланировало стратегию, включающую оказание технической помощи и обучение для повышения числа и качества услуг, предоставляемых техниками ХК оборудования, дополненную необходимыми нормативными обновлениями.</w:t>
      </w:r>
    </w:p>
    <w:p w14:paraId="4A183657" w14:textId="77777777" w:rsidR="006727CE" w:rsidRPr="00A54A9E" w:rsidRDefault="006727CE" w:rsidP="009A6D6E">
      <w:pPr>
        <w:pStyle w:val="Heading1"/>
        <w:numPr>
          <w:ilvl w:val="0"/>
          <w:numId w:val="0"/>
        </w:numPr>
        <w:spacing w:before="240"/>
        <w:rPr>
          <w:u w:val="single"/>
          <w:lang w:val="ru-RU"/>
        </w:rPr>
      </w:pPr>
      <w:bookmarkStart w:id="15" w:name="_Hlk126916111"/>
      <w:r w:rsidRPr="00A54A9E">
        <w:rPr>
          <w:u w:val="single"/>
          <w:lang w:val="ru-RU"/>
        </w:rPr>
        <w:t>Нормативно-правовая база</w:t>
      </w:r>
    </w:p>
    <w:p w14:paraId="1DE9954E" w14:textId="77777777" w:rsidR="006727CE" w:rsidRPr="00A54A9E" w:rsidRDefault="006727CE" w:rsidP="00EE3EF8">
      <w:pPr>
        <w:pStyle w:val="Heading1"/>
        <w:widowControl w:val="0"/>
        <w:rPr>
          <w:lang w:val="ru-RU"/>
        </w:rPr>
      </w:pPr>
      <w:r w:rsidRPr="00A54A9E">
        <w:rPr>
          <w:lang w:val="ru-RU"/>
        </w:rPr>
        <w:t>Правительство Гаити выпустило квоты на импорт ГХФУ на 2025 год в соответствии с целями регулирования Монреальского протокола на уровне 21</w:t>
      </w:r>
      <w:r>
        <w:rPr>
          <w:color w:val="000000"/>
          <w:lang w:val="ru-RU"/>
        </w:rPr>
        <w:t>,</w:t>
      </w:r>
      <w:r w:rsidRPr="00A54A9E">
        <w:rPr>
          <w:lang w:val="ru-RU"/>
        </w:rPr>
        <w:t xml:space="preserve">45 мт (1,18 тонн ОРС).  </w:t>
      </w:r>
    </w:p>
    <w:p w14:paraId="25118D48" w14:textId="77777777" w:rsidR="006727CE" w:rsidRPr="00A54A9E" w:rsidRDefault="006727CE" w:rsidP="00A335E5">
      <w:pPr>
        <w:keepNext/>
        <w:widowControl w:val="0"/>
        <w:spacing w:after="240"/>
        <w:rPr>
          <w:lang w:val="ru-RU"/>
        </w:rPr>
      </w:pPr>
      <w:bookmarkStart w:id="16" w:name="_Hlk126916116"/>
      <w:bookmarkEnd w:id="15"/>
      <w:r w:rsidRPr="00A54A9E">
        <w:rPr>
          <w:u w:val="single"/>
          <w:lang w:val="ru-RU"/>
        </w:rPr>
        <w:t>Технические и расходные вопросы</w:t>
      </w:r>
    </w:p>
    <w:p w14:paraId="2D65C29F" w14:textId="77777777" w:rsidR="006727CE" w:rsidRPr="00A54A9E" w:rsidRDefault="006727CE" w:rsidP="00FC6B6A">
      <w:pPr>
        <w:pStyle w:val="Heading1"/>
        <w:rPr>
          <w:lang w:val="ru-RU"/>
        </w:rPr>
      </w:pPr>
      <w:bookmarkStart w:id="17" w:name="_Hlk195799550"/>
      <w:r w:rsidRPr="00A54A9E">
        <w:rPr>
          <w:lang w:val="ru-RU"/>
        </w:rPr>
        <w:t>Секретариат подробно обсудил с ПРООН общие расходы по этапу II ПОДПО, отметив, что предлагаемые расходы основаны на разнице между приемлемыми расходами, обеспечивающими полный поэтапный отказ, и чистым финансированием, полученным на этапе I, плюс 100 000 долл. США на дополнительные мероприятия по повышению энергоэффективности в соответствии с решением 89/6. Секретариат отметил, что, несмотря на аннулирование этапа I</w:t>
      </w:r>
      <w:r w:rsidRPr="00A54A9E">
        <w:rPr>
          <w:rStyle w:val="FootnoteReference"/>
          <w:lang w:val="ru-RU"/>
        </w:rPr>
        <w:footnoteReference w:id="14"/>
      </w:r>
      <w:r>
        <w:rPr>
          <w:lang w:val="ru-RU"/>
        </w:rPr>
        <w:t>,</w:t>
      </w:r>
      <w:r w:rsidRPr="00A54A9E">
        <w:rPr>
          <w:lang w:val="ru-RU"/>
        </w:rPr>
        <w:t xml:space="preserve"> целевая задача на 2020 год была выполнена, и с тех пор потребление страны поддерживается на уровне ниже этой целевой задачи. Несмотря на то, что этап II ПОДПО представляется в 2025 году, что совпадает с целью Монреальского протокола на 2025 год, Секретариат также отметил, что потребление на Гаити колебалось в последние годы и стране по-прежнему потребуется помощь, чтобы обеспечить выполнение целевой задачи на 2025 год и устойчивость ее результатов. Таким образом, расходы на этап II ПОДПО были согласованы в размере 520 000 долл. США </w:t>
      </w:r>
      <w:r>
        <w:rPr>
          <w:lang w:val="ru-RU"/>
        </w:rPr>
        <w:t xml:space="preserve">в соответствии с решением </w:t>
      </w:r>
      <w:r w:rsidRPr="00A54A9E">
        <w:rPr>
          <w:lang w:val="ru-RU"/>
        </w:rPr>
        <w:t>74/50</w:t>
      </w:r>
      <w:r>
        <w:rPr>
          <w:lang w:val="ru-RU"/>
        </w:rPr>
        <w:t> </w:t>
      </w:r>
      <w:r w:rsidRPr="00A54A9E">
        <w:rPr>
          <w:lang w:val="ru-RU"/>
        </w:rPr>
        <w:t>c)</w:t>
      </w:r>
      <w:r>
        <w:rPr>
          <w:lang w:val="ru-RU"/>
        </w:rPr>
        <w:t> </w:t>
      </w:r>
      <w:r w:rsidRPr="00A54A9E">
        <w:rPr>
          <w:lang w:val="ru-RU"/>
        </w:rPr>
        <w:t>xii)</w:t>
      </w:r>
      <w:r w:rsidRPr="00A54A9E">
        <w:rPr>
          <w:rStyle w:val="FootnoteReference"/>
          <w:lang w:val="ru-RU"/>
        </w:rPr>
        <w:footnoteReference w:id="15"/>
      </w:r>
      <w:r>
        <w:rPr>
          <w:lang w:val="ru-RU"/>
        </w:rPr>
        <w:t> </w:t>
      </w:r>
      <w:r w:rsidRPr="00A54A9E">
        <w:rPr>
          <w:lang w:val="ru-RU"/>
        </w:rPr>
        <w:t>плюс 100 000 долл. США на дополнительные мероприятия по повышению энергоэффективности в соответствии с решением 89/6.</w:t>
      </w:r>
    </w:p>
    <w:p w14:paraId="33E821D5" w14:textId="77777777" w:rsidR="006727CE" w:rsidRPr="00A54A9E" w:rsidRDefault="006727CE" w:rsidP="00513399">
      <w:pPr>
        <w:shd w:val="clear" w:color="auto" w:fill="FFFFFF"/>
        <w:jc w:val="left"/>
        <w:rPr>
          <w:i/>
          <w:iCs/>
          <w:lang w:val="ru-RU"/>
        </w:rPr>
      </w:pPr>
      <w:r w:rsidRPr="00A54A9E">
        <w:rPr>
          <w:i/>
          <w:iCs/>
          <w:lang w:val="ru-RU"/>
        </w:rPr>
        <w:t xml:space="preserve">Системы лицензирования и квотирования и запрета на импорт оборудования, использующего ГХФУ </w:t>
      </w:r>
    </w:p>
    <w:p w14:paraId="6B66BA93" w14:textId="77777777" w:rsidR="006727CE" w:rsidRPr="00A54A9E" w:rsidRDefault="006727CE" w:rsidP="00513399">
      <w:pPr>
        <w:shd w:val="clear" w:color="auto" w:fill="FFFFFF"/>
        <w:jc w:val="left"/>
        <w:rPr>
          <w:sz w:val="20"/>
          <w:szCs w:val="20"/>
          <w:lang w:val="ru-RU"/>
        </w:rPr>
      </w:pPr>
    </w:p>
    <w:p w14:paraId="5F107D35" w14:textId="77777777" w:rsidR="006727CE" w:rsidRPr="00A54A9E" w:rsidRDefault="006727CE" w:rsidP="007F7C24">
      <w:pPr>
        <w:pStyle w:val="Heading1"/>
        <w:rPr>
          <w:lang w:val="ru-RU"/>
        </w:rPr>
      </w:pPr>
      <w:r w:rsidRPr="00A54A9E">
        <w:rPr>
          <w:lang w:val="ru-RU"/>
        </w:rPr>
        <w:t>Контроль импорта посредством лицензий и квот начался с административной меры, принятой в 2015 году, в тексте которой говорится, что для импорта всех видов хладагентов надлежит получать разрешение, выдаваемое Бюро министра окружающей среды, и требуется вклад Министерства финансов, Главного управления и Главной системы мониторинга для эффективного внедрения системы лицензирования и выдачи импортных квот на ГХФУ. ПРООН указала, что система не электронная и что методология распределения квот не разработана; однако НОО до сих пор обеспечивал соответствие годовых квот целям Монреальского протокола и обязательствам страны. ПРООН подтвердила Секретариату, что при освоении первого транша будет усилена нормативная база системы лицензирования и квот</w:t>
      </w:r>
      <w:r>
        <w:rPr>
          <w:lang w:val="ru-RU"/>
        </w:rPr>
        <w:t xml:space="preserve">ирования, </w:t>
      </w:r>
      <w:r w:rsidRPr="00A54A9E">
        <w:rPr>
          <w:lang w:val="ru-RU"/>
        </w:rPr>
        <w:t xml:space="preserve">чтобы существовала </w:t>
      </w:r>
      <w:r w:rsidRPr="00A54A9E">
        <w:rPr>
          <w:lang w:val="ru-RU"/>
        </w:rPr>
        <w:lastRenderedPageBreak/>
        <w:t>надежная и юридически действительная система, позволяющая отслеживать лицензии и квоты как на ГХФУ, так и на ГФУ. Обновление и обеспечение исковой силы правовой базы на этапе II включает укрепление этой системы и запрет на импорт нового и подержанного оборудования на основе ГХФУ к 31 декабря 2027 года, над содействием чему, как подтвердила ПРООН, она уже работает.</w:t>
      </w:r>
    </w:p>
    <w:p w14:paraId="16A031FF" w14:textId="77777777" w:rsidR="006727CE" w:rsidRPr="00A54A9E" w:rsidRDefault="006727CE" w:rsidP="00A335E5">
      <w:pPr>
        <w:pStyle w:val="Heading1"/>
        <w:keepNext/>
        <w:widowControl w:val="0"/>
        <w:numPr>
          <w:ilvl w:val="0"/>
          <w:numId w:val="0"/>
        </w:numPr>
        <w:rPr>
          <w:lang w:val="ru-RU"/>
        </w:rPr>
      </w:pPr>
      <w:bookmarkStart w:id="18" w:name="_Hlk126916129"/>
      <w:bookmarkEnd w:id="16"/>
      <w:bookmarkEnd w:id="17"/>
      <w:r w:rsidRPr="00A54A9E">
        <w:rPr>
          <w:i/>
          <w:iCs/>
          <w:lang w:val="ru-RU"/>
        </w:rPr>
        <w:t xml:space="preserve">Мероприятия по поддержанию энергоэффективности в секторе обслуживания холодильного оборудования </w:t>
      </w:r>
      <w:r w:rsidRPr="00A54A9E" w:rsidDel="002952DB">
        <w:rPr>
          <w:lang w:val="ru-RU"/>
        </w:rPr>
        <w:t xml:space="preserve"> </w:t>
      </w:r>
      <w:bookmarkEnd w:id="18"/>
    </w:p>
    <w:p w14:paraId="1AAAD204" w14:textId="77777777" w:rsidR="006727CE" w:rsidRPr="00A54A9E" w:rsidRDefault="006727CE" w:rsidP="007F7C24">
      <w:pPr>
        <w:pStyle w:val="Heading1"/>
        <w:rPr>
          <w:sz w:val="20"/>
          <w:szCs w:val="20"/>
          <w:lang w:val="ru-RU"/>
        </w:rPr>
      </w:pPr>
      <w:r w:rsidRPr="00A54A9E">
        <w:rPr>
          <w:lang w:val="ru-RU"/>
        </w:rPr>
        <w:t xml:space="preserve">В соответствии с решением 89/6 d) ПРООН включила в план освоения транша конкретные меры, показатели эффективности и финансирование, связанные с дополнительными мероприятиями по поддержанию энергоэффективности, и включила это в свой проект Соглашения между правительством Гаити и Исполнительным комитетом по этапу II.  </w:t>
      </w:r>
    </w:p>
    <w:p w14:paraId="264796C8" w14:textId="77777777" w:rsidR="006727CE" w:rsidRPr="00A54A9E" w:rsidRDefault="006727CE" w:rsidP="004E5FF3">
      <w:pPr>
        <w:pStyle w:val="Heading1"/>
        <w:rPr>
          <w:bCs/>
          <w:lang w:val="ru-RU"/>
        </w:rPr>
      </w:pPr>
      <w:r w:rsidRPr="00A54A9E">
        <w:rPr>
          <w:lang w:val="ru-RU"/>
        </w:rPr>
        <w:t>ПРООН пояснила, что будет проведено исследование для анализа импорта нового и подержанного ХК оборудования, которое поможет описать характеристики энергопотребления за последние 5 лет и лучше понять ситуацию, а это позволит разработать нормативную базу для выпуска СМЭ, обязательные требования к импорту ХК оборудования в страну, соответствующую маркировку и модель системы ИОП. Ожидается, что система ИОП облегчит отслеживание результатов повышения энергоэффективности в секторе ХК оборудования на основе технологических изменений в импортируемом оборудовании и системах и выявление текущих параметров потребления, а также влияния СМЭ на снижение энергопотребления в секторе</w:t>
      </w:r>
      <w:r w:rsidRPr="00A54A9E">
        <w:rPr>
          <w:bCs/>
          <w:lang w:val="ru-RU"/>
        </w:rPr>
        <w:t>.</w:t>
      </w:r>
    </w:p>
    <w:p w14:paraId="23703A65" w14:textId="77777777" w:rsidR="006727CE" w:rsidRPr="00A54A9E" w:rsidRDefault="006727CE" w:rsidP="007F7C24">
      <w:pPr>
        <w:pStyle w:val="Heading1"/>
        <w:keepNext/>
        <w:widowControl w:val="0"/>
        <w:numPr>
          <w:ilvl w:val="0"/>
          <w:numId w:val="0"/>
        </w:numPr>
        <w:spacing w:before="240"/>
        <w:rPr>
          <w:u w:val="single"/>
          <w:lang w:val="ru-RU"/>
        </w:rPr>
      </w:pPr>
      <w:r w:rsidRPr="00A54A9E">
        <w:rPr>
          <w:u w:val="single"/>
          <w:lang w:val="ru-RU"/>
        </w:rPr>
        <w:t>Общие расходы по проекту</w:t>
      </w:r>
    </w:p>
    <w:p w14:paraId="237CEFF6" w14:textId="77777777" w:rsidR="006727CE" w:rsidRPr="00A54A9E" w:rsidRDefault="006727CE" w:rsidP="00C021DF">
      <w:pPr>
        <w:pStyle w:val="Heading1"/>
        <w:rPr>
          <w:lang w:val="ru-RU"/>
        </w:rPr>
      </w:pPr>
      <w:r w:rsidRPr="00A54A9E">
        <w:rPr>
          <w:lang w:val="ru-RU"/>
        </w:rPr>
        <w:t xml:space="preserve">В ответ на замечания и предложения Секретариата, подробно изложенные выше, в пунктах 25–28, ПРООН и правительство Гаити договорились пересмотреть мероприятия и все расходы, предложенные для этапа II ПОДПО, которые приводятся ниже, в таблице 4. </w:t>
      </w:r>
    </w:p>
    <w:p w14:paraId="0B0E7DD9" w14:textId="77777777" w:rsidR="006727CE" w:rsidRPr="00A54A9E" w:rsidRDefault="006727CE" w:rsidP="00230098">
      <w:pPr>
        <w:keepNext/>
        <w:shd w:val="clear" w:color="auto" w:fill="FFFFFF"/>
        <w:outlineLvl w:val="0"/>
        <w:rPr>
          <w:b/>
          <w:bCs/>
          <w:lang w:val="ru-RU"/>
        </w:rPr>
      </w:pPr>
      <w:r w:rsidRPr="00A54A9E">
        <w:rPr>
          <w:b/>
          <w:bCs/>
          <w:lang w:val="ru-RU"/>
        </w:rPr>
        <w:t xml:space="preserve">Таблица 4. Мероприятия в секторе обслуживания и расходы по ним в рамках этапа II ПОДПО для Гаити, согласно  договоренности  </w:t>
      </w:r>
    </w:p>
    <w:tbl>
      <w:tblPr>
        <w:tblW w:w="9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5846"/>
        <w:gridCol w:w="988"/>
        <w:gridCol w:w="990"/>
      </w:tblGrid>
      <w:tr w:rsidR="006727CE" w14:paraId="1443A716" w14:textId="77777777" w:rsidTr="007323B7">
        <w:trPr>
          <w:trHeight w:val="59"/>
          <w:tblHeader/>
        </w:trPr>
        <w:tc>
          <w:tcPr>
            <w:tcW w:w="1555" w:type="dxa"/>
            <w:vMerge w:val="restart"/>
            <w:vAlign w:val="center"/>
          </w:tcPr>
          <w:p w14:paraId="45FE9A44" w14:textId="77777777" w:rsidR="006727CE" w:rsidRDefault="006727CE" w:rsidP="007323B7">
            <w:pPr>
              <w:shd w:val="clear" w:color="auto" w:fill="FFFFFF"/>
              <w:jc w:val="left"/>
              <w:rPr>
                <w:b/>
                <w:bCs/>
                <w:sz w:val="20"/>
                <w:szCs w:val="20"/>
                <w:lang w:val="ru-RU"/>
              </w:rPr>
            </w:pPr>
            <w:r>
              <w:rPr>
                <w:b/>
                <w:bCs/>
                <w:sz w:val="20"/>
                <w:szCs w:val="20"/>
                <w:lang w:val="ru-RU"/>
              </w:rPr>
              <w:t>Компонент</w:t>
            </w:r>
          </w:p>
        </w:tc>
        <w:tc>
          <w:tcPr>
            <w:tcW w:w="5846" w:type="dxa"/>
            <w:vMerge w:val="restart"/>
            <w:vAlign w:val="center"/>
          </w:tcPr>
          <w:p w14:paraId="5370F187" w14:textId="77777777" w:rsidR="006727CE" w:rsidRDefault="006727CE" w:rsidP="007323B7">
            <w:pPr>
              <w:shd w:val="clear" w:color="auto" w:fill="FFFFFF"/>
              <w:jc w:val="center"/>
              <w:rPr>
                <w:b/>
                <w:bCs/>
                <w:sz w:val="20"/>
                <w:szCs w:val="20"/>
                <w:lang w:val="ru-RU"/>
              </w:rPr>
            </w:pPr>
            <w:r>
              <w:rPr>
                <w:b/>
                <w:bCs/>
                <w:sz w:val="20"/>
                <w:szCs w:val="20"/>
                <w:lang w:val="ru-RU"/>
              </w:rPr>
              <w:t xml:space="preserve">Мероприятие </w:t>
            </w:r>
          </w:p>
        </w:tc>
        <w:tc>
          <w:tcPr>
            <w:tcW w:w="1978" w:type="dxa"/>
            <w:gridSpan w:val="2"/>
            <w:vAlign w:val="center"/>
          </w:tcPr>
          <w:p w14:paraId="2EEEA52E" w14:textId="77777777" w:rsidR="006727CE" w:rsidRDefault="006727CE" w:rsidP="007323B7">
            <w:pPr>
              <w:shd w:val="clear" w:color="auto" w:fill="FFFFFF"/>
              <w:jc w:val="center"/>
              <w:rPr>
                <w:b/>
                <w:bCs/>
                <w:sz w:val="20"/>
                <w:szCs w:val="20"/>
                <w:lang w:val="ru-RU"/>
              </w:rPr>
            </w:pPr>
            <w:r>
              <w:rPr>
                <w:b/>
                <w:bCs/>
                <w:sz w:val="20"/>
                <w:szCs w:val="20"/>
                <w:lang w:val="ru-RU"/>
              </w:rPr>
              <w:t>Расходы          (долл. США)</w:t>
            </w:r>
          </w:p>
        </w:tc>
      </w:tr>
      <w:tr w:rsidR="006727CE" w14:paraId="0215F67D" w14:textId="77777777" w:rsidTr="007323B7">
        <w:trPr>
          <w:trHeight w:val="110"/>
          <w:tblHeader/>
        </w:trPr>
        <w:tc>
          <w:tcPr>
            <w:tcW w:w="1555" w:type="dxa"/>
            <w:vMerge/>
          </w:tcPr>
          <w:p w14:paraId="026DB483" w14:textId="77777777" w:rsidR="006727CE" w:rsidRDefault="006727CE" w:rsidP="007323B7">
            <w:pPr>
              <w:shd w:val="clear" w:color="auto" w:fill="FFFFFF"/>
              <w:jc w:val="center"/>
              <w:rPr>
                <w:b/>
                <w:bCs/>
                <w:sz w:val="20"/>
                <w:szCs w:val="20"/>
                <w:lang w:val="ru-RU"/>
              </w:rPr>
            </w:pPr>
          </w:p>
        </w:tc>
        <w:tc>
          <w:tcPr>
            <w:tcW w:w="5846" w:type="dxa"/>
            <w:vMerge/>
            <w:vAlign w:val="center"/>
          </w:tcPr>
          <w:p w14:paraId="45B2BDF0" w14:textId="77777777" w:rsidR="006727CE" w:rsidRDefault="006727CE" w:rsidP="007323B7">
            <w:pPr>
              <w:shd w:val="clear" w:color="auto" w:fill="FFFFFF"/>
              <w:jc w:val="center"/>
              <w:rPr>
                <w:b/>
                <w:bCs/>
                <w:sz w:val="20"/>
                <w:szCs w:val="20"/>
                <w:lang w:val="ru-RU"/>
              </w:rPr>
            </w:pPr>
          </w:p>
        </w:tc>
        <w:tc>
          <w:tcPr>
            <w:tcW w:w="988" w:type="dxa"/>
            <w:vAlign w:val="center"/>
          </w:tcPr>
          <w:p w14:paraId="752D6A71" w14:textId="77777777" w:rsidR="006727CE" w:rsidRDefault="006727CE" w:rsidP="007323B7">
            <w:pPr>
              <w:shd w:val="clear" w:color="auto" w:fill="FFFFFF"/>
              <w:jc w:val="center"/>
              <w:rPr>
                <w:b/>
                <w:bCs/>
                <w:sz w:val="20"/>
                <w:szCs w:val="20"/>
                <w:lang w:val="ru-RU"/>
              </w:rPr>
            </w:pPr>
            <w:r>
              <w:rPr>
                <w:b/>
                <w:bCs/>
                <w:sz w:val="20"/>
                <w:szCs w:val="20"/>
                <w:lang w:val="ru-RU"/>
              </w:rPr>
              <w:t xml:space="preserve">Этап </w:t>
            </w:r>
          </w:p>
        </w:tc>
        <w:tc>
          <w:tcPr>
            <w:tcW w:w="990" w:type="dxa"/>
            <w:vAlign w:val="center"/>
          </w:tcPr>
          <w:p w14:paraId="6A59621E" w14:textId="77777777" w:rsidR="006727CE" w:rsidRDefault="006727CE" w:rsidP="007323B7">
            <w:pPr>
              <w:shd w:val="clear" w:color="auto" w:fill="FFFFFF"/>
              <w:jc w:val="center"/>
              <w:rPr>
                <w:b/>
                <w:bCs/>
                <w:sz w:val="20"/>
                <w:szCs w:val="20"/>
                <w:lang w:val="ru-RU"/>
              </w:rPr>
            </w:pPr>
            <w:r>
              <w:rPr>
                <w:b/>
                <w:bCs/>
                <w:sz w:val="20"/>
                <w:szCs w:val="20"/>
                <w:lang w:val="ru-RU"/>
              </w:rPr>
              <w:t xml:space="preserve">Первый транш </w:t>
            </w:r>
          </w:p>
        </w:tc>
      </w:tr>
      <w:tr w:rsidR="006727CE" w14:paraId="12A831B5" w14:textId="77777777" w:rsidTr="007323B7">
        <w:trPr>
          <w:trHeight w:val="247"/>
        </w:trPr>
        <w:tc>
          <w:tcPr>
            <w:tcW w:w="1555" w:type="dxa"/>
            <w:vMerge w:val="restart"/>
          </w:tcPr>
          <w:p w14:paraId="1F9DC7DE" w14:textId="77777777" w:rsidR="006727CE" w:rsidRDefault="006727CE" w:rsidP="007323B7">
            <w:pPr>
              <w:shd w:val="clear" w:color="auto" w:fill="FFFFFF"/>
              <w:jc w:val="left"/>
              <w:rPr>
                <w:sz w:val="20"/>
                <w:szCs w:val="20"/>
                <w:lang w:val="ru-RU"/>
              </w:rPr>
            </w:pPr>
            <w:bookmarkStart w:id="19" w:name="_Hlk196650057"/>
            <w:r>
              <w:rPr>
                <w:rStyle w:val="rynqvb"/>
                <w:sz w:val="20"/>
                <w:szCs w:val="20"/>
                <w:lang w:val="ru-RU"/>
              </w:rPr>
              <w:t>Укрепление  организационно-правовой структуры для осуществления Монреальского протокола</w:t>
            </w:r>
            <w:r>
              <w:rPr>
                <w:sz w:val="20"/>
                <w:szCs w:val="20"/>
                <w:lang w:val="ru-RU"/>
              </w:rPr>
              <w:t xml:space="preserve"> </w:t>
            </w:r>
            <w:bookmarkEnd w:id="19"/>
          </w:p>
        </w:tc>
        <w:tc>
          <w:tcPr>
            <w:tcW w:w="5846" w:type="dxa"/>
          </w:tcPr>
          <w:p w14:paraId="03095ACF" w14:textId="77777777" w:rsidR="006727CE" w:rsidRDefault="006727CE" w:rsidP="007323B7">
            <w:pPr>
              <w:tabs>
                <w:tab w:val="left" w:pos="1680"/>
              </w:tabs>
              <w:jc w:val="left"/>
              <w:rPr>
                <w:i/>
                <w:iCs/>
                <w:sz w:val="20"/>
                <w:szCs w:val="20"/>
                <w:lang w:val="ru-RU"/>
              </w:rPr>
            </w:pPr>
            <w:r>
              <w:rPr>
                <w:i/>
                <w:iCs/>
                <w:sz w:val="20"/>
                <w:szCs w:val="20"/>
                <w:lang w:val="ru-RU"/>
              </w:rPr>
              <w:t xml:space="preserve">Укрепление правовой структуры и контроля торговли для обеспечения поэтапного отказа от ГХФУ к 2030 году  </w:t>
            </w:r>
          </w:p>
          <w:p w14:paraId="18ED6270"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Пересмотр, обновление и укрепление законодательства и мер регулирования для обеспечения соблюдения цели по поэтапному отказу, включая соответствующие инструменты контроля за торговлей и использованием ГХФУ </w:t>
            </w:r>
          </w:p>
          <w:p w14:paraId="65E60EB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Обновление правил лицензирования и квотирования ГХФУ и запрет на импорт нового и подержанного оборудования на основе ГХФУ к 31 декабря 2027 года </w:t>
            </w:r>
          </w:p>
          <w:p w14:paraId="45D09EBC"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Улучшение межведомственной координации путем создания комитета по контролю за ГХФУ во главе с НОО и с участием торговой и таможенной администрации, Министерства окружающей среды и других заинтересованных учреждений</w:t>
            </w:r>
          </w:p>
        </w:tc>
        <w:tc>
          <w:tcPr>
            <w:tcW w:w="988" w:type="dxa"/>
          </w:tcPr>
          <w:p w14:paraId="6F667AF8" w14:textId="77777777" w:rsidR="006727CE" w:rsidRDefault="006727CE" w:rsidP="007323B7">
            <w:pPr>
              <w:shd w:val="clear" w:color="auto" w:fill="FFFFFF"/>
              <w:jc w:val="right"/>
              <w:rPr>
                <w:sz w:val="20"/>
                <w:szCs w:val="20"/>
                <w:lang w:val="ru-RU"/>
              </w:rPr>
            </w:pPr>
            <w:r>
              <w:rPr>
                <w:sz w:val="20"/>
                <w:szCs w:val="20"/>
                <w:lang w:val="ru-RU"/>
              </w:rPr>
              <w:t>17 000</w:t>
            </w:r>
          </w:p>
        </w:tc>
        <w:tc>
          <w:tcPr>
            <w:tcW w:w="990" w:type="dxa"/>
          </w:tcPr>
          <w:p w14:paraId="498872C8" w14:textId="77777777" w:rsidR="006727CE" w:rsidRDefault="006727CE" w:rsidP="007323B7">
            <w:pPr>
              <w:shd w:val="clear" w:color="auto" w:fill="FFFFFF"/>
              <w:jc w:val="right"/>
              <w:rPr>
                <w:sz w:val="20"/>
                <w:szCs w:val="20"/>
                <w:lang w:val="ru-RU"/>
              </w:rPr>
            </w:pPr>
            <w:r>
              <w:rPr>
                <w:sz w:val="20"/>
                <w:szCs w:val="20"/>
                <w:lang w:val="ru-RU"/>
              </w:rPr>
              <w:t>6500</w:t>
            </w:r>
          </w:p>
        </w:tc>
      </w:tr>
      <w:tr w:rsidR="006727CE" w14:paraId="5C96970A" w14:textId="77777777" w:rsidTr="007323B7">
        <w:trPr>
          <w:trHeight w:val="247"/>
        </w:trPr>
        <w:tc>
          <w:tcPr>
            <w:tcW w:w="1555" w:type="dxa"/>
            <w:vMerge/>
          </w:tcPr>
          <w:p w14:paraId="5987B86E" w14:textId="77777777" w:rsidR="006727CE" w:rsidRDefault="006727CE" w:rsidP="007323B7">
            <w:pPr>
              <w:shd w:val="clear" w:color="auto" w:fill="FFFFFF"/>
              <w:jc w:val="left"/>
              <w:rPr>
                <w:sz w:val="20"/>
                <w:szCs w:val="20"/>
                <w:lang w:val="ru-RU"/>
              </w:rPr>
            </w:pPr>
          </w:p>
        </w:tc>
        <w:tc>
          <w:tcPr>
            <w:tcW w:w="5846" w:type="dxa"/>
          </w:tcPr>
          <w:p w14:paraId="46BB3F55" w14:textId="77777777" w:rsidR="006727CE" w:rsidRDefault="006727CE" w:rsidP="007323B7">
            <w:pPr>
              <w:tabs>
                <w:tab w:val="left" w:pos="1680"/>
              </w:tabs>
              <w:jc w:val="left"/>
              <w:rPr>
                <w:i/>
                <w:iCs/>
                <w:sz w:val="20"/>
                <w:szCs w:val="20"/>
                <w:lang w:val="ru-RU"/>
              </w:rPr>
            </w:pPr>
            <w:r>
              <w:rPr>
                <w:i/>
                <w:iCs/>
                <w:sz w:val="20"/>
                <w:szCs w:val="20"/>
                <w:lang w:val="ru-RU"/>
              </w:rPr>
              <w:t>Профподготовка таможенных служащих и оказание им технической помощи</w:t>
            </w:r>
          </w:p>
          <w:p w14:paraId="187984E3"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Обновление учебных материалов для таможенных служб по контролю ГХФУ и оборудования на основе ГХФУ </w:t>
            </w:r>
          </w:p>
          <w:p w14:paraId="08EBA640"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Внедрение мер по предотвращению незаконной торговли </w:t>
            </w:r>
          </w:p>
          <w:p w14:paraId="5355980D"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Гармонизация таможенных кодов с 7-й поправкой Всемирной таможенной организации </w:t>
            </w:r>
          </w:p>
          <w:p w14:paraId="15B70A69"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lastRenderedPageBreak/>
              <w:t xml:space="preserve">Пять учебных семинаров для 60 таможенных служащих, включая участие женщин </w:t>
            </w:r>
          </w:p>
          <w:p w14:paraId="2A170FE6"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Пять идентификаторов хладагентов для Таможенного управления </w:t>
            </w:r>
          </w:p>
        </w:tc>
        <w:tc>
          <w:tcPr>
            <w:tcW w:w="988" w:type="dxa"/>
          </w:tcPr>
          <w:p w14:paraId="51C9B568" w14:textId="77777777" w:rsidR="006727CE" w:rsidRDefault="006727CE" w:rsidP="007323B7">
            <w:pPr>
              <w:shd w:val="clear" w:color="auto" w:fill="FFFFFF"/>
              <w:jc w:val="right"/>
              <w:rPr>
                <w:sz w:val="20"/>
                <w:szCs w:val="20"/>
                <w:lang w:val="ru-RU"/>
              </w:rPr>
            </w:pPr>
            <w:r>
              <w:rPr>
                <w:sz w:val="20"/>
                <w:szCs w:val="20"/>
                <w:lang w:val="ru-RU"/>
              </w:rPr>
              <w:lastRenderedPageBreak/>
              <w:t>56 000</w:t>
            </w:r>
          </w:p>
        </w:tc>
        <w:tc>
          <w:tcPr>
            <w:tcW w:w="990" w:type="dxa"/>
          </w:tcPr>
          <w:p w14:paraId="4241423B" w14:textId="77777777" w:rsidR="006727CE" w:rsidRDefault="006727CE" w:rsidP="007323B7">
            <w:pPr>
              <w:shd w:val="clear" w:color="auto" w:fill="FFFFFF"/>
              <w:jc w:val="right"/>
              <w:rPr>
                <w:sz w:val="20"/>
                <w:szCs w:val="20"/>
                <w:lang w:val="ru-RU"/>
              </w:rPr>
            </w:pPr>
            <w:r>
              <w:rPr>
                <w:sz w:val="20"/>
                <w:szCs w:val="20"/>
                <w:lang w:val="ru-RU"/>
              </w:rPr>
              <w:t>31 400</w:t>
            </w:r>
          </w:p>
        </w:tc>
      </w:tr>
      <w:tr w:rsidR="006727CE" w14:paraId="745C2737" w14:textId="77777777" w:rsidTr="007323B7">
        <w:trPr>
          <w:trHeight w:val="204"/>
        </w:trPr>
        <w:tc>
          <w:tcPr>
            <w:tcW w:w="7401" w:type="dxa"/>
            <w:gridSpan w:val="2"/>
          </w:tcPr>
          <w:p w14:paraId="182D5106" w14:textId="77777777" w:rsidR="006727CE" w:rsidRDefault="006727CE" w:rsidP="007323B7">
            <w:pPr>
              <w:tabs>
                <w:tab w:val="left" w:pos="1680"/>
              </w:tabs>
              <w:jc w:val="right"/>
              <w:rPr>
                <w:i/>
                <w:iCs/>
                <w:sz w:val="20"/>
                <w:szCs w:val="20"/>
                <w:lang w:val="ru-RU"/>
              </w:rPr>
            </w:pPr>
            <w:r>
              <w:rPr>
                <w:i/>
                <w:iCs/>
                <w:sz w:val="20"/>
                <w:szCs w:val="20"/>
                <w:lang w:val="ru-RU"/>
              </w:rPr>
              <w:t xml:space="preserve">Промежуточный итог по организационно-правовой структуре  </w:t>
            </w:r>
          </w:p>
        </w:tc>
        <w:tc>
          <w:tcPr>
            <w:tcW w:w="988" w:type="dxa"/>
          </w:tcPr>
          <w:p w14:paraId="1D8A065C" w14:textId="77777777" w:rsidR="006727CE" w:rsidRDefault="006727CE" w:rsidP="007323B7">
            <w:pPr>
              <w:shd w:val="clear" w:color="auto" w:fill="FFFFFF"/>
              <w:jc w:val="right"/>
              <w:rPr>
                <w:i/>
                <w:iCs/>
                <w:sz w:val="20"/>
                <w:szCs w:val="20"/>
                <w:lang w:val="ru-RU"/>
              </w:rPr>
            </w:pPr>
            <w:r>
              <w:rPr>
                <w:i/>
                <w:iCs/>
                <w:sz w:val="20"/>
                <w:szCs w:val="20"/>
                <w:lang w:val="ru-RU"/>
              </w:rPr>
              <w:t>73 000</w:t>
            </w:r>
          </w:p>
        </w:tc>
        <w:tc>
          <w:tcPr>
            <w:tcW w:w="990" w:type="dxa"/>
          </w:tcPr>
          <w:p w14:paraId="5322AD38" w14:textId="77777777" w:rsidR="006727CE" w:rsidRDefault="006727CE" w:rsidP="007323B7">
            <w:pPr>
              <w:shd w:val="clear" w:color="auto" w:fill="FFFFFF"/>
              <w:jc w:val="right"/>
              <w:rPr>
                <w:i/>
                <w:iCs/>
                <w:sz w:val="20"/>
                <w:szCs w:val="20"/>
                <w:lang w:val="ru-RU"/>
              </w:rPr>
            </w:pPr>
            <w:r>
              <w:rPr>
                <w:i/>
                <w:iCs/>
                <w:sz w:val="20"/>
                <w:szCs w:val="20"/>
                <w:lang w:val="ru-RU"/>
              </w:rPr>
              <w:t>37 900</w:t>
            </w:r>
          </w:p>
        </w:tc>
      </w:tr>
      <w:tr w:rsidR="006727CE" w14:paraId="6E21E640" w14:textId="77777777" w:rsidTr="007323B7">
        <w:trPr>
          <w:trHeight w:val="247"/>
        </w:trPr>
        <w:tc>
          <w:tcPr>
            <w:tcW w:w="1555" w:type="dxa"/>
            <w:vMerge w:val="restart"/>
          </w:tcPr>
          <w:p w14:paraId="0E595C13" w14:textId="77777777" w:rsidR="006727CE" w:rsidRDefault="006727CE" w:rsidP="007323B7">
            <w:pPr>
              <w:shd w:val="clear" w:color="auto" w:fill="FFFFFF"/>
              <w:jc w:val="left"/>
              <w:rPr>
                <w:sz w:val="20"/>
                <w:szCs w:val="20"/>
                <w:lang w:val="ru-RU"/>
              </w:rPr>
            </w:pPr>
            <w:r>
              <w:rPr>
                <w:sz w:val="20"/>
                <w:szCs w:val="20"/>
                <w:lang w:val="ru-RU"/>
              </w:rPr>
              <w:t xml:space="preserve">Специализированная поддержка в секторе обслуживания ХК оборудования </w:t>
            </w:r>
          </w:p>
        </w:tc>
        <w:tc>
          <w:tcPr>
            <w:tcW w:w="5846" w:type="dxa"/>
          </w:tcPr>
          <w:p w14:paraId="152DF862" w14:textId="77777777" w:rsidR="006727CE" w:rsidRDefault="006727CE" w:rsidP="007323B7">
            <w:pPr>
              <w:shd w:val="clear" w:color="auto" w:fill="FFFFFF"/>
              <w:jc w:val="left"/>
              <w:rPr>
                <w:i/>
                <w:iCs/>
                <w:sz w:val="20"/>
                <w:szCs w:val="20"/>
                <w:lang w:val="ru-RU"/>
              </w:rPr>
            </w:pPr>
            <w:r>
              <w:rPr>
                <w:i/>
                <w:iCs/>
                <w:sz w:val="20"/>
                <w:szCs w:val="20"/>
                <w:lang w:val="ru-RU"/>
              </w:rPr>
              <w:t>Укрепление формального образования в технических институтах</w:t>
            </w:r>
          </w:p>
          <w:p w14:paraId="1F9E72EA"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трех институтов подготовки специалистов по ХК оборудованию для обновления оснащения</w:t>
            </w:r>
          </w:p>
          <w:p w14:paraId="1CAB2E09"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Закупка и доставка оснащения</w:t>
            </w:r>
            <w:r>
              <w:rPr>
                <w:sz w:val="20"/>
                <w:szCs w:val="20"/>
                <w:vertAlign w:val="superscript"/>
                <w:lang w:val="ru-RU"/>
              </w:rPr>
              <w:footnoteReference w:id="16"/>
            </w:r>
          </w:p>
          <w:p w14:paraId="6E11DD7E"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Подготовка 30 инструкторов по передовым методам обслуживания; новым технологиям; хладагентам с низким ПГП; и изоляции хладагента в течение всего его жизненного цикла</w:t>
            </w:r>
          </w:p>
          <w:p w14:paraId="3E6B1CE4"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пяти преподавателей для проведения международного технического визита с целью выявления стратегий обучения</w:t>
            </w:r>
            <w:r>
              <w:rPr>
                <w:lang w:val="ru-RU"/>
              </w:rPr>
              <w:t xml:space="preserve"> </w:t>
            </w:r>
            <w:r>
              <w:rPr>
                <w:sz w:val="20"/>
                <w:szCs w:val="20"/>
                <w:lang w:val="ru-RU"/>
              </w:rPr>
              <w:t xml:space="preserve">холодоснабжению и кондиционированию воздуха для укрепления профподготовки на Гаити </w:t>
            </w:r>
          </w:p>
        </w:tc>
        <w:tc>
          <w:tcPr>
            <w:tcW w:w="988" w:type="dxa"/>
          </w:tcPr>
          <w:p w14:paraId="2E4022E2" w14:textId="77777777" w:rsidR="006727CE" w:rsidRDefault="006727CE" w:rsidP="007323B7">
            <w:pPr>
              <w:shd w:val="clear" w:color="auto" w:fill="FFFFFF"/>
              <w:jc w:val="right"/>
              <w:rPr>
                <w:sz w:val="20"/>
                <w:szCs w:val="20"/>
                <w:lang w:val="ru-RU"/>
              </w:rPr>
            </w:pPr>
            <w:r>
              <w:rPr>
                <w:sz w:val="20"/>
                <w:szCs w:val="20"/>
                <w:lang w:val="ru-RU"/>
              </w:rPr>
              <w:t>71 000</w:t>
            </w:r>
          </w:p>
        </w:tc>
        <w:tc>
          <w:tcPr>
            <w:tcW w:w="990" w:type="dxa"/>
          </w:tcPr>
          <w:p w14:paraId="6D86F996" w14:textId="77777777" w:rsidR="006727CE" w:rsidRDefault="006727CE" w:rsidP="007323B7">
            <w:pPr>
              <w:shd w:val="clear" w:color="auto" w:fill="FFFFFF"/>
              <w:jc w:val="right"/>
              <w:rPr>
                <w:sz w:val="20"/>
                <w:szCs w:val="20"/>
                <w:lang w:val="ru-RU"/>
              </w:rPr>
            </w:pPr>
            <w:r>
              <w:rPr>
                <w:sz w:val="20"/>
                <w:szCs w:val="20"/>
                <w:lang w:val="ru-RU"/>
              </w:rPr>
              <w:t>59 000</w:t>
            </w:r>
          </w:p>
        </w:tc>
      </w:tr>
      <w:tr w:rsidR="006727CE" w14:paraId="7EEE05EB" w14:textId="77777777" w:rsidTr="007323B7">
        <w:trPr>
          <w:trHeight w:val="247"/>
        </w:trPr>
        <w:tc>
          <w:tcPr>
            <w:tcW w:w="1555" w:type="dxa"/>
            <w:vMerge/>
          </w:tcPr>
          <w:p w14:paraId="258B21B5" w14:textId="77777777" w:rsidR="006727CE" w:rsidRDefault="006727CE" w:rsidP="007323B7">
            <w:pPr>
              <w:pStyle w:val="ListParagraph"/>
              <w:numPr>
                <w:ilvl w:val="0"/>
                <w:numId w:val="7"/>
              </w:numPr>
              <w:shd w:val="clear" w:color="auto" w:fill="FFFFFF"/>
              <w:ind w:left="163" w:hanging="142"/>
              <w:jc w:val="left"/>
              <w:rPr>
                <w:sz w:val="20"/>
                <w:szCs w:val="20"/>
                <w:lang w:val="ru-RU"/>
              </w:rPr>
            </w:pPr>
          </w:p>
        </w:tc>
        <w:tc>
          <w:tcPr>
            <w:tcW w:w="5846" w:type="dxa"/>
          </w:tcPr>
          <w:p w14:paraId="6598EB5A" w14:textId="77777777" w:rsidR="006727CE" w:rsidRDefault="006727CE" w:rsidP="007323B7">
            <w:pPr>
              <w:shd w:val="clear" w:color="auto" w:fill="FFFFFF"/>
              <w:ind w:left="21"/>
              <w:jc w:val="left"/>
              <w:rPr>
                <w:i/>
                <w:iCs/>
                <w:sz w:val="20"/>
                <w:szCs w:val="20"/>
                <w:lang w:val="ru-RU"/>
              </w:rPr>
            </w:pPr>
            <w:r>
              <w:rPr>
                <w:i/>
                <w:iCs/>
                <w:sz w:val="20"/>
                <w:szCs w:val="20"/>
                <w:lang w:val="ru-RU"/>
              </w:rPr>
              <w:t xml:space="preserve">Обучение техников по ХК оборудованию контролю утечек, использованию соответствующих инструментов и электронных приборов и поддержанию энергоэффективности при обслуживании </w:t>
            </w:r>
          </w:p>
          <w:p w14:paraId="3689CA4A"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Разработка новой учебной программы по</w:t>
            </w:r>
            <w:r>
              <w:rPr>
                <w:lang w:val="ru-RU"/>
              </w:rPr>
              <w:t xml:space="preserve"> </w:t>
            </w:r>
            <w:r>
              <w:rPr>
                <w:sz w:val="20"/>
                <w:szCs w:val="20"/>
                <w:lang w:val="ru-RU"/>
              </w:rPr>
              <w:t xml:space="preserve">текущему обслуживанию и ремонту ХК оборудования  </w:t>
            </w:r>
          </w:p>
          <w:p w14:paraId="5F22569E" w14:textId="77777777" w:rsidR="006727CE" w:rsidRDefault="006727CE" w:rsidP="00DB06C9">
            <w:pPr>
              <w:pStyle w:val="ListParagraph"/>
              <w:numPr>
                <w:ilvl w:val="0"/>
                <w:numId w:val="7"/>
              </w:numPr>
              <w:shd w:val="clear" w:color="auto" w:fill="FFFFFF"/>
              <w:ind w:left="163" w:hanging="142"/>
              <w:jc w:val="left"/>
              <w:rPr>
                <w:sz w:val="20"/>
                <w:szCs w:val="20"/>
                <w:lang w:val="ru-RU"/>
              </w:rPr>
            </w:pPr>
            <w:r>
              <w:rPr>
                <w:sz w:val="20"/>
                <w:szCs w:val="20"/>
                <w:lang w:val="ru-RU"/>
              </w:rPr>
              <w:t xml:space="preserve">Проведение пяти учебных семинаров для 40 техников и стимулирование участия женщин </w:t>
            </w:r>
          </w:p>
          <w:p w14:paraId="4361CE27"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Обеспечение 40 техников-участников семинаров инструментами для контроля утечек </w:t>
            </w:r>
          </w:p>
        </w:tc>
        <w:tc>
          <w:tcPr>
            <w:tcW w:w="988" w:type="dxa"/>
          </w:tcPr>
          <w:p w14:paraId="1A2E9772" w14:textId="77777777" w:rsidR="006727CE" w:rsidRDefault="006727CE" w:rsidP="007323B7">
            <w:pPr>
              <w:shd w:val="clear" w:color="auto" w:fill="FFFFFF"/>
              <w:jc w:val="right"/>
              <w:rPr>
                <w:sz w:val="20"/>
                <w:szCs w:val="20"/>
                <w:lang w:val="ru-RU"/>
              </w:rPr>
            </w:pPr>
            <w:r>
              <w:rPr>
                <w:color w:val="000000"/>
                <w:sz w:val="20"/>
                <w:szCs w:val="20"/>
                <w:lang w:val="ru-RU"/>
              </w:rPr>
              <w:t>99 000</w:t>
            </w:r>
          </w:p>
        </w:tc>
        <w:tc>
          <w:tcPr>
            <w:tcW w:w="990" w:type="dxa"/>
          </w:tcPr>
          <w:p w14:paraId="0874ABC3" w14:textId="77777777" w:rsidR="006727CE" w:rsidRDefault="006727CE" w:rsidP="007323B7">
            <w:pPr>
              <w:shd w:val="clear" w:color="auto" w:fill="FFFFFF"/>
              <w:jc w:val="right"/>
              <w:rPr>
                <w:sz w:val="20"/>
                <w:szCs w:val="20"/>
                <w:lang w:val="ru-RU"/>
              </w:rPr>
            </w:pPr>
            <w:r>
              <w:rPr>
                <w:color w:val="000000"/>
                <w:sz w:val="20"/>
                <w:szCs w:val="20"/>
                <w:lang w:val="ru-RU"/>
              </w:rPr>
              <w:t>69 000</w:t>
            </w:r>
          </w:p>
        </w:tc>
      </w:tr>
      <w:tr w:rsidR="006727CE" w14:paraId="721C485D" w14:textId="77777777" w:rsidTr="007323B7">
        <w:trPr>
          <w:trHeight w:val="247"/>
        </w:trPr>
        <w:tc>
          <w:tcPr>
            <w:tcW w:w="1555" w:type="dxa"/>
            <w:vMerge/>
          </w:tcPr>
          <w:p w14:paraId="0C65FD6A" w14:textId="77777777" w:rsidR="006727CE" w:rsidRDefault="006727CE" w:rsidP="007323B7">
            <w:pPr>
              <w:shd w:val="clear" w:color="auto" w:fill="FFFFFF"/>
              <w:jc w:val="left"/>
              <w:rPr>
                <w:sz w:val="20"/>
                <w:szCs w:val="20"/>
                <w:lang w:val="ru-RU"/>
              </w:rPr>
            </w:pPr>
          </w:p>
        </w:tc>
        <w:tc>
          <w:tcPr>
            <w:tcW w:w="5846" w:type="dxa"/>
          </w:tcPr>
          <w:p w14:paraId="3FB77458" w14:textId="77777777" w:rsidR="006727CE" w:rsidRDefault="006727CE" w:rsidP="007323B7">
            <w:pPr>
              <w:shd w:val="clear" w:color="auto" w:fill="FFFFFF"/>
              <w:jc w:val="left"/>
              <w:rPr>
                <w:i/>
                <w:iCs/>
                <w:sz w:val="20"/>
                <w:szCs w:val="20"/>
                <w:lang w:val="ru-RU"/>
              </w:rPr>
            </w:pPr>
            <w:r>
              <w:rPr>
                <w:i/>
                <w:iCs/>
                <w:sz w:val="20"/>
                <w:szCs w:val="20"/>
                <w:lang w:val="ru-RU"/>
              </w:rPr>
              <w:t>Рекуперация и рециркуляция ГХФУ-22</w:t>
            </w:r>
          </w:p>
          <w:p w14:paraId="7BF72D94"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Оценка рекуперации и рециркуляции (РиР) хладагента в стране и разработка плана действий по созданию трех центров РиР </w:t>
            </w:r>
          </w:p>
          <w:p w14:paraId="549C9042"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Отбор трех бенефициаров для их оснащения в качестве центров РиР</w:t>
            </w:r>
          </w:p>
          <w:p w14:paraId="155719C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Отбор 24 техников для их оснащения в качестве специализированных бригад (шесть бригад, четыре участника в каждой) для расширения сети РиР </w:t>
            </w:r>
          </w:p>
          <w:p w14:paraId="4985C7E8"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Пять семинаров по РиР для расширения сети, один для 20 инструкторов и четыре для 20 техников в каждом (ориентация на 10-процентое участие женщин)  </w:t>
            </w:r>
          </w:p>
        </w:tc>
        <w:tc>
          <w:tcPr>
            <w:tcW w:w="988" w:type="dxa"/>
          </w:tcPr>
          <w:p w14:paraId="2C52E17B" w14:textId="77777777" w:rsidR="006727CE" w:rsidRDefault="006727CE" w:rsidP="007323B7">
            <w:pPr>
              <w:shd w:val="clear" w:color="auto" w:fill="FFFFFF"/>
              <w:jc w:val="right"/>
              <w:rPr>
                <w:sz w:val="20"/>
                <w:szCs w:val="20"/>
                <w:lang w:val="ru-RU"/>
              </w:rPr>
            </w:pPr>
            <w:r>
              <w:rPr>
                <w:color w:val="000000"/>
                <w:sz w:val="20"/>
                <w:szCs w:val="20"/>
                <w:lang w:val="ru-RU"/>
              </w:rPr>
              <w:t>123 000</w:t>
            </w:r>
          </w:p>
        </w:tc>
        <w:tc>
          <w:tcPr>
            <w:tcW w:w="990" w:type="dxa"/>
          </w:tcPr>
          <w:p w14:paraId="02A0E921" w14:textId="77777777" w:rsidR="006727CE" w:rsidRDefault="006727CE" w:rsidP="007323B7">
            <w:pPr>
              <w:shd w:val="clear" w:color="auto" w:fill="FFFFFF"/>
              <w:jc w:val="right"/>
              <w:rPr>
                <w:sz w:val="20"/>
                <w:szCs w:val="20"/>
                <w:lang w:val="ru-RU"/>
              </w:rPr>
            </w:pPr>
            <w:r>
              <w:rPr>
                <w:sz w:val="20"/>
                <w:szCs w:val="20"/>
                <w:lang w:val="ru-RU"/>
              </w:rPr>
              <w:t>0</w:t>
            </w:r>
          </w:p>
        </w:tc>
      </w:tr>
      <w:tr w:rsidR="006727CE" w14:paraId="104211B2" w14:textId="77777777" w:rsidTr="007323B7">
        <w:trPr>
          <w:trHeight w:val="247"/>
        </w:trPr>
        <w:tc>
          <w:tcPr>
            <w:tcW w:w="1555" w:type="dxa"/>
            <w:vMerge/>
          </w:tcPr>
          <w:p w14:paraId="42110C87" w14:textId="77777777" w:rsidR="006727CE" w:rsidRDefault="006727CE" w:rsidP="007323B7">
            <w:pPr>
              <w:shd w:val="clear" w:color="auto" w:fill="FFFFFF"/>
              <w:jc w:val="left"/>
              <w:rPr>
                <w:sz w:val="20"/>
                <w:szCs w:val="20"/>
                <w:lang w:val="ru-RU"/>
              </w:rPr>
            </w:pPr>
          </w:p>
        </w:tc>
        <w:tc>
          <w:tcPr>
            <w:tcW w:w="5846" w:type="dxa"/>
          </w:tcPr>
          <w:p w14:paraId="231A614D" w14:textId="77777777" w:rsidR="006727CE" w:rsidRDefault="006727CE" w:rsidP="007323B7">
            <w:pPr>
              <w:shd w:val="clear" w:color="auto" w:fill="FFFFFF"/>
              <w:tabs>
                <w:tab w:val="left" w:pos="1905"/>
              </w:tabs>
              <w:jc w:val="left"/>
              <w:rPr>
                <w:i/>
                <w:iCs/>
                <w:sz w:val="20"/>
                <w:szCs w:val="20"/>
                <w:lang w:val="ru-RU"/>
              </w:rPr>
            </w:pPr>
            <w:r>
              <w:rPr>
                <w:i/>
                <w:iCs/>
                <w:sz w:val="20"/>
                <w:szCs w:val="20"/>
                <w:lang w:val="ru-RU"/>
              </w:rPr>
              <w:t xml:space="preserve">Повышение осведомленности и обучение конечных пользователей в целях предотвращения нового использования ГХФУ-22 и продвижения технологий с низким ПГП  </w:t>
            </w:r>
          </w:p>
          <w:p w14:paraId="46137AAC" w14:textId="77777777" w:rsidR="006727CE" w:rsidRDefault="006727CE" w:rsidP="007323B7">
            <w:pPr>
              <w:pStyle w:val="ListParagraph"/>
              <w:numPr>
                <w:ilvl w:val="0"/>
                <w:numId w:val="7"/>
              </w:numPr>
              <w:shd w:val="clear" w:color="auto" w:fill="FFFFFF"/>
              <w:ind w:left="163" w:hanging="142"/>
              <w:jc w:val="left"/>
              <w:rPr>
                <w:sz w:val="20"/>
                <w:szCs w:val="20"/>
                <w:lang w:val="ru-RU"/>
              </w:rPr>
            </w:pPr>
            <w:bookmarkStart w:id="20" w:name="_Hlk195125036"/>
            <w:r>
              <w:rPr>
                <w:sz w:val="20"/>
                <w:szCs w:val="20"/>
                <w:lang w:val="ru-RU"/>
              </w:rPr>
              <w:t>Три семинара с участием 20 конечных пользователей в каждом, включая участниц-женщин, по альтернативам с низким ПГП</w:t>
            </w:r>
            <w:bookmarkEnd w:id="20"/>
          </w:p>
          <w:p w14:paraId="7455FF0F"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руководства по отбору альтернатив для использования в ХК оборудовании </w:t>
            </w:r>
          </w:p>
        </w:tc>
        <w:tc>
          <w:tcPr>
            <w:tcW w:w="988" w:type="dxa"/>
          </w:tcPr>
          <w:p w14:paraId="2226D5D7" w14:textId="77777777" w:rsidR="006727CE" w:rsidRDefault="006727CE" w:rsidP="007323B7">
            <w:pPr>
              <w:shd w:val="clear" w:color="auto" w:fill="FFFFFF"/>
              <w:jc w:val="right"/>
              <w:rPr>
                <w:sz w:val="20"/>
                <w:szCs w:val="20"/>
                <w:lang w:val="ru-RU"/>
              </w:rPr>
            </w:pPr>
            <w:r>
              <w:rPr>
                <w:color w:val="000000"/>
                <w:sz w:val="20"/>
                <w:szCs w:val="20"/>
                <w:lang w:val="ru-RU"/>
              </w:rPr>
              <w:t>26 000</w:t>
            </w:r>
          </w:p>
        </w:tc>
        <w:tc>
          <w:tcPr>
            <w:tcW w:w="990" w:type="dxa"/>
          </w:tcPr>
          <w:p w14:paraId="46E66874" w14:textId="77777777" w:rsidR="006727CE" w:rsidRDefault="006727CE" w:rsidP="007323B7">
            <w:pPr>
              <w:shd w:val="clear" w:color="auto" w:fill="FFFFFF"/>
              <w:jc w:val="right"/>
              <w:rPr>
                <w:sz w:val="20"/>
                <w:szCs w:val="20"/>
                <w:lang w:val="ru-RU"/>
              </w:rPr>
            </w:pPr>
            <w:r>
              <w:rPr>
                <w:sz w:val="20"/>
                <w:szCs w:val="20"/>
                <w:lang w:val="ru-RU"/>
              </w:rPr>
              <w:t>15 800</w:t>
            </w:r>
          </w:p>
        </w:tc>
      </w:tr>
      <w:tr w:rsidR="006727CE" w14:paraId="37AD8025" w14:textId="77777777" w:rsidTr="007323B7">
        <w:trPr>
          <w:trHeight w:val="247"/>
        </w:trPr>
        <w:tc>
          <w:tcPr>
            <w:tcW w:w="7401" w:type="dxa"/>
            <w:gridSpan w:val="2"/>
          </w:tcPr>
          <w:p w14:paraId="51AD8E30" w14:textId="77777777" w:rsidR="006727CE" w:rsidRDefault="006727CE" w:rsidP="007323B7">
            <w:pPr>
              <w:shd w:val="clear" w:color="auto" w:fill="FFFFFF"/>
              <w:tabs>
                <w:tab w:val="left" w:pos="1905"/>
              </w:tabs>
              <w:jc w:val="right"/>
              <w:rPr>
                <w:sz w:val="20"/>
                <w:szCs w:val="20"/>
                <w:lang w:val="ru-RU"/>
              </w:rPr>
            </w:pPr>
            <w:r>
              <w:rPr>
                <w:i/>
                <w:iCs/>
                <w:sz w:val="20"/>
                <w:szCs w:val="20"/>
                <w:lang w:val="ru-RU"/>
              </w:rPr>
              <w:t>Промежуточный итог по поддержке сектора обслуживания</w:t>
            </w:r>
          </w:p>
        </w:tc>
        <w:tc>
          <w:tcPr>
            <w:tcW w:w="988" w:type="dxa"/>
          </w:tcPr>
          <w:p w14:paraId="0A34ADF1"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319 000</w:t>
            </w:r>
          </w:p>
        </w:tc>
        <w:tc>
          <w:tcPr>
            <w:tcW w:w="990" w:type="dxa"/>
          </w:tcPr>
          <w:p w14:paraId="2201BC9C" w14:textId="77777777" w:rsidR="006727CE" w:rsidRDefault="006727CE" w:rsidP="007323B7">
            <w:pPr>
              <w:shd w:val="clear" w:color="auto" w:fill="FFFFFF"/>
              <w:jc w:val="right"/>
              <w:rPr>
                <w:i/>
                <w:iCs/>
                <w:sz w:val="20"/>
                <w:szCs w:val="20"/>
                <w:lang w:val="ru-RU"/>
              </w:rPr>
            </w:pPr>
            <w:r>
              <w:rPr>
                <w:i/>
                <w:iCs/>
                <w:sz w:val="20"/>
                <w:szCs w:val="20"/>
                <w:lang w:val="ru-RU"/>
              </w:rPr>
              <w:t>143 800</w:t>
            </w:r>
          </w:p>
        </w:tc>
      </w:tr>
      <w:tr w:rsidR="006727CE" w14:paraId="094C72E7" w14:textId="77777777" w:rsidTr="007323B7">
        <w:trPr>
          <w:trHeight w:val="247"/>
        </w:trPr>
        <w:tc>
          <w:tcPr>
            <w:tcW w:w="1555" w:type="dxa"/>
            <w:vMerge w:val="restart"/>
          </w:tcPr>
          <w:p w14:paraId="1619CC42" w14:textId="77777777" w:rsidR="006727CE" w:rsidRDefault="006727CE" w:rsidP="007323B7">
            <w:pPr>
              <w:shd w:val="clear" w:color="auto" w:fill="FFFFFF"/>
              <w:jc w:val="left"/>
              <w:rPr>
                <w:sz w:val="20"/>
                <w:szCs w:val="20"/>
                <w:lang w:val="ru-RU"/>
              </w:rPr>
            </w:pPr>
            <w:r>
              <w:rPr>
                <w:sz w:val="20"/>
                <w:szCs w:val="20"/>
                <w:lang w:val="ru-RU"/>
              </w:rPr>
              <w:t>Информирован</w:t>
            </w:r>
            <w:r>
              <w:rPr>
                <w:sz w:val="20"/>
                <w:szCs w:val="20"/>
                <w:lang w:val="ru-RU"/>
              </w:rPr>
              <w:lastRenderedPageBreak/>
              <w:t xml:space="preserve">ие  общественности для продвижения поэтапного отказа от ГХФУ и учета гендерной проблематики </w:t>
            </w:r>
          </w:p>
        </w:tc>
        <w:tc>
          <w:tcPr>
            <w:tcW w:w="5846" w:type="dxa"/>
          </w:tcPr>
          <w:p w14:paraId="76BDB805" w14:textId="77777777" w:rsidR="006727CE" w:rsidRDefault="006727CE" w:rsidP="007323B7">
            <w:pPr>
              <w:shd w:val="clear" w:color="auto" w:fill="FFFFFF"/>
              <w:jc w:val="left"/>
              <w:rPr>
                <w:i/>
                <w:iCs/>
                <w:sz w:val="20"/>
                <w:szCs w:val="20"/>
                <w:lang w:val="ru-RU"/>
              </w:rPr>
            </w:pPr>
            <w:r>
              <w:rPr>
                <w:i/>
                <w:iCs/>
                <w:sz w:val="20"/>
                <w:szCs w:val="20"/>
                <w:lang w:val="ru-RU"/>
              </w:rPr>
              <w:lastRenderedPageBreak/>
              <w:t xml:space="preserve">Стратегия учета гендерной проблематики </w:t>
            </w:r>
          </w:p>
          <w:p w14:paraId="674992EC"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lastRenderedPageBreak/>
              <w:t xml:space="preserve">Проведение начальной гендерной оценки и подготовка доклада </w:t>
            </w:r>
          </w:p>
          <w:p w14:paraId="0C96525C"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Разработка и реализация плана действий по учету гендерной проблематики в проектах и мероприятиях ПОДПО</w:t>
            </w:r>
          </w:p>
          <w:p w14:paraId="7DE2591A"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 Проведение пяти просветительных и учебных семинаров по учету гендерной проблематики для стимулирования участия женщин в холодоснабжении и кондиционировании воздуха на разных уровнях (с ориентацией на 50-процентное участие женщин)</w:t>
            </w:r>
            <w:bookmarkStart w:id="21" w:name="_Hlk195123035"/>
          </w:p>
          <w:bookmarkEnd w:id="21"/>
          <w:p w14:paraId="6F8137CC"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печатание и распространение материалов по повышению осведомленности </w:t>
            </w:r>
          </w:p>
        </w:tc>
        <w:tc>
          <w:tcPr>
            <w:tcW w:w="988" w:type="dxa"/>
          </w:tcPr>
          <w:p w14:paraId="4B4688F7" w14:textId="77777777" w:rsidR="006727CE" w:rsidRDefault="006727CE" w:rsidP="007323B7">
            <w:pPr>
              <w:shd w:val="clear" w:color="auto" w:fill="FFFFFF"/>
              <w:jc w:val="right"/>
              <w:rPr>
                <w:sz w:val="20"/>
                <w:szCs w:val="20"/>
                <w:lang w:val="ru-RU"/>
              </w:rPr>
            </w:pPr>
            <w:r>
              <w:rPr>
                <w:color w:val="000000"/>
                <w:sz w:val="20"/>
                <w:szCs w:val="20"/>
                <w:lang w:val="ru-RU"/>
              </w:rPr>
              <w:lastRenderedPageBreak/>
              <w:t>20 000</w:t>
            </w:r>
          </w:p>
        </w:tc>
        <w:tc>
          <w:tcPr>
            <w:tcW w:w="990" w:type="dxa"/>
          </w:tcPr>
          <w:p w14:paraId="6C014F4F" w14:textId="77777777" w:rsidR="006727CE" w:rsidRDefault="006727CE" w:rsidP="007323B7">
            <w:pPr>
              <w:shd w:val="clear" w:color="auto" w:fill="FFFFFF"/>
              <w:jc w:val="right"/>
              <w:rPr>
                <w:sz w:val="20"/>
                <w:szCs w:val="20"/>
                <w:lang w:val="ru-RU"/>
              </w:rPr>
            </w:pPr>
            <w:r>
              <w:rPr>
                <w:color w:val="000000"/>
                <w:sz w:val="20"/>
                <w:szCs w:val="20"/>
                <w:lang w:val="ru-RU"/>
              </w:rPr>
              <w:t>8000</w:t>
            </w:r>
          </w:p>
        </w:tc>
      </w:tr>
      <w:tr w:rsidR="006727CE" w14:paraId="0E6FD2C6" w14:textId="77777777" w:rsidTr="007323B7">
        <w:trPr>
          <w:trHeight w:val="247"/>
        </w:trPr>
        <w:tc>
          <w:tcPr>
            <w:tcW w:w="1555" w:type="dxa"/>
            <w:vMerge/>
          </w:tcPr>
          <w:p w14:paraId="54E0BC4B" w14:textId="77777777" w:rsidR="006727CE" w:rsidRDefault="006727CE" w:rsidP="007323B7">
            <w:pPr>
              <w:shd w:val="clear" w:color="auto" w:fill="FFFFFF"/>
              <w:jc w:val="left"/>
              <w:rPr>
                <w:sz w:val="20"/>
                <w:szCs w:val="20"/>
                <w:lang w:val="ru-RU"/>
              </w:rPr>
            </w:pPr>
          </w:p>
        </w:tc>
        <w:tc>
          <w:tcPr>
            <w:tcW w:w="5846" w:type="dxa"/>
          </w:tcPr>
          <w:p w14:paraId="4CA461D0" w14:textId="77777777" w:rsidR="006727CE" w:rsidRDefault="006727CE" w:rsidP="007323B7">
            <w:pPr>
              <w:shd w:val="clear" w:color="auto" w:fill="FFFFFF"/>
              <w:jc w:val="left"/>
              <w:rPr>
                <w:i/>
                <w:iCs/>
                <w:sz w:val="20"/>
                <w:szCs w:val="20"/>
                <w:lang w:val="ru-RU"/>
              </w:rPr>
            </w:pPr>
            <w:bookmarkStart w:id="22" w:name="_Hlk195123359"/>
            <w:r>
              <w:rPr>
                <w:i/>
                <w:iCs/>
                <w:sz w:val="20"/>
                <w:szCs w:val="20"/>
                <w:lang w:val="ru-RU"/>
              </w:rPr>
              <w:t xml:space="preserve">Продвижение поэтапного отказа от ГХФУ </w:t>
            </w:r>
          </w:p>
          <w:p w14:paraId="594936DD"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Разработка коммуникационной стратегии и ее внедрение среди конечных пользователей ХК оборудования, импортеров ГХФУ и оборудования и техников-холодильщиков </w:t>
            </w:r>
          </w:p>
          <w:p w14:paraId="68CA8F01"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Разработка и проведение пяти ежегодных</w:t>
            </w:r>
            <w:r>
              <w:rPr>
                <w:lang w:val="ru-RU"/>
              </w:rPr>
              <w:t xml:space="preserve"> </w:t>
            </w:r>
            <w:r>
              <w:rPr>
                <w:sz w:val="20"/>
                <w:szCs w:val="20"/>
                <w:lang w:val="ru-RU"/>
              </w:rPr>
              <w:t>просветительных кампаний</w:t>
            </w:r>
          </w:p>
          <w:p w14:paraId="3DDD0795"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color w:val="000000"/>
                <w:sz w:val="20"/>
                <w:szCs w:val="20"/>
                <w:lang w:val="ru-RU" w:eastAsia="es-CO"/>
              </w:rPr>
              <w:t xml:space="preserve">Проведение пяти семинаров для 50 участников каждый (с ориентацией на 50-процентное участия женщин) и разработка и распространение материалов по повышению осведомленности </w:t>
            </w:r>
            <w:bookmarkEnd w:id="22"/>
          </w:p>
        </w:tc>
        <w:tc>
          <w:tcPr>
            <w:tcW w:w="988" w:type="dxa"/>
          </w:tcPr>
          <w:p w14:paraId="6378C062" w14:textId="77777777" w:rsidR="006727CE" w:rsidRDefault="006727CE" w:rsidP="007323B7">
            <w:pPr>
              <w:shd w:val="clear" w:color="auto" w:fill="FFFFFF"/>
              <w:jc w:val="right"/>
              <w:rPr>
                <w:sz w:val="20"/>
                <w:szCs w:val="20"/>
                <w:lang w:val="ru-RU"/>
              </w:rPr>
            </w:pPr>
            <w:r>
              <w:rPr>
                <w:color w:val="000000"/>
                <w:sz w:val="20"/>
                <w:szCs w:val="20"/>
                <w:lang w:val="ru-RU"/>
              </w:rPr>
              <w:t>48 000</w:t>
            </w:r>
          </w:p>
        </w:tc>
        <w:tc>
          <w:tcPr>
            <w:tcW w:w="990" w:type="dxa"/>
          </w:tcPr>
          <w:p w14:paraId="2A7966F7" w14:textId="77777777" w:rsidR="006727CE" w:rsidRDefault="006727CE" w:rsidP="007323B7">
            <w:pPr>
              <w:shd w:val="clear" w:color="auto" w:fill="FFFFFF"/>
              <w:jc w:val="right"/>
              <w:rPr>
                <w:sz w:val="20"/>
                <w:szCs w:val="20"/>
                <w:lang w:val="ru-RU"/>
              </w:rPr>
            </w:pPr>
            <w:r>
              <w:rPr>
                <w:color w:val="000000"/>
                <w:sz w:val="20"/>
                <w:szCs w:val="20"/>
                <w:lang w:val="ru-RU"/>
              </w:rPr>
              <w:t>18 000</w:t>
            </w:r>
          </w:p>
        </w:tc>
      </w:tr>
      <w:tr w:rsidR="006727CE" w14:paraId="4AC4E7C1" w14:textId="77777777" w:rsidTr="007323B7">
        <w:trPr>
          <w:trHeight w:val="247"/>
        </w:trPr>
        <w:tc>
          <w:tcPr>
            <w:tcW w:w="7401" w:type="dxa"/>
            <w:gridSpan w:val="2"/>
          </w:tcPr>
          <w:p w14:paraId="72F59C84" w14:textId="77777777" w:rsidR="006727CE" w:rsidRDefault="006727CE" w:rsidP="007323B7">
            <w:pPr>
              <w:shd w:val="clear" w:color="auto" w:fill="FFFFFF"/>
              <w:jc w:val="right"/>
              <w:rPr>
                <w:sz w:val="20"/>
                <w:szCs w:val="20"/>
                <w:lang w:val="ru-RU"/>
              </w:rPr>
            </w:pPr>
            <w:r>
              <w:rPr>
                <w:i/>
                <w:iCs/>
                <w:sz w:val="20"/>
                <w:szCs w:val="20"/>
                <w:lang w:val="ru-RU"/>
              </w:rPr>
              <w:t xml:space="preserve">Промежуточный итог по осведомлению общественности </w:t>
            </w:r>
          </w:p>
        </w:tc>
        <w:tc>
          <w:tcPr>
            <w:tcW w:w="988" w:type="dxa"/>
          </w:tcPr>
          <w:p w14:paraId="538262B2"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68 000</w:t>
            </w:r>
          </w:p>
        </w:tc>
        <w:tc>
          <w:tcPr>
            <w:tcW w:w="990" w:type="dxa"/>
          </w:tcPr>
          <w:p w14:paraId="4C113256" w14:textId="77777777" w:rsidR="006727CE" w:rsidRDefault="006727CE" w:rsidP="007323B7">
            <w:pPr>
              <w:shd w:val="clear" w:color="auto" w:fill="FFFFFF"/>
              <w:jc w:val="right"/>
              <w:rPr>
                <w:i/>
                <w:iCs/>
                <w:color w:val="000000"/>
                <w:sz w:val="20"/>
                <w:szCs w:val="20"/>
                <w:lang w:val="ru-RU"/>
              </w:rPr>
            </w:pPr>
            <w:r>
              <w:rPr>
                <w:i/>
                <w:iCs/>
                <w:color w:val="000000"/>
                <w:sz w:val="20"/>
                <w:szCs w:val="20"/>
                <w:lang w:val="ru-RU"/>
              </w:rPr>
              <w:t>26 000</w:t>
            </w:r>
          </w:p>
        </w:tc>
      </w:tr>
      <w:tr w:rsidR="006727CE" w14:paraId="07052282" w14:textId="77777777" w:rsidTr="007323B7">
        <w:trPr>
          <w:trHeight w:val="494"/>
        </w:trPr>
        <w:tc>
          <w:tcPr>
            <w:tcW w:w="1555" w:type="dxa"/>
          </w:tcPr>
          <w:p w14:paraId="7EFBC122" w14:textId="77777777" w:rsidR="006727CE" w:rsidRDefault="006727CE" w:rsidP="007323B7">
            <w:pPr>
              <w:jc w:val="left"/>
              <w:rPr>
                <w:sz w:val="20"/>
                <w:szCs w:val="20"/>
                <w:lang w:val="ru-RU"/>
              </w:rPr>
            </w:pPr>
            <w:bookmarkStart w:id="23" w:name="_Hlk195117184"/>
            <w:r>
              <w:rPr>
                <w:sz w:val="20"/>
                <w:szCs w:val="20"/>
                <w:lang w:val="ru-RU"/>
              </w:rPr>
              <w:t>Мероприятия по поддержанию энергоэффективности</w:t>
            </w:r>
          </w:p>
        </w:tc>
        <w:tc>
          <w:tcPr>
            <w:tcW w:w="5846" w:type="dxa"/>
          </w:tcPr>
          <w:p w14:paraId="1B2D3661"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Проведение исследования импорта нового и подержанного ХК оборудования для понимания характеристик энергопотребления за последние 5 лет </w:t>
            </w:r>
          </w:p>
          <w:p w14:paraId="308BF8D6"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Три консультативных семинара для 15 участников и пять небольших встреч с соответствующими субъектами деятельности для обсуждения СМЭ, связанных с ними требований к маркировке и условий их внедрения </w:t>
            </w:r>
          </w:p>
          <w:p w14:paraId="04D5FC2B"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Проведение двухдневного обучения 15 сотрудников Управления по стандартам, Комиссии по регулированию электроэнергетики, Таможенного управления и НОО </w:t>
            </w:r>
            <w:r>
              <w:rPr>
                <w:sz w:val="20"/>
                <w:szCs w:val="20"/>
                <w:highlight w:val="yellow"/>
                <w:lang w:val="ru-RU"/>
              </w:rPr>
              <w:t xml:space="preserve">  </w:t>
            </w:r>
          </w:p>
          <w:p w14:paraId="2037A99B"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Техническая поддержка и руководство в разработке вспомогательных нормативных положений по СМЭ, требований к маркировке и системы ИОП   </w:t>
            </w:r>
          </w:p>
          <w:p w14:paraId="12726AB1"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Проведение заседаний по сотрудничеству и диалогу среди разработчиков политики в области энергоэффективности для продвижения ХК оборудования с низким ПГП, программы маркировки и новых стандартов энергоэффективности для ХК оборудования   </w:t>
            </w:r>
          </w:p>
          <w:p w14:paraId="4A73B170" w14:textId="77777777" w:rsidR="006727CE" w:rsidRDefault="006727CE" w:rsidP="007323B7">
            <w:pPr>
              <w:pStyle w:val="ListParagraph"/>
              <w:numPr>
                <w:ilvl w:val="0"/>
                <w:numId w:val="7"/>
              </w:numPr>
              <w:shd w:val="clear" w:color="auto" w:fill="FFFFFF"/>
              <w:ind w:left="163" w:hanging="142"/>
              <w:jc w:val="left"/>
              <w:rPr>
                <w:sz w:val="20"/>
                <w:szCs w:val="20"/>
                <w:lang w:val="ru-RU"/>
              </w:rPr>
            </w:pPr>
            <w:r>
              <w:rPr>
                <w:sz w:val="20"/>
                <w:szCs w:val="20"/>
                <w:lang w:val="ru-RU"/>
              </w:rPr>
              <w:t xml:space="preserve">Запуск кампании по повышению осведомленности посредством новостных публикаций; разработка плакатов для распространения на предприятиях торговли ХК оборудованием; и проведение двух разъяснительных семинаров для частного сектора и государственных служащих по положениям СМЭ и преимуществам энергоэффективного ХК оборудования </w:t>
            </w:r>
          </w:p>
        </w:tc>
        <w:tc>
          <w:tcPr>
            <w:tcW w:w="988" w:type="dxa"/>
          </w:tcPr>
          <w:p w14:paraId="536AE4D0" w14:textId="77777777" w:rsidR="006727CE" w:rsidRDefault="006727CE" w:rsidP="007323B7">
            <w:pPr>
              <w:jc w:val="right"/>
              <w:rPr>
                <w:sz w:val="20"/>
                <w:szCs w:val="20"/>
                <w:lang w:val="ru-RU"/>
              </w:rPr>
            </w:pPr>
            <w:r>
              <w:rPr>
                <w:sz w:val="20"/>
                <w:szCs w:val="20"/>
                <w:lang w:val="ru-RU"/>
              </w:rPr>
              <w:t>100 000</w:t>
            </w:r>
          </w:p>
        </w:tc>
        <w:tc>
          <w:tcPr>
            <w:tcW w:w="990" w:type="dxa"/>
          </w:tcPr>
          <w:p w14:paraId="46D8D235" w14:textId="77777777" w:rsidR="006727CE" w:rsidRDefault="006727CE" w:rsidP="007323B7">
            <w:pPr>
              <w:jc w:val="right"/>
              <w:rPr>
                <w:sz w:val="20"/>
                <w:szCs w:val="20"/>
                <w:lang w:val="ru-RU"/>
              </w:rPr>
            </w:pPr>
            <w:r>
              <w:rPr>
                <w:sz w:val="20"/>
                <w:szCs w:val="20"/>
                <w:lang w:val="ru-RU"/>
              </w:rPr>
              <w:t>18 300</w:t>
            </w:r>
          </w:p>
        </w:tc>
      </w:tr>
      <w:bookmarkEnd w:id="23"/>
      <w:tr w:rsidR="006727CE" w14:paraId="265EE47A" w14:textId="77777777" w:rsidTr="007323B7">
        <w:trPr>
          <w:trHeight w:val="602"/>
        </w:trPr>
        <w:tc>
          <w:tcPr>
            <w:tcW w:w="1555" w:type="dxa"/>
          </w:tcPr>
          <w:p w14:paraId="6B09943D" w14:textId="77777777" w:rsidR="006727CE" w:rsidRDefault="006727CE" w:rsidP="007323B7">
            <w:pPr>
              <w:shd w:val="clear" w:color="auto" w:fill="FFFFFF"/>
              <w:jc w:val="left"/>
              <w:rPr>
                <w:sz w:val="20"/>
                <w:szCs w:val="20"/>
                <w:lang w:val="ru-RU"/>
              </w:rPr>
            </w:pPr>
            <w:r>
              <w:rPr>
                <w:sz w:val="20"/>
                <w:szCs w:val="20"/>
                <w:lang w:val="ru-RU"/>
              </w:rPr>
              <w:t>Мониторинг проекта</w:t>
            </w:r>
          </w:p>
        </w:tc>
        <w:tc>
          <w:tcPr>
            <w:tcW w:w="5846" w:type="dxa"/>
          </w:tcPr>
          <w:p w14:paraId="6988DF25" w14:textId="77777777" w:rsidR="006727CE" w:rsidRDefault="006727CE" w:rsidP="007323B7">
            <w:pPr>
              <w:shd w:val="clear" w:color="auto" w:fill="FFFFFF"/>
              <w:jc w:val="left"/>
              <w:rPr>
                <w:sz w:val="20"/>
                <w:szCs w:val="20"/>
                <w:lang w:val="ru-RU"/>
              </w:rPr>
            </w:pPr>
            <w:r>
              <w:rPr>
                <w:sz w:val="20"/>
                <w:szCs w:val="20"/>
                <w:lang w:val="ru-RU"/>
              </w:rPr>
              <w:t>Сотрудники и консультанты проекта (50 000 долл. США), местные поездки (5000 долл. США), совещания и семинары (5000 долл. США)</w:t>
            </w:r>
          </w:p>
        </w:tc>
        <w:tc>
          <w:tcPr>
            <w:tcW w:w="988" w:type="dxa"/>
          </w:tcPr>
          <w:p w14:paraId="42E5795D" w14:textId="77777777" w:rsidR="006727CE" w:rsidRDefault="006727CE" w:rsidP="007323B7">
            <w:pPr>
              <w:shd w:val="clear" w:color="auto" w:fill="FFFFFF"/>
              <w:jc w:val="right"/>
              <w:rPr>
                <w:sz w:val="20"/>
                <w:szCs w:val="20"/>
                <w:lang w:val="ru-RU"/>
              </w:rPr>
            </w:pPr>
            <w:r>
              <w:rPr>
                <w:sz w:val="20"/>
                <w:szCs w:val="20"/>
                <w:lang w:val="ru-RU"/>
              </w:rPr>
              <w:t>60 000</w:t>
            </w:r>
          </w:p>
        </w:tc>
        <w:tc>
          <w:tcPr>
            <w:tcW w:w="990" w:type="dxa"/>
          </w:tcPr>
          <w:p w14:paraId="786DC657" w14:textId="77777777" w:rsidR="006727CE" w:rsidRDefault="006727CE" w:rsidP="007323B7">
            <w:pPr>
              <w:shd w:val="clear" w:color="auto" w:fill="FFFFFF"/>
              <w:jc w:val="right"/>
              <w:rPr>
                <w:sz w:val="20"/>
                <w:szCs w:val="20"/>
                <w:lang w:val="ru-RU"/>
              </w:rPr>
            </w:pPr>
            <w:r>
              <w:rPr>
                <w:sz w:val="20"/>
                <w:szCs w:val="20"/>
                <w:lang w:val="ru-RU"/>
              </w:rPr>
              <w:t>22 000</w:t>
            </w:r>
          </w:p>
        </w:tc>
      </w:tr>
      <w:tr w:rsidR="006727CE" w14:paraId="48242AB2" w14:textId="77777777" w:rsidTr="007323B7">
        <w:trPr>
          <w:trHeight w:val="247"/>
        </w:trPr>
        <w:tc>
          <w:tcPr>
            <w:tcW w:w="7401" w:type="dxa"/>
            <w:gridSpan w:val="2"/>
          </w:tcPr>
          <w:p w14:paraId="216FF350" w14:textId="77777777" w:rsidR="006727CE" w:rsidRDefault="006727CE" w:rsidP="007323B7">
            <w:pPr>
              <w:shd w:val="clear" w:color="auto" w:fill="FFFFFF"/>
              <w:jc w:val="left"/>
              <w:rPr>
                <w:b/>
                <w:sz w:val="20"/>
                <w:highlight w:val="cyan"/>
                <w:lang w:val="ru-RU"/>
              </w:rPr>
            </w:pPr>
            <w:r>
              <w:rPr>
                <w:b/>
                <w:bCs/>
                <w:sz w:val="20"/>
                <w:szCs w:val="20"/>
                <w:lang w:val="ru-RU"/>
              </w:rPr>
              <w:t>Итого</w:t>
            </w:r>
          </w:p>
        </w:tc>
        <w:tc>
          <w:tcPr>
            <w:tcW w:w="988" w:type="dxa"/>
          </w:tcPr>
          <w:p w14:paraId="5ED6197B" w14:textId="77777777" w:rsidR="006727CE" w:rsidRDefault="006727CE" w:rsidP="007323B7">
            <w:pPr>
              <w:shd w:val="clear" w:color="auto" w:fill="FFFFFF"/>
              <w:jc w:val="right"/>
              <w:rPr>
                <w:b/>
                <w:bCs/>
                <w:sz w:val="20"/>
                <w:szCs w:val="20"/>
                <w:lang w:val="ru-RU"/>
              </w:rPr>
            </w:pPr>
            <w:r>
              <w:rPr>
                <w:b/>
                <w:bCs/>
                <w:sz w:val="20"/>
                <w:szCs w:val="20"/>
                <w:lang w:val="ru-RU"/>
              </w:rPr>
              <w:t>620 000</w:t>
            </w:r>
          </w:p>
        </w:tc>
        <w:tc>
          <w:tcPr>
            <w:tcW w:w="990" w:type="dxa"/>
          </w:tcPr>
          <w:p w14:paraId="569C6038" w14:textId="77777777" w:rsidR="006727CE" w:rsidRDefault="006727CE" w:rsidP="007323B7">
            <w:pPr>
              <w:shd w:val="clear" w:color="auto" w:fill="FFFFFF"/>
              <w:jc w:val="right"/>
              <w:rPr>
                <w:b/>
                <w:bCs/>
                <w:sz w:val="20"/>
                <w:szCs w:val="20"/>
                <w:lang w:val="ru-RU"/>
              </w:rPr>
            </w:pPr>
            <w:r>
              <w:rPr>
                <w:b/>
                <w:bCs/>
                <w:sz w:val="20"/>
                <w:szCs w:val="20"/>
                <w:lang w:val="ru-RU"/>
              </w:rPr>
              <w:t>248 000</w:t>
            </w:r>
          </w:p>
        </w:tc>
      </w:tr>
    </w:tbl>
    <w:p w14:paraId="2E86CD26" w14:textId="77777777" w:rsidR="006727CE" w:rsidRPr="00A54A9E" w:rsidRDefault="006727CE" w:rsidP="00230098">
      <w:pPr>
        <w:keepNext/>
        <w:spacing w:before="240" w:after="240"/>
        <w:rPr>
          <w:lang w:val="ru-RU"/>
        </w:rPr>
      </w:pPr>
      <w:bookmarkStart w:id="24" w:name="_Hlk126916178"/>
      <w:r w:rsidRPr="00A54A9E">
        <w:rPr>
          <w:u w:val="single"/>
          <w:lang w:val="ru-RU"/>
        </w:rPr>
        <w:lastRenderedPageBreak/>
        <w:t xml:space="preserve">Согласованный план освоения первого транша для этапа II ПОДПО </w:t>
      </w:r>
    </w:p>
    <w:p w14:paraId="04790685" w14:textId="77777777" w:rsidR="006727CE" w:rsidRPr="00A54A9E" w:rsidRDefault="006727CE" w:rsidP="00230098">
      <w:pPr>
        <w:pStyle w:val="Heading1"/>
        <w:keepNext/>
        <w:rPr>
          <w:lang w:val="ru-RU"/>
        </w:rPr>
      </w:pPr>
      <w:r w:rsidRPr="00A54A9E">
        <w:rPr>
          <w:lang w:val="ru-RU"/>
        </w:rPr>
        <w:t xml:space="preserve">В согласованный план действий будут включены следующие мероприятия по первому траншу: </w:t>
      </w:r>
    </w:p>
    <w:p w14:paraId="31FBDC62" w14:textId="77777777" w:rsidR="006727CE" w:rsidRPr="00A54A9E" w:rsidRDefault="006727CE" w:rsidP="00062FEB">
      <w:pPr>
        <w:pStyle w:val="Heading2"/>
        <w:rPr>
          <w:lang w:val="ru-RU"/>
        </w:rPr>
      </w:pPr>
      <w:r w:rsidRPr="00A54A9E">
        <w:rPr>
          <w:i/>
          <w:iCs/>
          <w:lang w:val="ru-RU"/>
        </w:rPr>
        <w:t xml:space="preserve">Укрепление организационно-правовой структуры: </w:t>
      </w:r>
      <w:r w:rsidRPr="00A54A9E">
        <w:rPr>
          <w:iCs/>
          <w:lang w:val="ru-RU"/>
        </w:rPr>
        <w:t xml:space="preserve">пересмотр и обновление нормативных положений системы лицензирования и квотирования ГХФУ; запрет на импорт нового и подержанного оборудования на основе ГХФУ; пересмотр других инструментов контроля торговли и использования ГХФУ; закупка пяти идентификаторов хладагентов (ГФУ и ГХФУ); проведение одного обучающего семинара для 12 сотрудников таможни с привлечением женщин; обновление таможенных административных процедур контроля импорта веществ и оборудования (37 900 долл. США); </w:t>
      </w:r>
    </w:p>
    <w:p w14:paraId="26425AB1" w14:textId="77777777" w:rsidR="006727CE" w:rsidRPr="00A54A9E" w:rsidRDefault="006727CE" w:rsidP="00062FEB">
      <w:pPr>
        <w:pStyle w:val="Heading2"/>
        <w:widowControl/>
        <w:rPr>
          <w:lang w:val="ru-RU"/>
        </w:rPr>
      </w:pPr>
      <w:r w:rsidRPr="00A54A9E">
        <w:rPr>
          <w:i/>
          <w:iCs/>
          <w:lang w:val="ru-RU"/>
        </w:rPr>
        <w:t xml:space="preserve">Поддержка в секторе обслуживания ХК оборудования: </w:t>
      </w:r>
      <w:r w:rsidRPr="00A54A9E">
        <w:rPr>
          <w:iCs/>
          <w:lang w:val="ru-RU"/>
        </w:rPr>
        <w:t>три обучающих семинара для 24 техников по обслуживанию ХК оборудования; отбор трех институтов по профилю ХК в качестве бенефициаров-получателей модернизированных учебных лабораторий, закупка и доставка оборудования трем бенефициарам и один соответствующий курс обучения 30 преподавателей; закупка инструментов и оборудования по контролю утечек</w:t>
      </w:r>
      <w:r w:rsidRPr="00A54A9E">
        <w:rPr>
          <w:rStyle w:val="FootnoteReference"/>
          <w:lang w:val="ru-RU"/>
        </w:rPr>
        <w:footnoteReference w:id="17"/>
      </w:r>
      <w:r w:rsidRPr="00A54A9E">
        <w:rPr>
          <w:iCs/>
          <w:lang w:val="ru-RU"/>
        </w:rPr>
        <w:t xml:space="preserve"> для 40 техников ХК оборудования; два семинара в поддержку 40 конечных пользователей при переходе на альтернативы с низким ПГП и разработка и печать сопроводительного руководства (143 800 долл. США);</w:t>
      </w:r>
      <w:r w:rsidRPr="00A54A9E">
        <w:rPr>
          <w:i/>
          <w:iCs/>
          <w:lang w:val="ru-RU"/>
        </w:rPr>
        <w:t xml:space="preserve"> </w:t>
      </w:r>
    </w:p>
    <w:p w14:paraId="5A9E0FE4" w14:textId="77777777" w:rsidR="006727CE" w:rsidRPr="00A54A9E" w:rsidRDefault="006727CE" w:rsidP="00062FEB">
      <w:pPr>
        <w:pStyle w:val="Heading2"/>
        <w:widowControl/>
        <w:rPr>
          <w:lang w:val="ru-RU"/>
        </w:rPr>
      </w:pPr>
      <w:r w:rsidRPr="00A54A9E">
        <w:rPr>
          <w:i/>
          <w:iCs/>
          <w:lang w:val="ru-RU"/>
        </w:rPr>
        <w:t xml:space="preserve">Повышение осведомленности общественности: </w:t>
      </w:r>
      <w:r w:rsidRPr="00A54A9E">
        <w:rPr>
          <w:iCs/>
          <w:lang w:val="ru-RU"/>
        </w:rPr>
        <w:t xml:space="preserve">базовое описание характера участия женщин в различных сферах, связанных с сектором ХК оборудования; один семинар для 20 участников (с ориентацией на 50-процентное участие женщин) для содействия участию женщин в секторе ХК оборудования на разных уровнях; две ежегодные кампании по информированию общественности для содействия поэтапному отказу от ГХФУ (26 000 долларов США);   </w:t>
      </w:r>
    </w:p>
    <w:p w14:paraId="7CD484A0" w14:textId="77777777" w:rsidR="006727CE" w:rsidRPr="00A54A9E" w:rsidRDefault="006727CE" w:rsidP="00C021DF">
      <w:pPr>
        <w:pStyle w:val="Heading2"/>
        <w:widowControl/>
        <w:rPr>
          <w:lang w:val="ru-RU"/>
        </w:rPr>
      </w:pPr>
      <w:r w:rsidRPr="00A54A9E">
        <w:rPr>
          <w:i/>
          <w:iCs/>
          <w:lang w:val="ru-RU"/>
        </w:rPr>
        <w:t xml:space="preserve">Мероприятия по поддержанию энергоэффективности: </w:t>
      </w:r>
      <w:r w:rsidRPr="00A54A9E">
        <w:rPr>
          <w:iCs/>
          <w:lang w:val="ru-RU"/>
        </w:rPr>
        <w:t xml:space="preserve">проведение исследования импорта нового и подержанного ХК оборудования с целью описания характеристик энергопотребления за последние 5 лет; три консультативных семинара для 15 участников и пять небольших совещаний с соответствующими субъектами деятельности для обсуждения СМЭ, связанных с ними требований к маркировке и условий их внедрения; </w:t>
      </w:r>
      <w:r w:rsidRPr="00A54A9E">
        <w:rPr>
          <w:sz w:val="20"/>
          <w:szCs w:val="20"/>
          <w:lang w:val="ru-RU"/>
        </w:rPr>
        <w:t>техническая поддержка и руководство в разработке вспомогательных нормативных положений по СМЭ</w:t>
      </w:r>
      <w:r w:rsidRPr="00A54A9E">
        <w:rPr>
          <w:iCs/>
          <w:lang w:val="ru-RU"/>
        </w:rPr>
        <w:t xml:space="preserve">; один просветительный семинар для частного сектора и государственных служащих по положениям СМЭ и преимуществам энергоэффективного ХК оборудования (18 300 долл. США); и </w:t>
      </w:r>
    </w:p>
    <w:p w14:paraId="7FF0F66A" w14:textId="77777777" w:rsidR="006727CE" w:rsidRPr="00A54A9E" w:rsidRDefault="006727CE" w:rsidP="00F71519">
      <w:pPr>
        <w:pStyle w:val="Heading2"/>
        <w:rPr>
          <w:lang w:val="ru-RU"/>
        </w:rPr>
      </w:pPr>
      <w:r w:rsidRPr="00A54A9E">
        <w:rPr>
          <w:i/>
          <w:iCs/>
          <w:lang w:val="ru-RU"/>
        </w:rPr>
        <w:t xml:space="preserve">Мониторинг проекта: </w:t>
      </w:r>
      <w:r w:rsidRPr="00A54A9E">
        <w:rPr>
          <w:iCs/>
          <w:lang w:val="ru-RU"/>
        </w:rPr>
        <w:t xml:space="preserve">сотрудники и консультанты проекта, местные поездки, два ежегодных координационных совещания, подготовка процедур по согласованию выполнения различных программ и мероприятий </w:t>
      </w:r>
      <w:r w:rsidRPr="00A54A9E">
        <w:rPr>
          <w:lang w:val="ru-RU"/>
        </w:rPr>
        <w:t xml:space="preserve">(22 000 долл. США).  </w:t>
      </w:r>
    </w:p>
    <w:p w14:paraId="5A2A504B" w14:textId="77777777" w:rsidR="006727CE" w:rsidRPr="00A54A9E" w:rsidRDefault="006727CE" w:rsidP="00A42A42">
      <w:pPr>
        <w:keepNext/>
        <w:widowControl w:val="0"/>
        <w:spacing w:after="240"/>
        <w:outlineLvl w:val="0"/>
        <w:rPr>
          <w:bCs/>
          <w:u w:val="single"/>
          <w:lang w:val="ru-RU"/>
        </w:rPr>
      </w:pPr>
      <w:r w:rsidRPr="00A54A9E">
        <w:rPr>
          <w:bCs/>
          <w:u w:val="single"/>
          <w:lang w:val="ru-RU"/>
        </w:rPr>
        <w:t>Софинансиро</w:t>
      </w:r>
      <w:r>
        <w:rPr>
          <w:bCs/>
          <w:u w:val="single"/>
          <w:lang w:val="ru-RU"/>
        </w:rPr>
        <w:t>в</w:t>
      </w:r>
      <w:r w:rsidRPr="00A54A9E">
        <w:rPr>
          <w:bCs/>
          <w:u w:val="single"/>
          <w:lang w:val="ru-RU"/>
        </w:rPr>
        <w:t>ание</w:t>
      </w:r>
    </w:p>
    <w:p w14:paraId="24573CF7" w14:textId="77777777" w:rsidR="006727CE" w:rsidRPr="00A54A9E" w:rsidRDefault="006727CE" w:rsidP="00A42A42">
      <w:pPr>
        <w:pStyle w:val="Heading1"/>
        <w:rPr>
          <w:lang w:val="ru-RU"/>
        </w:rPr>
      </w:pPr>
      <w:r w:rsidRPr="00A54A9E">
        <w:rPr>
          <w:lang w:val="ru-RU"/>
        </w:rPr>
        <w:t xml:space="preserve">Правительство и другие субъекты деятельности будут поддерживать реализацию мероприятий в секторе обслуживания своими техническими и логистическими возможностями. Правительство будет обеспечивать неденежное софинансирование путем предоставления </w:t>
      </w:r>
      <w:r w:rsidRPr="00A54A9E">
        <w:rPr>
          <w:lang w:val="ru-RU"/>
        </w:rPr>
        <w:lastRenderedPageBreak/>
        <w:t xml:space="preserve">персонала, офисных и складских помещений, услуг связи и интернета, транспорта, администрирования и т. д. Офис по связям с общественностью Министерства окружающей среды также будет обеспечивать поддержку и заметность мероприятий по повышению осведомленности. </w:t>
      </w:r>
    </w:p>
    <w:p w14:paraId="41CAA2E7" w14:textId="77777777" w:rsidR="006727CE" w:rsidRPr="00A54A9E" w:rsidRDefault="006727CE" w:rsidP="00A42A42">
      <w:pPr>
        <w:keepNext/>
        <w:widowControl w:val="0"/>
        <w:spacing w:after="240"/>
        <w:outlineLvl w:val="0"/>
        <w:rPr>
          <w:bCs/>
          <w:u w:val="single"/>
          <w:lang w:val="ru-RU"/>
        </w:rPr>
      </w:pPr>
      <w:r w:rsidRPr="00A54A9E">
        <w:rPr>
          <w:bCs/>
          <w:u w:val="single"/>
          <w:lang w:val="ru-RU"/>
        </w:rPr>
        <w:t xml:space="preserve">Проект бизнес-плана Многостороннего фонда на 2025–2027 годы </w:t>
      </w:r>
    </w:p>
    <w:p w14:paraId="15D84339" w14:textId="77777777" w:rsidR="006727CE" w:rsidRPr="00A54A9E" w:rsidRDefault="006727CE" w:rsidP="00A42A42">
      <w:pPr>
        <w:pStyle w:val="Heading1"/>
        <w:rPr>
          <w:lang w:val="ru-RU"/>
        </w:rPr>
      </w:pPr>
      <w:r w:rsidRPr="00A54A9E">
        <w:rPr>
          <w:lang w:val="ru-RU"/>
        </w:rPr>
        <w:t xml:space="preserve">ПРООН запрашивает 620 000 долл. США плюс эксплуатационные расходы учреждения на реализацию этапа II ПОДПО для Гаити. Общая запрашиваемая стоимость в 597 060 долл. США, включая эксплуатационные расходы учреждения, на период 2025–2027 годов на 263 220 долл. США превышает сумму в бизнес-плане. </w:t>
      </w:r>
    </w:p>
    <w:p w14:paraId="2497AA3D" w14:textId="77777777" w:rsidR="006727CE" w:rsidRPr="00A54A9E" w:rsidRDefault="006727CE" w:rsidP="00A42A42">
      <w:pPr>
        <w:keepNext/>
        <w:widowControl w:val="0"/>
        <w:spacing w:after="240"/>
        <w:rPr>
          <w:iCs/>
          <w:u w:val="single"/>
          <w:lang w:val="ru-RU"/>
        </w:rPr>
      </w:pPr>
      <w:r w:rsidRPr="00A54A9E">
        <w:rPr>
          <w:iCs/>
          <w:u w:val="single"/>
          <w:lang w:val="ru-RU"/>
        </w:rPr>
        <w:t>Внедрение гендерной политики</w:t>
      </w:r>
    </w:p>
    <w:p w14:paraId="696AB967" w14:textId="77777777" w:rsidR="006727CE" w:rsidRPr="00A54A9E" w:rsidRDefault="006727CE" w:rsidP="00C021DF">
      <w:pPr>
        <w:pStyle w:val="Heading1"/>
        <w:rPr>
          <w:lang w:val="ru-RU"/>
        </w:rPr>
      </w:pPr>
      <w:r w:rsidRPr="00A54A9E">
        <w:rPr>
          <w:lang w:val="ru-RU"/>
        </w:rPr>
        <w:t xml:space="preserve">Участие женщин в работе НОО отслеживалось на предыдущем этапе ПОДПО, при этом женщины составляли более 50 процентов персонала и консультантов, участвующих в разработке, реализации и контроле проектов ПОДПО. В ходе реализации этапа II гендерный баланс будет по-прежнему учитываться при найме персонала, консультантов, руководителей и инструкторов. Будут приложены усилия к привлечению большего числа женщин-инструкторов к проведению семинаров и поощрению участия женщин-техников и инженеров в программах обучения. НОО также будет проводить мониторинг учета гендерной проблематики и повышать осведомленность о нём; собирать данные для разработки индикаторов, дезагрегированных по признаку пола; готовить доклады </w:t>
      </w:r>
      <w:r>
        <w:rPr>
          <w:lang w:val="ru-RU"/>
        </w:rPr>
        <w:t>и анализы по</w:t>
      </w:r>
      <w:r w:rsidRPr="00A54A9E">
        <w:rPr>
          <w:lang w:val="ru-RU"/>
        </w:rPr>
        <w:t xml:space="preserve"> учет</w:t>
      </w:r>
      <w:r>
        <w:rPr>
          <w:lang w:val="ru-RU"/>
        </w:rPr>
        <w:t>у</w:t>
      </w:r>
      <w:r w:rsidRPr="00A54A9E">
        <w:rPr>
          <w:lang w:val="ru-RU"/>
        </w:rPr>
        <w:t xml:space="preserve"> гендерной проблематики; и вводить гендерно-чувствительный язык в свои сообщения.</w:t>
      </w:r>
    </w:p>
    <w:p w14:paraId="3E579D0E" w14:textId="77777777" w:rsidR="006727CE" w:rsidRPr="00A54A9E" w:rsidRDefault="006727CE" w:rsidP="007F7C24">
      <w:pPr>
        <w:pStyle w:val="Heading1"/>
        <w:rPr>
          <w:lang w:val="ru-RU"/>
        </w:rPr>
      </w:pPr>
      <w:r w:rsidRPr="00A54A9E">
        <w:rPr>
          <w:lang w:val="ru-RU"/>
        </w:rPr>
        <w:t xml:space="preserve">Конкретная программа по расширению участия женщин включена в стратегию для этапа II. Она включает проведение первоначальной оценки и подготовку доклада с рекомендациями, что является обязательным требованием согласно решению 92/40 Исполнительного комитета. В дополнение к рекомендациям будет разработан и реализован план действий по устойчивому участию женщин в проектах и ​​мероприятиях ПОДПО. В дополнение к этому будут проводиться мероприятия по повышению осведомленности и учебные семинары для содействия участию женщин в секторе ХК оборудования и в ПОДПО. </w:t>
      </w:r>
    </w:p>
    <w:p w14:paraId="4230E67F" w14:textId="77777777" w:rsidR="006727CE" w:rsidRPr="00A54A9E" w:rsidRDefault="006727CE" w:rsidP="00A42A42">
      <w:pPr>
        <w:keepNext/>
        <w:widowControl w:val="0"/>
        <w:spacing w:after="240"/>
        <w:rPr>
          <w:u w:val="single"/>
          <w:lang w:val="ru-RU"/>
        </w:rPr>
      </w:pPr>
      <w:r w:rsidRPr="00A54A9E">
        <w:rPr>
          <w:u w:val="single"/>
          <w:lang w:val="ru-RU"/>
        </w:rPr>
        <w:t>Устойчивость поэтапного отказа от ГХФУ и оценка рисков</w:t>
      </w:r>
    </w:p>
    <w:p w14:paraId="690769C1" w14:textId="77777777" w:rsidR="006727CE" w:rsidRPr="00A54A9E" w:rsidRDefault="006727CE" w:rsidP="0033410F">
      <w:pPr>
        <w:pStyle w:val="Heading1"/>
        <w:rPr>
          <w:u w:val="single"/>
          <w:lang w:val="ru-RU"/>
        </w:rPr>
      </w:pPr>
      <w:r w:rsidRPr="00A54A9E">
        <w:rPr>
          <w:lang w:val="ru-RU"/>
        </w:rPr>
        <w:t xml:space="preserve">Учитывая проблемы с реализацией этапа I, включая продолжающиеся гражданские беспорядки в стране, которые привели к его аннулированию, и длительное освоение только 44 процентов бюджета, утвержденного для этого этапа, Секретариат осведомился о реализационных возможностях страны и стабильности организационной структуры, включая НОО. ПРООН подробно изложила меры правительства, </w:t>
      </w:r>
      <w:r>
        <w:rPr>
          <w:lang w:val="ru-RU"/>
        </w:rPr>
        <w:t xml:space="preserve">его </w:t>
      </w:r>
      <w:r w:rsidRPr="00A54A9E">
        <w:rPr>
          <w:lang w:val="ru-RU"/>
        </w:rPr>
        <w:t>упреждающий подход и обязательства и свои собственные условия и методы реализации, которые обеспечат своевременную реализацию в конкретных обстоятельствах страны, включая конкретную административную и техническую поддержку, которую предполагается оказать НОО через национальный офис ПРООН и с помощью национальных и международных консультантов, которые будут работать на местах</w:t>
      </w:r>
      <w:r>
        <w:rPr>
          <w:lang w:val="ru-RU"/>
        </w:rPr>
        <w:t xml:space="preserve"> и </w:t>
      </w:r>
      <w:r w:rsidRPr="00A54A9E">
        <w:rPr>
          <w:lang w:val="ru-RU"/>
        </w:rPr>
        <w:t>так</w:t>
      </w:r>
      <w:r>
        <w:rPr>
          <w:lang w:val="ru-RU"/>
        </w:rPr>
        <w:t>же</w:t>
      </w:r>
      <w:r w:rsidRPr="00A54A9E">
        <w:rPr>
          <w:lang w:val="ru-RU"/>
        </w:rPr>
        <w:t xml:space="preserve"> давать виртуальные консультации. Было также постановлено, что рассмотрение второго транша ПОДПО состоится после подтверждения правительством Гаити завершения обзора и обновления нормативных положений системы лицензирования и квотирования, проведения одного учебного семинара для таможенных служащих, поставки оборудования, закупленного для трех институтов по профилю ХК, выбранных в качестве бенефициаров, и изучения импорта нового и подержанного ХК оборудования.</w:t>
      </w:r>
    </w:p>
    <w:p w14:paraId="5C71063A" w14:textId="77777777" w:rsidR="006727CE" w:rsidRPr="00A54A9E" w:rsidRDefault="006727CE" w:rsidP="000844C6">
      <w:pPr>
        <w:pStyle w:val="Heading1"/>
        <w:rPr>
          <w:u w:val="single"/>
          <w:lang w:val="ru-RU"/>
        </w:rPr>
      </w:pPr>
      <w:r w:rsidRPr="00A54A9E">
        <w:rPr>
          <w:lang w:val="ru-RU"/>
        </w:rPr>
        <w:t xml:space="preserve">В последние годы импорт ГХФУ-22 на Гаити продемонстрировал тенденцию к сокращению потребления ГХФУ, а тот факт, что экономика страны не требует в настоящее время установки нового ХК оборудования на основе ГХФУ, позволяет ПРООН утверждать, что ничто не </w:t>
      </w:r>
      <w:r w:rsidRPr="00A54A9E">
        <w:rPr>
          <w:lang w:val="ru-RU"/>
        </w:rPr>
        <w:lastRenderedPageBreak/>
        <w:t xml:space="preserve">грозит соблюдению целей Монреальского протокола. В дополнение к этому происходит медленный, но устойчивый переход на оборудование, заправляемое ГФУ и естественными хладагентами. ПРООН окажет необходимую техническую поддержку распространению новых технологий, не основанных на ГХФУ, и с низким ПГП. Тот факт, что ПРООН имеет национальный офис на Гаити, был отмечен как одно из преимуществ для реализации проекта и его тщательного мониторинга. </w:t>
      </w:r>
    </w:p>
    <w:p w14:paraId="7708B53C" w14:textId="77777777" w:rsidR="006727CE" w:rsidRPr="00A54A9E" w:rsidRDefault="006727CE" w:rsidP="00A335E5">
      <w:pPr>
        <w:keepNext/>
        <w:widowControl w:val="0"/>
        <w:spacing w:after="240"/>
        <w:rPr>
          <w:u w:val="single"/>
          <w:lang w:val="ru-RU"/>
        </w:rPr>
      </w:pPr>
      <w:r w:rsidRPr="00A54A9E">
        <w:rPr>
          <w:u w:val="single"/>
          <w:lang w:val="ru-RU"/>
        </w:rPr>
        <w:t xml:space="preserve">Воздействие на климат </w:t>
      </w:r>
    </w:p>
    <w:bookmarkEnd w:id="24"/>
    <w:p w14:paraId="241DBAA8" w14:textId="77777777" w:rsidR="006727CE" w:rsidRPr="00A54A9E" w:rsidRDefault="006727CE" w:rsidP="00E8641A">
      <w:pPr>
        <w:pStyle w:val="Heading1"/>
        <w:widowControl w:val="0"/>
        <w:rPr>
          <w:bCs/>
          <w:u w:val="single"/>
          <w:lang w:val="ru-RU"/>
        </w:rPr>
      </w:pPr>
      <w:r w:rsidRPr="00A54A9E">
        <w:rPr>
          <w:lang w:val="ru-RU"/>
        </w:rPr>
        <w:t>Мероприятия, предлагаемые в секторе обслуживания, включая лучшую изоляцию хладагентов за счет обучения техников и поставки оборудования, сократят объемы ГХФУ-22, используемого для обслуживания. Каждый килограмм ГХФУ-22, не испарившийся благодаря лучшим методам рефрижерации, приводит к экономии приблизительно 1,8 тонн</w:t>
      </w:r>
      <w:r>
        <w:rPr>
          <w:lang w:val="ru-RU"/>
        </w:rPr>
        <w:t>ы</w:t>
      </w:r>
      <w:r w:rsidRPr="00A54A9E">
        <w:rPr>
          <w:lang w:val="ru-RU"/>
        </w:rPr>
        <w:t xml:space="preserve"> эквивалента CO</w:t>
      </w:r>
      <w:r w:rsidRPr="00A54A9E">
        <w:rPr>
          <w:vertAlign w:val="subscript"/>
          <w:lang w:val="ru-RU"/>
        </w:rPr>
        <w:t>2</w:t>
      </w:r>
      <w:r w:rsidRPr="00A54A9E">
        <w:rPr>
          <w:lang w:val="ru-RU"/>
        </w:rPr>
        <w:t xml:space="preserve">. Хотя расчет воздействия на климат не был включен в ПОДПО, мероприятия, запланированные Гаити, включая ее усилия по запрету импорта ГХФУ и оборудования на основе ГХФУ, по усилению контроля за ГХФУ и по обучению техников ХК оборудования с целью сокращения утечек и содействия переходу от использования ГХФУ-22, указывают на то, что реализация ПОДПО сократит выбросы хладагентов в атмосферу, что приведет к климатическим выгодам. </w:t>
      </w:r>
      <w:bookmarkStart w:id="25" w:name="_Hlk126916245"/>
    </w:p>
    <w:p w14:paraId="238E7C40" w14:textId="77777777" w:rsidR="006727CE" w:rsidRPr="00A54A9E" w:rsidRDefault="006727CE" w:rsidP="007F7C24">
      <w:pPr>
        <w:pStyle w:val="Heading1"/>
        <w:widowControl w:val="0"/>
        <w:numPr>
          <w:ilvl w:val="0"/>
          <w:numId w:val="0"/>
        </w:numPr>
        <w:rPr>
          <w:bCs/>
          <w:u w:val="single"/>
          <w:lang w:val="ru-RU"/>
        </w:rPr>
      </w:pPr>
      <w:r w:rsidRPr="00A54A9E">
        <w:rPr>
          <w:bCs/>
          <w:u w:val="single"/>
          <w:lang w:val="ru-RU"/>
        </w:rPr>
        <w:t xml:space="preserve">Проект Соглашения </w:t>
      </w:r>
    </w:p>
    <w:bookmarkEnd w:id="25"/>
    <w:p w14:paraId="2C416616" w14:textId="77777777" w:rsidR="006727CE" w:rsidRPr="00A54A9E" w:rsidRDefault="006727CE" w:rsidP="007143ED">
      <w:pPr>
        <w:pStyle w:val="Heading1"/>
        <w:rPr>
          <w:lang w:val="ru-RU"/>
        </w:rPr>
      </w:pPr>
      <w:r w:rsidRPr="00A54A9E">
        <w:rPr>
          <w:lang w:val="ru-RU"/>
        </w:rPr>
        <w:t xml:space="preserve">Проект Соглашения между правительством Гаити и Исполнительным комитетом по этапу II ПОДПО приведен в приложении I к настоящему документу. </w:t>
      </w:r>
    </w:p>
    <w:p w14:paraId="63F634BA" w14:textId="77777777" w:rsidR="006727CE" w:rsidRPr="00A54A9E" w:rsidRDefault="006727CE" w:rsidP="00A335E5">
      <w:pPr>
        <w:keepNext/>
        <w:widowControl w:val="0"/>
        <w:autoSpaceDE w:val="0"/>
        <w:autoSpaceDN w:val="0"/>
        <w:adjustRightInd w:val="0"/>
        <w:spacing w:before="360" w:after="240"/>
        <w:outlineLvl w:val="0"/>
        <w:rPr>
          <w:b/>
          <w:lang w:val="ru-RU"/>
        </w:rPr>
      </w:pPr>
      <w:bookmarkStart w:id="26" w:name="_Hlk126916251"/>
      <w:r w:rsidRPr="00A54A9E">
        <w:rPr>
          <w:b/>
          <w:lang w:val="ru-RU"/>
        </w:rPr>
        <w:t>РЕКОМЕНДАЦИЯ</w:t>
      </w:r>
    </w:p>
    <w:bookmarkEnd w:id="26"/>
    <w:p w14:paraId="7751C27F" w14:textId="77777777" w:rsidR="006727CE" w:rsidRPr="00A54A9E" w:rsidRDefault="006727CE" w:rsidP="00A335E5">
      <w:pPr>
        <w:pStyle w:val="Heading1"/>
        <w:keepNext/>
        <w:rPr>
          <w:u w:val="single"/>
          <w:lang w:val="ru-RU"/>
        </w:rPr>
      </w:pPr>
      <w:r w:rsidRPr="00A54A9E">
        <w:rPr>
          <w:lang w:val="ru-RU"/>
        </w:rPr>
        <w:t>Исполнительный комитет, возможно, пожелает изучить вопрос о том, чтобы:</w:t>
      </w:r>
    </w:p>
    <w:p w14:paraId="169F76CE" w14:textId="77777777" w:rsidR="006727CE" w:rsidRPr="00A54A9E" w:rsidRDefault="006727CE" w:rsidP="00A335E5">
      <w:pPr>
        <w:pStyle w:val="Heading2"/>
        <w:widowControl/>
        <w:rPr>
          <w:lang w:val="ru-RU"/>
        </w:rPr>
      </w:pPr>
      <w:r w:rsidRPr="00A54A9E">
        <w:rPr>
          <w:lang w:val="ru-RU"/>
        </w:rPr>
        <w:t>утвердить в принципе этап II плана организационной деятельности по поэтапному отказу от ГХФУ ( (ПОДПО) для Гаити на период с 2025 по 2030 годы для полного поэтапного отказа от потребления ГХФУ в размере 620 000 долл. США плюс эксплуатационные расходы учреждения в размере 43 400 долл. США для ПРООН, при том понимании, что со стороны Многостороннего фонда не будет больше предоставлено финансирования для поэтапного отказа от ГХФУ;</w:t>
      </w:r>
    </w:p>
    <w:p w14:paraId="7E9D6944" w14:textId="77777777" w:rsidR="006727CE" w:rsidRPr="00A54A9E" w:rsidRDefault="006727CE" w:rsidP="00A335E5">
      <w:pPr>
        <w:pStyle w:val="Heading2"/>
        <w:widowControl/>
        <w:rPr>
          <w:lang w:val="ru-RU"/>
        </w:rPr>
      </w:pPr>
      <w:r w:rsidRPr="00A54A9E">
        <w:rPr>
          <w:lang w:val="ru-RU"/>
        </w:rPr>
        <w:t>принять к сведению обязательство правительства Гаити запретить импорт нового и подержанного оборудования на основе ГХФУ к 31 декабря 2027 года; и полностью поэтапно вывести из обращения ГХФУ к 1 января 2030 года; и что ГХФУ не будут импортироваться после этой даты, за исключением использования разрешенных остаточных объемов для целей обслуживания в период между 2030 и 2040 годами, если это требуется, в соответствии с положениями Монреальского протокола;</w:t>
      </w:r>
    </w:p>
    <w:p w14:paraId="77DC4AE3" w14:textId="77777777" w:rsidR="006727CE" w:rsidRPr="00A54A9E" w:rsidRDefault="006727CE" w:rsidP="00A335E5">
      <w:pPr>
        <w:pStyle w:val="Heading2"/>
        <w:widowControl/>
        <w:rPr>
          <w:lang w:val="ru-RU"/>
        </w:rPr>
      </w:pPr>
      <w:r w:rsidRPr="00A54A9E">
        <w:rPr>
          <w:lang w:val="ru-RU"/>
        </w:rPr>
        <w:t>далее принять к сведению, что этап II ПОДПО включает финансирование дополнительных мероприятий по поддержанию энергоэффективности в секторе обслуживания холодильного оборудования на сумму 100 000 долл. США плюс эксплуатационные расходы учреждения на сумму 7000 долл. США для ПРООН;</w:t>
      </w:r>
    </w:p>
    <w:p w14:paraId="5931E9F6" w14:textId="77777777" w:rsidR="006727CE" w:rsidRPr="00A54A9E" w:rsidRDefault="006727CE" w:rsidP="00A335E5">
      <w:pPr>
        <w:pStyle w:val="Heading2"/>
        <w:widowControl/>
        <w:rPr>
          <w:lang w:val="ru-RU"/>
        </w:rPr>
      </w:pPr>
      <w:r w:rsidRPr="00A54A9E">
        <w:rPr>
          <w:lang w:val="ru-RU"/>
        </w:rPr>
        <w:t>вычесть 2,34 тонны ОРС ГХФУ из остающегося объема потребления ГХФУ, отвечающего критериям финансирования;  </w:t>
      </w:r>
    </w:p>
    <w:p w14:paraId="6AE97A2D" w14:textId="77777777" w:rsidR="006727CE" w:rsidRPr="00A54A9E" w:rsidRDefault="006727CE" w:rsidP="007143ED">
      <w:pPr>
        <w:numPr>
          <w:ilvl w:val="1"/>
          <w:numId w:val="1"/>
        </w:numPr>
        <w:spacing w:after="240"/>
        <w:outlineLvl w:val="1"/>
        <w:rPr>
          <w:lang w:val="ru-RU"/>
        </w:rPr>
      </w:pPr>
      <w:r w:rsidRPr="00A54A9E">
        <w:rPr>
          <w:sz w:val="20"/>
          <w:szCs w:val="20"/>
          <w:lang w:val="ru-RU"/>
        </w:rPr>
        <w:lastRenderedPageBreak/>
        <w:t>утвердить проект Соглашения между правительством Гаити и Исполнительным комитетом о сокращении потребления ГХФУ в соответствии с этапом II ПОДПО, приведенный в приложении I к настоящему документу</w:t>
      </w:r>
      <w:r w:rsidRPr="00A54A9E">
        <w:rPr>
          <w:lang w:val="ru-RU"/>
        </w:rPr>
        <w:t>;</w:t>
      </w:r>
    </w:p>
    <w:p w14:paraId="1A00FB33" w14:textId="77777777" w:rsidR="006727CE" w:rsidRPr="00A54A9E" w:rsidRDefault="006727CE" w:rsidP="00A335E5">
      <w:pPr>
        <w:numPr>
          <w:ilvl w:val="1"/>
          <w:numId w:val="1"/>
        </w:numPr>
        <w:spacing w:after="240"/>
        <w:outlineLvl w:val="1"/>
        <w:rPr>
          <w:lang w:val="ru-RU"/>
        </w:rPr>
      </w:pPr>
      <w:r w:rsidRPr="00A54A9E">
        <w:rPr>
          <w:lang w:val="ru-RU"/>
        </w:rPr>
        <w:t xml:space="preserve">для того, чтобы позволить рассмотрение последнего транша его ПОДПО, правительство Гаити должно представить: </w:t>
      </w:r>
    </w:p>
    <w:p w14:paraId="32B187C1" w14:textId="77777777" w:rsidR="006727CE" w:rsidRPr="00A54A9E" w:rsidRDefault="006727CE" w:rsidP="00A53DC7">
      <w:pPr>
        <w:pStyle w:val="Heading3"/>
        <w:rPr>
          <w:lang w:val="ru-RU"/>
        </w:rPr>
      </w:pPr>
      <w:r w:rsidRPr="00A54A9E">
        <w:rPr>
          <w:lang w:val="ru-RU"/>
        </w:rPr>
        <w:t>подробное описание действующей нормативной и политической базы, регулирующей реализацию мер по обеспечению соответствия потребления ГХФУ пункту 8</w:t>
      </w:r>
      <w:r>
        <w:rPr>
          <w:lang w:val="ru-RU"/>
        </w:rPr>
        <w:t> </w:t>
      </w:r>
      <w:r w:rsidRPr="00A54A9E">
        <w:rPr>
          <w:lang w:val="ru-RU"/>
        </w:rPr>
        <w:t>ter</w:t>
      </w:r>
      <w:r>
        <w:rPr>
          <w:lang w:val="ru-RU"/>
        </w:rPr>
        <w:t> </w:t>
      </w:r>
      <w:r w:rsidRPr="00A54A9E">
        <w:rPr>
          <w:lang w:val="ru-RU"/>
        </w:rPr>
        <w:t>e)</w:t>
      </w:r>
      <w:r>
        <w:rPr>
          <w:lang w:val="ru-RU"/>
        </w:rPr>
        <w:t> </w:t>
      </w:r>
      <w:r w:rsidRPr="00A54A9E">
        <w:rPr>
          <w:lang w:val="ru-RU"/>
        </w:rPr>
        <w:t>i) статьи</w:t>
      </w:r>
      <w:r>
        <w:rPr>
          <w:lang w:val="ru-RU"/>
        </w:rPr>
        <w:t> </w:t>
      </w:r>
      <w:r w:rsidRPr="00A54A9E">
        <w:rPr>
          <w:lang w:val="ru-RU"/>
        </w:rPr>
        <w:t>5 Монреальского протокола в период 2030</w:t>
      </w:r>
      <w:r w:rsidRPr="00A54A9E">
        <w:rPr>
          <w:lang w:val="ru-RU"/>
        </w:rPr>
        <w:noBreakHyphen/>
        <w:t xml:space="preserve">2040 годов; </w:t>
      </w:r>
    </w:p>
    <w:p w14:paraId="5FB1C1BE" w14:textId="77777777" w:rsidR="006727CE" w:rsidRPr="00A54A9E" w:rsidRDefault="006727CE" w:rsidP="00A335E5">
      <w:pPr>
        <w:pStyle w:val="Heading3"/>
        <w:widowControl/>
        <w:rPr>
          <w:lang w:val="ru-RU"/>
        </w:rPr>
      </w:pPr>
      <w:r w:rsidRPr="00A54A9E">
        <w:rPr>
          <w:lang w:val="ru-RU"/>
        </w:rPr>
        <w:t xml:space="preserve">сведения об ожидаемом годовом потреблении ГХФУ на Гаити в период 2030–2040 годов; </w:t>
      </w:r>
    </w:p>
    <w:p w14:paraId="41626C91" w14:textId="77777777" w:rsidR="006727CE" w:rsidRPr="00A54A9E" w:rsidRDefault="006727CE" w:rsidP="00A335E5">
      <w:pPr>
        <w:numPr>
          <w:ilvl w:val="1"/>
          <w:numId w:val="1"/>
        </w:numPr>
        <w:spacing w:after="240"/>
        <w:outlineLvl w:val="1"/>
        <w:rPr>
          <w:lang w:val="ru-RU"/>
        </w:rPr>
      </w:pPr>
      <w:r w:rsidRPr="00A54A9E">
        <w:rPr>
          <w:lang w:val="ru-RU"/>
        </w:rPr>
        <w:t xml:space="preserve">утвердить первый транш для этапа II ПОДПО для Гаити и соответствующий план освоения транша в размере 248 000 долл. США плюс эксплуатационные расходы учреждения в размере 17 360 долл. США для ПРООН;  </w:t>
      </w:r>
    </w:p>
    <w:p w14:paraId="77EBC8A5" w14:textId="77777777" w:rsidR="006727CE" w:rsidRPr="00A54A9E" w:rsidRDefault="006727CE" w:rsidP="007F7C24">
      <w:pPr>
        <w:widowControl w:val="0"/>
        <w:numPr>
          <w:ilvl w:val="1"/>
          <w:numId w:val="1"/>
        </w:numPr>
        <w:spacing w:after="240"/>
        <w:outlineLvl w:val="1"/>
        <w:rPr>
          <w:lang w:val="ru-RU"/>
        </w:rPr>
      </w:pPr>
      <w:bookmarkStart w:id="27" w:name="_Hlk196650792"/>
      <w:r w:rsidRPr="00A54A9E">
        <w:rPr>
          <w:lang w:val="ru-RU"/>
        </w:rPr>
        <w:t xml:space="preserve">для того, чтобы позволить рассмотрение второго транша его ПОДПО, правительство Гаити должно через посредство ПРООН представить подтверждение завершения следующих мероприятий: </w:t>
      </w:r>
    </w:p>
    <w:p w14:paraId="2B7D5735" w14:textId="77777777" w:rsidR="006727CE" w:rsidRPr="00A54A9E" w:rsidRDefault="006727CE" w:rsidP="00C12245">
      <w:pPr>
        <w:pStyle w:val="Heading3"/>
        <w:rPr>
          <w:lang w:val="ru-RU"/>
        </w:rPr>
      </w:pPr>
      <w:r w:rsidRPr="00A54A9E">
        <w:rPr>
          <w:iCs/>
          <w:lang w:val="ru-RU"/>
        </w:rPr>
        <w:t>пересмотр и обновление нормативных положений системы лицензирования и квотирования</w:t>
      </w:r>
      <w:r w:rsidRPr="00A54A9E">
        <w:rPr>
          <w:lang w:val="ru-RU"/>
        </w:rPr>
        <w:t>;</w:t>
      </w:r>
    </w:p>
    <w:p w14:paraId="02874A13" w14:textId="77777777" w:rsidR="006727CE" w:rsidRPr="00A54A9E" w:rsidRDefault="006727CE" w:rsidP="00C12245">
      <w:pPr>
        <w:pStyle w:val="Heading3"/>
        <w:rPr>
          <w:lang w:val="ru-RU"/>
        </w:rPr>
      </w:pPr>
      <w:r w:rsidRPr="00A54A9E">
        <w:rPr>
          <w:lang w:val="ru-RU"/>
        </w:rPr>
        <w:t>проведение одного учебного семинара для таможенных служащих;</w:t>
      </w:r>
    </w:p>
    <w:p w14:paraId="1B3168C3" w14:textId="77777777" w:rsidR="006727CE" w:rsidRPr="00A54A9E" w:rsidRDefault="006727CE" w:rsidP="00C12245">
      <w:pPr>
        <w:pStyle w:val="Heading3"/>
        <w:rPr>
          <w:lang w:val="ru-RU"/>
        </w:rPr>
      </w:pPr>
      <w:r w:rsidRPr="00A54A9E">
        <w:rPr>
          <w:lang w:val="ru-RU"/>
        </w:rPr>
        <w:t xml:space="preserve">доставка оборудования, закупленного для трех институтов по профилю ХК, которые были отобраны в качестве бенефициаров; и </w:t>
      </w:r>
    </w:p>
    <w:p w14:paraId="518CBA9C" w14:textId="77777777" w:rsidR="006727CE" w:rsidRPr="00A54A9E" w:rsidRDefault="006727CE" w:rsidP="007F7C24">
      <w:pPr>
        <w:pStyle w:val="Heading3"/>
        <w:rPr>
          <w:sz w:val="20"/>
          <w:szCs w:val="20"/>
          <w:lang w:val="ru-RU"/>
        </w:rPr>
      </w:pPr>
      <w:r w:rsidRPr="00A54A9E">
        <w:rPr>
          <w:sz w:val="20"/>
          <w:szCs w:val="20"/>
          <w:lang w:val="ru-RU"/>
        </w:rPr>
        <w:t xml:space="preserve">исследование и доклад по импорту нового и подержанного ХК оборудования для понимания характеристик энергопотребления за последние пять лет.  </w:t>
      </w:r>
      <w:bookmarkEnd w:id="27"/>
    </w:p>
    <w:p w14:paraId="1EDFE53D" w14:textId="77777777" w:rsidR="006727CE" w:rsidRPr="00A54A9E" w:rsidRDefault="006727CE" w:rsidP="00500A33">
      <w:pPr>
        <w:rPr>
          <w:lang w:val="ru-RU"/>
        </w:rPr>
        <w:sectPr w:rsidR="006727CE" w:rsidRPr="00A54A9E" w:rsidSect="00BE2DAA">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r w:rsidRPr="00A54A9E">
        <w:rPr>
          <w:lang w:val="ru-RU"/>
        </w:rPr>
        <w:t xml:space="preserve"> </w:t>
      </w:r>
    </w:p>
    <w:p w14:paraId="0E6A2496" w14:textId="77777777" w:rsidR="006727CE" w:rsidRPr="00A54A9E" w:rsidRDefault="006727CE" w:rsidP="00BE2DAA">
      <w:pPr>
        <w:widowControl w:val="0"/>
        <w:spacing w:after="240"/>
        <w:jc w:val="center"/>
        <w:rPr>
          <w:b/>
          <w:bCs/>
          <w:lang w:val="ru-RU"/>
        </w:rPr>
      </w:pPr>
      <w:r w:rsidRPr="00A54A9E">
        <w:rPr>
          <w:b/>
          <w:bCs/>
          <w:lang w:val="ru-RU"/>
        </w:rPr>
        <w:lastRenderedPageBreak/>
        <w:t>Приложение I</w:t>
      </w:r>
    </w:p>
    <w:p w14:paraId="190A56A7" w14:textId="77777777" w:rsidR="006727CE" w:rsidRPr="00A54A9E" w:rsidRDefault="006727CE" w:rsidP="00BE2DAA">
      <w:pPr>
        <w:jc w:val="center"/>
        <w:rPr>
          <w:b/>
          <w:lang w:val="ru-RU"/>
        </w:rPr>
      </w:pPr>
      <w:r w:rsidRPr="00A54A9E">
        <w:rPr>
          <w:b/>
          <w:lang w:val="ru-RU"/>
        </w:rPr>
        <w:t xml:space="preserve">ПРОЕКТ СОГЛАШЕНИЯ МЕЖДУ ПРАВИТЕЛЬСТВОМ ГАИТИ И ИСПОЛНИТЕЛЬНЫМ КОМИТЕТОМ МНОГОСТОРОННЕГО ФОНДА О СОКРАЩЕНИИ ПОТРЕБЛЕНИЯ ГИДРОХЛОРФТОРУГЛЕРОДОВ В СООТВЕТСТВИИ СО ВТОРЫМ ЭТАПОМ ПЛАНА ОРГАНИЗАЦИОННОЙ ДЕЯТЕЛЬНОСТИ ПО ПОЭТАПНОМУ ОТКАЗУ ОТ ГХФУ </w:t>
      </w:r>
    </w:p>
    <w:p w14:paraId="3CAAF512" w14:textId="77777777" w:rsidR="006727CE" w:rsidRPr="00A54A9E" w:rsidRDefault="006727CE" w:rsidP="00A335E5">
      <w:pPr>
        <w:keepNext/>
        <w:spacing w:before="240" w:after="240"/>
        <w:rPr>
          <w:b/>
          <w:lang w:val="ru-RU"/>
        </w:rPr>
      </w:pPr>
      <w:r w:rsidRPr="00A54A9E">
        <w:rPr>
          <w:b/>
          <w:lang w:val="ru-RU"/>
        </w:rPr>
        <w:t>Цель</w:t>
      </w:r>
    </w:p>
    <w:p w14:paraId="05889A6B" w14:textId="77777777" w:rsidR="006727CE" w:rsidRPr="00A54A9E" w:rsidRDefault="006727CE" w:rsidP="00DB52AA">
      <w:pPr>
        <w:pStyle w:val="Heading1"/>
        <w:numPr>
          <w:ilvl w:val="0"/>
          <w:numId w:val="14"/>
        </w:numPr>
        <w:rPr>
          <w:lang w:val="ru-RU"/>
        </w:rPr>
      </w:pPr>
      <w:r w:rsidRPr="00A54A9E">
        <w:rPr>
          <w:lang w:val="ru-RU"/>
        </w:rPr>
        <w:t>Настоящее Соглашение отражает договоренность между Правительством Гаити («Страна») и Исполнительным комитетом о сокращении регулируемых видов применения озоноразрушающих веществ (ОРВ), указанных в дополнении 1</w:t>
      </w:r>
      <w:r w:rsidRPr="00A54A9E">
        <w:rPr>
          <w:lang w:val="ru-RU"/>
        </w:rPr>
        <w:noBreakHyphen/>
        <w:t xml:space="preserve">A («Вещества») до устойчивого уровня 0 тонн ОРС не позднее 1 января 2030 года в соответствии с графиком, предусмотренным Монреальским протоколом.   </w:t>
      </w:r>
    </w:p>
    <w:p w14:paraId="6498BD68" w14:textId="77777777" w:rsidR="006727CE" w:rsidRPr="00A54A9E" w:rsidRDefault="006727CE" w:rsidP="007143ED">
      <w:pPr>
        <w:pStyle w:val="Heading1"/>
        <w:rPr>
          <w:lang w:val="ru-RU"/>
        </w:rPr>
      </w:pPr>
      <w:r w:rsidRPr="00A54A9E">
        <w:rPr>
          <w:lang w:val="ru-RU"/>
        </w:rPr>
        <w:t>Страна обязуется придерживаться предельных уровней годового потребления Веществ, установленных в строке 1.2 дополнения 2</w:t>
      </w:r>
      <w:r w:rsidRPr="00A54A9E">
        <w:rPr>
          <w:lang w:val="ru-RU"/>
        </w:rPr>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строке 4.1.3 (оставшиеся виды потребления, отвечающие критериям финансирования).</w:t>
      </w:r>
    </w:p>
    <w:p w14:paraId="52A72402" w14:textId="77777777" w:rsidR="006727CE" w:rsidRPr="00A54A9E" w:rsidRDefault="006727CE" w:rsidP="007143ED">
      <w:pPr>
        <w:pStyle w:val="Heading1"/>
        <w:rPr>
          <w:lang w:val="ru-RU"/>
        </w:rPr>
      </w:pPr>
      <w:r w:rsidRPr="00A54A9E">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711D49C6" w14:textId="77777777" w:rsidR="006727CE" w:rsidRPr="00A54A9E" w:rsidRDefault="006727CE" w:rsidP="007143ED">
      <w:pPr>
        <w:pStyle w:val="Heading1"/>
        <w:rPr>
          <w:lang w:val="ru-RU"/>
        </w:rPr>
      </w:pPr>
      <w:r w:rsidRPr="00A54A9E">
        <w:rPr>
          <w:lang w:val="ru-RU"/>
        </w:rPr>
        <w:t xml:space="preserve">Страна обязуется выполнять настоящее Соглашение в соответствии со вторым этапом утвержденного плана организационной деятельности по поэтапному отказу от ГХФУ (ПОДПО) («План»).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 </w:t>
      </w:r>
    </w:p>
    <w:p w14:paraId="0BA42419" w14:textId="77777777" w:rsidR="006727CE" w:rsidRPr="00A54A9E" w:rsidRDefault="006727CE" w:rsidP="00A335E5">
      <w:pPr>
        <w:keepNext/>
        <w:spacing w:after="240"/>
        <w:rPr>
          <w:b/>
          <w:lang w:val="ru-RU"/>
        </w:rPr>
      </w:pPr>
      <w:r w:rsidRPr="00A54A9E">
        <w:rPr>
          <w:b/>
          <w:lang w:val="ru-RU"/>
        </w:rPr>
        <w:t>Условия выделения финансирования</w:t>
      </w:r>
    </w:p>
    <w:p w14:paraId="33098D9A" w14:textId="77777777" w:rsidR="006727CE" w:rsidRPr="00A54A9E" w:rsidRDefault="006727CE" w:rsidP="007143ED">
      <w:pPr>
        <w:pStyle w:val="Heading1"/>
        <w:rPr>
          <w:lang w:val="ru-RU"/>
        </w:rPr>
      </w:pPr>
      <w:r w:rsidRPr="00A54A9E">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08A2178" w14:textId="77777777" w:rsidR="006727CE" w:rsidRPr="00A54A9E" w:rsidRDefault="006727CE" w:rsidP="00E020F2">
      <w:pPr>
        <w:pStyle w:val="Heading2"/>
        <w:rPr>
          <w:lang w:val="ru-RU"/>
        </w:rPr>
      </w:pPr>
      <w:r w:rsidRPr="00A54A9E">
        <w:rPr>
          <w:lang w:val="ru-RU"/>
        </w:rPr>
        <w:t xml:space="preserve">в течение всех соответствующих лет Страна обеспечивала достижение Целевых </w:t>
      </w:r>
      <w:r w:rsidRPr="00A54A9E">
        <w:rPr>
          <w:lang w:val="ru-RU"/>
        </w:rPr>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1E32A7E0" w14:textId="77777777" w:rsidR="006727CE" w:rsidRPr="00A54A9E" w:rsidRDefault="006727CE" w:rsidP="00E020F2">
      <w:pPr>
        <w:pStyle w:val="Heading2"/>
        <w:rPr>
          <w:lang w:val="ru-RU"/>
        </w:rPr>
      </w:pPr>
      <w:r w:rsidRPr="00A54A9E">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185F0775" w14:textId="77777777" w:rsidR="006727CE" w:rsidRPr="00A54A9E" w:rsidRDefault="006727CE" w:rsidP="00E020F2">
      <w:pPr>
        <w:pStyle w:val="Heading2"/>
        <w:keepNext/>
        <w:keepLines/>
        <w:rPr>
          <w:lang w:val="ru-RU"/>
        </w:rPr>
      </w:pPr>
      <w:r w:rsidRPr="00A54A9E">
        <w:rPr>
          <w:lang w:val="ru-RU"/>
        </w:rPr>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10ADC722" w14:textId="77777777" w:rsidR="006727CE" w:rsidRPr="00A54A9E" w:rsidRDefault="006727CE" w:rsidP="00E020F2">
      <w:pPr>
        <w:pStyle w:val="Heading2"/>
        <w:widowControl/>
        <w:tabs>
          <w:tab w:val="clear" w:pos="0"/>
          <w:tab w:val="num" w:pos="-720"/>
        </w:tabs>
        <w:rPr>
          <w:lang w:val="ru-RU"/>
        </w:rPr>
      </w:pPr>
      <w:r w:rsidRPr="00A54A9E">
        <w:rPr>
          <w:lang w:val="ru-RU"/>
        </w:rPr>
        <w:t>Страной представлен План реализации транша по форме, приведенной в дополнении 4</w:t>
      </w:r>
      <w:r w:rsidRPr="00A54A9E">
        <w:rPr>
          <w:lang w:val="ru-RU"/>
        </w:rPr>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75BD1C98" w14:textId="77777777" w:rsidR="006727CE" w:rsidRPr="00A54A9E" w:rsidRDefault="006727CE" w:rsidP="00BE2DAA">
      <w:pPr>
        <w:keepNext/>
        <w:spacing w:before="240" w:after="240"/>
        <w:rPr>
          <w:b/>
          <w:lang w:val="ru-RU"/>
        </w:rPr>
      </w:pPr>
      <w:r w:rsidRPr="00A54A9E">
        <w:rPr>
          <w:b/>
          <w:lang w:val="ru-RU"/>
        </w:rPr>
        <w:t>Мониторинг</w:t>
      </w:r>
    </w:p>
    <w:p w14:paraId="72FEEABA" w14:textId="77777777" w:rsidR="006727CE" w:rsidRPr="00A54A9E" w:rsidRDefault="006727CE" w:rsidP="00A335E5">
      <w:pPr>
        <w:pStyle w:val="Heading1"/>
        <w:rPr>
          <w:lang w:val="ru-RU"/>
        </w:rPr>
      </w:pPr>
      <w:r w:rsidRPr="00A54A9E">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387FD6FC" w14:textId="77777777" w:rsidR="006727CE" w:rsidRPr="00A54A9E" w:rsidRDefault="006727CE" w:rsidP="00BE2DAA">
      <w:pPr>
        <w:keepNext/>
        <w:spacing w:before="240" w:after="240"/>
        <w:rPr>
          <w:b/>
          <w:lang w:val="ru-RU"/>
        </w:rPr>
      </w:pPr>
      <w:r w:rsidRPr="00A54A9E">
        <w:rPr>
          <w:b/>
          <w:lang w:val="ru-RU"/>
        </w:rPr>
        <w:t>Гибкость в перераспределении финансовых ресурсов</w:t>
      </w:r>
    </w:p>
    <w:p w14:paraId="1B674D4D" w14:textId="77777777" w:rsidR="006727CE" w:rsidRPr="00A54A9E" w:rsidRDefault="006727CE" w:rsidP="00A335E5">
      <w:pPr>
        <w:pStyle w:val="Heading1"/>
        <w:rPr>
          <w:lang w:val="ru-RU"/>
        </w:rPr>
      </w:pPr>
      <w:r w:rsidRPr="00A54A9E">
        <w:rPr>
          <w:lang w:val="ru-RU"/>
        </w:rPr>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650D4EF3" w14:textId="77777777" w:rsidR="006727CE" w:rsidRPr="00A54A9E" w:rsidRDefault="006727CE" w:rsidP="00B8144C">
      <w:pPr>
        <w:pStyle w:val="Heading2"/>
        <w:rPr>
          <w:lang w:val="ru-RU"/>
        </w:rPr>
      </w:pPr>
      <w:r w:rsidRPr="00A54A9E">
        <w:rPr>
          <w:lang w:val="ru-RU"/>
        </w:rPr>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4A9AA129" w14:textId="77777777" w:rsidR="006727CE" w:rsidRPr="00A54A9E" w:rsidRDefault="006727CE" w:rsidP="00B8144C">
      <w:pPr>
        <w:pStyle w:val="Heading3"/>
        <w:rPr>
          <w:lang w:val="ru-RU"/>
        </w:rPr>
      </w:pPr>
      <w:r w:rsidRPr="00A54A9E">
        <w:rPr>
          <w:lang w:val="ru-RU"/>
        </w:rPr>
        <w:t xml:space="preserve">вопросы, которые потенциально могут затрагивать правила и политику Многостороннего фонда; </w:t>
      </w:r>
    </w:p>
    <w:p w14:paraId="2925766A" w14:textId="77777777" w:rsidR="006727CE" w:rsidRPr="00A54A9E" w:rsidRDefault="006727CE" w:rsidP="00B8144C">
      <w:pPr>
        <w:pStyle w:val="Heading3"/>
        <w:rPr>
          <w:lang w:val="ru-RU"/>
        </w:rPr>
      </w:pPr>
      <w:r w:rsidRPr="00A54A9E">
        <w:rPr>
          <w:lang w:val="ru-RU"/>
        </w:rPr>
        <w:t xml:space="preserve">изменения, которые приведут к корректировке какого-либо пункта настоящего Соглашения; </w:t>
      </w:r>
    </w:p>
    <w:p w14:paraId="1D3C9627" w14:textId="77777777" w:rsidR="006727CE" w:rsidRPr="00A54A9E" w:rsidRDefault="006727CE" w:rsidP="00B8144C">
      <w:pPr>
        <w:pStyle w:val="Heading3"/>
        <w:rPr>
          <w:lang w:val="ru-RU"/>
        </w:rPr>
      </w:pPr>
      <w:r w:rsidRPr="00A54A9E">
        <w:rPr>
          <w:lang w:val="ru-RU"/>
        </w:rPr>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3859213F" w14:textId="77777777" w:rsidR="006727CE" w:rsidRPr="00A54A9E" w:rsidRDefault="006727CE" w:rsidP="00B8144C">
      <w:pPr>
        <w:pStyle w:val="Heading3"/>
        <w:rPr>
          <w:lang w:val="ru-RU"/>
        </w:rPr>
      </w:pPr>
      <w:r w:rsidRPr="00A54A9E">
        <w:rPr>
          <w:lang w:val="ru-RU"/>
        </w:rPr>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4E5D47E0" w14:textId="77777777" w:rsidR="006727CE" w:rsidRPr="00A54A9E" w:rsidRDefault="006727CE" w:rsidP="00B8144C">
      <w:pPr>
        <w:pStyle w:val="Heading3"/>
        <w:rPr>
          <w:lang w:val="ru-RU"/>
        </w:rPr>
      </w:pPr>
      <w:r w:rsidRPr="00A54A9E">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6B9B3BFB" w14:textId="77777777" w:rsidR="006727CE" w:rsidRPr="00A54A9E" w:rsidRDefault="006727CE" w:rsidP="00B8144C">
      <w:pPr>
        <w:pStyle w:val="Heading2"/>
        <w:rPr>
          <w:lang w:val="ru-RU"/>
        </w:rPr>
      </w:pPr>
      <w:r w:rsidRPr="00A54A9E">
        <w:rPr>
          <w:lang w:val="ru-RU"/>
        </w:rPr>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3D5903B2" w14:textId="77777777" w:rsidR="006727CE" w:rsidRPr="00A54A9E" w:rsidRDefault="006727CE" w:rsidP="00B8144C">
      <w:pPr>
        <w:pStyle w:val="Heading2"/>
        <w:widowControl/>
        <w:tabs>
          <w:tab w:val="clear" w:pos="0"/>
          <w:tab w:val="num" w:pos="-720"/>
        </w:tabs>
        <w:rPr>
          <w:lang w:val="ru-RU"/>
        </w:rPr>
      </w:pPr>
      <w:r w:rsidRPr="00A54A9E">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1AEF92B7" w14:textId="77777777" w:rsidR="006727CE" w:rsidRPr="00A54A9E" w:rsidRDefault="006727CE" w:rsidP="00BE2DAA">
      <w:pPr>
        <w:keepNext/>
        <w:spacing w:before="240" w:after="240"/>
        <w:rPr>
          <w:b/>
          <w:lang w:val="ru-RU"/>
        </w:rPr>
      </w:pPr>
      <w:r w:rsidRPr="00A54A9E">
        <w:rPr>
          <w:b/>
          <w:lang w:val="ru-RU"/>
        </w:rPr>
        <w:t>Соображения в отношении сектора обслуживания холодильного оборудования</w:t>
      </w:r>
    </w:p>
    <w:p w14:paraId="73DC4228" w14:textId="77777777" w:rsidR="006727CE" w:rsidRPr="00A54A9E" w:rsidRDefault="006727CE" w:rsidP="00A335E5">
      <w:pPr>
        <w:pStyle w:val="Heading1"/>
        <w:rPr>
          <w:lang w:val="ru-RU"/>
        </w:rPr>
      </w:pPr>
      <w:r w:rsidRPr="00A54A9E">
        <w:rPr>
          <w:lang w:val="ru-RU"/>
        </w:rPr>
        <w:t>Особое внимание будет уделяться проведению мероприятий в секторе обслуживания холодильного оборудования, включенных в План, в частности:</w:t>
      </w:r>
    </w:p>
    <w:p w14:paraId="63E2E3E7" w14:textId="77777777" w:rsidR="006727CE" w:rsidRPr="00A54A9E" w:rsidRDefault="006727CE" w:rsidP="00CE781B">
      <w:pPr>
        <w:pStyle w:val="Heading2"/>
        <w:rPr>
          <w:lang w:val="ru-RU"/>
        </w:rPr>
      </w:pPr>
      <w:r w:rsidRPr="00A54A9E">
        <w:rPr>
          <w:lang w:val="ru-RU"/>
        </w:rPr>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124DFA00" w14:textId="77777777" w:rsidR="006727CE" w:rsidRPr="00A54A9E" w:rsidRDefault="006727CE" w:rsidP="00CE781B">
      <w:pPr>
        <w:pStyle w:val="Heading2"/>
        <w:widowControl/>
        <w:tabs>
          <w:tab w:val="clear" w:pos="0"/>
          <w:tab w:val="num" w:pos="-720"/>
        </w:tabs>
        <w:rPr>
          <w:lang w:val="ru-RU"/>
        </w:rPr>
      </w:pPr>
      <w:r w:rsidRPr="00A54A9E">
        <w:rPr>
          <w:lang w:val="ru-RU"/>
        </w:rPr>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547C86C0" w14:textId="77777777" w:rsidR="006727CE" w:rsidRPr="00A54A9E" w:rsidRDefault="006727CE" w:rsidP="00BE2DAA">
      <w:pPr>
        <w:keepNext/>
        <w:spacing w:before="240" w:after="240"/>
        <w:rPr>
          <w:b/>
          <w:lang w:val="ru-RU"/>
        </w:rPr>
      </w:pPr>
      <w:r w:rsidRPr="00A54A9E">
        <w:rPr>
          <w:b/>
          <w:lang w:val="ru-RU"/>
        </w:rPr>
        <w:t>Двусторонние учреждения и учреждения-исполнители</w:t>
      </w:r>
    </w:p>
    <w:p w14:paraId="484A48CB" w14:textId="77777777" w:rsidR="006727CE" w:rsidRPr="00A54A9E" w:rsidRDefault="006727CE" w:rsidP="00A335E5">
      <w:pPr>
        <w:pStyle w:val="Heading1"/>
        <w:rPr>
          <w:lang w:val="ru-RU"/>
        </w:rPr>
      </w:pPr>
      <w:r w:rsidRPr="00A54A9E">
        <w:rPr>
          <w:lang w:val="ru-RU"/>
        </w:rPr>
        <w:t>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w:t>
      </w:r>
      <w:r>
        <w:rPr>
          <w:lang w:val="ru-RU"/>
        </w:rPr>
        <w:t xml:space="preserve"> </w:t>
      </w:r>
      <w:r w:rsidRPr="00A54A9E">
        <w:rPr>
          <w:lang w:val="ru-RU"/>
        </w:rPr>
        <w:t>ПРООН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64D773CD" w14:textId="77777777" w:rsidR="006727CE" w:rsidRPr="00A54A9E" w:rsidRDefault="006727CE" w:rsidP="007143ED">
      <w:pPr>
        <w:pStyle w:val="Heading1"/>
        <w:rPr>
          <w:lang w:val="ru-RU"/>
        </w:rPr>
      </w:pPr>
      <w:r w:rsidRPr="00A54A9E">
        <w:rPr>
          <w:lang w:val="ru-RU"/>
        </w:rPr>
        <w:lastRenderedPageBreak/>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5(b). Роль Ведущего УИ изложена в дополнении 6-A. Исполнительный комитет в принципе согласен с оплатой услуг Ведущего УИ в размерах, указанных в строке 2.2 дополнения 2</w:t>
      </w:r>
      <w:r w:rsidRPr="00A54A9E">
        <w:rPr>
          <w:lang w:val="ru-RU"/>
        </w:rPr>
        <w:noBreakHyphen/>
        <w:t xml:space="preserve">A. </w:t>
      </w:r>
    </w:p>
    <w:p w14:paraId="38827A6E" w14:textId="77777777" w:rsidR="006727CE" w:rsidRPr="00A54A9E" w:rsidRDefault="006727CE" w:rsidP="00BE2DAA">
      <w:pPr>
        <w:keepNext/>
        <w:spacing w:before="240" w:after="240"/>
        <w:rPr>
          <w:b/>
          <w:lang w:val="ru-RU"/>
        </w:rPr>
      </w:pPr>
      <w:r w:rsidRPr="00A54A9E">
        <w:rPr>
          <w:b/>
          <w:lang w:val="ru-RU"/>
        </w:rPr>
        <w:t>Несоблюдение Соглашения</w:t>
      </w:r>
    </w:p>
    <w:p w14:paraId="009FAA94" w14:textId="77777777" w:rsidR="006727CE" w:rsidRPr="00A54A9E" w:rsidRDefault="006727CE" w:rsidP="00A335E5">
      <w:pPr>
        <w:pStyle w:val="Heading1"/>
        <w:spacing w:before="240"/>
        <w:rPr>
          <w:lang w:val="ru-RU"/>
        </w:rPr>
      </w:pPr>
      <w:r w:rsidRPr="00A54A9E">
        <w:rPr>
          <w:lang w:val="ru-RU"/>
        </w:rPr>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085F905D" w14:textId="77777777" w:rsidR="006727CE" w:rsidRPr="00A54A9E" w:rsidRDefault="006727CE" w:rsidP="00BE2DAA">
      <w:pPr>
        <w:pStyle w:val="Heading1"/>
        <w:rPr>
          <w:lang w:val="ru-RU"/>
        </w:rPr>
      </w:pPr>
      <w:r w:rsidRPr="00A54A9E">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5531F3C9" w14:textId="77777777" w:rsidR="006727CE" w:rsidRPr="00A54A9E" w:rsidRDefault="006727CE" w:rsidP="00BE2DAA">
      <w:pPr>
        <w:pStyle w:val="Heading1"/>
        <w:rPr>
          <w:lang w:val="ru-RU"/>
        </w:rPr>
      </w:pPr>
      <w:r w:rsidRPr="00A54A9E">
        <w:rPr>
          <w:lang w:val="ru-RU"/>
        </w:rPr>
        <w:t>Страна будет выполнять любые разумные требования Исполнительного комитета и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78624D9B" w14:textId="77777777" w:rsidR="006727CE" w:rsidRPr="00A54A9E" w:rsidRDefault="006727CE" w:rsidP="00A335E5">
      <w:pPr>
        <w:keepNext/>
        <w:widowControl w:val="0"/>
        <w:spacing w:before="240" w:after="240"/>
        <w:rPr>
          <w:b/>
          <w:lang w:val="ru-RU"/>
        </w:rPr>
      </w:pPr>
      <w:r w:rsidRPr="00A54A9E">
        <w:rPr>
          <w:b/>
          <w:lang w:val="ru-RU"/>
        </w:rPr>
        <w:t xml:space="preserve">Дата завершения </w:t>
      </w:r>
    </w:p>
    <w:p w14:paraId="6E4824E6" w14:textId="77777777" w:rsidR="006727CE" w:rsidRPr="00A54A9E" w:rsidRDefault="006727CE" w:rsidP="00BE2DAA">
      <w:pPr>
        <w:pStyle w:val="Heading1"/>
        <w:spacing w:before="240"/>
        <w:rPr>
          <w:lang w:val="ru-RU"/>
        </w:rPr>
      </w:pPr>
      <w:r w:rsidRPr="00A54A9E">
        <w:rPr>
          <w:lang w:val="ru-RU"/>
        </w:rPr>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A54A9E">
        <w:rPr>
          <w:lang w:val="ru-RU"/>
        </w:rPr>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1(a), 1(b), 1(d) и 1(e) дополнения 4-A будут оставаться в силе до завершения Плана, если Исполнительным комитетом не будет указано иное.</w:t>
      </w:r>
    </w:p>
    <w:p w14:paraId="60BC737B" w14:textId="77777777" w:rsidR="006727CE" w:rsidRPr="00A54A9E" w:rsidRDefault="006727CE" w:rsidP="00A335E5">
      <w:pPr>
        <w:keepNext/>
        <w:widowControl w:val="0"/>
        <w:spacing w:before="240" w:after="240"/>
        <w:rPr>
          <w:lang w:val="ru-RU"/>
        </w:rPr>
      </w:pPr>
      <w:r w:rsidRPr="00A54A9E">
        <w:rPr>
          <w:b/>
          <w:lang w:val="ru-RU"/>
        </w:rPr>
        <w:t>Действительность</w:t>
      </w:r>
    </w:p>
    <w:p w14:paraId="38A70D20" w14:textId="77777777" w:rsidR="006727CE" w:rsidRPr="00A54A9E" w:rsidRDefault="006727CE" w:rsidP="00BE2DAA">
      <w:pPr>
        <w:pStyle w:val="Heading1"/>
        <w:spacing w:before="240"/>
        <w:rPr>
          <w:lang w:val="ru-RU"/>
        </w:rPr>
      </w:pPr>
      <w:r w:rsidRPr="00A54A9E">
        <w:rPr>
          <w:lang w:val="ru-RU"/>
        </w:rPr>
        <w:t xml:space="preserve">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A54A9E">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7BAF5D7D" w14:textId="77777777" w:rsidR="006727CE" w:rsidRPr="00A54A9E" w:rsidRDefault="006727CE" w:rsidP="00BE2DAA">
      <w:pPr>
        <w:pStyle w:val="Heading1"/>
        <w:rPr>
          <w:lang w:val="ru-RU"/>
        </w:rPr>
      </w:pPr>
      <w:r w:rsidRPr="00A54A9E">
        <w:rPr>
          <w:lang w:val="ru-RU"/>
        </w:rPr>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11A26E96" w14:textId="77777777" w:rsidR="006727CE" w:rsidRPr="00A54A9E" w:rsidRDefault="006727CE" w:rsidP="00A335E5">
      <w:pPr>
        <w:pStyle w:val="Heading1"/>
        <w:keepNext/>
        <w:widowControl w:val="0"/>
        <w:numPr>
          <w:ilvl w:val="0"/>
          <w:numId w:val="0"/>
        </w:numPr>
        <w:spacing w:before="360" w:after="360"/>
        <w:rPr>
          <w:b/>
          <w:sz w:val="24"/>
          <w:szCs w:val="24"/>
          <w:lang w:val="ru-RU"/>
        </w:rPr>
      </w:pPr>
      <w:r w:rsidRPr="00A54A9E">
        <w:rPr>
          <w:b/>
          <w:sz w:val="24"/>
          <w:szCs w:val="24"/>
          <w:lang w:val="ru-RU"/>
        </w:rPr>
        <w:t>ДОБАВЛЕНИЯ</w:t>
      </w:r>
    </w:p>
    <w:p w14:paraId="1F7932CE" w14:textId="77777777" w:rsidR="006727CE" w:rsidRPr="00A54A9E" w:rsidRDefault="006727CE" w:rsidP="00A335E5">
      <w:pPr>
        <w:pStyle w:val="Heading1"/>
        <w:keepNext/>
        <w:widowControl w:val="0"/>
        <w:numPr>
          <w:ilvl w:val="0"/>
          <w:numId w:val="0"/>
        </w:numPr>
        <w:spacing w:before="360"/>
        <w:rPr>
          <w:b/>
          <w:lang w:val="ru-RU"/>
        </w:rPr>
      </w:pPr>
      <w:r w:rsidRPr="00A54A9E">
        <w:rPr>
          <w:b/>
          <w:lang w:val="ru-RU"/>
        </w:rPr>
        <w:t>ДОБАВЛЕНИЕ 1-A: ВЕЩЕСТВА</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80"/>
        <w:gridCol w:w="900"/>
        <w:gridCol w:w="900"/>
        <w:gridCol w:w="4657"/>
      </w:tblGrid>
      <w:tr w:rsidR="006727CE" w:rsidRPr="004E534C" w14:paraId="60942112" w14:textId="77777777" w:rsidTr="008E035A">
        <w:tc>
          <w:tcPr>
            <w:tcW w:w="2880" w:type="dxa"/>
            <w:vAlign w:val="center"/>
          </w:tcPr>
          <w:p w14:paraId="079ED92A" w14:textId="77777777" w:rsidR="006727CE" w:rsidRDefault="006727CE" w:rsidP="008E035A">
            <w:pPr>
              <w:keepNext/>
              <w:jc w:val="center"/>
              <w:rPr>
                <w:sz w:val="20"/>
                <w:szCs w:val="20"/>
                <w:lang w:val="ru-RU"/>
              </w:rPr>
            </w:pPr>
            <w:r>
              <w:rPr>
                <w:sz w:val="20"/>
                <w:szCs w:val="20"/>
                <w:lang w:val="ru-RU"/>
              </w:rPr>
              <w:t>Вещество</w:t>
            </w:r>
          </w:p>
        </w:tc>
        <w:tc>
          <w:tcPr>
            <w:tcW w:w="900" w:type="dxa"/>
            <w:vAlign w:val="center"/>
          </w:tcPr>
          <w:p w14:paraId="73FDC8F1" w14:textId="77777777" w:rsidR="006727CE" w:rsidRDefault="006727CE" w:rsidP="008E035A">
            <w:pPr>
              <w:keepNext/>
              <w:jc w:val="center"/>
              <w:rPr>
                <w:sz w:val="20"/>
                <w:szCs w:val="20"/>
                <w:lang w:val="ru-RU"/>
              </w:rPr>
            </w:pPr>
            <w:r>
              <w:rPr>
                <w:sz w:val="20"/>
                <w:szCs w:val="20"/>
                <w:lang w:val="ru-RU"/>
              </w:rPr>
              <w:t>Приложение</w:t>
            </w:r>
          </w:p>
        </w:tc>
        <w:tc>
          <w:tcPr>
            <w:tcW w:w="900" w:type="dxa"/>
            <w:vAlign w:val="center"/>
          </w:tcPr>
          <w:p w14:paraId="6A12B797" w14:textId="77777777" w:rsidR="006727CE" w:rsidRDefault="006727CE" w:rsidP="008E035A">
            <w:pPr>
              <w:keepNext/>
              <w:jc w:val="center"/>
              <w:rPr>
                <w:sz w:val="20"/>
                <w:szCs w:val="20"/>
                <w:lang w:val="ru-RU"/>
              </w:rPr>
            </w:pPr>
            <w:r>
              <w:rPr>
                <w:sz w:val="20"/>
                <w:szCs w:val="20"/>
                <w:lang w:val="ru-RU"/>
              </w:rPr>
              <w:t>Группа</w:t>
            </w:r>
          </w:p>
        </w:tc>
        <w:tc>
          <w:tcPr>
            <w:tcW w:w="4657" w:type="dxa"/>
            <w:vAlign w:val="center"/>
          </w:tcPr>
          <w:p w14:paraId="6B1A073A" w14:textId="77777777" w:rsidR="006727CE" w:rsidRDefault="006727CE" w:rsidP="008E035A">
            <w:pPr>
              <w:keepNext/>
              <w:jc w:val="center"/>
              <w:rPr>
                <w:sz w:val="20"/>
                <w:szCs w:val="20"/>
                <w:lang w:val="ru-RU"/>
              </w:rPr>
            </w:pPr>
            <w:r>
              <w:rPr>
                <w:sz w:val="20"/>
                <w:szCs w:val="20"/>
                <w:lang w:val="ru-RU"/>
              </w:rPr>
              <w:t>Начальный уровень совокупных сокращений потребления (в тоннах ОРС)</w:t>
            </w:r>
          </w:p>
        </w:tc>
      </w:tr>
      <w:tr w:rsidR="006727CE" w14:paraId="376E4AC6" w14:textId="77777777" w:rsidTr="00230098">
        <w:tc>
          <w:tcPr>
            <w:tcW w:w="2880" w:type="dxa"/>
          </w:tcPr>
          <w:p w14:paraId="2DC5AA0C" w14:textId="77777777" w:rsidR="006727CE" w:rsidRDefault="006727CE" w:rsidP="00C021DF">
            <w:pPr>
              <w:widowControl w:val="0"/>
              <w:rPr>
                <w:sz w:val="20"/>
                <w:szCs w:val="20"/>
                <w:lang w:val="ru-RU"/>
              </w:rPr>
            </w:pPr>
            <w:r>
              <w:rPr>
                <w:sz w:val="20"/>
                <w:szCs w:val="20"/>
                <w:lang w:val="ru-RU"/>
              </w:rPr>
              <w:t>ГХФУ-22</w:t>
            </w:r>
          </w:p>
        </w:tc>
        <w:tc>
          <w:tcPr>
            <w:tcW w:w="900" w:type="dxa"/>
          </w:tcPr>
          <w:p w14:paraId="13196787" w14:textId="77777777" w:rsidR="006727CE" w:rsidRDefault="006727CE" w:rsidP="00C021DF">
            <w:pPr>
              <w:widowControl w:val="0"/>
              <w:jc w:val="center"/>
              <w:rPr>
                <w:sz w:val="20"/>
                <w:szCs w:val="20"/>
                <w:lang w:val="ru-RU"/>
              </w:rPr>
            </w:pPr>
            <w:r>
              <w:rPr>
                <w:sz w:val="20"/>
                <w:szCs w:val="20"/>
                <w:lang w:val="ru-RU"/>
              </w:rPr>
              <w:t>C</w:t>
            </w:r>
          </w:p>
        </w:tc>
        <w:tc>
          <w:tcPr>
            <w:tcW w:w="900" w:type="dxa"/>
          </w:tcPr>
          <w:p w14:paraId="50A55F5D" w14:textId="77777777" w:rsidR="006727CE" w:rsidRDefault="006727CE" w:rsidP="00C021DF">
            <w:pPr>
              <w:widowControl w:val="0"/>
              <w:autoSpaceDE w:val="0"/>
              <w:autoSpaceDN w:val="0"/>
              <w:adjustRightInd w:val="0"/>
              <w:jc w:val="center"/>
              <w:rPr>
                <w:sz w:val="20"/>
                <w:szCs w:val="20"/>
                <w:lang w:val="ru-RU"/>
              </w:rPr>
            </w:pPr>
            <w:r>
              <w:rPr>
                <w:sz w:val="20"/>
                <w:szCs w:val="20"/>
                <w:lang w:val="ru-RU"/>
              </w:rPr>
              <w:t>I</w:t>
            </w:r>
          </w:p>
        </w:tc>
        <w:tc>
          <w:tcPr>
            <w:tcW w:w="4657" w:type="dxa"/>
          </w:tcPr>
          <w:p w14:paraId="73484AE6" w14:textId="77777777" w:rsidR="006727CE" w:rsidRDefault="006727CE" w:rsidP="00C021DF">
            <w:pPr>
              <w:widowControl w:val="0"/>
              <w:autoSpaceDE w:val="0"/>
              <w:autoSpaceDN w:val="0"/>
              <w:adjustRightInd w:val="0"/>
              <w:jc w:val="right"/>
              <w:rPr>
                <w:sz w:val="20"/>
                <w:szCs w:val="20"/>
                <w:lang w:val="ru-RU"/>
              </w:rPr>
            </w:pPr>
            <w:r>
              <w:rPr>
                <w:sz w:val="20"/>
                <w:szCs w:val="20"/>
                <w:lang w:val="ru-RU"/>
              </w:rPr>
              <w:t>3,63</w:t>
            </w:r>
          </w:p>
        </w:tc>
      </w:tr>
    </w:tbl>
    <w:p w14:paraId="1D375317" w14:textId="77777777" w:rsidR="006727CE" w:rsidRPr="00A54A9E" w:rsidRDefault="006727CE" w:rsidP="00A335E5">
      <w:pPr>
        <w:pStyle w:val="Heading1"/>
        <w:keepNext/>
        <w:numPr>
          <w:ilvl w:val="0"/>
          <w:numId w:val="0"/>
        </w:numPr>
        <w:spacing w:before="360"/>
        <w:rPr>
          <w:b/>
          <w:lang w:val="ru-RU"/>
        </w:rPr>
      </w:pPr>
      <w:r w:rsidRPr="00A54A9E">
        <w:rPr>
          <w:b/>
          <w:lang w:val="ru-RU"/>
        </w:rPr>
        <w:t>ДОБАВЛЕНИЕ 2-A: ЦЕЛЕВЫЕ ПОКАЗАТЕЛИ И ФИНАНСИРОВАНИЕ</w:t>
      </w:r>
    </w:p>
    <w:tbl>
      <w:tblPr>
        <w:tblW w:w="5000" w:type="pct"/>
        <w:jc w:val="center"/>
        <w:tblLook w:val="00A0" w:firstRow="1" w:lastRow="0" w:firstColumn="1" w:lastColumn="0" w:noHBand="0" w:noVBand="0"/>
      </w:tblPr>
      <w:tblGrid>
        <w:gridCol w:w="891"/>
        <w:gridCol w:w="3341"/>
        <w:gridCol w:w="872"/>
        <w:gridCol w:w="616"/>
        <w:gridCol w:w="866"/>
        <w:gridCol w:w="616"/>
        <w:gridCol w:w="732"/>
        <w:gridCol w:w="776"/>
        <w:gridCol w:w="866"/>
      </w:tblGrid>
      <w:tr w:rsidR="006727CE" w14:paraId="6E29683B" w14:textId="77777777" w:rsidTr="00E612DA">
        <w:trPr>
          <w:trHeight w:val="184"/>
          <w:jc w:val="center"/>
        </w:trPr>
        <w:tc>
          <w:tcPr>
            <w:tcW w:w="463" w:type="pct"/>
            <w:tcBorders>
              <w:top w:val="single" w:sz="4" w:space="0" w:color="auto"/>
              <w:left w:val="single" w:sz="4" w:space="0" w:color="auto"/>
              <w:bottom w:val="single" w:sz="4" w:space="0" w:color="auto"/>
              <w:right w:val="single" w:sz="4" w:space="0" w:color="auto"/>
            </w:tcBorders>
          </w:tcPr>
          <w:p w14:paraId="6E7B65EE" w14:textId="77777777" w:rsidR="006727CE" w:rsidRDefault="006727CE" w:rsidP="005B13D8">
            <w:pPr>
              <w:jc w:val="center"/>
              <w:rPr>
                <w:b/>
                <w:color w:val="000000"/>
                <w:sz w:val="20"/>
                <w:szCs w:val="20"/>
                <w:lang w:val="ru-RU" w:eastAsia="zh-CN"/>
              </w:rPr>
            </w:pPr>
            <w:r>
              <w:rPr>
                <w:b/>
                <w:color w:val="000000"/>
                <w:sz w:val="20"/>
                <w:szCs w:val="20"/>
                <w:lang w:val="ru-RU" w:eastAsia="zh-CN"/>
              </w:rPr>
              <w:t>Строка</w:t>
            </w:r>
          </w:p>
        </w:tc>
        <w:tc>
          <w:tcPr>
            <w:tcW w:w="1745" w:type="pct"/>
            <w:tcBorders>
              <w:top w:val="single" w:sz="4" w:space="0" w:color="auto"/>
              <w:left w:val="nil"/>
              <w:bottom w:val="single" w:sz="4" w:space="0" w:color="auto"/>
              <w:right w:val="single" w:sz="4" w:space="0" w:color="auto"/>
            </w:tcBorders>
          </w:tcPr>
          <w:p w14:paraId="0F024DBB" w14:textId="77777777" w:rsidR="006727CE" w:rsidRDefault="006727CE" w:rsidP="00A26BD2">
            <w:pPr>
              <w:jc w:val="left"/>
              <w:rPr>
                <w:b/>
                <w:color w:val="000000"/>
                <w:sz w:val="20"/>
                <w:szCs w:val="20"/>
                <w:lang w:val="ru-RU" w:eastAsia="zh-CN"/>
              </w:rPr>
            </w:pPr>
            <w:r>
              <w:rPr>
                <w:b/>
                <w:color w:val="000000"/>
                <w:sz w:val="20"/>
                <w:szCs w:val="20"/>
                <w:lang w:val="ru-RU" w:eastAsia="zh-CN"/>
              </w:rPr>
              <w:t xml:space="preserve">Описание </w:t>
            </w:r>
          </w:p>
        </w:tc>
        <w:tc>
          <w:tcPr>
            <w:tcW w:w="456" w:type="pct"/>
            <w:tcBorders>
              <w:top w:val="single" w:sz="4" w:space="0" w:color="auto"/>
              <w:left w:val="nil"/>
              <w:bottom w:val="single" w:sz="4" w:space="0" w:color="auto"/>
              <w:right w:val="single" w:sz="4" w:space="0" w:color="auto"/>
            </w:tcBorders>
          </w:tcPr>
          <w:p w14:paraId="666CB28F" w14:textId="77777777" w:rsidR="006727CE" w:rsidRDefault="006727CE" w:rsidP="00C021DF">
            <w:pPr>
              <w:jc w:val="center"/>
              <w:rPr>
                <w:b/>
                <w:color w:val="000000"/>
                <w:sz w:val="20"/>
                <w:szCs w:val="20"/>
                <w:lang w:val="ru-RU" w:eastAsia="zh-CN"/>
              </w:rPr>
            </w:pPr>
            <w:r>
              <w:rPr>
                <w:b/>
                <w:color w:val="000000"/>
                <w:sz w:val="20"/>
                <w:szCs w:val="20"/>
                <w:lang w:val="ru-RU" w:eastAsia="zh-CN"/>
              </w:rPr>
              <w:t>2025</w:t>
            </w:r>
          </w:p>
        </w:tc>
        <w:tc>
          <w:tcPr>
            <w:tcW w:w="322" w:type="pct"/>
            <w:tcBorders>
              <w:top w:val="single" w:sz="4" w:space="0" w:color="auto"/>
              <w:left w:val="nil"/>
              <w:bottom w:val="single" w:sz="4" w:space="0" w:color="auto"/>
              <w:right w:val="single" w:sz="4" w:space="0" w:color="auto"/>
            </w:tcBorders>
          </w:tcPr>
          <w:p w14:paraId="730AF78E" w14:textId="77777777" w:rsidR="006727CE" w:rsidRDefault="006727CE" w:rsidP="00C021DF">
            <w:pPr>
              <w:jc w:val="center"/>
              <w:rPr>
                <w:b/>
                <w:color w:val="000000"/>
                <w:sz w:val="20"/>
                <w:szCs w:val="20"/>
                <w:lang w:val="ru-RU" w:eastAsia="zh-CN"/>
              </w:rPr>
            </w:pPr>
            <w:r>
              <w:rPr>
                <w:b/>
                <w:color w:val="000000"/>
                <w:sz w:val="20"/>
                <w:szCs w:val="20"/>
                <w:lang w:val="ru-RU" w:eastAsia="zh-CN"/>
              </w:rPr>
              <w:t>2026</w:t>
            </w:r>
          </w:p>
        </w:tc>
        <w:tc>
          <w:tcPr>
            <w:tcW w:w="452" w:type="pct"/>
            <w:tcBorders>
              <w:top w:val="single" w:sz="4" w:space="0" w:color="auto"/>
              <w:left w:val="nil"/>
              <w:bottom w:val="single" w:sz="4" w:space="0" w:color="auto"/>
              <w:right w:val="single" w:sz="4" w:space="0" w:color="auto"/>
            </w:tcBorders>
          </w:tcPr>
          <w:p w14:paraId="06C7FA1A" w14:textId="77777777" w:rsidR="006727CE" w:rsidRDefault="006727CE" w:rsidP="00C021DF">
            <w:pPr>
              <w:jc w:val="center"/>
              <w:rPr>
                <w:b/>
                <w:color w:val="000000"/>
                <w:sz w:val="20"/>
                <w:szCs w:val="20"/>
                <w:lang w:val="ru-RU" w:eastAsia="zh-CN"/>
              </w:rPr>
            </w:pPr>
            <w:r>
              <w:rPr>
                <w:b/>
                <w:color w:val="000000"/>
                <w:sz w:val="20"/>
                <w:szCs w:val="20"/>
                <w:lang w:val="ru-RU" w:eastAsia="zh-CN"/>
              </w:rPr>
              <w:t>2027</w:t>
            </w:r>
          </w:p>
        </w:tc>
        <w:tc>
          <w:tcPr>
            <w:tcW w:w="322" w:type="pct"/>
            <w:tcBorders>
              <w:top w:val="single" w:sz="4" w:space="0" w:color="auto"/>
              <w:left w:val="nil"/>
              <w:bottom w:val="single" w:sz="4" w:space="0" w:color="auto"/>
              <w:right w:val="single" w:sz="4" w:space="0" w:color="auto"/>
            </w:tcBorders>
          </w:tcPr>
          <w:p w14:paraId="40D26022" w14:textId="77777777" w:rsidR="006727CE" w:rsidRDefault="006727CE" w:rsidP="00C021DF">
            <w:pPr>
              <w:jc w:val="center"/>
              <w:rPr>
                <w:b/>
                <w:color w:val="000000"/>
                <w:sz w:val="20"/>
                <w:szCs w:val="20"/>
                <w:lang w:val="ru-RU" w:eastAsia="zh-CN"/>
              </w:rPr>
            </w:pPr>
            <w:r>
              <w:rPr>
                <w:b/>
                <w:color w:val="000000"/>
                <w:sz w:val="20"/>
                <w:szCs w:val="20"/>
                <w:lang w:val="ru-RU" w:eastAsia="zh-CN"/>
              </w:rPr>
              <w:t>2028</w:t>
            </w:r>
          </w:p>
        </w:tc>
        <w:tc>
          <w:tcPr>
            <w:tcW w:w="382" w:type="pct"/>
            <w:tcBorders>
              <w:top w:val="single" w:sz="4" w:space="0" w:color="auto"/>
              <w:left w:val="nil"/>
              <w:bottom w:val="single" w:sz="4" w:space="0" w:color="auto"/>
              <w:right w:val="single" w:sz="4" w:space="0" w:color="auto"/>
            </w:tcBorders>
          </w:tcPr>
          <w:p w14:paraId="61BEC407" w14:textId="77777777" w:rsidR="006727CE" w:rsidRDefault="006727CE" w:rsidP="00C021DF">
            <w:pPr>
              <w:jc w:val="center"/>
              <w:rPr>
                <w:b/>
                <w:color w:val="000000"/>
                <w:sz w:val="20"/>
                <w:szCs w:val="20"/>
                <w:lang w:val="ru-RU" w:eastAsia="zh-CN"/>
              </w:rPr>
            </w:pPr>
            <w:r>
              <w:rPr>
                <w:b/>
                <w:color w:val="000000"/>
                <w:sz w:val="20"/>
                <w:szCs w:val="20"/>
                <w:lang w:val="ru-RU" w:eastAsia="zh-CN"/>
              </w:rPr>
              <w:t>2029</w:t>
            </w:r>
          </w:p>
        </w:tc>
        <w:tc>
          <w:tcPr>
            <w:tcW w:w="405" w:type="pct"/>
            <w:tcBorders>
              <w:top w:val="single" w:sz="4" w:space="0" w:color="auto"/>
              <w:left w:val="nil"/>
              <w:bottom w:val="single" w:sz="4" w:space="0" w:color="auto"/>
              <w:right w:val="single" w:sz="4" w:space="0" w:color="auto"/>
            </w:tcBorders>
          </w:tcPr>
          <w:p w14:paraId="6E732BEA" w14:textId="77777777" w:rsidR="006727CE" w:rsidRDefault="006727CE" w:rsidP="00C021DF">
            <w:pPr>
              <w:jc w:val="center"/>
              <w:rPr>
                <w:b/>
                <w:color w:val="000000"/>
                <w:sz w:val="20"/>
                <w:szCs w:val="20"/>
                <w:lang w:val="ru-RU" w:eastAsia="zh-CN"/>
              </w:rPr>
            </w:pPr>
            <w:r>
              <w:rPr>
                <w:b/>
                <w:color w:val="000000"/>
                <w:sz w:val="20"/>
                <w:szCs w:val="20"/>
                <w:lang w:val="ru-RU" w:eastAsia="zh-CN"/>
              </w:rPr>
              <w:t>2030</w:t>
            </w:r>
          </w:p>
        </w:tc>
        <w:tc>
          <w:tcPr>
            <w:tcW w:w="452" w:type="pct"/>
            <w:tcBorders>
              <w:top w:val="single" w:sz="4" w:space="0" w:color="auto"/>
              <w:left w:val="nil"/>
              <w:bottom w:val="single" w:sz="4" w:space="0" w:color="auto"/>
              <w:right w:val="single" w:sz="4" w:space="0" w:color="auto"/>
            </w:tcBorders>
            <w:noWrap/>
          </w:tcPr>
          <w:p w14:paraId="53689503" w14:textId="77777777" w:rsidR="006727CE" w:rsidRDefault="006727CE" w:rsidP="00C021DF">
            <w:pPr>
              <w:jc w:val="center"/>
              <w:rPr>
                <w:b/>
                <w:color w:val="000000"/>
                <w:sz w:val="20"/>
                <w:szCs w:val="20"/>
                <w:lang w:val="ru-RU" w:eastAsia="zh-CN"/>
              </w:rPr>
            </w:pPr>
            <w:r>
              <w:rPr>
                <w:b/>
                <w:color w:val="000000"/>
                <w:sz w:val="20"/>
                <w:szCs w:val="20"/>
                <w:lang w:val="ru-RU" w:eastAsia="zh-CN"/>
              </w:rPr>
              <w:t>Итого</w:t>
            </w:r>
          </w:p>
        </w:tc>
      </w:tr>
      <w:tr w:rsidR="006727CE" w14:paraId="26582F44" w14:textId="77777777" w:rsidTr="00E612DA">
        <w:trPr>
          <w:trHeight w:val="403"/>
          <w:jc w:val="center"/>
        </w:trPr>
        <w:tc>
          <w:tcPr>
            <w:tcW w:w="463" w:type="pct"/>
            <w:tcBorders>
              <w:top w:val="nil"/>
              <w:left w:val="single" w:sz="4" w:space="0" w:color="auto"/>
              <w:bottom w:val="single" w:sz="4" w:space="0" w:color="auto"/>
              <w:right w:val="single" w:sz="4" w:space="0" w:color="auto"/>
            </w:tcBorders>
          </w:tcPr>
          <w:p w14:paraId="45909EF6" w14:textId="77777777" w:rsidR="006727CE" w:rsidRDefault="006727CE" w:rsidP="00C021DF">
            <w:pPr>
              <w:jc w:val="left"/>
              <w:rPr>
                <w:color w:val="000000"/>
                <w:sz w:val="20"/>
                <w:szCs w:val="20"/>
                <w:lang w:val="ru-RU" w:eastAsia="zh-CN"/>
              </w:rPr>
            </w:pPr>
            <w:r>
              <w:rPr>
                <w:color w:val="000000"/>
                <w:sz w:val="20"/>
                <w:szCs w:val="20"/>
                <w:lang w:val="ru-RU" w:eastAsia="zh-CN"/>
              </w:rPr>
              <w:t>1.1</w:t>
            </w:r>
          </w:p>
        </w:tc>
        <w:tc>
          <w:tcPr>
            <w:tcW w:w="1745" w:type="pct"/>
            <w:tcBorders>
              <w:top w:val="nil"/>
              <w:left w:val="nil"/>
              <w:bottom w:val="single" w:sz="4" w:space="0" w:color="auto"/>
              <w:right w:val="single" w:sz="4" w:space="0" w:color="auto"/>
            </w:tcBorders>
          </w:tcPr>
          <w:p w14:paraId="582F230D" w14:textId="77777777" w:rsidR="006727CE" w:rsidRDefault="006727CE" w:rsidP="008E035A">
            <w:pPr>
              <w:jc w:val="left"/>
              <w:rPr>
                <w:color w:val="000000"/>
                <w:sz w:val="18"/>
                <w:szCs w:val="18"/>
                <w:lang w:val="ru-RU"/>
              </w:rPr>
            </w:pPr>
            <w:r>
              <w:rPr>
                <w:color w:val="000000"/>
                <w:sz w:val="18"/>
                <w:szCs w:val="18"/>
                <w:lang w:val="ru-RU"/>
              </w:rPr>
              <w:t>График сокращения потребления веществ, отнесенных к группе I приложения C к Монреальскому протоколу (в тоннах ОРС)</w:t>
            </w:r>
          </w:p>
        </w:tc>
        <w:tc>
          <w:tcPr>
            <w:tcW w:w="456" w:type="pct"/>
            <w:tcBorders>
              <w:top w:val="nil"/>
              <w:left w:val="nil"/>
              <w:bottom w:val="single" w:sz="4" w:space="0" w:color="auto"/>
              <w:right w:val="single" w:sz="4" w:space="0" w:color="auto"/>
            </w:tcBorders>
          </w:tcPr>
          <w:p w14:paraId="236081D7"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22" w:type="pct"/>
            <w:tcBorders>
              <w:top w:val="nil"/>
              <w:left w:val="nil"/>
              <w:bottom w:val="single" w:sz="4" w:space="0" w:color="auto"/>
              <w:right w:val="single" w:sz="4" w:space="0" w:color="auto"/>
            </w:tcBorders>
          </w:tcPr>
          <w:p w14:paraId="4861DFF5"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452" w:type="pct"/>
            <w:tcBorders>
              <w:top w:val="nil"/>
              <w:left w:val="nil"/>
              <w:bottom w:val="single" w:sz="4" w:space="0" w:color="auto"/>
              <w:right w:val="single" w:sz="4" w:space="0" w:color="auto"/>
            </w:tcBorders>
          </w:tcPr>
          <w:p w14:paraId="6DD9A573"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22" w:type="pct"/>
            <w:tcBorders>
              <w:top w:val="nil"/>
              <w:left w:val="nil"/>
              <w:bottom w:val="single" w:sz="4" w:space="0" w:color="auto"/>
              <w:right w:val="single" w:sz="4" w:space="0" w:color="auto"/>
            </w:tcBorders>
          </w:tcPr>
          <w:p w14:paraId="51AD18C0"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82" w:type="pct"/>
            <w:tcBorders>
              <w:top w:val="nil"/>
              <w:left w:val="nil"/>
              <w:bottom w:val="single" w:sz="4" w:space="0" w:color="auto"/>
              <w:right w:val="single" w:sz="4" w:space="0" w:color="auto"/>
            </w:tcBorders>
          </w:tcPr>
          <w:p w14:paraId="789B4DD8"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405" w:type="pct"/>
            <w:tcBorders>
              <w:top w:val="nil"/>
              <w:left w:val="nil"/>
              <w:bottom w:val="single" w:sz="4" w:space="0" w:color="auto"/>
              <w:right w:val="single" w:sz="4" w:space="0" w:color="auto"/>
            </w:tcBorders>
          </w:tcPr>
          <w:p w14:paraId="79065E56" w14:textId="77777777" w:rsidR="006727CE" w:rsidRDefault="006727CE" w:rsidP="00C021DF">
            <w:pPr>
              <w:jc w:val="right"/>
              <w:rPr>
                <w:color w:val="000000"/>
                <w:sz w:val="20"/>
                <w:szCs w:val="20"/>
                <w:lang w:val="ru-RU" w:eastAsia="zh-CN"/>
              </w:rPr>
            </w:pPr>
            <w:r>
              <w:rPr>
                <w:color w:val="000000"/>
                <w:sz w:val="20"/>
                <w:szCs w:val="20"/>
                <w:lang w:val="ru-RU" w:eastAsia="zh-CN"/>
              </w:rPr>
              <w:t>0</w:t>
            </w:r>
          </w:p>
        </w:tc>
        <w:tc>
          <w:tcPr>
            <w:tcW w:w="452" w:type="pct"/>
            <w:tcBorders>
              <w:top w:val="nil"/>
              <w:left w:val="nil"/>
              <w:bottom w:val="single" w:sz="4" w:space="0" w:color="auto"/>
              <w:right w:val="single" w:sz="4" w:space="0" w:color="auto"/>
            </w:tcBorders>
            <w:noWrap/>
          </w:tcPr>
          <w:p w14:paraId="045E07A6" w14:textId="77777777" w:rsidR="006727CE" w:rsidRDefault="006727CE" w:rsidP="00C021DF">
            <w:pPr>
              <w:jc w:val="right"/>
              <w:rPr>
                <w:color w:val="000000"/>
                <w:sz w:val="20"/>
                <w:szCs w:val="20"/>
                <w:lang w:val="ru-RU" w:eastAsia="zh-CN"/>
              </w:rPr>
            </w:pPr>
            <w:r>
              <w:rPr>
                <w:color w:val="000000"/>
                <w:sz w:val="20"/>
                <w:szCs w:val="20"/>
                <w:lang w:val="ru-RU" w:eastAsia="zh-CN"/>
              </w:rPr>
              <w:t>н/п</w:t>
            </w:r>
          </w:p>
        </w:tc>
      </w:tr>
      <w:tr w:rsidR="006727CE" w14:paraId="1DC28694" w14:textId="77777777" w:rsidTr="00E612DA">
        <w:trPr>
          <w:trHeight w:val="354"/>
          <w:jc w:val="center"/>
        </w:trPr>
        <w:tc>
          <w:tcPr>
            <w:tcW w:w="463" w:type="pct"/>
            <w:tcBorders>
              <w:top w:val="nil"/>
              <w:left w:val="single" w:sz="4" w:space="0" w:color="auto"/>
              <w:bottom w:val="single" w:sz="4" w:space="0" w:color="auto"/>
              <w:right w:val="single" w:sz="4" w:space="0" w:color="auto"/>
            </w:tcBorders>
          </w:tcPr>
          <w:p w14:paraId="201A13E1" w14:textId="77777777" w:rsidR="006727CE" w:rsidRDefault="006727CE" w:rsidP="00C021DF">
            <w:pPr>
              <w:jc w:val="left"/>
              <w:rPr>
                <w:color w:val="000000"/>
                <w:sz w:val="20"/>
                <w:szCs w:val="20"/>
                <w:lang w:val="ru-RU" w:eastAsia="zh-CN"/>
              </w:rPr>
            </w:pPr>
            <w:r>
              <w:rPr>
                <w:color w:val="000000"/>
                <w:sz w:val="20"/>
                <w:szCs w:val="20"/>
                <w:lang w:val="ru-RU" w:eastAsia="zh-CN"/>
              </w:rPr>
              <w:t>1.2</w:t>
            </w:r>
          </w:p>
        </w:tc>
        <w:tc>
          <w:tcPr>
            <w:tcW w:w="1745" w:type="pct"/>
            <w:tcBorders>
              <w:top w:val="nil"/>
              <w:left w:val="nil"/>
              <w:bottom w:val="single" w:sz="4" w:space="0" w:color="auto"/>
              <w:right w:val="single" w:sz="4" w:space="0" w:color="auto"/>
            </w:tcBorders>
          </w:tcPr>
          <w:p w14:paraId="23795FDA" w14:textId="77777777" w:rsidR="006727CE" w:rsidRDefault="006727CE" w:rsidP="008E035A">
            <w:pPr>
              <w:jc w:val="left"/>
              <w:rPr>
                <w:color w:val="000000"/>
                <w:sz w:val="18"/>
                <w:szCs w:val="18"/>
                <w:lang w:val="ru-RU"/>
              </w:rPr>
            </w:pPr>
            <w:r>
              <w:rPr>
                <w:color w:val="000000"/>
                <w:sz w:val="18"/>
                <w:szCs w:val="18"/>
                <w:lang w:val="ru-RU"/>
              </w:rPr>
              <w:t>Максимальный допустимый общий объем потребления веществ, отнесенных к группе I приложения C (в тоннах ОРС)</w:t>
            </w:r>
          </w:p>
        </w:tc>
        <w:tc>
          <w:tcPr>
            <w:tcW w:w="456" w:type="pct"/>
            <w:tcBorders>
              <w:top w:val="nil"/>
              <w:left w:val="nil"/>
              <w:bottom w:val="single" w:sz="4" w:space="0" w:color="auto"/>
              <w:right w:val="single" w:sz="4" w:space="0" w:color="auto"/>
            </w:tcBorders>
          </w:tcPr>
          <w:p w14:paraId="025F021E"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22" w:type="pct"/>
            <w:tcBorders>
              <w:top w:val="nil"/>
              <w:left w:val="nil"/>
              <w:bottom w:val="single" w:sz="4" w:space="0" w:color="auto"/>
              <w:right w:val="single" w:sz="4" w:space="0" w:color="auto"/>
            </w:tcBorders>
          </w:tcPr>
          <w:p w14:paraId="11E0FD29"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452" w:type="pct"/>
            <w:tcBorders>
              <w:top w:val="nil"/>
              <w:left w:val="nil"/>
              <w:bottom w:val="single" w:sz="4" w:space="0" w:color="auto"/>
              <w:right w:val="single" w:sz="4" w:space="0" w:color="auto"/>
            </w:tcBorders>
          </w:tcPr>
          <w:p w14:paraId="7F5CD394"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22" w:type="pct"/>
            <w:tcBorders>
              <w:top w:val="nil"/>
              <w:left w:val="nil"/>
              <w:bottom w:val="single" w:sz="4" w:space="0" w:color="auto"/>
              <w:right w:val="single" w:sz="4" w:space="0" w:color="auto"/>
            </w:tcBorders>
          </w:tcPr>
          <w:p w14:paraId="272DC2C3"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382" w:type="pct"/>
            <w:tcBorders>
              <w:top w:val="nil"/>
              <w:left w:val="nil"/>
              <w:bottom w:val="single" w:sz="4" w:space="0" w:color="auto"/>
              <w:right w:val="single" w:sz="4" w:space="0" w:color="auto"/>
            </w:tcBorders>
          </w:tcPr>
          <w:p w14:paraId="21957F32"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c>
          <w:tcPr>
            <w:tcW w:w="405" w:type="pct"/>
            <w:tcBorders>
              <w:top w:val="nil"/>
              <w:left w:val="nil"/>
              <w:bottom w:val="single" w:sz="4" w:space="0" w:color="auto"/>
              <w:right w:val="single" w:sz="4" w:space="0" w:color="auto"/>
            </w:tcBorders>
          </w:tcPr>
          <w:p w14:paraId="7F3D5828" w14:textId="77777777" w:rsidR="006727CE" w:rsidRDefault="006727CE" w:rsidP="00C021DF">
            <w:pPr>
              <w:jc w:val="right"/>
              <w:rPr>
                <w:color w:val="000000"/>
                <w:sz w:val="20"/>
                <w:szCs w:val="20"/>
                <w:lang w:val="ru-RU" w:eastAsia="zh-CN"/>
              </w:rPr>
            </w:pPr>
            <w:r>
              <w:rPr>
                <w:color w:val="000000"/>
                <w:sz w:val="20"/>
                <w:szCs w:val="20"/>
                <w:lang w:val="ru-RU" w:eastAsia="zh-CN"/>
              </w:rPr>
              <w:t>0</w:t>
            </w:r>
          </w:p>
        </w:tc>
        <w:tc>
          <w:tcPr>
            <w:tcW w:w="452" w:type="pct"/>
            <w:tcBorders>
              <w:top w:val="nil"/>
              <w:left w:val="nil"/>
              <w:bottom w:val="single" w:sz="4" w:space="0" w:color="auto"/>
              <w:right w:val="single" w:sz="4" w:space="0" w:color="auto"/>
            </w:tcBorders>
            <w:noWrap/>
          </w:tcPr>
          <w:p w14:paraId="6F6C032B" w14:textId="77777777" w:rsidR="006727CE" w:rsidRDefault="006727CE" w:rsidP="00C021DF">
            <w:pPr>
              <w:jc w:val="right"/>
              <w:rPr>
                <w:color w:val="000000"/>
                <w:sz w:val="20"/>
                <w:szCs w:val="20"/>
                <w:lang w:val="ru-RU" w:eastAsia="zh-CN"/>
              </w:rPr>
            </w:pPr>
            <w:r>
              <w:rPr>
                <w:color w:val="000000"/>
                <w:sz w:val="20"/>
                <w:szCs w:val="20"/>
                <w:lang w:val="ru-RU" w:eastAsia="zh-CN"/>
              </w:rPr>
              <w:t>н/п</w:t>
            </w:r>
          </w:p>
        </w:tc>
      </w:tr>
      <w:tr w:rsidR="006727CE" w14:paraId="576D10AB" w14:textId="77777777" w:rsidTr="00E612DA">
        <w:trPr>
          <w:trHeight w:val="354"/>
          <w:jc w:val="center"/>
        </w:trPr>
        <w:tc>
          <w:tcPr>
            <w:tcW w:w="463" w:type="pct"/>
            <w:tcBorders>
              <w:top w:val="nil"/>
              <w:left w:val="single" w:sz="4" w:space="0" w:color="auto"/>
              <w:bottom w:val="single" w:sz="4" w:space="0" w:color="auto"/>
              <w:right w:val="single" w:sz="4" w:space="0" w:color="auto"/>
            </w:tcBorders>
          </w:tcPr>
          <w:p w14:paraId="4AB19C47" w14:textId="77777777" w:rsidR="006727CE" w:rsidRDefault="006727CE" w:rsidP="00A42E68">
            <w:pPr>
              <w:jc w:val="left"/>
              <w:rPr>
                <w:color w:val="000000"/>
                <w:sz w:val="20"/>
                <w:szCs w:val="20"/>
                <w:lang w:val="ru-RU" w:eastAsia="zh-CN"/>
              </w:rPr>
            </w:pPr>
            <w:r>
              <w:rPr>
                <w:color w:val="000000"/>
                <w:sz w:val="20"/>
                <w:szCs w:val="20"/>
                <w:lang w:val="ru-RU" w:eastAsia="zh-CN"/>
              </w:rPr>
              <w:t>2.1</w:t>
            </w:r>
          </w:p>
        </w:tc>
        <w:tc>
          <w:tcPr>
            <w:tcW w:w="1745" w:type="pct"/>
            <w:tcBorders>
              <w:top w:val="nil"/>
              <w:left w:val="nil"/>
              <w:bottom w:val="single" w:sz="4" w:space="0" w:color="auto"/>
              <w:right w:val="single" w:sz="4" w:space="0" w:color="auto"/>
            </w:tcBorders>
          </w:tcPr>
          <w:p w14:paraId="1AC538B2" w14:textId="77777777" w:rsidR="006727CE" w:rsidRDefault="006727CE" w:rsidP="00A42E68">
            <w:pPr>
              <w:jc w:val="left"/>
              <w:rPr>
                <w:color w:val="000000"/>
                <w:sz w:val="20"/>
                <w:szCs w:val="20"/>
                <w:lang w:val="ru-RU" w:eastAsia="zh-CN"/>
              </w:rPr>
            </w:pPr>
            <w:r>
              <w:rPr>
                <w:color w:val="000000"/>
                <w:sz w:val="18"/>
                <w:szCs w:val="18"/>
                <w:lang w:val="ru-RU"/>
              </w:rPr>
              <w:t>Согласованное финансирование по линии Ведущего УИ (ПРООН) (долл. США)</w:t>
            </w:r>
          </w:p>
        </w:tc>
        <w:tc>
          <w:tcPr>
            <w:tcW w:w="456" w:type="pct"/>
            <w:tcBorders>
              <w:top w:val="nil"/>
              <w:left w:val="nil"/>
              <w:bottom w:val="single" w:sz="4" w:space="0" w:color="auto"/>
              <w:right w:val="single" w:sz="4" w:space="0" w:color="auto"/>
            </w:tcBorders>
            <w:noWrap/>
          </w:tcPr>
          <w:p w14:paraId="1B1CC388" w14:textId="77777777" w:rsidR="006727CE" w:rsidRDefault="006727CE" w:rsidP="00A42E68">
            <w:pPr>
              <w:jc w:val="right"/>
              <w:rPr>
                <w:color w:val="000000"/>
                <w:sz w:val="20"/>
                <w:szCs w:val="20"/>
                <w:lang w:val="ru-RU" w:eastAsia="zh-CN"/>
              </w:rPr>
            </w:pPr>
            <w:r>
              <w:rPr>
                <w:sz w:val="20"/>
                <w:szCs w:val="20"/>
                <w:lang w:val="ru-RU"/>
              </w:rPr>
              <w:t>248 000</w:t>
            </w:r>
          </w:p>
        </w:tc>
        <w:tc>
          <w:tcPr>
            <w:tcW w:w="322" w:type="pct"/>
            <w:tcBorders>
              <w:top w:val="nil"/>
              <w:left w:val="nil"/>
              <w:bottom w:val="single" w:sz="4" w:space="0" w:color="auto"/>
              <w:right w:val="single" w:sz="4" w:space="0" w:color="auto"/>
            </w:tcBorders>
            <w:noWrap/>
          </w:tcPr>
          <w:p w14:paraId="3985FB18"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452" w:type="pct"/>
            <w:tcBorders>
              <w:top w:val="nil"/>
              <w:left w:val="nil"/>
              <w:bottom w:val="single" w:sz="4" w:space="0" w:color="auto"/>
              <w:right w:val="single" w:sz="4" w:space="0" w:color="auto"/>
            </w:tcBorders>
            <w:noWrap/>
          </w:tcPr>
          <w:p w14:paraId="63FE9485" w14:textId="77777777" w:rsidR="006727CE" w:rsidRDefault="006727CE" w:rsidP="00A42E68">
            <w:pPr>
              <w:jc w:val="right"/>
              <w:rPr>
                <w:color w:val="000000"/>
                <w:sz w:val="20"/>
                <w:szCs w:val="20"/>
                <w:lang w:val="ru-RU" w:eastAsia="zh-CN"/>
              </w:rPr>
            </w:pPr>
            <w:r>
              <w:rPr>
                <w:color w:val="000000"/>
                <w:sz w:val="20"/>
                <w:szCs w:val="20"/>
                <w:lang w:val="ru-RU"/>
              </w:rPr>
              <w:t>310 000</w:t>
            </w:r>
          </w:p>
        </w:tc>
        <w:tc>
          <w:tcPr>
            <w:tcW w:w="322" w:type="pct"/>
            <w:tcBorders>
              <w:top w:val="nil"/>
              <w:left w:val="nil"/>
              <w:bottom w:val="single" w:sz="4" w:space="0" w:color="auto"/>
              <w:right w:val="single" w:sz="4" w:space="0" w:color="auto"/>
            </w:tcBorders>
          </w:tcPr>
          <w:p w14:paraId="38949320"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382" w:type="pct"/>
            <w:tcBorders>
              <w:top w:val="nil"/>
              <w:left w:val="nil"/>
              <w:bottom w:val="single" w:sz="4" w:space="0" w:color="auto"/>
              <w:right w:val="single" w:sz="4" w:space="0" w:color="auto"/>
            </w:tcBorders>
            <w:noWrap/>
          </w:tcPr>
          <w:p w14:paraId="36DD002D" w14:textId="77777777" w:rsidR="006727CE" w:rsidRDefault="006727CE" w:rsidP="00A42E68">
            <w:pPr>
              <w:jc w:val="right"/>
              <w:rPr>
                <w:color w:val="000000"/>
                <w:sz w:val="20"/>
                <w:szCs w:val="20"/>
                <w:lang w:val="ru-RU" w:eastAsia="zh-CN"/>
              </w:rPr>
            </w:pPr>
            <w:r>
              <w:rPr>
                <w:color w:val="000000"/>
                <w:sz w:val="20"/>
                <w:szCs w:val="20"/>
                <w:lang w:val="ru-RU"/>
              </w:rPr>
              <w:t>0</w:t>
            </w:r>
          </w:p>
        </w:tc>
        <w:tc>
          <w:tcPr>
            <w:tcW w:w="405" w:type="pct"/>
            <w:tcBorders>
              <w:top w:val="nil"/>
              <w:left w:val="nil"/>
              <w:bottom w:val="single" w:sz="4" w:space="0" w:color="auto"/>
              <w:right w:val="single" w:sz="4" w:space="0" w:color="auto"/>
            </w:tcBorders>
            <w:noWrap/>
          </w:tcPr>
          <w:p w14:paraId="575C981C" w14:textId="77777777" w:rsidR="006727CE" w:rsidRDefault="006727CE" w:rsidP="00A42E68">
            <w:pPr>
              <w:jc w:val="right"/>
              <w:rPr>
                <w:color w:val="000000"/>
                <w:sz w:val="20"/>
                <w:szCs w:val="20"/>
                <w:lang w:val="ru-RU" w:eastAsia="zh-CN"/>
              </w:rPr>
            </w:pPr>
            <w:r>
              <w:rPr>
                <w:color w:val="000000"/>
                <w:sz w:val="20"/>
                <w:szCs w:val="20"/>
                <w:lang w:val="ru-RU" w:eastAsia="zh-CN"/>
              </w:rPr>
              <w:t>62 000</w:t>
            </w:r>
          </w:p>
        </w:tc>
        <w:tc>
          <w:tcPr>
            <w:tcW w:w="452" w:type="pct"/>
            <w:tcBorders>
              <w:top w:val="nil"/>
              <w:left w:val="nil"/>
              <w:bottom w:val="single" w:sz="4" w:space="0" w:color="auto"/>
              <w:right w:val="single" w:sz="4" w:space="0" w:color="auto"/>
            </w:tcBorders>
          </w:tcPr>
          <w:p w14:paraId="16445B3E" w14:textId="77777777" w:rsidR="006727CE" w:rsidRDefault="006727CE" w:rsidP="00A42E68">
            <w:pPr>
              <w:jc w:val="right"/>
              <w:rPr>
                <w:color w:val="000000"/>
                <w:sz w:val="20"/>
                <w:szCs w:val="20"/>
                <w:lang w:val="ru-RU" w:eastAsia="zh-CN"/>
              </w:rPr>
            </w:pPr>
            <w:r>
              <w:rPr>
                <w:color w:val="000000"/>
                <w:sz w:val="20"/>
                <w:szCs w:val="20"/>
                <w:lang w:val="ru-RU" w:eastAsia="zh-CN"/>
              </w:rPr>
              <w:t>620 000</w:t>
            </w:r>
          </w:p>
        </w:tc>
      </w:tr>
      <w:tr w:rsidR="006727CE" w14:paraId="7488A922" w14:textId="77777777" w:rsidTr="00E612DA">
        <w:trPr>
          <w:trHeight w:val="220"/>
          <w:jc w:val="center"/>
        </w:trPr>
        <w:tc>
          <w:tcPr>
            <w:tcW w:w="463" w:type="pct"/>
            <w:tcBorders>
              <w:top w:val="nil"/>
              <w:left w:val="single" w:sz="4" w:space="0" w:color="auto"/>
              <w:bottom w:val="single" w:sz="4" w:space="0" w:color="auto"/>
              <w:right w:val="single" w:sz="4" w:space="0" w:color="auto"/>
            </w:tcBorders>
          </w:tcPr>
          <w:p w14:paraId="0E256457" w14:textId="77777777" w:rsidR="006727CE" w:rsidRDefault="006727CE" w:rsidP="00A42E68">
            <w:pPr>
              <w:jc w:val="left"/>
              <w:rPr>
                <w:color w:val="000000"/>
                <w:sz w:val="20"/>
                <w:szCs w:val="20"/>
                <w:lang w:val="ru-RU" w:eastAsia="zh-CN"/>
              </w:rPr>
            </w:pPr>
            <w:r>
              <w:rPr>
                <w:color w:val="000000"/>
                <w:sz w:val="20"/>
                <w:szCs w:val="20"/>
                <w:lang w:val="ru-RU" w:eastAsia="zh-CN"/>
              </w:rPr>
              <w:t>2.2</w:t>
            </w:r>
          </w:p>
        </w:tc>
        <w:tc>
          <w:tcPr>
            <w:tcW w:w="1745" w:type="pct"/>
            <w:tcBorders>
              <w:top w:val="nil"/>
              <w:left w:val="nil"/>
              <w:bottom w:val="single" w:sz="4" w:space="0" w:color="auto"/>
              <w:right w:val="single" w:sz="4" w:space="0" w:color="auto"/>
            </w:tcBorders>
          </w:tcPr>
          <w:p w14:paraId="4B870684" w14:textId="77777777" w:rsidR="006727CE" w:rsidRDefault="006727CE" w:rsidP="00A42E68">
            <w:pPr>
              <w:jc w:val="left"/>
              <w:rPr>
                <w:color w:val="000000"/>
                <w:sz w:val="20"/>
                <w:szCs w:val="20"/>
                <w:lang w:val="ru-RU" w:eastAsia="zh-CN"/>
              </w:rPr>
            </w:pPr>
            <w:r>
              <w:rPr>
                <w:color w:val="000000"/>
                <w:sz w:val="20"/>
                <w:szCs w:val="20"/>
                <w:lang w:val="ru-RU" w:eastAsia="zh-CN"/>
              </w:rPr>
              <w:t>Эксплуатационные расходы ведущего учреждения (долл. США)</w:t>
            </w:r>
          </w:p>
        </w:tc>
        <w:tc>
          <w:tcPr>
            <w:tcW w:w="456" w:type="pct"/>
            <w:tcBorders>
              <w:top w:val="nil"/>
              <w:left w:val="nil"/>
              <w:bottom w:val="single" w:sz="4" w:space="0" w:color="auto"/>
              <w:right w:val="single" w:sz="4" w:space="0" w:color="auto"/>
            </w:tcBorders>
            <w:noWrap/>
          </w:tcPr>
          <w:p w14:paraId="1611D68A" w14:textId="77777777" w:rsidR="006727CE" w:rsidRDefault="006727CE" w:rsidP="00A42E68">
            <w:pPr>
              <w:jc w:val="right"/>
              <w:rPr>
                <w:color w:val="000000"/>
                <w:sz w:val="20"/>
                <w:szCs w:val="20"/>
                <w:lang w:val="ru-RU" w:eastAsia="zh-CN"/>
              </w:rPr>
            </w:pPr>
            <w:r>
              <w:rPr>
                <w:sz w:val="20"/>
                <w:szCs w:val="20"/>
                <w:lang w:val="ru-RU"/>
              </w:rPr>
              <w:t>17 360</w:t>
            </w:r>
          </w:p>
        </w:tc>
        <w:tc>
          <w:tcPr>
            <w:tcW w:w="322" w:type="pct"/>
            <w:tcBorders>
              <w:top w:val="nil"/>
              <w:left w:val="nil"/>
              <w:bottom w:val="single" w:sz="4" w:space="0" w:color="auto"/>
              <w:right w:val="single" w:sz="4" w:space="0" w:color="auto"/>
            </w:tcBorders>
            <w:noWrap/>
          </w:tcPr>
          <w:p w14:paraId="456024C7"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452" w:type="pct"/>
            <w:tcBorders>
              <w:top w:val="nil"/>
              <w:left w:val="nil"/>
              <w:bottom w:val="single" w:sz="4" w:space="0" w:color="auto"/>
              <w:right w:val="single" w:sz="4" w:space="0" w:color="auto"/>
            </w:tcBorders>
            <w:noWrap/>
          </w:tcPr>
          <w:p w14:paraId="146FCC6C" w14:textId="77777777" w:rsidR="006727CE" w:rsidRDefault="006727CE" w:rsidP="00A42E68">
            <w:pPr>
              <w:jc w:val="right"/>
              <w:rPr>
                <w:color w:val="000000"/>
                <w:sz w:val="20"/>
                <w:szCs w:val="20"/>
                <w:lang w:val="ru-RU" w:eastAsia="zh-CN"/>
              </w:rPr>
            </w:pPr>
            <w:r>
              <w:rPr>
                <w:color w:val="000000"/>
                <w:sz w:val="20"/>
                <w:szCs w:val="20"/>
                <w:lang w:val="ru-RU"/>
              </w:rPr>
              <w:t>21 700</w:t>
            </w:r>
          </w:p>
        </w:tc>
        <w:tc>
          <w:tcPr>
            <w:tcW w:w="322" w:type="pct"/>
            <w:tcBorders>
              <w:top w:val="nil"/>
              <w:left w:val="nil"/>
              <w:bottom w:val="single" w:sz="4" w:space="0" w:color="auto"/>
              <w:right w:val="single" w:sz="4" w:space="0" w:color="auto"/>
            </w:tcBorders>
            <w:noWrap/>
          </w:tcPr>
          <w:p w14:paraId="200214D1"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382" w:type="pct"/>
            <w:tcBorders>
              <w:top w:val="nil"/>
              <w:left w:val="nil"/>
              <w:bottom w:val="single" w:sz="4" w:space="0" w:color="auto"/>
              <w:right w:val="single" w:sz="4" w:space="0" w:color="auto"/>
            </w:tcBorders>
            <w:noWrap/>
          </w:tcPr>
          <w:p w14:paraId="0AE557A4" w14:textId="77777777" w:rsidR="006727CE" w:rsidRDefault="006727CE" w:rsidP="00A42E68">
            <w:pPr>
              <w:jc w:val="right"/>
              <w:rPr>
                <w:color w:val="000000"/>
                <w:sz w:val="20"/>
                <w:szCs w:val="20"/>
                <w:lang w:val="ru-RU" w:eastAsia="zh-CN"/>
              </w:rPr>
            </w:pPr>
            <w:r>
              <w:rPr>
                <w:color w:val="000000"/>
                <w:sz w:val="20"/>
                <w:szCs w:val="20"/>
                <w:lang w:val="ru-RU"/>
              </w:rPr>
              <w:t>0</w:t>
            </w:r>
          </w:p>
        </w:tc>
        <w:tc>
          <w:tcPr>
            <w:tcW w:w="405" w:type="pct"/>
            <w:tcBorders>
              <w:top w:val="nil"/>
              <w:left w:val="nil"/>
              <w:bottom w:val="single" w:sz="4" w:space="0" w:color="auto"/>
              <w:right w:val="single" w:sz="4" w:space="0" w:color="auto"/>
            </w:tcBorders>
            <w:noWrap/>
          </w:tcPr>
          <w:p w14:paraId="1B5FED85" w14:textId="77777777" w:rsidR="006727CE" w:rsidRDefault="006727CE" w:rsidP="00A42E68">
            <w:pPr>
              <w:jc w:val="right"/>
              <w:rPr>
                <w:color w:val="000000"/>
                <w:sz w:val="20"/>
                <w:szCs w:val="20"/>
                <w:lang w:val="ru-RU" w:eastAsia="zh-CN"/>
              </w:rPr>
            </w:pPr>
            <w:r>
              <w:rPr>
                <w:color w:val="000000"/>
                <w:sz w:val="20"/>
                <w:szCs w:val="20"/>
                <w:lang w:val="ru-RU" w:eastAsia="zh-CN"/>
              </w:rPr>
              <w:t>4340</w:t>
            </w:r>
          </w:p>
        </w:tc>
        <w:tc>
          <w:tcPr>
            <w:tcW w:w="452" w:type="pct"/>
            <w:tcBorders>
              <w:top w:val="nil"/>
              <w:left w:val="nil"/>
              <w:bottom w:val="single" w:sz="4" w:space="0" w:color="auto"/>
              <w:right w:val="single" w:sz="4" w:space="0" w:color="auto"/>
            </w:tcBorders>
          </w:tcPr>
          <w:p w14:paraId="4A27D0F8" w14:textId="77777777" w:rsidR="006727CE" w:rsidRDefault="006727CE" w:rsidP="00A42E68">
            <w:pPr>
              <w:jc w:val="right"/>
              <w:rPr>
                <w:color w:val="000000"/>
                <w:sz w:val="20"/>
                <w:szCs w:val="20"/>
                <w:lang w:val="ru-RU" w:eastAsia="zh-CN"/>
              </w:rPr>
            </w:pPr>
            <w:r>
              <w:rPr>
                <w:color w:val="000000"/>
                <w:sz w:val="20"/>
                <w:szCs w:val="20"/>
                <w:lang w:val="ru-RU" w:eastAsia="zh-CN"/>
              </w:rPr>
              <w:t>43 400</w:t>
            </w:r>
          </w:p>
        </w:tc>
      </w:tr>
      <w:tr w:rsidR="006727CE" w14:paraId="6A1C1F66" w14:textId="77777777" w:rsidTr="00E612DA">
        <w:trPr>
          <w:trHeight w:val="54"/>
          <w:jc w:val="center"/>
        </w:trPr>
        <w:tc>
          <w:tcPr>
            <w:tcW w:w="463" w:type="pct"/>
            <w:tcBorders>
              <w:top w:val="nil"/>
              <w:left w:val="single" w:sz="4" w:space="0" w:color="auto"/>
              <w:bottom w:val="single" w:sz="4" w:space="0" w:color="auto"/>
              <w:right w:val="single" w:sz="4" w:space="0" w:color="auto"/>
            </w:tcBorders>
          </w:tcPr>
          <w:p w14:paraId="39CD84E6" w14:textId="77777777" w:rsidR="006727CE" w:rsidRDefault="006727CE" w:rsidP="00A42E68">
            <w:pPr>
              <w:jc w:val="left"/>
              <w:rPr>
                <w:color w:val="000000"/>
                <w:sz w:val="20"/>
                <w:szCs w:val="20"/>
                <w:lang w:val="ru-RU" w:eastAsia="zh-CN"/>
              </w:rPr>
            </w:pPr>
            <w:r>
              <w:rPr>
                <w:color w:val="000000"/>
                <w:sz w:val="20"/>
                <w:szCs w:val="20"/>
                <w:lang w:val="ru-RU" w:eastAsia="zh-CN"/>
              </w:rPr>
              <w:t>3.3</w:t>
            </w:r>
          </w:p>
        </w:tc>
        <w:tc>
          <w:tcPr>
            <w:tcW w:w="1745" w:type="pct"/>
            <w:tcBorders>
              <w:top w:val="nil"/>
              <w:left w:val="nil"/>
              <w:bottom w:val="single" w:sz="4" w:space="0" w:color="auto"/>
              <w:right w:val="single" w:sz="4" w:space="0" w:color="auto"/>
            </w:tcBorders>
          </w:tcPr>
          <w:p w14:paraId="1C7035A9" w14:textId="77777777" w:rsidR="006727CE" w:rsidRDefault="006727CE" w:rsidP="00A42E68">
            <w:pPr>
              <w:jc w:val="left"/>
              <w:rPr>
                <w:color w:val="000000"/>
                <w:sz w:val="20"/>
                <w:szCs w:val="20"/>
                <w:lang w:val="ru-RU" w:eastAsia="zh-CN"/>
              </w:rPr>
            </w:pPr>
            <w:r>
              <w:rPr>
                <w:color w:val="000000"/>
                <w:sz w:val="18"/>
                <w:szCs w:val="18"/>
                <w:lang w:val="ru-RU"/>
              </w:rPr>
              <w:t>Согласованный общий объем расходов (долл. США)</w:t>
            </w:r>
          </w:p>
        </w:tc>
        <w:tc>
          <w:tcPr>
            <w:tcW w:w="456" w:type="pct"/>
            <w:tcBorders>
              <w:top w:val="nil"/>
              <w:left w:val="nil"/>
              <w:bottom w:val="single" w:sz="4" w:space="0" w:color="auto"/>
              <w:right w:val="single" w:sz="4" w:space="0" w:color="auto"/>
            </w:tcBorders>
            <w:noWrap/>
          </w:tcPr>
          <w:p w14:paraId="17C76086" w14:textId="77777777" w:rsidR="006727CE" w:rsidRDefault="006727CE" w:rsidP="00A42E68">
            <w:pPr>
              <w:jc w:val="right"/>
              <w:rPr>
                <w:color w:val="000000"/>
                <w:sz w:val="20"/>
                <w:szCs w:val="20"/>
                <w:lang w:val="ru-RU" w:eastAsia="zh-CN"/>
              </w:rPr>
            </w:pPr>
            <w:r>
              <w:rPr>
                <w:sz w:val="20"/>
                <w:szCs w:val="20"/>
                <w:lang w:val="ru-RU"/>
              </w:rPr>
              <w:t>265 360</w:t>
            </w:r>
          </w:p>
        </w:tc>
        <w:tc>
          <w:tcPr>
            <w:tcW w:w="322" w:type="pct"/>
            <w:tcBorders>
              <w:top w:val="nil"/>
              <w:left w:val="nil"/>
              <w:bottom w:val="single" w:sz="4" w:space="0" w:color="auto"/>
              <w:right w:val="single" w:sz="4" w:space="0" w:color="auto"/>
            </w:tcBorders>
            <w:noWrap/>
          </w:tcPr>
          <w:p w14:paraId="56CEBD22"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452" w:type="pct"/>
            <w:tcBorders>
              <w:top w:val="nil"/>
              <w:left w:val="nil"/>
              <w:bottom w:val="single" w:sz="4" w:space="0" w:color="auto"/>
              <w:right w:val="single" w:sz="4" w:space="0" w:color="auto"/>
            </w:tcBorders>
            <w:noWrap/>
          </w:tcPr>
          <w:p w14:paraId="543AB3FE" w14:textId="77777777" w:rsidR="006727CE" w:rsidRDefault="006727CE" w:rsidP="00A42E68">
            <w:pPr>
              <w:jc w:val="right"/>
              <w:rPr>
                <w:color w:val="000000"/>
                <w:sz w:val="20"/>
                <w:szCs w:val="20"/>
                <w:lang w:val="ru-RU" w:eastAsia="zh-CN"/>
              </w:rPr>
            </w:pPr>
            <w:r>
              <w:rPr>
                <w:color w:val="000000"/>
                <w:sz w:val="20"/>
                <w:szCs w:val="20"/>
                <w:lang w:val="ru-RU"/>
              </w:rPr>
              <w:t>331 700</w:t>
            </w:r>
          </w:p>
        </w:tc>
        <w:tc>
          <w:tcPr>
            <w:tcW w:w="322" w:type="pct"/>
            <w:tcBorders>
              <w:top w:val="nil"/>
              <w:left w:val="nil"/>
              <w:bottom w:val="single" w:sz="4" w:space="0" w:color="auto"/>
              <w:right w:val="single" w:sz="4" w:space="0" w:color="auto"/>
            </w:tcBorders>
            <w:noWrap/>
          </w:tcPr>
          <w:p w14:paraId="6B17EDAA" w14:textId="77777777" w:rsidR="006727CE" w:rsidRDefault="006727CE" w:rsidP="00A42E68">
            <w:pPr>
              <w:jc w:val="right"/>
              <w:rPr>
                <w:color w:val="000000"/>
                <w:sz w:val="20"/>
                <w:szCs w:val="20"/>
                <w:lang w:val="ru-RU" w:eastAsia="zh-CN"/>
              </w:rPr>
            </w:pPr>
            <w:r>
              <w:rPr>
                <w:color w:val="000000"/>
                <w:sz w:val="20"/>
                <w:szCs w:val="20"/>
                <w:lang w:val="ru-RU" w:eastAsia="zh-CN"/>
              </w:rPr>
              <w:t>0</w:t>
            </w:r>
          </w:p>
        </w:tc>
        <w:tc>
          <w:tcPr>
            <w:tcW w:w="382" w:type="pct"/>
            <w:tcBorders>
              <w:top w:val="nil"/>
              <w:left w:val="nil"/>
              <w:bottom w:val="single" w:sz="4" w:space="0" w:color="auto"/>
              <w:right w:val="single" w:sz="4" w:space="0" w:color="auto"/>
            </w:tcBorders>
            <w:noWrap/>
          </w:tcPr>
          <w:p w14:paraId="10057D29" w14:textId="77777777" w:rsidR="006727CE" w:rsidRDefault="006727CE" w:rsidP="00A42E68">
            <w:pPr>
              <w:jc w:val="right"/>
              <w:rPr>
                <w:color w:val="000000"/>
                <w:sz w:val="20"/>
                <w:szCs w:val="20"/>
                <w:lang w:val="ru-RU" w:eastAsia="zh-CN"/>
              </w:rPr>
            </w:pPr>
            <w:r>
              <w:rPr>
                <w:color w:val="000000"/>
                <w:sz w:val="20"/>
                <w:szCs w:val="20"/>
                <w:lang w:val="ru-RU"/>
              </w:rPr>
              <w:t>0</w:t>
            </w:r>
          </w:p>
        </w:tc>
        <w:tc>
          <w:tcPr>
            <w:tcW w:w="405" w:type="pct"/>
            <w:tcBorders>
              <w:top w:val="nil"/>
              <w:left w:val="nil"/>
              <w:bottom w:val="single" w:sz="4" w:space="0" w:color="auto"/>
              <w:right w:val="single" w:sz="4" w:space="0" w:color="auto"/>
            </w:tcBorders>
            <w:noWrap/>
          </w:tcPr>
          <w:p w14:paraId="3D9F3EAC" w14:textId="77777777" w:rsidR="006727CE" w:rsidRDefault="006727CE" w:rsidP="00A42E68">
            <w:pPr>
              <w:jc w:val="right"/>
              <w:rPr>
                <w:color w:val="000000"/>
                <w:sz w:val="20"/>
                <w:szCs w:val="20"/>
                <w:lang w:val="ru-RU" w:eastAsia="zh-CN"/>
              </w:rPr>
            </w:pPr>
            <w:r>
              <w:rPr>
                <w:color w:val="000000"/>
                <w:sz w:val="20"/>
                <w:szCs w:val="20"/>
                <w:lang w:val="ru-RU" w:eastAsia="zh-CN"/>
              </w:rPr>
              <w:t>66 340</w:t>
            </w:r>
          </w:p>
        </w:tc>
        <w:tc>
          <w:tcPr>
            <w:tcW w:w="452" w:type="pct"/>
            <w:tcBorders>
              <w:top w:val="nil"/>
              <w:left w:val="nil"/>
              <w:bottom w:val="single" w:sz="4" w:space="0" w:color="auto"/>
              <w:right w:val="single" w:sz="4" w:space="0" w:color="auto"/>
            </w:tcBorders>
            <w:noWrap/>
          </w:tcPr>
          <w:p w14:paraId="21342FD7" w14:textId="77777777" w:rsidR="006727CE" w:rsidRDefault="006727CE" w:rsidP="00A42E68">
            <w:pPr>
              <w:jc w:val="right"/>
              <w:rPr>
                <w:color w:val="000000"/>
                <w:sz w:val="20"/>
                <w:szCs w:val="20"/>
                <w:lang w:val="ru-RU" w:eastAsia="zh-CN"/>
              </w:rPr>
            </w:pPr>
            <w:r>
              <w:rPr>
                <w:color w:val="000000"/>
                <w:sz w:val="20"/>
                <w:szCs w:val="20"/>
                <w:lang w:val="ru-RU" w:eastAsia="zh-CN"/>
              </w:rPr>
              <w:t>663 400</w:t>
            </w:r>
          </w:p>
        </w:tc>
      </w:tr>
      <w:tr w:rsidR="006727CE" w14:paraId="70ED94F6" w14:textId="77777777" w:rsidTr="00E612DA">
        <w:trPr>
          <w:trHeight w:val="152"/>
          <w:jc w:val="center"/>
        </w:trPr>
        <w:tc>
          <w:tcPr>
            <w:tcW w:w="466" w:type="pct"/>
            <w:tcBorders>
              <w:top w:val="nil"/>
              <w:left w:val="single" w:sz="4" w:space="0" w:color="auto"/>
              <w:bottom w:val="single" w:sz="4" w:space="0" w:color="auto"/>
              <w:right w:val="single" w:sz="4" w:space="0" w:color="auto"/>
            </w:tcBorders>
          </w:tcPr>
          <w:p w14:paraId="53ED7328" w14:textId="77777777" w:rsidR="006727CE" w:rsidRDefault="006727CE" w:rsidP="00C021DF">
            <w:pPr>
              <w:jc w:val="left"/>
              <w:rPr>
                <w:color w:val="000000"/>
                <w:sz w:val="20"/>
                <w:szCs w:val="20"/>
                <w:lang w:val="ru-RU" w:eastAsia="zh-CN"/>
              </w:rPr>
            </w:pPr>
            <w:r>
              <w:rPr>
                <w:color w:val="000000"/>
                <w:sz w:val="20"/>
                <w:szCs w:val="20"/>
                <w:lang w:val="ru-RU" w:eastAsia="zh-CN"/>
              </w:rPr>
              <w:t>4.1.1</w:t>
            </w:r>
          </w:p>
        </w:tc>
        <w:tc>
          <w:tcPr>
            <w:tcW w:w="4082" w:type="pct"/>
            <w:gridSpan w:val="7"/>
            <w:tcBorders>
              <w:top w:val="single" w:sz="4" w:space="0" w:color="auto"/>
              <w:left w:val="nil"/>
              <w:bottom w:val="single" w:sz="4" w:space="0" w:color="auto"/>
              <w:right w:val="single" w:sz="4" w:space="0" w:color="000000"/>
            </w:tcBorders>
          </w:tcPr>
          <w:p w14:paraId="57679CF9" w14:textId="77777777" w:rsidR="006727CE" w:rsidRDefault="006727CE" w:rsidP="00C021DF">
            <w:pPr>
              <w:jc w:val="left"/>
              <w:rPr>
                <w:color w:val="000000"/>
                <w:sz w:val="20"/>
                <w:szCs w:val="20"/>
                <w:lang w:val="ru-RU" w:eastAsia="zh-CN"/>
              </w:rPr>
            </w:pPr>
            <w:r>
              <w:rPr>
                <w:color w:val="000000"/>
                <w:sz w:val="18"/>
                <w:szCs w:val="18"/>
                <w:lang w:val="ru-RU"/>
              </w:rPr>
              <w:t>Общий объем поэтапного сокращения ГХФУ-22 в рамках настоящего Соглашения (в тоннах ОРС)</w:t>
            </w:r>
          </w:p>
        </w:tc>
        <w:tc>
          <w:tcPr>
            <w:tcW w:w="452" w:type="pct"/>
            <w:tcBorders>
              <w:top w:val="nil"/>
              <w:left w:val="nil"/>
              <w:bottom w:val="single" w:sz="4" w:space="0" w:color="auto"/>
              <w:right w:val="single" w:sz="4" w:space="0" w:color="auto"/>
            </w:tcBorders>
          </w:tcPr>
          <w:p w14:paraId="3CFDD553" w14:textId="77777777" w:rsidR="006727CE" w:rsidRDefault="006727CE" w:rsidP="00C021DF">
            <w:pPr>
              <w:jc w:val="right"/>
              <w:rPr>
                <w:color w:val="000000"/>
                <w:sz w:val="20"/>
                <w:szCs w:val="20"/>
                <w:lang w:val="ru-RU" w:eastAsia="zh-CN"/>
              </w:rPr>
            </w:pPr>
            <w:r>
              <w:rPr>
                <w:color w:val="000000"/>
                <w:sz w:val="20"/>
                <w:szCs w:val="20"/>
                <w:lang w:val="ru-RU" w:eastAsia="zh-CN"/>
              </w:rPr>
              <w:t>1,18</w:t>
            </w:r>
          </w:p>
        </w:tc>
      </w:tr>
      <w:tr w:rsidR="006727CE" w14:paraId="0431C396" w14:textId="77777777" w:rsidTr="00E612DA">
        <w:trPr>
          <w:trHeight w:val="157"/>
          <w:jc w:val="center"/>
        </w:trPr>
        <w:tc>
          <w:tcPr>
            <w:tcW w:w="466" w:type="pct"/>
            <w:tcBorders>
              <w:top w:val="nil"/>
              <w:left w:val="single" w:sz="4" w:space="0" w:color="auto"/>
              <w:bottom w:val="single" w:sz="4" w:space="0" w:color="auto"/>
              <w:right w:val="single" w:sz="4" w:space="0" w:color="auto"/>
            </w:tcBorders>
          </w:tcPr>
          <w:p w14:paraId="657889F7" w14:textId="77777777" w:rsidR="006727CE" w:rsidRDefault="006727CE" w:rsidP="00C021DF">
            <w:pPr>
              <w:jc w:val="left"/>
              <w:rPr>
                <w:color w:val="000000"/>
                <w:sz w:val="20"/>
                <w:szCs w:val="20"/>
                <w:lang w:val="ru-RU" w:eastAsia="zh-CN"/>
              </w:rPr>
            </w:pPr>
            <w:r>
              <w:rPr>
                <w:color w:val="000000"/>
                <w:sz w:val="20"/>
                <w:szCs w:val="20"/>
                <w:lang w:val="ru-RU" w:eastAsia="zh-CN"/>
              </w:rPr>
              <w:t>4.1.2</w:t>
            </w:r>
          </w:p>
        </w:tc>
        <w:tc>
          <w:tcPr>
            <w:tcW w:w="4082" w:type="pct"/>
            <w:gridSpan w:val="7"/>
            <w:tcBorders>
              <w:top w:val="single" w:sz="4" w:space="0" w:color="auto"/>
              <w:left w:val="nil"/>
              <w:bottom w:val="single" w:sz="4" w:space="0" w:color="auto"/>
              <w:right w:val="single" w:sz="4" w:space="0" w:color="000000"/>
            </w:tcBorders>
          </w:tcPr>
          <w:p w14:paraId="5C51B872" w14:textId="77777777" w:rsidR="006727CE" w:rsidRDefault="006727CE" w:rsidP="00C021DF">
            <w:pPr>
              <w:jc w:val="left"/>
              <w:rPr>
                <w:color w:val="000000"/>
                <w:sz w:val="20"/>
                <w:szCs w:val="20"/>
                <w:lang w:val="ru-RU" w:eastAsia="zh-CN"/>
              </w:rPr>
            </w:pPr>
            <w:r>
              <w:rPr>
                <w:color w:val="000000"/>
                <w:sz w:val="18"/>
                <w:szCs w:val="18"/>
                <w:lang w:val="ru-RU"/>
              </w:rPr>
              <w:t xml:space="preserve">Объем поэтапного сокращения ГХФУ-22 в рамках ранее утвержденных проектов (в тоннах ОРС) </w:t>
            </w:r>
          </w:p>
        </w:tc>
        <w:tc>
          <w:tcPr>
            <w:tcW w:w="452" w:type="pct"/>
            <w:tcBorders>
              <w:top w:val="nil"/>
              <w:left w:val="nil"/>
              <w:bottom w:val="single" w:sz="4" w:space="0" w:color="auto"/>
              <w:right w:val="single" w:sz="4" w:space="0" w:color="auto"/>
            </w:tcBorders>
          </w:tcPr>
          <w:p w14:paraId="461DE6F3" w14:textId="77777777" w:rsidR="006727CE" w:rsidRDefault="006727CE" w:rsidP="00C021DF">
            <w:pPr>
              <w:jc w:val="right"/>
              <w:rPr>
                <w:color w:val="000000"/>
                <w:sz w:val="20"/>
                <w:szCs w:val="20"/>
                <w:lang w:val="ru-RU" w:eastAsia="zh-CN"/>
              </w:rPr>
            </w:pPr>
            <w:r>
              <w:rPr>
                <w:color w:val="000000"/>
                <w:sz w:val="20"/>
                <w:szCs w:val="20"/>
                <w:lang w:val="ru-RU" w:eastAsia="zh-CN"/>
              </w:rPr>
              <w:t>2,45**</w:t>
            </w:r>
          </w:p>
        </w:tc>
      </w:tr>
      <w:tr w:rsidR="006727CE" w14:paraId="3567B59B" w14:textId="77777777" w:rsidTr="00E612DA">
        <w:trPr>
          <w:trHeight w:val="73"/>
          <w:jc w:val="center"/>
        </w:trPr>
        <w:tc>
          <w:tcPr>
            <w:tcW w:w="466" w:type="pct"/>
            <w:tcBorders>
              <w:top w:val="nil"/>
              <w:left w:val="single" w:sz="4" w:space="0" w:color="auto"/>
              <w:bottom w:val="single" w:sz="4" w:space="0" w:color="auto"/>
              <w:right w:val="single" w:sz="4" w:space="0" w:color="auto"/>
            </w:tcBorders>
          </w:tcPr>
          <w:p w14:paraId="0428F3AA" w14:textId="77777777" w:rsidR="006727CE" w:rsidRDefault="006727CE" w:rsidP="00C021DF">
            <w:pPr>
              <w:jc w:val="left"/>
              <w:rPr>
                <w:color w:val="000000"/>
                <w:sz w:val="20"/>
                <w:szCs w:val="20"/>
                <w:lang w:val="ru-RU" w:eastAsia="zh-CN"/>
              </w:rPr>
            </w:pPr>
            <w:r>
              <w:rPr>
                <w:color w:val="000000"/>
                <w:sz w:val="20"/>
                <w:szCs w:val="20"/>
                <w:lang w:val="ru-RU" w:eastAsia="zh-CN"/>
              </w:rPr>
              <w:t>4.1.3</w:t>
            </w:r>
          </w:p>
        </w:tc>
        <w:tc>
          <w:tcPr>
            <w:tcW w:w="4082" w:type="pct"/>
            <w:gridSpan w:val="7"/>
            <w:tcBorders>
              <w:top w:val="single" w:sz="4" w:space="0" w:color="auto"/>
              <w:left w:val="nil"/>
              <w:bottom w:val="single" w:sz="4" w:space="0" w:color="auto"/>
              <w:right w:val="single" w:sz="4" w:space="0" w:color="000000"/>
            </w:tcBorders>
          </w:tcPr>
          <w:p w14:paraId="32186DA4" w14:textId="77777777" w:rsidR="006727CE" w:rsidRDefault="006727CE" w:rsidP="00C021DF">
            <w:pPr>
              <w:jc w:val="left"/>
              <w:rPr>
                <w:color w:val="000000"/>
                <w:sz w:val="20"/>
                <w:szCs w:val="20"/>
                <w:lang w:val="ru-RU" w:eastAsia="zh-CN"/>
              </w:rPr>
            </w:pPr>
            <w:r>
              <w:rPr>
                <w:color w:val="000000"/>
                <w:sz w:val="18"/>
                <w:szCs w:val="18"/>
                <w:lang w:val="ru-RU"/>
              </w:rPr>
              <w:t>Остаточное потребление ГХФУ-22, отвечающее критериям финансирования</w:t>
            </w:r>
          </w:p>
        </w:tc>
        <w:tc>
          <w:tcPr>
            <w:tcW w:w="452" w:type="pct"/>
            <w:tcBorders>
              <w:top w:val="nil"/>
              <w:left w:val="nil"/>
              <w:bottom w:val="single" w:sz="4" w:space="0" w:color="auto"/>
              <w:right w:val="single" w:sz="4" w:space="0" w:color="auto"/>
            </w:tcBorders>
          </w:tcPr>
          <w:p w14:paraId="6E32FED9" w14:textId="77777777" w:rsidR="006727CE" w:rsidRDefault="006727CE" w:rsidP="00C021DF">
            <w:pPr>
              <w:jc w:val="right"/>
              <w:rPr>
                <w:color w:val="000000"/>
                <w:sz w:val="20"/>
                <w:szCs w:val="20"/>
                <w:lang w:val="ru-RU" w:eastAsia="zh-CN"/>
              </w:rPr>
            </w:pPr>
            <w:r>
              <w:rPr>
                <w:color w:val="000000"/>
                <w:sz w:val="20"/>
                <w:szCs w:val="20"/>
                <w:lang w:val="ru-RU" w:eastAsia="zh-CN"/>
              </w:rPr>
              <w:t>0</w:t>
            </w:r>
          </w:p>
        </w:tc>
      </w:tr>
    </w:tbl>
    <w:p w14:paraId="66AECF00" w14:textId="77777777" w:rsidR="006727CE" w:rsidRPr="00A54A9E" w:rsidRDefault="006727CE" w:rsidP="00E612DA">
      <w:pPr>
        <w:pStyle w:val="Heading1"/>
        <w:numPr>
          <w:ilvl w:val="0"/>
          <w:numId w:val="0"/>
        </w:numPr>
        <w:spacing w:after="0"/>
        <w:rPr>
          <w:sz w:val="18"/>
          <w:szCs w:val="16"/>
          <w:lang w:val="ru-RU"/>
        </w:rPr>
      </w:pPr>
      <w:r w:rsidRPr="00A54A9E">
        <w:rPr>
          <w:sz w:val="18"/>
          <w:szCs w:val="16"/>
          <w:lang w:val="ru-RU"/>
        </w:rPr>
        <w:t xml:space="preserve">* Этап I был аннулирован по решению 95/15. </w:t>
      </w:r>
    </w:p>
    <w:p w14:paraId="5B482F14" w14:textId="77777777" w:rsidR="006727CE" w:rsidRPr="00A54A9E" w:rsidRDefault="006727CE" w:rsidP="00E612DA">
      <w:pPr>
        <w:rPr>
          <w:sz w:val="18"/>
          <w:szCs w:val="18"/>
          <w:lang w:val="ru-RU"/>
        </w:rPr>
      </w:pPr>
      <w:r w:rsidRPr="00A54A9E">
        <w:rPr>
          <w:sz w:val="18"/>
          <w:szCs w:val="16"/>
          <w:lang w:val="ru-RU"/>
        </w:rPr>
        <w:t xml:space="preserve">** Включая </w:t>
      </w:r>
      <w:r w:rsidRPr="00A54A9E">
        <w:rPr>
          <w:sz w:val="18"/>
          <w:szCs w:val="18"/>
          <w:lang w:val="ru-RU"/>
        </w:rPr>
        <w:t xml:space="preserve">1,26 тонн ОРС от этапа I и дополнительно 1,19 тонн ОРС, поэтапно ликвидированных страной. </w:t>
      </w:r>
    </w:p>
    <w:p w14:paraId="7B430AAC" w14:textId="77777777" w:rsidR="006727CE" w:rsidRPr="00A54A9E" w:rsidRDefault="006727CE" w:rsidP="00A335E5">
      <w:pPr>
        <w:keepNext/>
        <w:spacing w:before="360" w:after="240"/>
        <w:rPr>
          <w:b/>
          <w:lang w:val="ru-RU"/>
        </w:rPr>
      </w:pPr>
      <w:r w:rsidRPr="00A54A9E">
        <w:rPr>
          <w:b/>
          <w:lang w:val="ru-RU"/>
        </w:rPr>
        <w:t>ДОБАВЛЕНИЕ 3-A: ГРАФИК УТВЕРЖДЕНИЯ ФИНАНСИРОВАНИЯ</w:t>
      </w:r>
    </w:p>
    <w:p w14:paraId="55FD64B7" w14:textId="77777777" w:rsidR="006727CE" w:rsidRPr="00A54A9E" w:rsidRDefault="006727CE" w:rsidP="00DB52AA">
      <w:pPr>
        <w:pStyle w:val="Heading1"/>
        <w:numPr>
          <w:ilvl w:val="0"/>
          <w:numId w:val="9"/>
        </w:numPr>
        <w:rPr>
          <w:lang w:val="ru-RU"/>
        </w:rPr>
      </w:pPr>
      <w:r w:rsidRPr="00A54A9E">
        <w:rPr>
          <w:lang w:val="ru-RU"/>
        </w:rPr>
        <w:t>Вопрос об утверждении финансирования будущих траншей будет рассматриваться на первом совещании в том году, который указан в дополнении 2-А.</w:t>
      </w:r>
    </w:p>
    <w:p w14:paraId="750DA076" w14:textId="77777777" w:rsidR="006727CE" w:rsidRPr="00A54A9E" w:rsidRDefault="006727CE" w:rsidP="00A335E5">
      <w:pPr>
        <w:keepNext/>
        <w:spacing w:before="360" w:after="240"/>
        <w:rPr>
          <w:b/>
          <w:lang w:val="ru-RU"/>
        </w:rPr>
      </w:pPr>
      <w:r w:rsidRPr="00A54A9E">
        <w:rPr>
          <w:b/>
          <w:lang w:val="ru-RU"/>
        </w:rPr>
        <w:t>ДОБАВЛЕНИЕ 4-A: ФОРМАТ ДОКЛАДОВ О ХОДЕ РЕАЛИЗАЦИИ И ПЛАНОВ РЕАЛИЗАЦИИ ТРАНШЕЙ</w:t>
      </w:r>
    </w:p>
    <w:p w14:paraId="26D1C2DC" w14:textId="77777777" w:rsidR="006727CE" w:rsidRPr="00A54A9E" w:rsidRDefault="006727CE" w:rsidP="00DB52AA">
      <w:pPr>
        <w:pStyle w:val="Heading1"/>
        <w:numPr>
          <w:ilvl w:val="0"/>
          <w:numId w:val="10"/>
        </w:numPr>
        <w:rPr>
          <w:lang w:val="ru-RU"/>
        </w:rPr>
      </w:pPr>
      <w:r w:rsidRPr="00A54A9E">
        <w:rPr>
          <w:lang w:val="ru-RU"/>
        </w:rPr>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582D2C4A" w14:textId="77777777" w:rsidR="006727CE" w:rsidRPr="00A54A9E" w:rsidRDefault="006727CE" w:rsidP="00A335E5">
      <w:pPr>
        <w:pStyle w:val="Heading2"/>
        <w:widowControl/>
        <w:rPr>
          <w:lang w:val="ru-RU"/>
        </w:rPr>
      </w:pPr>
      <w:r w:rsidRPr="00A54A9E">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w:t>
      </w:r>
      <w:r w:rsidRPr="00A54A9E">
        <w:rPr>
          <w:lang w:val="ru-RU"/>
        </w:rPr>
        <w:lastRenderedPageBreak/>
        <w:t>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5808FFD4" w14:textId="77777777" w:rsidR="006727CE" w:rsidRPr="00A54A9E" w:rsidRDefault="006727CE" w:rsidP="00811B5F">
      <w:pPr>
        <w:pStyle w:val="Heading2"/>
        <w:rPr>
          <w:lang w:val="ru-RU"/>
        </w:rPr>
      </w:pPr>
      <w:r w:rsidRPr="00A54A9E">
        <w:rPr>
          <w:lang w:val="ru-RU"/>
        </w:rPr>
        <w:t>доклад о независимой проверке выполнения Плана и обязательств в отношении потребления Веществ в соответствии с подпунктом 5(b)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5(а) настоящего Соглашения и за которые доклад о проверке еще не принят Комитетом;</w:t>
      </w:r>
    </w:p>
    <w:p w14:paraId="6C4B45E6" w14:textId="77777777" w:rsidR="006727CE" w:rsidRPr="00A54A9E" w:rsidRDefault="006727CE" w:rsidP="00811B5F">
      <w:pPr>
        <w:pStyle w:val="Heading2"/>
        <w:rPr>
          <w:lang w:val="ru-RU"/>
        </w:rPr>
      </w:pPr>
      <w:r w:rsidRPr="00A54A9E">
        <w:rPr>
          <w:lang w:val="ru-RU"/>
        </w:rPr>
        <w:t xml:space="preserve">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 подпункте (b) выше; </w:t>
      </w:r>
    </w:p>
    <w:p w14:paraId="1EC57940" w14:textId="77777777" w:rsidR="006727CE" w:rsidRPr="00A54A9E" w:rsidRDefault="006727CE" w:rsidP="00811B5F">
      <w:pPr>
        <w:pStyle w:val="Heading2"/>
        <w:rPr>
          <w:lang w:val="ru-RU"/>
        </w:rPr>
      </w:pPr>
      <w:r w:rsidRPr="00A54A9E">
        <w:rPr>
          <w:lang w:val="ru-RU"/>
        </w:rPr>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18C946EC" w14:textId="77777777" w:rsidR="006727CE" w:rsidRPr="00A54A9E" w:rsidRDefault="006727CE" w:rsidP="00811B5F">
      <w:pPr>
        <w:pStyle w:val="Heading2"/>
        <w:widowControl/>
        <w:tabs>
          <w:tab w:val="clear" w:pos="0"/>
          <w:tab w:val="num" w:pos="-720"/>
        </w:tabs>
        <w:rPr>
          <w:lang w:val="ru-RU"/>
        </w:rPr>
      </w:pPr>
      <w:r w:rsidRPr="00A54A9E">
        <w:rPr>
          <w:lang w:val="ru-RU"/>
        </w:rPr>
        <w:t>резюме объемом около пяти абзацев с кратким изложением информации, приведенной в подпунктах 1(a) – 1(d) выше.</w:t>
      </w:r>
    </w:p>
    <w:p w14:paraId="7CB287D3" w14:textId="77777777" w:rsidR="006727CE" w:rsidRPr="00A54A9E" w:rsidRDefault="006727CE" w:rsidP="007143ED">
      <w:pPr>
        <w:pStyle w:val="Heading1"/>
        <w:rPr>
          <w:lang w:val="ru-RU"/>
        </w:rPr>
      </w:pPr>
      <w:r w:rsidRPr="00A54A9E">
        <w:rPr>
          <w:lang w:val="ru-RU"/>
        </w:rPr>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68119D6A" w14:textId="77777777" w:rsidR="006727CE" w:rsidRPr="00A54A9E" w:rsidRDefault="006727CE" w:rsidP="00276A44">
      <w:pPr>
        <w:pStyle w:val="Heading2"/>
        <w:keepNext/>
        <w:keepLines/>
        <w:rPr>
          <w:lang w:val="ru-RU"/>
        </w:rPr>
      </w:pPr>
      <w:r w:rsidRPr="00A54A9E">
        <w:rPr>
          <w:lang w:val="ru-RU"/>
        </w:rPr>
        <w:lastRenderedPageBreak/>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06D0DDC7" w14:textId="77777777" w:rsidR="006727CE" w:rsidRPr="00A54A9E" w:rsidRDefault="006727CE" w:rsidP="00276A44">
      <w:pPr>
        <w:pStyle w:val="Heading2"/>
        <w:widowControl/>
        <w:tabs>
          <w:tab w:val="clear" w:pos="0"/>
          <w:tab w:val="num" w:pos="-720"/>
        </w:tabs>
        <w:rPr>
          <w:lang w:val="ru-RU"/>
        </w:rPr>
      </w:pPr>
      <w:r w:rsidRPr="00A54A9E">
        <w:rPr>
          <w:lang w:val="ru-RU"/>
        </w:rPr>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15D8CED9" w14:textId="77777777" w:rsidR="006727CE" w:rsidRPr="00A54A9E" w:rsidRDefault="006727CE" w:rsidP="00A335E5">
      <w:pPr>
        <w:keepNext/>
        <w:widowControl w:val="0"/>
        <w:spacing w:before="360" w:after="240"/>
        <w:rPr>
          <w:b/>
          <w:lang w:val="ru-RU"/>
        </w:rPr>
      </w:pPr>
      <w:r w:rsidRPr="00A54A9E">
        <w:rPr>
          <w:b/>
          <w:lang w:val="ru-RU"/>
        </w:rPr>
        <w:t>ДОБАВЛЕНИЕ 5-A: УЧРЕЖДЕНИЯ, ОСУЩЕСТВЛЯЮЩИЕ МОНИТОРИНГ, И ИХ РОЛЬ</w:t>
      </w:r>
    </w:p>
    <w:p w14:paraId="39840D1C" w14:textId="77777777" w:rsidR="006727CE" w:rsidRPr="00A54A9E" w:rsidRDefault="006727CE" w:rsidP="00AB74D0">
      <w:pPr>
        <w:pStyle w:val="Heading1"/>
        <w:numPr>
          <w:ilvl w:val="0"/>
          <w:numId w:val="11"/>
        </w:numPr>
        <w:rPr>
          <w:lang w:val="ru-RU"/>
        </w:rPr>
      </w:pPr>
      <w:r w:rsidRPr="00A54A9E">
        <w:rPr>
          <w:lang w:val="ru-RU"/>
        </w:rPr>
        <w:t xml:space="preserve">Национальный орган по озону (НОО) будет представлять ежегодные доклады о положении дел с осуществлением Плана Ведущему УИ. </w:t>
      </w:r>
    </w:p>
    <w:p w14:paraId="19F7C071" w14:textId="77777777" w:rsidR="006727CE" w:rsidRPr="00A54A9E" w:rsidRDefault="006727CE" w:rsidP="00AB74D0">
      <w:pPr>
        <w:pStyle w:val="Heading1"/>
        <w:numPr>
          <w:ilvl w:val="0"/>
          <w:numId w:val="11"/>
        </w:numPr>
        <w:rPr>
          <w:lang w:val="ru-RU"/>
        </w:rPr>
      </w:pPr>
      <w:r w:rsidRPr="00A54A9E">
        <w:rPr>
          <w:lang w:val="ru-RU"/>
        </w:rPr>
        <w:t xml:space="preserve">Мониторинг разработки Плана и проверка достижения целевых показателей эффективности, конкретно указанных в Плане, будут поручены Ведущим УИ независимой местной компании или независимому международному/региональному/местному консультанту(ам).  </w:t>
      </w:r>
    </w:p>
    <w:p w14:paraId="509E7DA6" w14:textId="77777777" w:rsidR="006727CE" w:rsidRPr="00A54A9E" w:rsidRDefault="006727CE" w:rsidP="00A335E5">
      <w:pPr>
        <w:keepNext/>
        <w:widowControl w:val="0"/>
        <w:spacing w:before="360" w:after="240"/>
        <w:rPr>
          <w:b/>
          <w:lang w:val="ru-RU"/>
        </w:rPr>
      </w:pPr>
      <w:r w:rsidRPr="00A54A9E">
        <w:rPr>
          <w:b/>
          <w:lang w:val="ru-RU"/>
        </w:rPr>
        <w:t xml:space="preserve">ДОБАВЛЕНИЕ 6-A: РОЛЬ ВЕДУЩЕГО УЧРЕЖДЕНИЯ-ИСПОЛНИТЕЛЯ </w:t>
      </w:r>
    </w:p>
    <w:p w14:paraId="6B4737E6" w14:textId="77777777" w:rsidR="006727CE" w:rsidRPr="00A54A9E" w:rsidRDefault="006727CE" w:rsidP="00DB52AA">
      <w:pPr>
        <w:pStyle w:val="Heading1"/>
        <w:numPr>
          <w:ilvl w:val="0"/>
          <w:numId w:val="12"/>
        </w:numPr>
        <w:rPr>
          <w:lang w:val="ru-RU"/>
        </w:rPr>
      </w:pPr>
      <w:r w:rsidRPr="00A54A9E">
        <w:rPr>
          <w:lang w:val="ru-RU"/>
        </w:rPr>
        <w:t>Ведущее УИ отвечает за ряд видов деятельности, включающий, как минимум, указанные ниже мероприятия:</w:t>
      </w:r>
    </w:p>
    <w:p w14:paraId="2638504B" w14:textId="77777777" w:rsidR="006727CE" w:rsidRPr="00A54A9E" w:rsidRDefault="006727CE" w:rsidP="009D6A9F">
      <w:pPr>
        <w:pStyle w:val="Heading2"/>
        <w:keepNext/>
        <w:keepLines/>
        <w:rPr>
          <w:lang w:val="ru-RU"/>
        </w:rPr>
      </w:pPr>
      <w:r w:rsidRPr="00A54A9E">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96D09B6" w14:textId="77777777" w:rsidR="006727CE" w:rsidRPr="00A54A9E" w:rsidRDefault="006727CE" w:rsidP="009D6A9F">
      <w:pPr>
        <w:pStyle w:val="Heading2"/>
        <w:rPr>
          <w:lang w:val="ru-RU"/>
        </w:rPr>
      </w:pPr>
      <w:r w:rsidRPr="00A54A9E">
        <w:rPr>
          <w:lang w:val="ru-RU"/>
        </w:rPr>
        <w:t>оказание Стране помощи в подготовке Докладов о ходе реализации и Планов реализации траншей в соответствии с дополнением 4-А;</w:t>
      </w:r>
    </w:p>
    <w:p w14:paraId="471A7B5C" w14:textId="77777777" w:rsidR="006727CE" w:rsidRPr="00A54A9E" w:rsidRDefault="006727CE" w:rsidP="009D6A9F">
      <w:pPr>
        <w:pStyle w:val="Heading2"/>
        <w:keepNext/>
        <w:keepLines/>
        <w:rPr>
          <w:lang w:val="ru-RU"/>
        </w:rPr>
      </w:pPr>
      <w:r w:rsidRPr="00A54A9E">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5DFB5601" w14:textId="77777777" w:rsidR="006727CE" w:rsidRPr="00A54A9E" w:rsidRDefault="006727CE" w:rsidP="009D6A9F">
      <w:pPr>
        <w:pStyle w:val="Heading2"/>
        <w:rPr>
          <w:lang w:val="ru-RU"/>
        </w:rPr>
      </w:pPr>
      <w:r w:rsidRPr="00A54A9E">
        <w:rPr>
          <w:lang w:val="ru-RU"/>
        </w:rPr>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1(c) и 1(d) дополнения 4-A;</w:t>
      </w:r>
    </w:p>
    <w:p w14:paraId="0E1F5F8C" w14:textId="77777777" w:rsidR="006727CE" w:rsidRPr="00A54A9E" w:rsidRDefault="006727CE" w:rsidP="009D6A9F">
      <w:pPr>
        <w:pStyle w:val="Heading2"/>
        <w:rPr>
          <w:lang w:val="ru-RU"/>
        </w:rPr>
      </w:pPr>
      <w:r w:rsidRPr="00A54A9E">
        <w:rPr>
          <w:lang w:val="ru-RU"/>
        </w:rPr>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w:t>
      </w:r>
    </w:p>
    <w:p w14:paraId="64A14903" w14:textId="77777777" w:rsidR="006727CE" w:rsidRPr="00A54A9E" w:rsidRDefault="006727CE" w:rsidP="009D6A9F">
      <w:pPr>
        <w:pStyle w:val="Heading2"/>
        <w:rPr>
          <w:lang w:val="ru-RU"/>
        </w:rPr>
      </w:pPr>
      <w:r w:rsidRPr="00A54A9E">
        <w:rPr>
          <w:lang w:val="ru-RU"/>
        </w:rPr>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1A7AD90D" w14:textId="77777777" w:rsidR="006727CE" w:rsidRPr="00A54A9E" w:rsidRDefault="006727CE" w:rsidP="009D6A9F">
      <w:pPr>
        <w:pStyle w:val="Heading2"/>
        <w:rPr>
          <w:lang w:val="ru-RU"/>
        </w:rPr>
      </w:pPr>
      <w:r w:rsidRPr="00A54A9E">
        <w:rPr>
          <w:lang w:val="ru-RU"/>
        </w:rPr>
        <w:lastRenderedPageBreak/>
        <w:t>обеспечение технических обзоров силами соответствующих независимых технических экспертов;</w:t>
      </w:r>
    </w:p>
    <w:p w14:paraId="75E57CD8" w14:textId="77777777" w:rsidR="006727CE" w:rsidRPr="00A54A9E" w:rsidRDefault="006727CE" w:rsidP="009D6A9F">
      <w:pPr>
        <w:pStyle w:val="Heading2"/>
        <w:rPr>
          <w:lang w:val="ru-RU"/>
        </w:rPr>
      </w:pPr>
      <w:r w:rsidRPr="00A54A9E">
        <w:rPr>
          <w:lang w:val="ru-RU"/>
        </w:rPr>
        <w:t>организация необходимых инспекционных поездок;</w:t>
      </w:r>
    </w:p>
    <w:p w14:paraId="7FF3625A" w14:textId="77777777" w:rsidR="006727CE" w:rsidRPr="00A54A9E" w:rsidRDefault="006727CE" w:rsidP="009D6A9F">
      <w:pPr>
        <w:pStyle w:val="Heading2"/>
        <w:widowControl/>
        <w:tabs>
          <w:tab w:val="clear" w:pos="0"/>
          <w:tab w:val="num" w:pos="-720"/>
        </w:tabs>
        <w:rPr>
          <w:lang w:val="ru-RU"/>
        </w:rPr>
      </w:pPr>
      <w:r w:rsidRPr="00A54A9E">
        <w:rPr>
          <w:lang w:val="ru-RU"/>
        </w:rPr>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37110883" w14:textId="77777777" w:rsidR="006727CE" w:rsidRPr="00A54A9E" w:rsidRDefault="006727CE" w:rsidP="006F2EE3">
      <w:pPr>
        <w:pStyle w:val="Heading2"/>
        <w:rPr>
          <w:lang w:val="ru-RU"/>
        </w:rPr>
      </w:pPr>
      <w:r w:rsidRPr="00A54A9E">
        <w:rPr>
          <w:lang w:val="ru-RU"/>
        </w:rPr>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 </w:t>
      </w:r>
    </w:p>
    <w:p w14:paraId="23806022" w14:textId="77777777" w:rsidR="006727CE" w:rsidRPr="00A54A9E" w:rsidRDefault="006727CE" w:rsidP="006F2EE3">
      <w:pPr>
        <w:pStyle w:val="Heading2"/>
        <w:widowControl/>
        <w:tabs>
          <w:tab w:val="clear" w:pos="0"/>
          <w:tab w:val="num" w:pos="-720"/>
        </w:tabs>
        <w:rPr>
          <w:lang w:val="ru-RU"/>
        </w:rPr>
      </w:pPr>
      <w:r w:rsidRPr="00A54A9E">
        <w:rPr>
          <w:lang w:val="ru-RU"/>
        </w:rPr>
        <w:t xml:space="preserve">обеспечение выделения средств Стране в соответствии с используемыми показателями; </w:t>
      </w:r>
      <w:r w:rsidRPr="00A54A9E">
        <w:rPr>
          <w:shd w:val="clear" w:color="auto" w:fill="FFFFFF"/>
          <w:lang w:val="ru-RU"/>
        </w:rPr>
        <w:t xml:space="preserve"> </w:t>
      </w:r>
    </w:p>
    <w:p w14:paraId="0EF4CA54" w14:textId="77777777" w:rsidR="006727CE" w:rsidRPr="00A54A9E" w:rsidRDefault="006727CE" w:rsidP="00A335E5">
      <w:pPr>
        <w:pStyle w:val="Heading2"/>
        <w:widowControl/>
        <w:tabs>
          <w:tab w:val="clear" w:pos="0"/>
          <w:tab w:val="num" w:pos="-720"/>
        </w:tabs>
        <w:rPr>
          <w:lang w:val="ru-RU"/>
        </w:rPr>
      </w:pPr>
      <w:r w:rsidRPr="00A54A9E">
        <w:rPr>
          <w:lang w:val="ru-RU"/>
        </w:rPr>
        <w:t xml:space="preserve">оказание необходимой помощи в решении стратегических, административных и технических вопросов; </w:t>
      </w:r>
    </w:p>
    <w:p w14:paraId="6002A10D" w14:textId="77777777" w:rsidR="006727CE" w:rsidRPr="00A54A9E" w:rsidRDefault="006727CE" w:rsidP="00A335E5">
      <w:pPr>
        <w:pStyle w:val="Heading2"/>
        <w:widowControl/>
        <w:tabs>
          <w:tab w:val="clear" w:pos="0"/>
          <w:tab w:val="num" w:pos="-720"/>
        </w:tabs>
        <w:rPr>
          <w:lang w:val="ru-RU"/>
        </w:rPr>
      </w:pPr>
      <w:r w:rsidRPr="00A54A9E">
        <w:rPr>
          <w:lang w:val="ru-RU"/>
        </w:rPr>
        <w:t>своевременное выделение денежных средств Стране/участвующим предприятиям для завершения мероприятий, связанных с проектом.</w:t>
      </w:r>
    </w:p>
    <w:p w14:paraId="5FE953D3" w14:textId="77777777" w:rsidR="006727CE" w:rsidRPr="00A54A9E" w:rsidRDefault="006727CE" w:rsidP="007143ED">
      <w:pPr>
        <w:pStyle w:val="Heading1"/>
        <w:rPr>
          <w:lang w:val="ru-RU"/>
        </w:rPr>
      </w:pPr>
      <w:r w:rsidRPr="00A54A9E">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5(b) настоящего Соглашения и подпунктом 1(b) дополнения 4-A.</w:t>
      </w:r>
    </w:p>
    <w:p w14:paraId="1541B945" w14:textId="77777777" w:rsidR="006727CE" w:rsidRPr="004E534C" w:rsidRDefault="006727CE" w:rsidP="00A335E5">
      <w:pPr>
        <w:keepNext/>
        <w:widowControl w:val="0"/>
        <w:spacing w:before="360" w:after="240"/>
        <w:rPr>
          <w:b/>
          <w:lang w:val="ru-RU" w:eastAsia="zh-CN"/>
        </w:rPr>
      </w:pPr>
      <w:r w:rsidRPr="00A54A9E">
        <w:rPr>
          <w:b/>
          <w:lang w:val="ru-RU"/>
        </w:rPr>
        <w:t>ДОБАВЛЕНИЕ 7-A: СОКРАЩЕНИЕ ФИНАНСИРОВАНИЯ ПРИ НЕВЫПОЛНЕНИИ ОБЯЗАТЕЛЬСТВ</w:t>
      </w:r>
    </w:p>
    <w:p w14:paraId="156D49F6" w14:textId="77777777" w:rsidR="006727CE" w:rsidRPr="00A54A9E" w:rsidRDefault="006727CE" w:rsidP="009423C6">
      <w:pPr>
        <w:pStyle w:val="Heading1"/>
        <w:widowControl w:val="0"/>
        <w:numPr>
          <w:ilvl w:val="0"/>
          <w:numId w:val="8"/>
        </w:numPr>
        <w:rPr>
          <w:lang w:val="ru-RU"/>
        </w:rPr>
      </w:pPr>
      <w:r w:rsidRPr="00A54A9E">
        <w:rPr>
          <w:lang w:val="ru-RU"/>
        </w:rPr>
        <w:t>В соответствии с пунктом 11 настоящего Соглашения объем финансирования может быть уменьшен на 180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1CBB1732" w14:textId="77777777" w:rsidR="006727CE" w:rsidRPr="00A54A9E" w:rsidRDefault="006727CE" w:rsidP="009423C6">
      <w:pPr>
        <w:pStyle w:val="Heading1"/>
        <w:rPr>
          <w:lang w:val="ru-RU"/>
        </w:rPr>
      </w:pPr>
      <w:r w:rsidRPr="00A54A9E">
        <w:rPr>
          <w:lang w:val="ru-RU"/>
        </w:rPr>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tbl>
      <w:tblPr>
        <w:tblW w:w="0" w:type="auto"/>
        <w:tblLook w:val="00A0" w:firstRow="1" w:lastRow="0" w:firstColumn="1" w:lastColumn="0" w:noHBand="0" w:noVBand="0"/>
      </w:tblPr>
      <w:tblGrid>
        <w:gridCol w:w="1915"/>
        <w:gridCol w:w="1915"/>
        <w:gridCol w:w="1915"/>
        <w:gridCol w:w="1915"/>
        <w:gridCol w:w="1916"/>
      </w:tblGrid>
      <w:tr w:rsidR="006727CE" w:rsidRPr="004E534C" w14:paraId="1C880CFE" w14:textId="77777777" w:rsidTr="007323B7">
        <w:tc>
          <w:tcPr>
            <w:tcW w:w="1915" w:type="dxa"/>
          </w:tcPr>
          <w:p w14:paraId="50758ED0" w14:textId="77777777" w:rsidR="006727CE" w:rsidRDefault="006727CE" w:rsidP="00C021DF">
            <w:pPr>
              <w:rPr>
                <w:lang w:val="ru-RU"/>
              </w:rPr>
            </w:pPr>
          </w:p>
        </w:tc>
        <w:tc>
          <w:tcPr>
            <w:tcW w:w="1915" w:type="dxa"/>
          </w:tcPr>
          <w:p w14:paraId="48F49D80" w14:textId="77777777" w:rsidR="006727CE" w:rsidRDefault="006727CE" w:rsidP="00C021DF">
            <w:pPr>
              <w:rPr>
                <w:lang w:val="ru-RU"/>
              </w:rPr>
            </w:pPr>
          </w:p>
        </w:tc>
        <w:tc>
          <w:tcPr>
            <w:tcW w:w="1915" w:type="dxa"/>
            <w:tcBorders>
              <w:bottom w:val="single" w:sz="4" w:space="0" w:color="auto"/>
            </w:tcBorders>
          </w:tcPr>
          <w:p w14:paraId="6B4B0C77" w14:textId="77777777" w:rsidR="006727CE" w:rsidRDefault="006727CE" w:rsidP="00C021DF">
            <w:pPr>
              <w:rPr>
                <w:lang w:val="ru-RU"/>
              </w:rPr>
            </w:pPr>
          </w:p>
        </w:tc>
        <w:tc>
          <w:tcPr>
            <w:tcW w:w="1915" w:type="dxa"/>
          </w:tcPr>
          <w:p w14:paraId="392A30AF" w14:textId="77777777" w:rsidR="006727CE" w:rsidRDefault="006727CE" w:rsidP="00C021DF">
            <w:pPr>
              <w:rPr>
                <w:lang w:val="ru-RU"/>
              </w:rPr>
            </w:pPr>
          </w:p>
        </w:tc>
        <w:tc>
          <w:tcPr>
            <w:tcW w:w="1916" w:type="dxa"/>
          </w:tcPr>
          <w:p w14:paraId="229A825E" w14:textId="77777777" w:rsidR="006727CE" w:rsidRDefault="006727CE" w:rsidP="00C021DF">
            <w:pPr>
              <w:rPr>
                <w:lang w:val="ru-RU"/>
              </w:rPr>
            </w:pPr>
          </w:p>
        </w:tc>
      </w:tr>
    </w:tbl>
    <w:p w14:paraId="2A6732A2" w14:textId="77777777" w:rsidR="006727CE" w:rsidRPr="00A54A9E" w:rsidRDefault="006727CE" w:rsidP="009A6D6E">
      <w:pPr>
        <w:jc w:val="center"/>
        <w:rPr>
          <w:lang w:val="ru-RU"/>
        </w:rPr>
      </w:pPr>
    </w:p>
    <w:sectPr w:rsidR="006727CE" w:rsidRPr="00A54A9E" w:rsidSect="00D664DC">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DC62" w14:textId="77777777" w:rsidR="00841849" w:rsidRDefault="00841849" w:rsidP="004A504B">
      <w:r>
        <w:separator/>
      </w:r>
    </w:p>
  </w:endnote>
  <w:endnote w:type="continuationSeparator" w:id="0">
    <w:p w14:paraId="4AAF8B4B" w14:textId="77777777" w:rsidR="00841849" w:rsidRDefault="00841849" w:rsidP="004A504B">
      <w:r>
        <w:continuationSeparator/>
      </w:r>
    </w:p>
  </w:endnote>
  <w:endnote w:type="continuationNotice" w:id="1">
    <w:p w14:paraId="78519FCD" w14:textId="77777777" w:rsidR="00841849" w:rsidRDefault="008418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437C" w14:textId="77777777" w:rsidR="006727CE" w:rsidRPr="0033525D" w:rsidRDefault="006727C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72B5" w14:textId="77777777" w:rsidR="006727CE" w:rsidRPr="0033525D" w:rsidRDefault="006727CE">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0D3F" w14:textId="77777777" w:rsidR="006727CE" w:rsidRPr="00A235FB" w:rsidRDefault="006727CE"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A235FB">
      <w:rPr>
        <w:sz w:val="18"/>
        <w:szCs w:val="18"/>
        <w:lang w:val="ru-RU"/>
      </w:rPr>
      <w:t>.</w:t>
    </w:r>
  </w:p>
  <w:p w14:paraId="669F1209" w14:textId="77777777" w:rsidR="006727CE" w:rsidRPr="00A235FB" w:rsidRDefault="006727CE"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EFA9" w14:textId="77777777" w:rsidR="006727CE" w:rsidRPr="0033525D" w:rsidRDefault="006727CE">
    <w:pPr>
      <w:jc w:val="center"/>
    </w:pPr>
    <w:r>
      <w:fldChar w:fldCharType="begin"/>
    </w:r>
    <w:r>
      <w:instrText xml:space="preserve"> PAGE </w:instrText>
    </w:r>
    <w:r>
      <w:fldChar w:fldCharType="separate"/>
    </w:r>
    <w:r>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4595" w14:textId="77777777" w:rsidR="006727CE" w:rsidRPr="0033525D" w:rsidRDefault="006727CE">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A363" w14:textId="77777777" w:rsidR="006727CE" w:rsidRDefault="006727CE"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A7952" w14:textId="77777777" w:rsidR="00841849" w:rsidRDefault="00841849" w:rsidP="004A504B">
      <w:r>
        <w:separator/>
      </w:r>
    </w:p>
  </w:footnote>
  <w:footnote w:type="continuationSeparator" w:id="0">
    <w:p w14:paraId="692FB598" w14:textId="77777777" w:rsidR="00841849" w:rsidRDefault="00841849" w:rsidP="004A504B">
      <w:r>
        <w:continuationSeparator/>
      </w:r>
    </w:p>
  </w:footnote>
  <w:footnote w:type="continuationNotice" w:id="1">
    <w:p w14:paraId="20382EDC" w14:textId="77777777" w:rsidR="00841849" w:rsidRDefault="00841849"/>
  </w:footnote>
  <w:footnote w:id="2">
    <w:p w14:paraId="1E7495DE" w14:textId="77777777" w:rsidR="006727CE" w:rsidRPr="00CD2427" w:rsidRDefault="006727CE" w:rsidP="00394078">
      <w:pPr>
        <w:pStyle w:val="FootnoteText"/>
        <w:spacing w:after="120"/>
        <w:rPr>
          <w:lang w:val="ru-RU"/>
        </w:rPr>
      </w:pPr>
      <w:r w:rsidRPr="001A24C6">
        <w:rPr>
          <w:rStyle w:val="FootnoteReference"/>
        </w:rPr>
        <w:footnoteRef/>
      </w:r>
      <w:r w:rsidRPr="00724B79">
        <w:rPr>
          <w:lang w:val="ru-RU"/>
        </w:rPr>
        <w:t xml:space="preserve"> </w:t>
      </w:r>
      <w:r w:rsidRPr="001E1147">
        <w:rPr>
          <w:lang w:val="en-US"/>
        </w:rPr>
        <w:t>UNEP</w:t>
      </w:r>
      <w:r w:rsidRPr="00724B79">
        <w:rPr>
          <w:lang w:val="ru-RU"/>
        </w:rPr>
        <w:t>/</w:t>
      </w:r>
      <w:r w:rsidRPr="001E1147">
        <w:rPr>
          <w:lang w:val="en-US"/>
        </w:rPr>
        <w:t>OzL</w:t>
      </w:r>
      <w:r w:rsidRPr="00724B79">
        <w:rPr>
          <w:lang w:val="ru-RU"/>
        </w:rPr>
        <w:t>.</w:t>
      </w:r>
      <w:r w:rsidRPr="001E1147">
        <w:rPr>
          <w:lang w:val="en-US"/>
        </w:rPr>
        <w:t>Pro</w:t>
      </w:r>
      <w:r w:rsidRPr="00724B79">
        <w:rPr>
          <w:lang w:val="ru-RU"/>
        </w:rPr>
        <w:t>/</w:t>
      </w:r>
      <w:r w:rsidRPr="001E1147">
        <w:rPr>
          <w:lang w:val="en-US"/>
        </w:rPr>
        <w:t>ExCom</w:t>
      </w:r>
      <w:r w:rsidRPr="00724B79">
        <w:rPr>
          <w:lang w:val="ru-RU"/>
        </w:rPr>
        <w:t>/96/1</w:t>
      </w:r>
    </w:p>
  </w:footnote>
  <w:footnote w:id="3">
    <w:p w14:paraId="79A62CE7" w14:textId="77777777" w:rsidR="006727CE" w:rsidRPr="00CD2427" w:rsidRDefault="006727CE" w:rsidP="00F86AF2">
      <w:pPr>
        <w:pStyle w:val="FootnoteText"/>
        <w:rPr>
          <w:lang w:val="ru-RU"/>
        </w:rPr>
      </w:pPr>
      <w:r>
        <w:rPr>
          <w:rStyle w:val="FootnoteReference"/>
        </w:rPr>
        <w:footnoteRef/>
      </w:r>
      <w:r w:rsidRPr="00076ACB">
        <w:rPr>
          <w:lang w:val="ru-RU"/>
        </w:rPr>
        <w:t xml:space="preserve"> </w:t>
      </w:r>
      <w:r w:rsidRPr="002E4488">
        <w:rPr>
          <w:lang w:val="ru-RU"/>
        </w:rPr>
        <w:t>Согласно</w:t>
      </w:r>
      <w:r w:rsidRPr="00076ACB">
        <w:rPr>
          <w:lang w:val="ru-RU"/>
        </w:rPr>
        <w:t xml:space="preserve"> </w:t>
      </w:r>
      <w:r w:rsidRPr="002E4488">
        <w:rPr>
          <w:lang w:val="ru-RU"/>
        </w:rPr>
        <w:t>письму</w:t>
      </w:r>
      <w:r w:rsidRPr="00076ACB">
        <w:rPr>
          <w:lang w:val="ru-RU"/>
        </w:rPr>
        <w:t xml:space="preserve"> </w:t>
      </w:r>
      <w:r w:rsidRPr="002E4488">
        <w:rPr>
          <w:lang w:val="ru-RU"/>
        </w:rPr>
        <w:t>от</w:t>
      </w:r>
      <w:r w:rsidRPr="00076ACB">
        <w:rPr>
          <w:lang w:val="ru-RU"/>
        </w:rPr>
        <w:t xml:space="preserve"> 10 </w:t>
      </w:r>
      <w:r w:rsidRPr="002E4488">
        <w:rPr>
          <w:lang w:val="ru-RU"/>
        </w:rPr>
        <w:t>февраля</w:t>
      </w:r>
      <w:r w:rsidRPr="00076ACB">
        <w:rPr>
          <w:lang w:val="ru-RU"/>
        </w:rPr>
        <w:t xml:space="preserve"> 2025 </w:t>
      </w:r>
      <w:r w:rsidRPr="002E4488">
        <w:rPr>
          <w:lang w:val="ru-RU"/>
        </w:rPr>
        <w:t>года</w:t>
      </w:r>
      <w:r w:rsidRPr="00076ACB">
        <w:rPr>
          <w:lang w:val="ru-RU"/>
        </w:rPr>
        <w:t xml:space="preserve"> </w:t>
      </w:r>
      <w:r w:rsidRPr="002E4488">
        <w:rPr>
          <w:lang w:val="ru-RU"/>
        </w:rPr>
        <w:t>Министерства</w:t>
      </w:r>
      <w:r w:rsidRPr="00076ACB">
        <w:rPr>
          <w:lang w:val="ru-RU"/>
        </w:rPr>
        <w:t xml:space="preserve"> </w:t>
      </w:r>
      <w:r w:rsidRPr="002E4488">
        <w:rPr>
          <w:lang w:val="ru-RU"/>
        </w:rPr>
        <w:t>окружающей</w:t>
      </w:r>
      <w:r w:rsidRPr="00076ACB">
        <w:rPr>
          <w:lang w:val="ru-RU"/>
        </w:rPr>
        <w:t xml:space="preserve"> </w:t>
      </w:r>
      <w:r w:rsidRPr="002E4488">
        <w:rPr>
          <w:lang w:val="ru-RU"/>
        </w:rPr>
        <w:t>среды</w:t>
      </w:r>
      <w:r w:rsidRPr="00076ACB">
        <w:rPr>
          <w:lang w:val="ru-RU"/>
        </w:rPr>
        <w:t xml:space="preserve"> </w:t>
      </w:r>
      <w:r w:rsidRPr="002E4488">
        <w:rPr>
          <w:lang w:val="ru-RU"/>
        </w:rPr>
        <w:t>Гаити</w:t>
      </w:r>
      <w:r w:rsidRPr="00076ACB">
        <w:rPr>
          <w:lang w:val="ru-RU"/>
        </w:rPr>
        <w:t xml:space="preserve"> </w:t>
      </w:r>
      <w:r w:rsidRPr="002E4488">
        <w:rPr>
          <w:lang w:val="ru-RU"/>
        </w:rPr>
        <w:t>в</w:t>
      </w:r>
      <w:r w:rsidRPr="00076ACB">
        <w:rPr>
          <w:lang w:val="ru-RU"/>
        </w:rPr>
        <w:t xml:space="preserve"> </w:t>
      </w:r>
      <w:r w:rsidRPr="002E4488">
        <w:rPr>
          <w:lang w:val="ru-RU"/>
        </w:rPr>
        <w:t>ПРООН</w:t>
      </w:r>
      <w:r>
        <w:rPr>
          <w:lang w:val="ru-RU"/>
        </w:rPr>
        <w:t xml:space="preserve">. </w:t>
      </w:r>
    </w:p>
  </w:footnote>
  <w:footnote w:id="4">
    <w:p w14:paraId="77159027" w14:textId="77777777" w:rsidR="006727CE" w:rsidRPr="00CD2427" w:rsidRDefault="006727CE" w:rsidP="003507D8">
      <w:pPr>
        <w:pStyle w:val="FootnoteText"/>
        <w:rPr>
          <w:lang w:val="ru-RU"/>
        </w:rPr>
      </w:pPr>
      <w:r>
        <w:rPr>
          <w:rStyle w:val="FootnoteReference"/>
        </w:rPr>
        <w:footnoteRef/>
      </w:r>
      <w:r w:rsidRPr="00326119">
        <w:rPr>
          <w:lang w:val="ru-RU"/>
        </w:rPr>
        <w:t xml:space="preserve"> В соответствии с решением 89/6 страны с низким объемом потребления могут включать в свои </w:t>
      </w:r>
      <w:r>
        <w:rPr>
          <w:lang w:val="ru-RU"/>
        </w:rPr>
        <w:t>ПОДПО</w:t>
      </w:r>
      <w:r w:rsidRPr="00326119">
        <w:rPr>
          <w:lang w:val="ru-RU"/>
        </w:rPr>
        <w:t xml:space="preserve"> дополнительные мероприятия по внедрению альтернатив ГХФУ с низким или нулевым потенциалом глобального потепления и по поддержанию энергоэффективности в секторе обслуживания холодильного оборудования.</w:t>
      </w:r>
    </w:p>
  </w:footnote>
  <w:footnote w:id="5">
    <w:p w14:paraId="11481A23" w14:textId="77777777" w:rsidR="006727CE" w:rsidRPr="00CD2427" w:rsidRDefault="006727CE" w:rsidP="00311F04">
      <w:pPr>
        <w:pStyle w:val="FootnoteText"/>
        <w:rPr>
          <w:lang w:val="ru-RU"/>
        </w:rPr>
      </w:pPr>
      <w:r>
        <w:rPr>
          <w:rStyle w:val="FootnoteReference"/>
        </w:rPr>
        <w:footnoteRef/>
      </w:r>
      <w:r w:rsidRPr="00CD2427">
        <w:rPr>
          <w:lang w:val="ru-RU"/>
        </w:rPr>
        <w:t xml:space="preserve"> </w:t>
      </w:r>
      <w:r>
        <w:rPr>
          <w:lang w:val="ru-RU"/>
        </w:rPr>
        <w:t>Решение</w:t>
      </w:r>
      <w:r w:rsidRPr="00CD2427">
        <w:rPr>
          <w:lang w:val="ru-RU"/>
        </w:rPr>
        <w:t xml:space="preserve"> 68/30.</w:t>
      </w:r>
    </w:p>
  </w:footnote>
  <w:footnote w:id="6">
    <w:p w14:paraId="161F6ED5" w14:textId="77777777" w:rsidR="006727CE" w:rsidRPr="00CD2427" w:rsidRDefault="006727CE" w:rsidP="00371616">
      <w:pPr>
        <w:pStyle w:val="FootnoteText"/>
        <w:rPr>
          <w:lang w:val="ru-RU"/>
        </w:rPr>
      </w:pPr>
      <w:r>
        <w:rPr>
          <w:rStyle w:val="FootnoteReference"/>
        </w:rPr>
        <w:footnoteRef/>
      </w:r>
      <w:r w:rsidRPr="00487EE4">
        <w:rPr>
          <w:lang w:val="ru-RU"/>
        </w:rPr>
        <w:t xml:space="preserve"> </w:t>
      </w:r>
      <w:r>
        <w:rPr>
          <w:lang w:val="ru-RU"/>
        </w:rPr>
        <w:t>Решение</w:t>
      </w:r>
      <w:r w:rsidRPr="00487EE4">
        <w:rPr>
          <w:lang w:val="ru-RU"/>
        </w:rPr>
        <w:t xml:space="preserve"> 91/13.</w:t>
      </w:r>
    </w:p>
  </w:footnote>
  <w:footnote w:id="7">
    <w:p w14:paraId="4EEBAB1C" w14:textId="77777777" w:rsidR="006727CE" w:rsidRPr="00CD2427" w:rsidRDefault="006727CE" w:rsidP="00294078">
      <w:pPr>
        <w:pStyle w:val="FootnoteText"/>
        <w:rPr>
          <w:lang w:val="ru-RU"/>
        </w:rPr>
      </w:pPr>
      <w:r>
        <w:rPr>
          <w:rStyle w:val="FootnoteReference"/>
        </w:rPr>
        <w:footnoteRef/>
      </w:r>
      <w:r w:rsidRPr="00487EE4">
        <w:rPr>
          <w:lang w:val="ru-RU"/>
        </w:rPr>
        <w:t xml:space="preserve"> </w:t>
      </w:r>
      <w:r>
        <w:rPr>
          <w:lang w:val="ru-RU"/>
        </w:rPr>
        <w:t>Решение</w:t>
      </w:r>
      <w:r w:rsidRPr="00487EE4">
        <w:rPr>
          <w:lang w:val="ru-RU"/>
        </w:rPr>
        <w:t xml:space="preserve"> 95/15.</w:t>
      </w:r>
    </w:p>
  </w:footnote>
  <w:footnote w:id="8">
    <w:p w14:paraId="421020D2" w14:textId="77777777" w:rsidR="006727CE" w:rsidRPr="00CD2427" w:rsidRDefault="006727CE" w:rsidP="00AB71DB">
      <w:pPr>
        <w:pStyle w:val="FootnoteText"/>
        <w:rPr>
          <w:lang w:val="ru-RU"/>
        </w:rPr>
      </w:pPr>
      <w:r>
        <w:rPr>
          <w:rStyle w:val="FootnoteReference"/>
        </w:rPr>
        <w:footnoteRef/>
      </w:r>
      <w:r w:rsidRPr="00487EE4">
        <w:rPr>
          <w:lang w:val="ru-RU"/>
        </w:rPr>
        <w:t xml:space="preserve"> Программное обеспечение, разработанное ЮНКТАД, </w:t>
      </w:r>
      <w:r>
        <w:rPr>
          <w:lang w:val="ru-RU"/>
        </w:rPr>
        <w:t xml:space="preserve">для оказания содействия </w:t>
      </w:r>
      <w:r w:rsidRPr="00487EE4">
        <w:rPr>
          <w:lang w:val="ru-RU"/>
        </w:rPr>
        <w:t xml:space="preserve">таможенным органам развивающихся стран </w:t>
      </w:r>
      <w:r>
        <w:rPr>
          <w:lang w:val="ru-RU"/>
        </w:rPr>
        <w:t xml:space="preserve">в </w:t>
      </w:r>
      <w:r w:rsidRPr="00487EE4">
        <w:rPr>
          <w:lang w:val="ru-RU"/>
        </w:rPr>
        <w:t>более эффективно</w:t>
      </w:r>
      <w:r>
        <w:rPr>
          <w:lang w:val="ru-RU"/>
        </w:rPr>
        <w:t>м</w:t>
      </w:r>
      <w:r w:rsidRPr="00487EE4">
        <w:rPr>
          <w:lang w:val="ru-RU"/>
        </w:rPr>
        <w:t xml:space="preserve"> осуществл</w:t>
      </w:r>
      <w:r>
        <w:rPr>
          <w:lang w:val="ru-RU"/>
        </w:rPr>
        <w:t xml:space="preserve">ении </w:t>
      </w:r>
      <w:r w:rsidRPr="00487EE4">
        <w:rPr>
          <w:lang w:val="ru-RU"/>
        </w:rPr>
        <w:t>внешн</w:t>
      </w:r>
      <w:r>
        <w:rPr>
          <w:lang w:val="ru-RU"/>
        </w:rPr>
        <w:t>ей</w:t>
      </w:r>
      <w:r w:rsidRPr="00487EE4">
        <w:rPr>
          <w:lang w:val="ru-RU"/>
        </w:rPr>
        <w:t xml:space="preserve"> </w:t>
      </w:r>
      <w:r w:rsidRPr="00B56D42">
        <w:rPr>
          <w:lang w:val="ru-RU"/>
        </w:rPr>
        <w:t>торговл</w:t>
      </w:r>
      <w:r>
        <w:rPr>
          <w:lang w:val="ru-RU"/>
        </w:rPr>
        <w:t>и</w:t>
      </w:r>
      <w:r w:rsidRPr="00B56D42">
        <w:rPr>
          <w:lang w:val="ru-RU"/>
        </w:rPr>
        <w:t xml:space="preserve">. </w:t>
      </w:r>
    </w:p>
  </w:footnote>
  <w:footnote w:id="9">
    <w:p w14:paraId="7FC7F559" w14:textId="77777777" w:rsidR="006727CE" w:rsidRPr="00CD2427" w:rsidRDefault="006727CE" w:rsidP="0007285D">
      <w:pPr>
        <w:pStyle w:val="FootnoteText"/>
        <w:rPr>
          <w:lang w:val="ru-RU"/>
        </w:rPr>
      </w:pPr>
      <w:r>
        <w:rPr>
          <w:rStyle w:val="FootnoteReference"/>
        </w:rPr>
        <w:footnoteRef/>
      </w:r>
      <w:r w:rsidRPr="00E05E45">
        <w:rPr>
          <w:lang w:val="ru-RU"/>
        </w:rPr>
        <w:t xml:space="preserve"> Включа</w:t>
      </w:r>
      <w:r>
        <w:rPr>
          <w:lang w:val="ru-RU"/>
        </w:rPr>
        <w:t>ет</w:t>
      </w:r>
      <w:r w:rsidRPr="00E05E45">
        <w:rPr>
          <w:lang w:val="ru-RU"/>
        </w:rPr>
        <w:t xml:space="preserve"> идентификаторы хладагентов, оборудование для </w:t>
      </w:r>
      <w:r>
        <w:rPr>
          <w:lang w:val="ru-RU"/>
        </w:rPr>
        <w:t>рекуперации</w:t>
      </w:r>
      <w:r w:rsidRPr="0031720F">
        <w:rPr>
          <w:lang w:val="ru-RU"/>
        </w:rPr>
        <w:t xml:space="preserve"> </w:t>
      </w:r>
      <w:r>
        <w:rPr>
          <w:lang w:val="ru-RU"/>
        </w:rPr>
        <w:t>и</w:t>
      </w:r>
      <w:r w:rsidRPr="0031720F">
        <w:rPr>
          <w:lang w:val="ru-RU"/>
        </w:rPr>
        <w:t xml:space="preserve"> </w:t>
      </w:r>
      <w:r>
        <w:rPr>
          <w:lang w:val="ru-RU"/>
        </w:rPr>
        <w:t>рециркуляции</w:t>
      </w:r>
      <w:r w:rsidRPr="00E05E45">
        <w:rPr>
          <w:lang w:val="ru-RU"/>
        </w:rPr>
        <w:t xml:space="preserve">, баллоны для </w:t>
      </w:r>
      <w:r>
        <w:rPr>
          <w:lang w:val="ru-RU"/>
        </w:rPr>
        <w:t>рециркуляции</w:t>
      </w:r>
      <w:r w:rsidRPr="00E05E45">
        <w:rPr>
          <w:lang w:val="ru-RU"/>
        </w:rPr>
        <w:t xml:space="preserve"> (30 фунтов, 50 фунтов и 100 фунтов), насос для перекачки жидкого хладагента, вакуумные насосы, электронные весы для хладагент</w:t>
      </w:r>
      <w:r>
        <w:rPr>
          <w:lang w:val="ru-RU"/>
        </w:rPr>
        <w:t>ов</w:t>
      </w:r>
      <w:r w:rsidRPr="00E05E45">
        <w:rPr>
          <w:lang w:val="ru-RU"/>
        </w:rPr>
        <w:t xml:space="preserve">, </w:t>
      </w:r>
      <w:r>
        <w:rPr>
          <w:lang w:val="ru-RU"/>
        </w:rPr>
        <w:t xml:space="preserve">четырехходовый манифольд с шаровыми клапанами </w:t>
      </w:r>
      <w:r w:rsidRPr="00E05E45">
        <w:rPr>
          <w:lang w:val="ru-RU"/>
        </w:rPr>
        <w:t>и шланги</w:t>
      </w:r>
      <w:r>
        <w:rPr>
          <w:lang w:val="ru-RU"/>
        </w:rPr>
        <w:t xml:space="preserve"> со штуцерами</w:t>
      </w:r>
      <w:r w:rsidRPr="00E05E45">
        <w:rPr>
          <w:lang w:val="ru-RU"/>
        </w:rPr>
        <w:t>; цифровой вакуумметр; электронный детектор утечек для ГХФУ, ГФУ и УВ; и цифровой мультиметр-тесте</w:t>
      </w:r>
      <w:r>
        <w:rPr>
          <w:lang w:val="ru-RU"/>
        </w:rPr>
        <w:t xml:space="preserve">р.  </w:t>
      </w:r>
    </w:p>
  </w:footnote>
  <w:footnote w:id="10">
    <w:p w14:paraId="351C481A" w14:textId="77777777" w:rsidR="006727CE" w:rsidRPr="00CD2427" w:rsidRDefault="006727CE" w:rsidP="00240828">
      <w:pPr>
        <w:pStyle w:val="FootnoteText"/>
        <w:rPr>
          <w:lang w:val="ru-RU"/>
        </w:rPr>
      </w:pPr>
      <w:r>
        <w:rPr>
          <w:rStyle w:val="FootnoteReference"/>
        </w:rPr>
        <w:footnoteRef/>
      </w:r>
      <w:r w:rsidRPr="006B37C0">
        <w:rPr>
          <w:lang w:val="ru-RU"/>
        </w:rPr>
        <w:t xml:space="preserve"> </w:t>
      </w:r>
      <w:r>
        <w:rPr>
          <w:lang w:val="ru-RU"/>
        </w:rPr>
        <w:t>Включает</w:t>
      </w:r>
      <w:r w:rsidRPr="006B37C0">
        <w:rPr>
          <w:lang w:val="ru-RU"/>
        </w:rPr>
        <w:t xml:space="preserve"> </w:t>
      </w:r>
      <w:r>
        <w:rPr>
          <w:lang w:val="ru-RU"/>
        </w:rPr>
        <w:t>оборудование</w:t>
      </w:r>
      <w:r w:rsidRPr="006B37C0">
        <w:rPr>
          <w:lang w:val="ru-RU"/>
        </w:rPr>
        <w:t xml:space="preserve"> </w:t>
      </w:r>
      <w:r>
        <w:rPr>
          <w:lang w:val="ru-RU"/>
        </w:rPr>
        <w:t>для</w:t>
      </w:r>
      <w:r w:rsidRPr="006B37C0">
        <w:rPr>
          <w:lang w:val="ru-RU"/>
        </w:rPr>
        <w:t xml:space="preserve"> </w:t>
      </w:r>
      <w:r>
        <w:rPr>
          <w:lang w:val="ru-RU"/>
        </w:rPr>
        <w:t>рекуперации</w:t>
      </w:r>
      <w:r w:rsidRPr="006B37C0">
        <w:rPr>
          <w:lang w:val="ru-RU"/>
        </w:rPr>
        <w:t xml:space="preserve">, </w:t>
      </w:r>
      <w:r>
        <w:rPr>
          <w:lang w:val="ru-RU"/>
        </w:rPr>
        <w:t>баллоны</w:t>
      </w:r>
      <w:r w:rsidRPr="006B37C0">
        <w:rPr>
          <w:lang w:val="ru-RU"/>
        </w:rPr>
        <w:t xml:space="preserve"> </w:t>
      </w:r>
      <w:r>
        <w:rPr>
          <w:lang w:val="ru-RU"/>
        </w:rPr>
        <w:t>для</w:t>
      </w:r>
      <w:r w:rsidRPr="006B37C0">
        <w:rPr>
          <w:lang w:val="ru-RU"/>
        </w:rPr>
        <w:t xml:space="preserve"> </w:t>
      </w:r>
      <w:r>
        <w:rPr>
          <w:lang w:val="ru-RU"/>
        </w:rPr>
        <w:t>рекуперации</w:t>
      </w:r>
      <w:r w:rsidRPr="006B37C0">
        <w:rPr>
          <w:lang w:val="ru-RU"/>
        </w:rPr>
        <w:t xml:space="preserve"> (30 </w:t>
      </w:r>
      <w:r>
        <w:rPr>
          <w:lang w:val="ru-RU"/>
        </w:rPr>
        <w:t>фунтов</w:t>
      </w:r>
      <w:r w:rsidRPr="006B37C0">
        <w:rPr>
          <w:lang w:val="ru-RU"/>
        </w:rPr>
        <w:t xml:space="preserve"> </w:t>
      </w:r>
      <w:r>
        <w:rPr>
          <w:lang w:val="ru-RU"/>
        </w:rPr>
        <w:t>и</w:t>
      </w:r>
      <w:r w:rsidRPr="006B37C0">
        <w:rPr>
          <w:lang w:val="ru-RU"/>
        </w:rPr>
        <w:t xml:space="preserve"> 50 </w:t>
      </w:r>
      <w:r>
        <w:rPr>
          <w:lang w:val="ru-RU"/>
        </w:rPr>
        <w:t>фунтов</w:t>
      </w:r>
      <w:r w:rsidRPr="006B37C0">
        <w:rPr>
          <w:lang w:val="ru-RU"/>
        </w:rPr>
        <w:t xml:space="preserve">), </w:t>
      </w:r>
      <w:r>
        <w:rPr>
          <w:lang w:val="ru-RU"/>
        </w:rPr>
        <w:t>вакуумные</w:t>
      </w:r>
      <w:r w:rsidRPr="006B37C0">
        <w:rPr>
          <w:lang w:val="ru-RU"/>
        </w:rPr>
        <w:t xml:space="preserve"> </w:t>
      </w:r>
      <w:r>
        <w:rPr>
          <w:lang w:val="ru-RU"/>
        </w:rPr>
        <w:t>насосы</w:t>
      </w:r>
      <w:r w:rsidRPr="006B37C0">
        <w:rPr>
          <w:lang w:val="ru-RU"/>
        </w:rPr>
        <w:t xml:space="preserve">, </w:t>
      </w:r>
      <w:r w:rsidRPr="00E05E45">
        <w:rPr>
          <w:lang w:val="ru-RU"/>
        </w:rPr>
        <w:t>электронные</w:t>
      </w:r>
      <w:r w:rsidRPr="006B37C0">
        <w:rPr>
          <w:lang w:val="ru-RU"/>
        </w:rPr>
        <w:t xml:space="preserve"> </w:t>
      </w:r>
      <w:r w:rsidRPr="00E05E45">
        <w:rPr>
          <w:lang w:val="ru-RU"/>
        </w:rPr>
        <w:t>весы</w:t>
      </w:r>
      <w:r w:rsidRPr="006B37C0">
        <w:rPr>
          <w:lang w:val="ru-RU"/>
        </w:rPr>
        <w:t xml:space="preserve"> </w:t>
      </w:r>
      <w:r w:rsidRPr="00E05E45">
        <w:rPr>
          <w:lang w:val="ru-RU"/>
        </w:rPr>
        <w:t>для</w:t>
      </w:r>
      <w:r w:rsidRPr="006B37C0">
        <w:rPr>
          <w:lang w:val="ru-RU"/>
        </w:rPr>
        <w:t xml:space="preserve"> </w:t>
      </w:r>
      <w:r w:rsidRPr="00E05E45">
        <w:rPr>
          <w:lang w:val="ru-RU"/>
        </w:rPr>
        <w:t>хладагент</w:t>
      </w:r>
      <w:r>
        <w:rPr>
          <w:lang w:val="ru-RU"/>
        </w:rPr>
        <w:t>ов</w:t>
      </w:r>
      <w:r w:rsidRPr="006B37C0">
        <w:rPr>
          <w:lang w:val="ru-RU"/>
        </w:rPr>
        <w:t xml:space="preserve">, </w:t>
      </w:r>
      <w:r>
        <w:rPr>
          <w:lang w:val="ru-RU"/>
        </w:rPr>
        <w:t>четырехходовый манифольд с шаровыми клапанами</w:t>
      </w:r>
      <w:r w:rsidRPr="006B37C0">
        <w:rPr>
          <w:lang w:val="ru-RU"/>
        </w:rPr>
        <w:t xml:space="preserve"> </w:t>
      </w:r>
      <w:r w:rsidRPr="00E05E45">
        <w:rPr>
          <w:lang w:val="ru-RU"/>
        </w:rPr>
        <w:t>и</w:t>
      </w:r>
      <w:r w:rsidRPr="006B37C0">
        <w:rPr>
          <w:lang w:val="ru-RU"/>
        </w:rPr>
        <w:t xml:space="preserve"> </w:t>
      </w:r>
      <w:r w:rsidRPr="00E05E45">
        <w:rPr>
          <w:lang w:val="ru-RU"/>
        </w:rPr>
        <w:t>шланги</w:t>
      </w:r>
      <w:r w:rsidRPr="006B37C0">
        <w:rPr>
          <w:lang w:val="ru-RU"/>
        </w:rPr>
        <w:t xml:space="preserve"> </w:t>
      </w:r>
      <w:r>
        <w:rPr>
          <w:lang w:val="ru-RU"/>
        </w:rPr>
        <w:t>со</w:t>
      </w:r>
      <w:r w:rsidRPr="006B37C0">
        <w:rPr>
          <w:lang w:val="ru-RU"/>
        </w:rPr>
        <w:t xml:space="preserve"> </w:t>
      </w:r>
      <w:r>
        <w:rPr>
          <w:lang w:val="ru-RU"/>
        </w:rPr>
        <w:t>штуцерами</w:t>
      </w:r>
      <w:r w:rsidRPr="006B37C0">
        <w:rPr>
          <w:rStyle w:val="rynqvb"/>
          <w:lang w:val="ru-RU"/>
        </w:rPr>
        <w:t xml:space="preserve">; </w:t>
      </w:r>
      <w:r w:rsidRPr="00DE7770">
        <w:rPr>
          <w:rStyle w:val="rynqvb"/>
          <w:lang w:val="ru-RU"/>
        </w:rPr>
        <w:t>электронный</w:t>
      </w:r>
      <w:r w:rsidRPr="006B37C0">
        <w:rPr>
          <w:rStyle w:val="rynqvb"/>
          <w:lang w:val="ru-RU"/>
        </w:rPr>
        <w:t xml:space="preserve"> </w:t>
      </w:r>
      <w:r w:rsidRPr="00DE7770">
        <w:rPr>
          <w:rStyle w:val="rynqvb"/>
          <w:lang w:val="ru-RU"/>
        </w:rPr>
        <w:t>детектор</w:t>
      </w:r>
      <w:r w:rsidRPr="006B37C0">
        <w:rPr>
          <w:rStyle w:val="rynqvb"/>
          <w:lang w:val="ru-RU"/>
        </w:rPr>
        <w:t xml:space="preserve"> </w:t>
      </w:r>
      <w:r w:rsidRPr="00DE7770">
        <w:rPr>
          <w:rStyle w:val="rynqvb"/>
          <w:lang w:val="ru-RU"/>
        </w:rPr>
        <w:t>утечек</w:t>
      </w:r>
      <w:r w:rsidRPr="006B37C0">
        <w:rPr>
          <w:rStyle w:val="rynqvb"/>
          <w:lang w:val="ru-RU"/>
        </w:rPr>
        <w:t xml:space="preserve"> </w:t>
      </w:r>
      <w:r w:rsidRPr="00DE7770">
        <w:rPr>
          <w:rStyle w:val="rynqvb"/>
          <w:lang w:val="ru-RU"/>
        </w:rPr>
        <w:t>ГХФУ</w:t>
      </w:r>
      <w:r w:rsidRPr="006B37C0">
        <w:rPr>
          <w:rStyle w:val="rynqvb"/>
          <w:lang w:val="ru-RU"/>
        </w:rPr>
        <w:t xml:space="preserve">, </w:t>
      </w:r>
      <w:r w:rsidRPr="00DE7770">
        <w:rPr>
          <w:rStyle w:val="rynqvb"/>
          <w:lang w:val="ru-RU"/>
        </w:rPr>
        <w:t>ГФУ</w:t>
      </w:r>
      <w:r w:rsidRPr="006B37C0">
        <w:rPr>
          <w:rStyle w:val="rynqvb"/>
          <w:lang w:val="ru-RU"/>
        </w:rPr>
        <w:t xml:space="preserve"> </w:t>
      </w:r>
      <w:r w:rsidRPr="00DE7770">
        <w:rPr>
          <w:rStyle w:val="rynqvb"/>
          <w:lang w:val="ru-RU"/>
        </w:rPr>
        <w:t>и</w:t>
      </w:r>
      <w:r w:rsidRPr="006B37C0">
        <w:rPr>
          <w:rStyle w:val="rynqvb"/>
          <w:lang w:val="ru-RU"/>
        </w:rPr>
        <w:t xml:space="preserve"> </w:t>
      </w:r>
      <w:r w:rsidRPr="00DE7770">
        <w:rPr>
          <w:rStyle w:val="rynqvb"/>
          <w:lang w:val="ru-RU"/>
        </w:rPr>
        <w:t>УВ</w:t>
      </w:r>
      <w:r>
        <w:rPr>
          <w:rStyle w:val="rynqvb"/>
          <w:lang w:val="ru-RU"/>
        </w:rPr>
        <w:t xml:space="preserve">. </w:t>
      </w:r>
      <w:r w:rsidRPr="006B37C0">
        <w:rPr>
          <w:lang w:val="ru-RU"/>
        </w:rPr>
        <w:t xml:space="preserve"> </w:t>
      </w:r>
    </w:p>
  </w:footnote>
  <w:footnote w:id="11">
    <w:p w14:paraId="1906CF29" w14:textId="77777777" w:rsidR="006727CE" w:rsidRPr="00CD2427" w:rsidRDefault="006727CE" w:rsidP="0031720F">
      <w:pPr>
        <w:pStyle w:val="FootnoteText"/>
        <w:rPr>
          <w:lang w:val="ru-RU"/>
        </w:rPr>
      </w:pPr>
      <w:r>
        <w:rPr>
          <w:rStyle w:val="FootnoteReference"/>
        </w:rPr>
        <w:footnoteRef/>
      </w:r>
      <w:r w:rsidRPr="00A46439">
        <w:rPr>
          <w:lang w:val="ru-RU"/>
        </w:rPr>
        <w:t xml:space="preserve"> </w:t>
      </w:r>
      <w:r w:rsidRPr="001934B8">
        <w:rPr>
          <w:rStyle w:val="rynqvb"/>
          <w:lang w:val="ru-RU"/>
        </w:rPr>
        <w:t>Включает идентификаторы хладагентов, оборудование для рекуперации</w:t>
      </w:r>
      <w:r>
        <w:rPr>
          <w:rStyle w:val="rynqvb"/>
          <w:lang w:val="ru-RU"/>
        </w:rPr>
        <w:t xml:space="preserve"> и</w:t>
      </w:r>
      <w:r w:rsidRPr="001934B8">
        <w:rPr>
          <w:rStyle w:val="rynqvb"/>
          <w:lang w:val="ru-RU"/>
        </w:rPr>
        <w:t xml:space="preserve"> рециркуляции, баллоны для </w:t>
      </w:r>
      <w:r>
        <w:rPr>
          <w:rStyle w:val="rynqvb"/>
          <w:lang w:val="ru-RU"/>
        </w:rPr>
        <w:t>рекуперации</w:t>
      </w:r>
      <w:r w:rsidRPr="001934B8">
        <w:rPr>
          <w:rStyle w:val="rynqvb"/>
          <w:lang w:val="ru-RU"/>
        </w:rPr>
        <w:t xml:space="preserve"> (30 фунтов, 50 фунтов и 100 фунтов), насос для перекачки жидкого хладагента, вакуумные насосы, электронные весы для хладагента, </w:t>
      </w:r>
      <w:r>
        <w:rPr>
          <w:lang w:val="ru-RU"/>
        </w:rPr>
        <w:t>четырехходовый манифольд с шаровыми клапанами</w:t>
      </w:r>
      <w:r w:rsidRPr="001934B8">
        <w:rPr>
          <w:rStyle w:val="rynqvb"/>
          <w:lang w:val="ru-RU"/>
        </w:rPr>
        <w:t xml:space="preserve"> и шланги </w:t>
      </w:r>
      <w:r>
        <w:rPr>
          <w:rStyle w:val="rynqvb"/>
          <w:lang w:val="ru-RU"/>
        </w:rPr>
        <w:t>со штуцерами</w:t>
      </w:r>
      <w:r w:rsidRPr="001934B8">
        <w:rPr>
          <w:rStyle w:val="rynqvb"/>
          <w:lang w:val="ru-RU"/>
        </w:rPr>
        <w:t xml:space="preserve">; прокалывающие плоскогубцы; прокалывающий клапан; </w:t>
      </w:r>
      <w:r>
        <w:rPr>
          <w:rStyle w:val="rynqvb"/>
          <w:lang w:val="ru-RU"/>
        </w:rPr>
        <w:t>защитную экипировку</w:t>
      </w:r>
      <w:r w:rsidRPr="001934B8">
        <w:rPr>
          <w:rStyle w:val="rynqvb"/>
          <w:lang w:val="ru-RU"/>
        </w:rPr>
        <w:t xml:space="preserve">; цифровой вакуумметр; электронный детектор утечек для ГХФУ, ГФУ и УВ; цифровой мультиметр-тестер; </w:t>
      </w:r>
      <w:r>
        <w:rPr>
          <w:rStyle w:val="rynqvb"/>
          <w:lang w:val="ru-RU"/>
        </w:rPr>
        <w:t>зажимные</w:t>
      </w:r>
      <w:r w:rsidRPr="00761FB4">
        <w:rPr>
          <w:rStyle w:val="rynqvb"/>
          <w:lang w:val="ru-RU"/>
        </w:rPr>
        <w:t xml:space="preserve"> </w:t>
      </w:r>
      <w:r>
        <w:rPr>
          <w:rStyle w:val="rynqvb"/>
          <w:lang w:val="ru-RU"/>
        </w:rPr>
        <w:t>клещи</w:t>
      </w:r>
      <w:r w:rsidRPr="001934B8">
        <w:rPr>
          <w:rStyle w:val="rynqvb"/>
          <w:lang w:val="ru-RU"/>
        </w:rPr>
        <w:t xml:space="preserve">; инспекционное зеркало и </w:t>
      </w:r>
      <w:r>
        <w:rPr>
          <w:rStyle w:val="rynqvb"/>
          <w:lang w:val="ru-RU"/>
        </w:rPr>
        <w:t>набор</w:t>
      </w:r>
      <w:r w:rsidRPr="00761FB4">
        <w:rPr>
          <w:rStyle w:val="rynqvb"/>
          <w:lang w:val="ru-RU"/>
        </w:rPr>
        <w:t xml:space="preserve"> </w:t>
      </w:r>
      <w:r w:rsidRPr="00DE7770">
        <w:rPr>
          <w:rStyle w:val="rynqvb"/>
          <w:lang w:val="ru-RU"/>
        </w:rPr>
        <w:t>инструментов</w:t>
      </w:r>
      <w:r w:rsidRPr="00A46439">
        <w:rPr>
          <w:lang w:val="ru-RU"/>
        </w:rPr>
        <w:t>.</w:t>
      </w:r>
      <w:r w:rsidRPr="00A46439">
        <w:rPr>
          <w:rStyle w:val="rynqvb"/>
          <w:lang w:val="ru-RU"/>
        </w:rPr>
        <w:t xml:space="preserve"> </w:t>
      </w:r>
    </w:p>
  </w:footnote>
  <w:footnote w:id="12">
    <w:p w14:paraId="354616D6" w14:textId="77777777" w:rsidR="006727CE" w:rsidRPr="00CD2427" w:rsidRDefault="006727CE" w:rsidP="000763CF">
      <w:pPr>
        <w:pStyle w:val="FootnoteText"/>
        <w:rPr>
          <w:lang w:val="ru-RU"/>
        </w:rPr>
      </w:pPr>
      <w:r>
        <w:rPr>
          <w:rStyle w:val="FootnoteReference"/>
        </w:rPr>
        <w:footnoteRef/>
      </w:r>
      <w:r w:rsidRPr="00856BF9">
        <w:rPr>
          <w:lang w:val="ru-RU"/>
        </w:rPr>
        <w:t xml:space="preserve"> </w:t>
      </w:r>
      <w:r w:rsidRPr="008C4A4D">
        <w:rPr>
          <w:rStyle w:val="rynqvb"/>
          <w:lang w:val="ru-RU"/>
        </w:rPr>
        <w:t>Включа</w:t>
      </w:r>
      <w:r>
        <w:rPr>
          <w:rStyle w:val="rynqvb"/>
          <w:lang w:val="ru-RU"/>
        </w:rPr>
        <w:t>ет</w:t>
      </w:r>
      <w:r w:rsidRPr="008C4A4D">
        <w:rPr>
          <w:rStyle w:val="rynqvb"/>
          <w:lang w:val="ru-RU"/>
        </w:rPr>
        <w:t xml:space="preserve"> оборудование для </w:t>
      </w:r>
      <w:r w:rsidRPr="001934B8">
        <w:rPr>
          <w:rStyle w:val="rynqvb"/>
          <w:lang w:val="ru-RU"/>
        </w:rPr>
        <w:t>рекуперации</w:t>
      </w:r>
      <w:r>
        <w:rPr>
          <w:rStyle w:val="rynqvb"/>
          <w:lang w:val="ru-RU"/>
        </w:rPr>
        <w:t xml:space="preserve"> и</w:t>
      </w:r>
      <w:r w:rsidRPr="001934B8">
        <w:rPr>
          <w:rStyle w:val="rynqvb"/>
          <w:lang w:val="ru-RU"/>
        </w:rPr>
        <w:t xml:space="preserve"> рециркуляции</w:t>
      </w:r>
      <w:r w:rsidRPr="008C4A4D">
        <w:rPr>
          <w:rStyle w:val="rynqvb"/>
          <w:lang w:val="ru-RU"/>
        </w:rPr>
        <w:t xml:space="preserve">, баллоны для </w:t>
      </w:r>
      <w:r>
        <w:rPr>
          <w:rStyle w:val="rynqvb"/>
          <w:lang w:val="ru-RU"/>
        </w:rPr>
        <w:t>рекуперации</w:t>
      </w:r>
      <w:r w:rsidRPr="008C4A4D">
        <w:rPr>
          <w:rStyle w:val="rynqvb"/>
          <w:lang w:val="ru-RU"/>
        </w:rPr>
        <w:t xml:space="preserve"> (30 фунтов, 50 фунтов и 100 фунтов), насос для перекачки жидкого хладагента, вакуумные насосы, электронные весы для хладагента, </w:t>
      </w:r>
      <w:r>
        <w:rPr>
          <w:lang w:val="ru-RU"/>
        </w:rPr>
        <w:t>четырехходовый манифольд с шаровыми клапанами</w:t>
      </w:r>
      <w:r w:rsidRPr="001934B8">
        <w:rPr>
          <w:rStyle w:val="rynqvb"/>
          <w:lang w:val="ru-RU"/>
        </w:rPr>
        <w:t xml:space="preserve"> и шланги </w:t>
      </w:r>
      <w:r>
        <w:rPr>
          <w:rStyle w:val="rynqvb"/>
          <w:lang w:val="ru-RU"/>
        </w:rPr>
        <w:t>со штуцерами</w:t>
      </w:r>
      <w:r w:rsidRPr="008C4A4D">
        <w:rPr>
          <w:rStyle w:val="rynqvb"/>
          <w:lang w:val="ru-RU"/>
        </w:rPr>
        <w:t>; цифровой вакуумметр; и электронный детектор утечек ГХФУ, ГФУ и УВ</w:t>
      </w:r>
      <w:r w:rsidRPr="00856BF9">
        <w:rPr>
          <w:lang w:val="ru-RU"/>
        </w:rPr>
        <w:t>.</w:t>
      </w:r>
    </w:p>
  </w:footnote>
  <w:footnote w:id="13">
    <w:p w14:paraId="5CE6D965" w14:textId="77777777" w:rsidR="006727CE" w:rsidRPr="00CD2427" w:rsidRDefault="006727CE" w:rsidP="00BE2DAA">
      <w:pPr>
        <w:pStyle w:val="FootnoteText"/>
        <w:rPr>
          <w:lang w:val="ru-RU"/>
        </w:rPr>
      </w:pPr>
      <w:r>
        <w:rPr>
          <w:rStyle w:val="FootnoteReference"/>
        </w:rPr>
        <w:footnoteRef/>
      </w:r>
      <w:r w:rsidRPr="004E4F21">
        <w:rPr>
          <w:lang w:val="ru-RU"/>
        </w:rPr>
        <w:t xml:space="preserve"> </w:t>
      </w:r>
      <w:r w:rsidRPr="00595852">
        <w:rPr>
          <w:lang w:val="ru-RU"/>
        </w:rPr>
        <w:t xml:space="preserve">Потребление ГХФУ может превышать ноль в любой год при условии, что сумма расчетных уровней потребления за десятилетний период с 1 января 2030 года по 1 января 2040 года, </w:t>
      </w:r>
      <w:r>
        <w:rPr>
          <w:lang w:val="ru-RU"/>
        </w:rPr>
        <w:t>по</w:t>
      </w:r>
      <w:r w:rsidRPr="00595852">
        <w:rPr>
          <w:lang w:val="ru-RU"/>
        </w:rPr>
        <w:t>деленная на 10, не превысит 2,5 процента от базового уровня ГХФУ</w:t>
      </w:r>
      <w:r>
        <w:rPr>
          <w:lang w:val="ru-RU"/>
        </w:rPr>
        <w:t xml:space="preserve">. </w:t>
      </w:r>
    </w:p>
  </w:footnote>
  <w:footnote w:id="14">
    <w:p w14:paraId="1F2EE6BD" w14:textId="77777777" w:rsidR="006727CE" w:rsidRPr="00CD2427" w:rsidRDefault="006727CE">
      <w:pPr>
        <w:pStyle w:val="FootnoteText"/>
        <w:rPr>
          <w:lang w:val="ru-RU"/>
        </w:rPr>
      </w:pPr>
      <w:r>
        <w:rPr>
          <w:rStyle w:val="FootnoteReference"/>
        </w:rPr>
        <w:footnoteRef/>
      </w:r>
      <w:r w:rsidRPr="00342CDD">
        <w:rPr>
          <w:lang w:val="ru-RU"/>
        </w:rPr>
        <w:t xml:space="preserve"> </w:t>
      </w:r>
      <w:r>
        <w:rPr>
          <w:lang w:val="ru-RU"/>
        </w:rPr>
        <w:t xml:space="preserve">Решение </w:t>
      </w:r>
      <w:r w:rsidRPr="00801374">
        <w:rPr>
          <w:lang w:val="ru-RU"/>
        </w:rPr>
        <w:t>91/13 (</w:t>
      </w:r>
      <w:r>
        <w:rPr>
          <w:lang w:val="ru-RU"/>
        </w:rPr>
        <w:t>второй транш, компонент ЮНЕП</w:t>
      </w:r>
      <w:r w:rsidRPr="00801374">
        <w:rPr>
          <w:lang w:val="ru-RU"/>
        </w:rPr>
        <w:t xml:space="preserve">) </w:t>
      </w:r>
      <w:r>
        <w:rPr>
          <w:lang w:val="ru-RU"/>
        </w:rPr>
        <w:t xml:space="preserve">и решение </w:t>
      </w:r>
      <w:r w:rsidRPr="00801374">
        <w:rPr>
          <w:lang w:val="ru-RU"/>
        </w:rPr>
        <w:t>95/15</w:t>
      </w:r>
      <w:r>
        <w:rPr>
          <w:lang w:val="ru-RU"/>
        </w:rPr>
        <w:t>.</w:t>
      </w:r>
    </w:p>
  </w:footnote>
  <w:footnote w:id="15">
    <w:p w14:paraId="65569B7A" w14:textId="77777777" w:rsidR="006727CE" w:rsidRPr="00CD2427" w:rsidRDefault="006727CE">
      <w:pPr>
        <w:pStyle w:val="FootnoteText"/>
        <w:rPr>
          <w:lang w:val="ru-RU"/>
        </w:rPr>
      </w:pPr>
      <w:r>
        <w:rPr>
          <w:rStyle w:val="FootnoteReference"/>
        </w:rPr>
        <w:footnoteRef/>
      </w:r>
      <w:r w:rsidRPr="003F1DAE">
        <w:rPr>
          <w:lang w:val="ru-RU"/>
        </w:rPr>
        <w:t xml:space="preserve"> </w:t>
      </w:r>
      <w:r w:rsidRPr="00FC56C4">
        <w:rPr>
          <w:lang w:val="ru-RU"/>
        </w:rPr>
        <w:t xml:space="preserve">В частности странам с низким объемом потребления будет предоставлено финансирование, соответствующее уровню потребления в секторе обслуживания </w:t>
      </w:r>
      <w:r>
        <w:rPr>
          <w:lang w:val="ru-RU"/>
        </w:rPr>
        <w:t xml:space="preserve">ХК оборудования, </w:t>
      </w:r>
      <w:r w:rsidRPr="00FC56C4">
        <w:rPr>
          <w:lang w:val="ru-RU"/>
        </w:rPr>
        <w:t xml:space="preserve">при том понимании, что </w:t>
      </w:r>
      <w:r>
        <w:rPr>
          <w:lang w:val="ru-RU"/>
        </w:rPr>
        <w:t xml:space="preserve">в </w:t>
      </w:r>
      <w:r w:rsidRPr="00FC56C4">
        <w:rPr>
          <w:lang w:val="ru-RU"/>
        </w:rPr>
        <w:t>проектны</w:t>
      </w:r>
      <w:r>
        <w:rPr>
          <w:lang w:val="ru-RU"/>
        </w:rPr>
        <w:t>х</w:t>
      </w:r>
      <w:r w:rsidRPr="00FC56C4">
        <w:rPr>
          <w:lang w:val="ru-RU"/>
        </w:rPr>
        <w:t xml:space="preserve"> предложения</w:t>
      </w:r>
      <w:r>
        <w:rPr>
          <w:lang w:val="ru-RU"/>
        </w:rPr>
        <w:t>х</w:t>
      </w:r>
      <w:r w:rsidRPr="00FC56C4">
        <w:rPr>
          <w:lang w:val="ru-RU"/>
        </w:rPr>
        <w:t xml:space="preserve"> по-прежнему </w:t>
      </w:r>
      <w:r>
        <w:rPr>
          <w:lang w:val="ru-RU"/>
        </w:rPr>
        <w:t xml:space="preserve">нужно </w:t>
      </w:r>
      <w:r w:rsidRPr="00FC56C4">
        <w:rPr>
          <w:lang w:val="ru-RU"/>
        </w:rPr>
        <w:t>буд</w:t>
      </w:r>
      <w:r>
        <w:rPr>
          <w:lang w:val="ru-RU"/>
        </w:rPr>
        <w:t>е</w:t>
      </w:r>
      <w:r w:rsidRPr="00FC56C4">
        <w:rPr>
          <w:lang w:val="ru-RU"/>
        </w:rPr>
        <w:t>т демонстрировать, что уровень финансирования необходим для достижения целей по поэтапному отказу</w:t>
      </w:r>
      <w:r w:rsidRPr="003F1DAE">
        <w:rPr>
          <w:lang w:val="ru-RU"/>
        </w:rPr>
        <w:t>.</w:t>
      </w:r>
    </w:p>
  </w:footnote>
  <w:footnote w:id="16">
    <w:p w14:paraId="469787B6" w14:textId="77777777" w:rsidR="006727CE" w:rsidRPr="00CD2427" w:rsidRDefault="006727CE" w:rsidP="006D63A2">
      <w:pPr>
        <w:pStyle w:val="FootnoteText"/>
        <w:rPr>
          <w:lang w:val="ru-RU"/>
        </w:rPr>
      </w:pPr>
      <w:r>
        <w:rPr>
          <w:rStyle w:val="FootnoteReference"/>
        </w:rPr>
        <w:footnoteRef/>
      </w:r>
      <w:r w:rsidRPr="00034A2F">
        <w:rPr>
          <w:lang w:val="ru-RU"/>
        </w:rPr>
        <w:t xml:space="preserve"> </w:t>
      </w:r>
      <w:r>
        <w:rPr>
          <w:lang w:val="ru-RU"/>
        </w:rPr>
        <w:t>Примерное</w:t>
      </w:r>
      <w:r w:rsidRPr="00034A2F">
        <w:rPr>
          <w:lang w:val="ru-RU"/>
        </w:rPr>
        <w:t xml:space="preserve"> </w:t>
      </w:r>
      <w:r>
        <w:rPr>
          <w:lang w:val="ru-RU"/>
        </w:rPr>
        <w:t>оборудование</w:t>
      </w:r>
      <w:r w:rsidRPr="00034A2F">
        <w:rPr>
          <w:lang w:val="ru-RU"/>
        </w:rPr>
        <w:t xml:space="preserve">, </w:t>
      </w:r>
      <w:r>
        <w:rPr>
          <w:lang w:val="ru-RU"/>
        </w:rPr>
        <w:t>которое</w:t>
      </w:r>
      <w:r w:rsidRPr="00034A2F">
        <w:rPr>
          <w:lang w:val="ru-RU"/>
        </w:rPr>
        <w:t xml:space="preserve"> </w:t>
      </w:r>
      <w:r>
        <w:rPr>
          <w:lang w:val="ru-RU"/>
        </w:rPr>
        <w:t>надлежит</w:t>
      </w:r>
      <w:r w:rsidRPr="00034A2F">
        <w:rPr>
          <w:lang w:val="ru-RU"/>
        </w:rPr>
        <w:t xml:space="preserve"> </w:t>
      </w:r>
      <w:r>
        <w:rPr>
          <w:lang w:val="ru-RU"/>
        </w:rPr>
        <w:t>закупить</w:t>
      </w:r>
      <w:r w:rsidRPr="00034A2F">
        <w:rPr>
          <w:lang w:val="ru-RU"/>
        </w:rPr>
        <w:t xml:space="preserve"> </w:t>
      </w:r>
      <w:r>
        <w:rPr>
          <w:lang w:val="ru-RU"/>
        </w:rPr>
        <w:t>для</w:t>
      </w:r>
      <w:r w:rsidRPr="00034A2F">
        <w:rPr>
          <w:lang w:val="ru-RU"/>
        </w:rPr>
        <w:t xml:space="preserve"> </w:t>
      </w:r>
      <w:r>
        <w:rPr>
          <w:lang w:val="ru-RU"/>
        </w:rPr>
        <w:t>различных</w:t>
      </w:r>
      <w:r w:rsidRPr="00034A2F">
        <w:rPr>
          <w:lang w:val="ru-RU"/>
        </w:rPr>
        <w:t xml:space="preserve"> </w:t>
      </w:r>
      <w:r>
        <w:rPr>
          <w:lang w:val="ru-RU"/>
        </w:rPr>
        <w:t>групп</w:t>
      </w:r>
      <w:r w:rsidRPr="00034A2F">
        <w:rPr>
          <w:lang w:val="ru-RU"/>
        </w:rPr>
        <w:t xml:space="preserve"> </w:t>
      </w:r>
      <w:r>
        <w:rPr>
          <w:lang w:val="ru-RU"/>
        </w:rPr>
        <w:t>на</w:t>
      </w:r>
      <w:r w:rsidRPr="00034A2F">
        <w:rPr>
          <w:lang w:val="ru-RU"/>
        </w:rPr>
        <w:t xml:space="preserve"> </w:t>
      </w:r>
      <w:r>
        <w:rPr>
          <w:lang w:val="ru-RU"/>
        </w:rPr>
        <w:t>этапе</w:t>
      </w:r>
      <w:r w:rsidRPr="00034A2F">
        <w:rPr>
          <w:lang w:val="ru-RU"/>
        </w:rPr>
        <w:t xml:space="preserve"> </w:t>
      </w:r>
      <w:r>
        <w:t>II</w:t>
      </w:r>
      <w:r w:rsidRPr="00034A2F">
        <w:rPr>
          <w:lang w:val="ru-RU"/>
        </w:rPr>
        <w:t xml:space="preserve"> </w:t>
      </w:r>
      <w:r>
        <w:rPr>
          <w:lang w:val="ru-RU"/>
        </w:rPr>
        <w:t>ПОДПО</w:t>
      </w:r>
      <w:r w:rsidRPr="00034A2F">
        <w:rPr>
          <w:lang w:val="ru-RU"/>
        </w:rPr>
        <w:t>,</w:t>
      </w:r>
      <w:r>
        <w:rPr>
          <w:lang w:val="ru-RU"/>
        </w:rPr>
        <w:t xml:space="preserve"> перечисленное сносках </w:t>
      </w:r>
      <w:r w:rsidRPr="00034A2F">
        <w:rPr>
          <w:lang w:val="ru-RU"/>
        </w:rPr>
        <w:t>8-11.</w:t>
      </w:r>
    </w:p>
  </w:footnote>
  <w:footnote w:id="17">
    <w:p w14:paraId="3E3E3CA4" w14:textId="77777777" w:rsidR="006727CE" w:rsidRPr="00CD2427" w:rsidRDefault="006727CE" w:rsidP="00F253B4">
      <w:pPr>
        <w:pStyle w:val="FootnoteText"/>
        <w:rPr>
          <w:lang w:val="ru-RU"/>
        </w:rPr>
      </w:pPr>
      <w:r>
        <w:rPr>
          <w:rStyle w:val="FootnoteReference"/>
        </w:rPr>
        <w:footnoteRef/>
      </w:r>
      <w:r w:rsidRPr="003A128E">
        <w:rPr>
          <w:lang w:val="ru-RU"/>
        </w:rPr>
        <w:t xml:space="preserve"> </w:t>
      </w:r>
      <w:r>
        <w:rPr>
          <w:lang w:val="ru-RU"/>
        </w:rPr>
        <w:t xml:space="preserve">То же, что и в сноске </w:t>
      </w:r>
      <w:r w:rsidRPr="003A128E">
        <w:rPr>
          <w:lang w:val="ru-RU"/>
        </w:rPr>
        <w:t>14</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E366D" w14:textId="77777777" w:rsidR="006727CE" w:rsidRPr="009B0D30" w:rsidRDefault="006727CE" w:rsidP="00BE2DAA">
    <w:fldSimple w:instr=" DOCPROPERTY &quot;Document number&quot;  \* MERGEFORMAT ">
      <w:r>
        <w:t>UNEP/OzL.Pro/ExCom/96/40</w:t>
      </w:r>
    </w:fldSimple>
  </w:p>
  <w:p w14:paraId="227ACAD1" w14:textId="77777777" w:rsidR="006727CE" w:rsidRPr="0033525D" w:rsidRDefault="006727CE"/>
  <w:p w14:paraId="5BC377E2" w14:textId="77777777" w:rsidR="006727CE" w:rsidRPr="0033525D" w:rsidRDefault="006727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C7B2" w14:textId="77777777" w:rsidR="006727CE" w:rsidRPr="009B0D30" w:rsidRDefault="006727CE" w:rsidP="00BE2DAA">
    <w:pPr>
      <w:jc w:val="right"/>
    </w:pPr>
    <w:fldSimple w:instr=" DOCPROPERTY &quot;Document number&quot;  \* MERGEFORMAT ">
      <w:r>
        <w:t>UNEP/OzL.Pro/ExCom/96/40</w:t>
      </w:r>
    </w:fldSimple>
  </w:p>
  <w:p w14:paraId="2D40A54C" w14:textId="77777777" w:rsidR="006727CE" w:rsidRPr="0033525D" w:rsidRDefault="006727CE" w:rsidP="00C021DF">
    <w:pPr>
      <w:jc w:val="right"/>
    </w:pPr>
  </w:p>
  <w:p w14:paraId="24121FD7" w14:textId="77777777" w:rsidR="006727CE" w:rsidRPr="0033525D" w:rsidRDefault="006727CE" w:rsidP="00C021D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DCD07" w14:textId="77777777" w:rsidR="006727CE" w:rsidRPr="0033525D" w:rsidRDefault="006727CE">
    <w:fldSimple w:instr=" DOCPROPERTY &quot;Document number&quot;  \* MERGEFORMAT ">
      <w:r>
        <w:t>UNEP/OzL.Pro/ExCom/96/40</w:t>
      </w:r>
    </w:fldSimple>
  </w:p>
  <w:p w14:paraId="526F74F6" w14:textId="77777777" w:rsidR="006727CE" w:rsidRPr="0033525D" w:rsidRDefault="006727CE">
    <w:r>
      <w:rPr>
        <w:lang w:val="ru-RU"/>
      </w:rPr>
      <w:t>Приложение</w:t>
    </w:r>
    <w:r>
      <w:t xml:space="preserve"> I</w:t>
    </w:r>
  </w:p>
  <w:p w14:paraId="18E6DF1B" w14:textId="77777777" w:rsidR="006727CE" w:rsidRPr="0033525D" w:rsidRDefault="006727C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4CCD" w14:textId="77777777" w:rsidR="006727CE" w:rsidRPr="0033525D" w:rsidRDefault="006727CE" w:rsidP="00CA5833">
    <w:pPr>
      <w:jc w:val="right"/>
    </w:pPr>
    <w:fldSimple w:instr=" DOCPROPERTY &quot;Document number&quot;  \* MERGEFORMAT ">
      <w:r>
        <w:t>UNEP/OzL.Pro/ExCom/96/40</w:t>
      </w:r>
    </w:fldSimple>
  </w:p>
  <w:p w14:paraId="02203642" w14:textId="77777777" w:rsidR="006727CE" w:rsidRPr="0033525D" w:rsidRDefault="006727CE" w:rsidP="00CA5833">
    <w:pPr>
      <w:jc w:val="right"/>
    </w:pPr>
    <w:r>
      <w:rPr>
        <w:lang w:val="ru-RU"/>
      </w:rPr>
      <w:t>Приложение</w:t>
    </w:r>
    <w:r>
      <w:t xml:space="preserve"> I</w:t>
    </w:r>
  </w:p>
  <w:p w14:paraId="28CE3707" w14:textId="77777777" w:rsidR="006727CE" w:rsidRPr="0033525D" w:rsidRDefault="006727CE"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EA106" w14:textId="77777777" w:rsidR="006727CE" w:rsidRDefault="006727CE" w:rsidP="00BE2DAA">
    <w:pPr>
      <w:jc w:val="right"/>
    </w:pPr>
    <w:fldSimple w:instr=" DOCPROPERTY &quot;Document number&quot;  \* MERGEFORMAT ">
      <w:r>
        <w:t>UNEP/OzL.Pro/ExCom/96/40</w:t>
      </w:r>
    </w:fldSimple>
  </w:p>
  <w:p w14:paraId="21B46003" w14:textId="77777777" w:rsidR="006727CE" w:rsidRPr="009B0D30" w:rsidRDefault="006727CE" w:rsidP="00BE2DAA">
    <w:pPr>
      <w:jc w:val="right"/>
    </w:pPr>
    <w:r>
      <w:t>Annex I</w:t>
    </w:r>
  </w:p>
  <w:p w14:paraId="1FD41E18" w14:textId="77777777" w:rsidR="006727CE" w:rsidRDefault="00672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12600E2"/>
    <w:lvl w:ilvl="0">
      <w:start w:val="1"/>
      <w:numFmt w:val="decimal"/>
      <w:pStyle w:val="Heading1"/>
      <w:lvlText w:val="%1."/>
      <w:lvlJc w:val="left"/>
      <w:pPr>
        <w:tabs>
          <w:tab w:val="num" w:pos="0"/>
        </w:tabs>
      </w:pPr>
      <w:rPr>
        <w:rFonts w:cs="Times New Roman" w:hint="default"/>
        <w:b w:val="0"/>
        <w:bCs/>
        <w:i w:val="0"/>
        <w:iCs/>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9A5398F"/>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BAC0A29"/>
    <w:multiLevelType w:val="hybridMultilevel"/>
    <w:tmpl w:val="00925D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563D5B"/>
    <w:multiLevelType w:val="hybridMultilevel"/>
    <w:tmpl w:val="57688242"/>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890EE6"/>
    <w:multiLevelType w:val="multilevel"/>
    <w:tmpl w:val="47588EB6"/>
    <w:lvl w:ilvl="0">
      <w:start w:val="1"/>
      <w:numFmt w:val="decimal"/>
      <w:lvlText w:val="%1."/>
      <w:lvlJc w:val="left"/>
      <w:pPr>
        <w:tabs>
          <w:tab w:val="num" w:pos="0"/>
        </w:tabs>
      </w:pPr>
      <w:rPr>
        <w:rFonts w:cs="Times New Roman"/>
        <w:b w:val="0"/>
        <w:bCs/>
        <w:i w:val="0"/>
        <w:iCs/>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5" w15:restartNumberingAfterBreak="0">
    <w:nsid w:val="2299758F"/>
    <w:multiLevelType w:val="multilevel"/>
    <w:tmpl w:val="A54E1C04"/>
    <w:lvl w:ilvl="0">
      <w:start w:val="1"/>
      <w:numFmt w:val="decimal"/>
      <w:lvlText w:val="%1."/>
      <w:lvlJc w:val="left"/>
      <w:pPr>
        <w:tabs>
          <w:tab w:val="num" w:pos="0"/>
        </w:tabs>
      </w:pPr>
      <w:rPr>
        <w:rFonts w:cs="Times New Roman" w:hint="default"/>
        <w:b w:val="0"/>
        <w:bCs/>
        <w:i w:val="0"/>
        <w:iCs/>
      </w:rPr>
    </w:lvl>
    <w:lvl w:ilvl="1">
      <w:start w:val="1"/>
      <w:numFmt w:val="lowerLetter"/>
      <w:lvlText w:val=" %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6" w15:restartNumberingAfterBreak="0">
    <w:nsid w:val="27FA5A40"/>
    <w:multiLevelType w:val="multilevel"/>
    <w:tmpl w:val="451C9DCC"/>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29B41006"/>
    <w:multiLevelType w:val="multilevel"/>
    <w:tmpl w:val="AA480200"/>
    <w:lvl w:ilvl="0">
      <w:start w:val="1"/>
      <w:numFmt w:val="decimal"/>
      <w:lvlText w:val="%1."/>
      <w:lvlJc w:val="left"/>
      <w:pPr>
        <w:ind w:left="360" w:hanging="360"/>
      </w:pPr>
      <w:rPr>
        <w:rFonts w:cs="Times New Roman" w:hint="default"/>
      </w:rPr>
    </w:lvl>
    <w:lvl w:ilvl="1">
      <w:start w:val="1"/>
      <w:numFmt w:val="decimal"/>
      <w:isLgl/>
      <w:lvlText w:val="%1.%2"/>
      <w:lvlJc w:val="left"/>
      <w:pPr>
        <w:ind w:left="800" w:hanging="44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320" w:hanging="1440"/>
      </w:pPr>
      <w:rPr>
        <w:rFonts w:cs="Times New Roman" w:hint="default"/>
      </w:rPr>
    </w:lvl>
  </w:abstractNum>
  <w:abstractNum w:abstractNumId="8" w15:restartNumberingAfterBreak="0">
    <w:nsid w:val="29E73EF8"/>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2DD5110B"/>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EBA3EA1"/>
    <w:multiLevelType w:val="hybridMultilevel"/>
    <w:tmpl w:val="ECECDA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34E31943"/>
    <w:multiLevelType w:val="hybridMultilevel"/>
    <w:tmpl w:val="AAE80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589046F"/>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5" w15:restartNumberingAfterBreak="0">
    <w:nsid w:val="3DE00E46"/>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48B22327"/>
    <w:multiLevelType w:val="multilevel"/>
    <w:tmpl w:val="AECE88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3A17CE7"/>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7C025D9"/>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99F6949"/>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FD4054B"/>
    <w:multiLevelType w:val="hybridMultilevel"/>
    <w:tmpl w:val="D528D880"/>
    <w:lvl w:ilvl="0" w:tplc="10090001">
      <w:start w:val="1"/>
      <w:numFmt w:val="bullet"/>
      <w:lvlText w:val=""/>
      <w:lvlJc w:val="left"/>
      <w:pPr>
        <w:ind w:left="830" w:hanging="360"/>
      </w:pPr>
      <w:rPr>
        <w:rFonts w:ascii="Symbol" w:hAnsi="Symbol" w:hint="default"/>
      </w:rPr>
    </w:lvl>
    <w:lvl w:ilvl="1" w:tplc="10090003" w:tentative="1">
      <w:start w:val="1"/>
      <w:numFmt w:val="bullet"/>
      <w:lvlText w:val="o"/>
      <w:lvlJc w:val="left"/>
      <w:pPr>
        <w:ind w:left="-216" w:hanging="360"/>
      </w:pPr>
      <w:rPr>
        <w:rFonts w:ascii="Courier New" w:hAnsi="Courier New" w:hint="default"/>
      </w:rPr>
    </w:lvl>
    <w:lvl w:ilvl="2" w:tplc="10090005" w:tentative="1">
      <w:start w:val="1"/>
      <w:numFmt w:val="bullet"/>
      <w:lvlText w:val=""/>
      <w:lvlJc w:val="left"/>
      <w:pPr>
        <w:ind w:left="504" w:hanging="360"/>
      </w:pPr>
      <w:rPr>
        <w:rFonts w:ascii="Wingdings" w:hAnsi="Wingdings" w:hint="default"/>
      </w:rPr>
    </w:lvl>
    <w:lvl w:ilvl="3" w:tplc="10090001" w:tentative="1">
      <w:start w:val="1"/>
      <w:numFmt w:val="bullet"/>
      <w:lvlText w:val=""/>
      <w:lvlJc w:val="left"/>
      <w:pPr>
        <w:ind w:left="1224" w:hanging="360"/>
      </w:pPr>
      <w:rPr>
        <w:rFonts w:ascii="Symbol" w:hAnsi="Symbol" w:hint="default"/>
      </w:rPr>
    </w:lvl>
    <w:lvl w:ilvl="4" w:tplc="10090003" w:tentative="1">
      <w:start w:val="1"/>
      <w:numFmt w:val="bullet"/>
      <w:lvlText w:val="o"/>
      <w:lvlJc w:val="left"/>
      <w:pPr>
        <w:ind w:left="1944" w:hanging="360"/>
      </w:pPr>
      <w:rPr>
        <w:rFonts w:ascii="Courier New" w:hAnsi="Courier New" w:hint="default"/>
      </w:rPr>
    </w:lvl>
    <w:lvl w:ilvl="5" w:tplc="10090005" w:tentative="1">
      <w:start w:val="1"/>
      <w:numFmt w:val="bullet"/>
      <w:lvlText w:val=""/>
      <w:lvlJc w:val="left"/>
      <w:pPr>
        <w:ind w:left="2664" w:hanging="360"/>
      </w:pPr>
      <w:rPr>
        <w:rFonts w:ascii="Wingdings" w:hAnsi="Wingdings" w:hint="default"/>
      </w:rPr>
    </w:lvl>
    <w:lvl w:ilvl="6" w:tplc="10090001" w:tentative="1">
      <w:start w:val="1"/>
      <w:numFmt w:val="bullet"/>
      <w:lvlText w:val=""/>
      <w:lvlJc w:val="left"/>
      <w:pPr>
        <w:ind w:left="3384" w:hanging="360"/>
      </w:pPr>
      <w:rPr>
        <w:rFonts w:ascii="Symbol" w:hAnsi="Symbol" w:hint="default"/>
      </w:rPr>
    </w:lvl>
    <w:lvl w:ilvl="7" w:tplc="10090003" w:tentative="1">
      <w:start w:val="1"/>
      <w:numFmt w:val="bullet"/>
      <w:lvlText w:val="o"/>
      <w:lvlJc w:val="left"/>
      <w:pPr>
        <w:ind w:left="4104" w:hanging="360"/>
      </w:pPr>
      <w:rPr>
        <w:rFonts w:ascii="Courier New" w:hAnsi="Courier New" w:hint="default"/>
      </w:rPr>
    </w:lvl>
    <w:lvl w:ilvl="8" w:tplc="10090005" w:tentative="1">
      <w:start w:val="1"/>
      <w:numFmt w:val="bullet"/>
      <w:lvlText w:val=""/>
      <w:lvlJc w:val="left"/>
      <w:pPr>
        <w:ind w:left="4824" w:hanging="360"/>
      </w:pPr>
      <w:rPr>
        <w:rFonts w:ascii="Wingdings" w:hAnsi="Wingdings" w:hint="default"/>
      </w:rPr>
    </w:lvl>
  </w:abstractNum>
  <w:abstractNum w:abstractNumId="23" w15:restartNumberingAfterBreak="0">
    <w:nsid w:val="6281476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3CC4E75"/>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3374BB6"/>
    <w:multiLevelType w:val="multilevel"/>
    <w:tmpl w:val="FFFFFFFF"/>
    <w:lvl w:ilvl="0">
      <w:start w:val="1"/>
      <w:numFmt w:val="upperRoman"/>
      <w:lvlText w:val="Article %1."/>
      <w:lvlJc w:val="left"/>
      <w:rPr>
        <w:rFonts w:cs="Times New Roman"/>
      </w:rPr>
    </w:lvl>
    <w:lvl w:ilvl="1">
      <w:start w:val="1"/>
      <w:numFmt w:val="decimalZero"/>
      <w:isLgl/>
      <w:lvlText w:val="Section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6" w15:restartNumberingAfterBreak="0">
    <w:nsid w:val="73C63FC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496461229">
    <w:abstractNumId w:val="0"/>
  </w:num>
  <w:num w:numId="2" w16cid:durableId="677466325">
    <w:abstractNumId w:val="9"/>
  </w:num>
  <w:num w:numId="3" w16cid:durableId="1090079298">
    <w:abstractNumId w:val="17"/>
  </w:num>
  <w:num w:numId="4" w16cid:durableId="2051952126">
    <w:abstractNumId w:val="18"/>
  </w:num>
  <w:num w:numId="5" w16cid:durableId="763844571">
    <w:abstractNumId w:val="27"/>
  </w:num>
  <w:num w:numId="6" w16cid:durableId="1869291698">
    <w:abstractNumId w:val="12"/>
  </w:num>
  <w:num w:numId="7" w16cid:durableId="1520578339">
    <w:abstractNumId w:val="22"/>
  </w:num>
  <w:num w:numId="8" w16cid:durableId="2146925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4073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84630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7030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8465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2665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2122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2201836">
    <w:abstractNumId w:val="2"/>
  </w:num>
  <w:num w:numId="16" w16cid:durableId="1763598005">
    <w:abstractNumId w:val="11"/>
  </w:num>
  <w:num w:numId="17" w16cid:durableId="739601300">
    <w:abstractNumId w:val="13"/>
  </w:num>
  <w:num w:numId="18" w16cid:durableId="2066100313">
    <w:abstractNumId w:val="7"/>
  </w:num>
  <w:num w:numId="19" w16cid:durableId="422260528">
    <w:abstractNumId w:val="3"/>
  </w:num>
  <w:num w:numId="20" w16cid:durableId="1867133823">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6910935">
    <w:abstractNumId w:val="16"/>
  </w:num>
  <w:num w:numId="22" w16cid:durableId="1633364408">
    <w:abstractNumId w:val="0"/>
  </w:num>
  <w:num w:numId="23" w16cid:durableId="987519945">
    <w:abstractNumId w:val="0"/>
  </w:num>
  <w:num w:numId="24" w16cid:durableId="828789372">
    <w:abstractNumId w:val="0"/>
  </w:num>
  <w:num w:numId="25" w16cid:durableId="100613488">
    <w:abstractNumId w:val="1"/>
  </w:num>
  <w:num w:numId="26" w16cid:durableId="1614940609">
    <w:abstractNumId w:val="21"/>
  </w:num>
  <w:num w:numId="27" w16cid:durableId="1096711399">
    <w:abstractNumId w:val="19"/>
  </w:num>
  <w:num w:numId="28" w16cid:durableId="290668581">
    <w:abstractNumId w:val="26"/>
  </w:num>
  <w:num w:numId="29" w16cid:durableId="1422069310">
    <w:abstractNumId w:val="10"/>
  </w:num>
  <w:num w:numId="30" w16cid:durableId="1844474230">
    <w:abstractNumId w:val="25"/>
  </w:num>
  <w:num w:numId="31" w16cid:durableId="557908635">
    <w:abstractNumId w:val="15"/>
  </w:num>
  <w:num w:numId="32" w16cid:durableId="1775707699">
    <w:abstractNumId w:val="20"/>
  </w:num>
  <w:num w:numId="33" w16cid:durableId="1633823748">
    <w:abstractNumId w:val="14"/>
  </w:num>
  <w:num w:numId="34" w16cid:durableId="606233940">
    <w:abstractNumId w:val="4"/>
  </w:num>
  <w:num w:numId="35" w16cid:durableId="1693456424">
    <w:abstractNumId w:val="5"/>
  </w:num>
  <w:num w:numId="36" w16cid:durableId="334724231">
    <w:abstractNumId w:val="24"/>
  </w:num>
  <w:num w:numId="37" w16cid:durableId="476800949">
    <w:abstractNumId w:val="8"/>
  </w:num>
  <w:num w:numId="38" w16cid:durableId="904875077">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E25FE"/>
    <w:rsid w:val="0000098E"/>
    <w:rsid w:val="00000FED"/>
    <w:rsid w:val="000028CA"/>
    <w:rsid w:val="0000434E"/>
    <w:rsid w:val="00004627"/>
    <w:rsid w:val="0000563A"/>
    <w:rsid w:val="00007BE8"/>
    <w:rsid w:val="00007DD7"/>
    <w:rsid w:val="0001089B"/>
    <w:rsid w:val="00010CA2"/>
    <w:rsid w:val="00014914"/>
    <w:rsid w:val="000156D8"/>
    <w:rsid w:val="00016887"/>
    <w:rsid w:val="00017328"/>
    <w:rsid w:val="000211A9"/>
    <w:rsid w:val="00021238"/>
    <w:rsid w:val="00021947"/>
    <w:rsid w:val="00021ECC"/>
    <w:rsid w:val="00022071"/>
    <w:rsid w:val="00022F94"/>
    <w:rsid w:val="000242B1"/>
    <w:rsid w:val="00026437"/>
    <w:rsid w:val="000267B0"/>
    <w:rsid w:val="000276C0"/>
    <w:rsid w:val="00027AAC"/>
    <w:rsid w:val="00031260"/>
    <w:rsid w:val="000319BF"/>
    <w:rsid w:val="00031EBA"/>
    <w:rsid w:val="00033A00"/>
    <w:rsid w:val="00034A2F"/>
    <w:rsid w:val="00034B54"/>
    <w:rsid w:val="000351D8"/>
    <w:rsid w:val="00035533"/>
    <w:rsid w:val="0003681A"/>
    <w:rsid w:val="000372B7"/>
    <w:rsid w:val="00037C63"/>
    <w:rsid w:val="000432DD"/>
    <w:rsid w:val="0004444D"/>
    <w:rsid w:val="000508B3"/>
    <w:rsid w:val="00050F6E"/>
    <w:rsid w:val="00052492"/>
    <w:rsid w:val="00052914"/>
    <w:rsid w:val="0005318D"/>
    <w:rsid w:val="0005340E"/>
    <w:rsid w:val="000538F2"/>
    <w:rsid w:val="00055382"/>
    <w:rsid w:val="00055ED2"/>
    <w:rsid w:val="00060DB5"/>
    <w:rsid w:val="00061306"/>
    <w:rsid w:val="00061EC2"/>
    <w:rsid w:val="00062159"/>
    <w:rsid w:val="00062FEB"/>
    <w:rsid w:val="000633D6"/>
    <w:rsid w:val="000640D0"/>
    <w:rsid w:val="00064E7A"/>
    <w:rsid w:val="00065524"/>
    <w:rsid w:val="000665FC"/>
    <w:rsid w:val="00066CE8"/>
    <w:rsid w:val="000702EE"/>
    <w:rsid w:val="000706BF"/>
    <w:rsid w:val="000707F7"/>
    <w:rsid w:val="000711EB"/>
    <w:rsid w:val="0007285D"/>
    <w:rsid w:val="000763CF"/>
    <w:rsid w:val="000768E9"/>
    <w:rsid w:val="00076ACB"/>
    <w:rsid w:val="0007763A"/>
    <w:rsid w:val="000809D3"/>
    <w:rsid w:val="00080D45"/>
    <w:rsid w:val="00080ED0"/>
    <w:rsid w:val="000844C6"/>
    <w:rsid w:val="000844FE"/>
    <w:rsid w:val="00085B8F"/>
    <w:rsid w:val="00085EDE"/>
    <w:rsid w:val="00086C68"/>
    <w:rsid w:val="00090481"/>
    <w:rsid w:val="00092186"/>
    <w:rsid w:val="00094804"/>
    <w:rsid w:val="0009506F"/>
    <w:rsid w:val="000A3826"/>
    <w:rsid w:val="000A40F7"/>
    <w:rsid w:val="000A5034"/>
    <w:rsid w:val="000A637C"/>
    <w:rsid w:val="000A6C26"/>
    <w:rsid w:val="000A6D15"/>
    <w:rsid w:val="000B0316"/>
    <w:rsid w:val="000B1272"/>
    <w:rsid w:val="000B36C8"/>
    <w:rsid w:val="000B3E21"/>
    <w:rsid w:val="000B4C04"/>
    <w:rsid w:val="000B4FCB"/>
    <w:rsid w:val="000B55C3"/>
    <w:rsid w:val="000B66B9"/>
    <w:rsid w:val="000B695A"/>
    <w:rsid w:val="000C373E"/>
    <w:rsid w:val="000C5B0F"/>
    <w:rsid w:val="000C5FAE"/>
    <w:rsid w:val="000D013E"/>
    <w:rsid w:val="000D2284"/>
    <w:rsid w:val="000D28BF"/>
    <w:rsid w:val="000D3A77"/>
    <w:rsid w:val="000D52A4"/>
    <w:rsid w:val="000D5E93"/>
    <w:rsid w:val="000D6305"/>
    <w:rsid w:val="000D6CC2"/>
    <w:rsid w:val="000D6F47"/>
    <w:rsid w:val="000D73DD"/>
    <w:rsid w:val="000E02AB"/>
    <w:rsid w:val="000E07BC"/>
    <w:rsid w:val="000E1062"/>
    <w:rsid w:val="000E1D91"/>
    <w:rsid w:val="000E2E21"/>
    <w:rsid w:val="000E3327"/>
    <w:rsid w:val="000E3E8B"/>
    <w:rsid w:val="000E5C58"/>
    <w:rsid w:val="000F0205"/>
    <w:rsid w:val="000F0A91"/>
    <w:rsid w:val="000F1CD4"/>
    <w:rsid w:val="000F1E3D"/>
    <w:rsid w:val="000F3C51"/>
    <w:rsid w:val="000F4103"/>
    <w:rsid w:val="000F4D1E"/>
    <w:rsid w:val="000F574F"/>
    <w:rsid w:val="000F6FF1"/>
    <w:rsid w:val="000F70A7"/>
    <w:rsid w:val="000F7562"/>
    <w:rsid w:val="00103288"/>
    <w:rsid w:val="00103CCB"/>
    <w:rsid w:val="00103D33"/>
    <w:rsid w:val="00110902"/>
    <w:rsid w:val="00112650"/>
    <w:rsid w:val="00113CCA"/>
    <w:rsid w:val="0011648A"/>
    <w:rsid w:val="001164D9"/>
    <w:rsid w:val="00116A81"/>
    <w:rsid w:val="001171F3"/>
    <w:rsid w:val="00120222"/>
    <w:rsid w:val="00122C40"/>
    <w:rsid w:val="00122F25"/>
    <w:rsid w:val="00124499"/>
    <w:rsid w:val="00124A38"/>
    <w:rsid w:val="0012522B"/>
    <w:rsid w:val="00125D17"/>
    <w:rsid w:val="00127C86"/>
    <w:rsid w:val="001302E7"/>
    <w:rsid w:val="00130C55"/>
    <w:rsid w:val="00130DAB"/>
    <w:rsid w:val="00131848"/>
    <w:rsid w:val="0013479F"/>
    <w:rsid w:val="00135980"/>
    <w:rsid w:val="00135E4B"/>
    <w:rsid w:val="0013786F"/>
    <w:rsid w:val="001417B5"/>
    <w:rsid w:val="00145120"/>
    <w:rsid w:val="0014722B"/>
    <w:rsid w:val="00147273"/>
    <w:rsid w:val="001477DA"/>
    <w:rsid w:val="00150755"/>
    <w:rsid w:val="00152095"/>
    <w:rsid w:val="0015444A"/>
    <w:rsid w:val="00154679"/>
    <w:rsid w:val="00154B57"/>
    <w:rsid w:val="001557BD"/>
    <w:rsid w:val="00156051"/>
    <w:rsid w:val="00157C66"/>
    <w:rsid w:val="00164719"/>
    <w:rsid w:val="00165D23"/>
    <w:rsid w:val="00166FC4"/>
    <w:rsid w:val="00167685"/>
    <w:rsid w:val="001677AC"/>
    <w:rsid w:val="00170619"/>
    <w:rsid w:val="00172B0C"/>
    <w:rsid w:val="00173579"/>
    <w:rsid w:val="0017384D"/>
    <w:rsid w:val="00174B70"/>
    <w:rsid w:val="00174C74"/>
    <w:rsid w:val="00174F84"/>
    <w:rsid w:val="001762E4"/>
    <w:rsid w:val="001804EA"/>
    <w:rsid w:val="00183C5A"/>
    <w:rsid w:val="00184887"/>
    <w:rsid w:val="00185111"/>
    <w:rsid w:val="00186682"/>
    <w:rsid w:val="001874AC"/>
    <w:rsid w:val="00187DDC"/>
    <w:rsid w:val="00187F53"/>
    <w:rsid w:val="00190A61"/>
    <w:rsid w:val="00192035"/>
    <w:rsid w:val="00192A9A"/>
    <w:rsid w:val="001934B8"/>
    <w:rsid w:val="001936C1"/>
    <w:rsid w:val="00194C1A"/>
    <w:rsid w:val="00196227"/>
    <w:rsid w:val="00196904"/>
    <w:rsid w:val="00197179"/>
    <w:rsid w:val="001A2215"/>
    <w:rsid w:val="001A24C6"/>
    <w:rsid w:val="001A2A60"/>
    <w:rsid w:val="001A2B05"/>
    <w:rsid w:val="001A3342"/>
    <w:rsid w:val="001A3A52"/>
    <w:rsid w:val="001A3E3D"/>
    <w:rsid w:val="001A477F"/>
    <w:rsid w:val="001A6183"/>
    <w:rsid w:val="001A7049"/>
    <w:rsid w:val="001A7827"/>
    <w:rsid w:val="001A7CC9"/>
    <w:rsid w:val="001B0D8C"/>
    <w:rsid w:val="001B1349"/>
    <w:rsid w:val="001B1E40"/>
    <w:rsid w:val="001B277A"/>
    <w:rsid w:val="001B3A3B"/>
    <w:rsid w:val="001B3AA9"/>
    <w:rsid w:val="001B44EC"/>
    <w:rsid w:val="001B6BB0"/>
    <w:rsid w:val="001B74B4"/>
    <w:rsid w:val="001B7804"/>
    <w:rsid w:val="001C2B75"/>
    <w:rsid w:val="001C3868"/>
    <w:rsid w:val="001C3FA8"/>
    <w:rsid w:val="001C568F"/>
    <w:rsid w:val="001C5CE3"/>
    <w:rsid w:val="001C5D81"/>
    <w:rsid w:val="001C764E"/>
    <w:rsid w:val="001C7B1D"/>
    <w:rsid w:val="001D1051"/>
    <w:rsid w:val="001D2BAD"/>
    <w:rsid w:val="001D5F39"/>
    <w:rsid w:val="001D7E3F"/>
    <w:rsid w:val="001E1052"/>
    <w:rsid w:val="001E1147"/>
    <w:rsid w:val="001E21B1"/>
    <w:rsid w:val="001E2E37"/>
    <w:rsid w:val="001E2F93"/>
    <w:rsid w:val="001E31F4"/>
    <w:rsid w:val="001E32C1"/>
    <w:rsid w:val="001E4554"/>
    <w:rsid w:val="001E5FC0"/>
    <w:rsid w:val="001E61E5"/>
    <w:rsid w:val="001E64D7"/>
    <w:rsid w:val="001F2159"/>
    <w:rsid w:val="001F2CC3"/>
    <w:rsid w:val="001F3454"/>
    <w:rsid w:val="001F3B9B"/>
    <w:rsid w:val="001F47FD"/>
    <w:rsid w:val="001F4F65"/>
    <w:rsid w:val="001F53FD"/>
    <w:rsid w:val="001F7B0F"/>
    <w:rsid w:val="002012F9"/>
    <w:rsid w:val="0020192E"/>
    <w:rsid w:val="00202DC1"/>
    <w:rsid w:val="002034D9"/>
    <w:rsid w:val="00204D02"/>
    <w:rsid w:val="00207BCC"/>
    <w:rsid w:val="00210B8B"/>
    <w:rsid w:val="00214863"/>
    <w:rsid w:val="00214D71"/>
    <w:rsid w:val="002156B4"/>
    <w:rsid w:val="002170BA"/>
    <w:rsid w:val="0021733F"/>
    <w:rsid w:val="00220A29"/>
    <w:rsid w:val="00222F0E"/>
    <w:rsid w:val="00224642"/>
    <w:rsid w:val="00224FCD"/>
    <w:rsid w:val="0022502D"/>
    <w:rsid w:val="002256F9"/>
    <w:rsid w:val="00230098"/>
    <w:rsid w:val="002309FB"/>
    <w:rsid w:val="00232A8F"/>
    <w:rsid w:val="00234A45"/>
    <w:rsid w:val="00234E04"/>
    <w:rsid w:val="00235146"/>
    <w:rsid w:val="00240828"/>
    <w:rsid w:val="00240999"/>
    <w:rsid w:val="00242F6D"/>
    <w:rsid w:val="00243937"/>
    <w:rsid w:val="00244E76"/>
    <w:rsid w:val="00245210"/>
    <w:rsid w:val="002462C0"/>
    <w:rsid w:val="0024682D"/>
    <w:rsid w:val="00247663"/>
    <w:rsid w:val="00253222"/>
    <w:rsid w:val="00254C30"/>
    <w:rsid w:val="00255693"/>
    <w:rsid w:val="00256C27"/>
    <w:rsid w:val="002614FE"/>
    <w:rsid w:val="00261A7A"/>
    <w:rsid w:val="00261C13"/>
    <w:rsid w:val="00262847"/>
    <w:rsid w:val="00263310"/>
    <w:rsid w:val="00264311"/>
    <w:rsid w:val="002656F3"/>
    <w:rsid w:val="00266E86"/>
    <w:rsid w:val="0026788E"/>
    <w:rsid w:val="00271CCC"/>
    <w:rsid w:val="00272559"/>
    <w:rsid w:val="002726E4"/>
    <w:rsid w:val="0027680A"/>
    <w:rsid w:val="00276A44"/>
    <w:rsid w:val="0027703F"/>
    <w:rsid w:val="00277750"/>
    <w:rsid w:val="00280222"/>
    <w:rsid w:val="00281BB2"/>
    <w:rsid w:val="00282245"/>
    <w:rsid w:val="00283FE3"/>
    <w:rsid w:val="00284725"/>
    <w:rsid w:val="00287F06"/>
    <w:rsid w:val="0029175D"/>
    <w:rsid w:val="00292BEE"/>
    <w:rsid w:val="002932B7"/>
    <w:rsid w:val="00294078"/>
    <w:rsid w:val="002952DB"/>
    <w:rsid w:val="00295AFE"/>
    <w:rsid w:val="00296464"/>
    <w:rsid w:val="002974B9"/>
    <w:rsid w:val="002A03C3"/>
    <w:rsid w:val="002A0EC0"/>
    <w:rsid w:val="002A12D3"/>
    <w:rsid w:val="002A1505"/>
    <w:rsid w:val="002A296C"/>
    <w:rsid w:val="002A5C8A"/>
    <w:rsid w:val="002A739A"/>
    <w:rsid w:val="002A7B18"/>
    <w:rsid w:val="002B11C3"/>
    <w:rsid w:val="002B13E0"/>
    <w:rsid w:val="002B16DA"/>
    <w:rsid w:val="002B1C3D"/>
    <w:rsid w:val="002B1F7B"/>
    <w:rsid w:val="002B254E"/>
    <w:rsid w:val="002B2731"/>
    <w:rsid w:val="002B2792"/>
    <w:rsid w:val="002B2BFC"/>
    <w:rsid w:val="002B3E11"/>
    <w:rsid w:val="002B418B"/>
    <w:rsid w:val="002B4CE8"/>
    <w:rsid w:val="002B66D8"/>
    <w:rsid w:val="002B6FA7"/>
    <w:rsid w:val="002B72E9"/>
    <w:rsid w:val="002C0C94"/>
    <w:rsid w:val="002C1B61"/>
    <w:rsid w:val="002C1D1B"/>
    <w:rsid w:val="002C2B1C"/>
    <w:rsid w:val="002C4169"/>
    <w:rsid w:val="002C530E"/>
    <w:rsid w:val="002C5D9E"/>
    <w:rsid w:val="002C7998"/>
    <w:rsid w:val="002D012F"/>
    <w:rsid w:val="002D0A9A"/>
    <w:rsid w:val="002D1458"/>
    <w:rsid w:val="002D14D3"/>
    <w:rsid w:val="002D3D1D"/>
    <w:rsid w:val="002D4DC6"/>
    <w:rsid w:val="002D723B"/>
    <w:rsid w:val="002E0570"/>
    <w:rsid w:val="002E0658"/>
    <w:rsid w:val="002E2CCB"/>
    <w:rsid w:val="002E34F5"/>
    <w:rsid w:val="002E4488"/>
    <w:rsid w:val="002E4E04"/>
    <w:rsid w:val="002E72E8"/>
    <w:rsid w:val="002F15C5"/>
    <w:rsid w:val="002F1E53"/>
    <w:rsid w:val="002F27E1"/>
    <w:rsid w:val="002F2812"/>
    <w:rsid w:val="002F2CAA"/>
    <w:rsid w:val="002F3E34"/>
    <w:rsid w:val="002F5849"/>
    <w:rsid w:val="002F5DB6"/>
    <w:rsid w:val="002F7F41"/>
    <w:rsid w:val="0030052C"/>
    <w:rsid w:val="00300946"/>
    <w:rsid w:val="00301B81"/>
    <w:rsid w:val="0030341C"/>
    <w:rsid w:val="00304266"/>
    <w:rsid w:val="00306B7E"/>
    <w:rsid w:val="003070BB"/>
    <w:rsid w:val="00310420"/>
    <w:rsid w:val="003114CA"/>
    <w:rsid w:val="00311F04"/>
    <w:rsid w:val="00312D75"/>
    <w:rsid w:val="0031372D"/>
    <w:rsid w:val="00313F79"/>
    <w:rsid w:val="00314E56"/>
    <w:rsid w:val="003167C5"/>
    <w:rsid w:val="00316947"/>
    <w:rsid w:val="0031720F"/>
    <w:rsid w:val="00320625"/>
    <w:rsid w:val="00322A9A"/>
    <w:rsid w:val="00322D71"/>
    <w:rsid w:val="0032450F"/>
    <w:rsid w:val="00325322"/>
    <w:rsid w:val="00326119"/>
    <w:rsid w:val="003306E1"/>
    <w:rsid w:val="003320E4"/>
    <w:rsid w:val="00332D62"/>
    <w:rsid w:val="0033410F"/>
    <w:rsid w:val="00334443"/>
    <w:rsid w:val="0033525D"/>
    <w:rsid w:val="00336436"/>
    <w:rsid w:val="00340522"/>
    <w:rsid w:val="003414F3"/>
    <w:rsid w:val="00341A38"/>
    <w:rsid w:val="00341B14"/>
    <w:rsid w:val="00341DCD"/>
    <w:rsid w:val="00342CDD"/>
    <w:rsid w:val="0034371D"/>
    <w:rsid w:val="003437C9"/>
    <w:rsid w:val="003453C4"/>
    <w:rsid w:val="00345EA3"/>
    <w:rsid w:val="00346453"/>
    <w:rsid w:val="00346624"/>
    <w:rsid w:val="00350713"/>
    <w:rsid w:val="003507D8"/>
    <w:rsid w:val="00353132"/>
    <w:rsid w:val="0035423D"/>
    <w:rsid w:val="003549A9"/>
    <w:rsid w:val="003555A2"/>
    <w:rsid w:val="0035613E"/>
    <w:rsid w:val="00360E9D"/>
    <w:rsid w:val="003637A6"/>
    <w:rsid w:val="00363EE9"/>
    <w:rsid w:val="00364819"/>
    <w:rsid w:val="00364B4C"/>
    <w:rsid w:val="0036557F"/>
    <w:rsid w:val="00366965"/>
    <w:rsid w:val="0037083B"/>
    <w:rsid w:val="00371616"/>
    <w:rsid w:val="003724B5"/>
    <w:rsid w:val="00372DF8"/>
    <w:rsid w:val="00373617"/>
    <w:rsid w:val="003742A7"/>
    <w:rsid w:val="00376128"/>
    <w:rsid w:val="0037742E"/>
    <w:rsid w:val="00377D56"/>
    <w:rsid w:val="003819AD"/>
    <w:rsid w:val="0038245A"/>
    <w:rsid w:val="0038368C"/>
    <w:rsid w:val="003840E6"/>
    <w:rsid w:val="003847D9"/>
    <w:rsid w:val="003848FE"/>
    <w:rsid w:val="00385CFC"/>
    <w:rsid w:val="003878B3"/>
    <w:rsid w:val="003917D4"/>
    <w:rsid w:val="0039194C"/>
    <w:rsid w:val="0039337A"/>
    <w:rsid w:val="00393B4F"/>
    <w:rsid w:val="00394078"/>
    <w:rsid w:val="00395897"/>
    <w:rsid w:val="00396B93"/>
    <w:rsid w:val="0039764E"/>
    <w:rsid w:val="003A102C"/>
    <w:rsid w:val="003A128E"/>
    <w:rsid w:val="003A2079"/>
    <w:rsid w:val="003A255F"/>
    <w:rsid w:val="003A3189"/>
    <w:rsid w:val="003A3CA7"/>
    <w:rsid w:val="003A44FB"/>
    <w:rsid w:val="003A52A9"/>
    <w:rsid w:val="003B019C"/>
    <w:rsid w:val="003B04B1"/>
    <w:rsid w:val="003B308B"/>
    <w:rsid w:val="003B33BD"/>
    <w:rsid w:val="003B569D"/>
    <w:rsid w:val="003B68D9"/>
    <w:rsid w:val="003B6C78"/>
    <w:rsid w:val="003B6F06"/>
    <w:rsid w:val="003B717D"/>
    <w:rsid w:val="003C0888"/>
    <w:rsid w:val="003C32DB"/>
    <w:rsid w:val="003C3C0E"/>
    <w:rsid w:val="003C5EAC"/>
    <w:rsid w:val="003C665F"/>
    <w:rsid w:val="003C6F3D"/>
    <w:rsid w:val="003C6F67"/>
    <w:rsid w:val="003C7A33"/>
    <w:rsid w:val="003C7AE3"/>
    <w:rsid w:val="003D0EE6"/>
    <w:rsid w:val="003D19A3"/>
    <w:rsid w:val="003D37C3"/>
    <w:rsid w:val="003D42A6"/>
    <w:rsid w:val="003D4F21"/>
    <w:rsid w:val="003D4FAC"/>
    <w:rsid w:val="003D5F5C"/>
    <w:rsid w:val="003D7D81"/>
    <w:rsid w:val="003E1885"/>
    <w:rsid w:val="003E3239"/>
    <w:rsid w:val="003E3569"/>
    <w:rsid w:val="003E3782"/>
    <w:rsid w:val="003E4075"/>
    <w:rsid w:val="003E559B"/>
    <w:rsid w:val="003E6746"/>
    <w:rsid w:val="003E69D0"/>
    <w:rsid w:val="003E7906"/>
    <w:rsid w:val="003F000F"/>
    <w:rsid w:val="003F1DAE"/>
    <w:rsid w:val="003F1DAF"/>
    <w:rsid w:val="003F2ADC"/>
    <w:rsid w:val="003F3C50"/>
    <w:rsid w:val="00402726"/>
    <w:rsid w:val="0040293E"/>
    <w:rsid w:val="00405A61"/>
    <w:rsid w:val="00406202"/>
    <w:rsid w:val="00406A6A"/>
    <w:rsid w:val="00406B22"/>
    <w:rsid w:val="00407147"/>
    <w:rsid w:val="004078FA"/>
    <w:rsid w:val="00407901"/>
    <w:rsid w:val="004102D3"/>
    <w:rsid w:val="004109DD"/>
    <w:rsid w:val="0041241C"/>
    <w:rsid w:val="00412DB6"/>
    <w:rsid w:val="0041451E"/>
    <w:rsid w:val="00415F1F"/>
    <w:rsid w:val="00417891"/>
    <w:rsid w:val="00420236"/>
    <w:rsid w:val="00421F6A"/>
    <w:rsid w:val="004222B2"/>
    <w:rsid w:val="004233DA"/>
    <w:rsid w:val="00431E08"/>
    <w:rsid w:val="00432366"/>
    <w:rsid w:val="004328A7"/>
    <w:rsid w:val="00433817"/>
    <w:rsid w:val="00433DA9"/>
    <w:rsid w:val="00433E51"/>
    <w:rsid w:val="00434A7F"/>
    <w:rsid w:val="00434C74"/>
    <w:rsid w:val="00435455"/>
    <w:rsid w:val="004354C8"/>
    <w:rsid w:val="0044199F"/>
    <w:rsid w:val="00442AC0"/>
    <w:rsid w:val="0044324D"/>
    <w:rsid w:val="00443E4E"/>
    <w:rsid w:val="004450D3"/>
    <w:rsid w:val="00451808"/>
    <w:rsid w:val="00451F21"/>
    <w:rsid w:val="004522C2"/>
    <w:rsid w:val="00452564"/>
    <w:rsid w:val="00454BFD"/>
    <w:rsid w:val="0045560E"/>
    <w:rsid w:val="00456EB4"/>
    <w:rsid w:val="00457827"/>
    <w:rsid w:val="00460E05"/>
    <w:rsid w:val="0046161D"/>
    <w:rsid w:val="00462046"/>
    <w:rsid w:val="004622F4"/>
    <w:rsid w:val="00462BDD"/>
    <w:rsid w:val="00465162"/>
    <w:rsid w:val="0046562F"/>
    <w:rsid w:val="004656FD"/>
    <w:rsid w:val="004661B8"/>
    <w:rsid w:val="00470CFF"/>
    <w:rsid w:val="0047103E"/>
    <w:rsid w:val="0047135F"/>
    <w:rsid w:val="004718F3"/>
    <w:rsid w:val="00471A32"/>
    <w:rsid w:val="004730AF"/>
    <w:rsid w:val="00473360"/>
    <w:rsid w:val="00475040"/>
    <w:rsid w:val="004765DB"/>
    <w:rsid w:val="0047729B"/>
    <w:rsid w:val="004776A7"/>
    <w:rsid w:val="00477727"/>
    <w:rsid w:val="00481221"/>
    <w:rsid w:val="00481CF3"/>
    <w:rsid w:val="00482435"/>
    <w:rsid w:val="00485D18"/>
    <w:rsid w:val="004863FC"/>
    <w:rsid w:val="00487EE4"/>
    <w:rsid w:val="00490C06"/>
    <w:rsid w:val="00491D54"/>
    <w:rsid w:val="00493D40"/>
    <w:rsid w:val="00493EE3"/>
    <w:rsid w:val="00494579"/>
    <w:rsid w:val="004967B6"/>
    <w:rsid w:val="004A118E"/>
    <w:rsid w:val="004A19AD"/>
    <w:rsid w:val="004A20CF"/>
    <w:rsid w:val="004A40E3"/>
    <w:rsid w:val="004A482E"/>
    <w:rsid w:val="004A504B"/>
    <w:rsid w:val="004A5D35"/>
    <w:rsid w:val="004A6911"/>
    <w:rsid w:val="004A6C69"/>
    <w:rsid w:val="004B24F1"/>
    <w:rsid w:val="004B35BD"/>
    <w:rsid w:val="004B3652"/>
    <w:rsid w:val="004B54E0"/>
    <w:rsid w:val="004B586A"/>
    <w:rsid w:val="004B630B"/>
    <w:rsid w:val="004B7384"/>
    <w:rsid w:val="004B76DA"/>
    <w:rsid w:val="004B7F21"/>
    <w:rsid w:val="004C3921"/>
    <w:rsid w:val="004C3ECB"/>
    <w:rsid w:val="004C4269"/>
    <w:rsid w:val="004C7A60"/>
    <w:rsid w:val="004C7CFB"/>
    <w:rsid w:val="004D2362"/>
    <w:rsid w:val="004D5B2A"/>
    <w:rsid w:val="004D6236"/>
    <w:rsid w:val="004D6F26"/>
    <w:rsid w:val="004D7F27"/>
    <w:rsid w:val="004D7F90"/>
    <w:rsid w:val="004E0521"/>
    <w:rsid w:val="004E15BA"/>
    <w:rsid w:val="004E326F"/>
    <w:rsid w:val="004E4DBB"/>
    <w:rsid w:val="004E4DBF"/>
    <w:rsid w:val="004E4E41"/>
    <w:rsid w:val="004E4F21"/>
    <w:rsid w:val="004E534C"/>
    <w:rsid w:val="004E5FF3"/>
    <w:rsid w:val="004E6BCD"/>
    <w:rsid w:val="004E73DB"/>
    <w:rsid w:val="004E79AA"/>
    <w:rsid w:val="004E7F9C"/>
    <w:rsid w:val="004F14B2"/>
    <w:rsid w:val="004F1FCF"/>
    <w:rsid w:val="004F2557"/>
    <w:rsid w:val="004F31FA"/>
    <w:rsid w:val="004F3493"/>
    <w:rsid w:val="004F5143"/>
    <w:rsid w:val="004F5296"/>
    <w:rsid w:val="004F650F"/>
    <w:rsid w:val="004F7AC6"/>
    <w:rsid w:val="005001EA"/>
    <w:rsid w:val="00500A33"/>
    <w:rsid w:val="00501ACC"/>
    <w:rsid w:val="00502A6F"/>
    <w:rsid w:val="00504651"/>
    <w:rsid w:val="00504E85"/>
    <w:rsid w:val="00505403"/>
    <w:rsid w:val="00505DC0"/>
    <w:rsid w:val="005067E9"/>
    <w:rsid w:val="00507D3C"/>
    <w:rsid w:val="00511F26"/>
    <w:rsid w:val="005126CA"/>
    <w:rsid w:val="00512B09"/>
    <w:rsid w:val="00512BEF"/>
    <w:rsid w:val="00512F99"/>
    <w:rsid w:val="00512FCD"/>
    <w:rsid w:val="00513399"/>
    <w:rsid w:val="00514066"/>
    <w:rsid w:val="005141B8"/>
    <w:rsid w:val="00514BBB"/>
    <w:rsid w:val="00515035"/>
    <w:rsid w:val="005150B7"/>
    <w:rsid w:val="005151F4"/>
    <w:rsid w:val="005154F5"/>
    <w:rsid w:val="005166C8"/>
    <w:rsid w:val="00516F39"/>
    <w:rsid w:val="00517009"/>
    <w:rsid w:val="005174F9"/>
    <w:rsid w:val="005179EE"/>
    <w:rsid w:val="005220ED"/>
    <w:rsid w:val="0052371F"/>
    <w:rsid w:val="00524DFF"/>
    <w:rsid w:val="00524FBB"/>
    <w:rsid w:val="0052599D"/>
    <w:rsid w:val="00526656"/>
    <w:rsid w:val="00526B54"/>
    <w:rsid w:val="00526CEB"/>
    <w:rsid w:val="005273A6"/>
    <w:rsid w:val="005306F5"/>
    <w:rsid w:val="0053160F"/>
    <w:rsid w:val="00531B7F"/>
    <w:rsid w:val="00531F48"/>
    <w:rsid w:val="00532199"/>
    <w:rsid w:val="00533374"/>
    <w:rsid w:val="00533796"/>
    <w:rsid w:val="0053473A"/>
    <w:rsid w:val="00534AC7"/>
    <w:rsid w:val="00537343"/>
    <w:rsid w:val="0053769E"/>
    <w:rsid w:val="005406AD"/>
    <w:rsid w:val="00541430"/>
    <w:rsid w:val="005414A1"/>
    <w:rsid w:val="005421B0"/>
    <w:rsid w:val="0054276A"/>
    <w:rsid w:val="005438B3"/>
    <w:rsid w:val="00546256"/>
    <w:rsid w:val="005505BC"/>
    <w:rsid w:val="005507CD"/>
    <w:rsid w:val="005516F3"/>
    <w:rsid w:val="00551A82"/>
    <w:rsid w:val="00551C1F"/>
    <w:rsid w:val="00551CF9"/>
    <w:rsid w:val="0055272C"/>
    <w:rsid w:val="00552C75"/>
    <w:rsid w:val="00553370"/>
    <w:rsid w:val="00553C5A"/>
    <w:rsid w:val="00553D66"/>
    <w:rsid w:val="00554BE9"/>
    <w:rsid w:val="0055521A"/>
    <w:rsid w:val="00555B1E"/>
    <w:rsid w:val="00555D75"/>
    <w:rsid w:val="00555E19"/>
    <w:rsid w:val="005564E2"/>
    <w:rsid w:val="00556662"/>
    <w:rsid w:val="00560DF0"/>
    <w:rsid w:val="00561720"/>
    <w:rsid w:val="00561A10"/>
    <w:rsid w:val="005624CD"/>
    <w:rsid w:val="0056759C"/>
    <w:rsid w:val="00572C39"/>
    <w:rsid w:val="005733EB"/>
    <w:rsid w:val="0057430D"/>
    <w:rsid w:val="00574D74"/>
    <w:rsid w:val="00575589"/>
    <w:rsid w:val="00577A47"/>
    <w:rsid w:val="00581D13"/>
    <w:rsid w:val="00585B8E"/>
    <w:rsid w:val="00587249"/>
    <w:rsid w:val="00587B9D"/>
    <w:rsid w:val="005916D5"/>
    <w:rsid w:val="00591CF1"/>
    <w:rsid w:val="0059328F"/>
    <w:rsid w:val="0059513E"/>
    <w:rsid w:val="005952A9"/>
    <w:rsid w:val="00595852"/>
    <w:rsid w:val="00596240"/>
    <w:rsid w:val="005963E5"/>
    <w:rsid w:val="005A0CBE"/>
    <w:rsid w:val="005A1258"/>
    <w:rsid w:val="005A13B2"/>
    <w:rsid w:val="005A2FF9"/>
    <w:rsid w:val="005A492C"/>
    <w:rsid w:val="005A57E6"/>
    <w:rsid w:val="005A5D45"/>
    <w:rsid w:val="005A6AA4"/>
    <w:rsid w:val="005A6D9F"/>
    <w:rsid w:val="005B13D8"/>
    <w:rsid w:val="005B2DEA"/>
    <w:rsid w:val="005B355A"/>
    <w:rsid w:val="005B3AD4"/>
    <w:rsid w:val="005B3B05"/>
    <w:rsid w:val="005B3BC4"/>
    <w:rsid w:val="005B48FF"/>
    <w:rsid w:val="005B635D"/>
    <w:rsid w:val="005C096E"/>
    <w:rsid w:val="005C1E32"/>
    <w:rsid w:val="005C1E70"/>
    <w:rsid w:val="005C288A"/>
    <w:rsid w:val="005C2ABD"/>
    <w:rsid w:val="005C3EED"/>
    <w:rsid w:val="005C4F2B"/>
    <w:rsid w:val="005C5AE1"/>
    <w:rsid w:val="005C6014"/>
    <w:rsid w:val="005C6362"/>
    <w:rsid w:val="005C670D"/>
    <w:rsid w:val="005C6894"/>
    <w:rsid w:val="005C7DD3"/>
    <w:rsid w:val="005D03A9"/>
    <w:rsid w:val="005D22A6"/>
    <w:rsid w:val="005D363F"/>
    <w:rsid w:val="005D3645"/>
    <w:rsid w:val="005D3651"/>
    <w:rsid w:val="005D5152"/>
    <w:rsid w:val="005D57D0"/>
    <w:rsid w:val="005D753A"/>
    <w:rsid w:val="005E1B3F"/>
    <w:rsid w:val="005E233E"/>
    <w:rsid w:val="005E2F5E"/>
    <w:rsid w:val="005E337F"/>
    <w:rsid w:val="005E3C36"/>
    <w:rsid w:val="005E3E14"/>
    <w:rsid w:val="005E5E78"/>
    <w:rsid w:val="005E7781"/>
    <w:rsid w:val="005E7A15"/>
    <w:rsid w:val="005F0426"/>
    <w:rsid w:val="005F3496"/>
    <w:rsid w:val="005F4986"/>
    <w:rsid w:val="005F6049"/>
    <w:rsid w:val="005F797A"/>
    <w:rsid w:val="0060355D"/>
    <w:rsid w:val="00604BA9"/>
    <w:rsid w:val="00604C15"/>
    <w:rsid w:val="00604EFE"/>
    <w:rsid w:val="00604FD9"/>
    <w:rsid w:val="00605072"/>
    <w:rsid w:val="00605830"/>
    <w:rsid w:val="006060C3"/>
    <w:rsid w:val="00606F1F"/>
    <w:rsid w:val="006077D5"/>
    <w:rsid w:val="00610663"/>
    <w:rsid w:val="00613DC5"/>
    <w:rsid w:val="00614DDF"/>
    <w:rsid w:val="006158D5"/>
    <w:rsid w:val="00616708"/>
    <w:rsid w:val="00617BD0"/>
    <w:rsid w:val="00620358"/>
    <w:rsid w:val="00620493"/>
    <w:rsid w:val="00622563"/>
    <w:rsid w:val="00622A73"/>
    <w:rsid w:val="00622F3C"/>
    <w:rsid w:val="00625D83"/>
    <w:rsid w:val="00627D47"/>
    <w:rsid w:val="0063129B"/>
    <w:rsid w:val="00631DCF"/>
    <w:rsid w:val="00631E92"/>
    <w:rsid w:val="00631F0A"/>
    <w:rsid w:val="006349AC"/>
    <w:rsid w:val="00635EBF"/>
    <w:rsid w:val="00636FF8"/>
    <w:rsid w:val="00640024"/>
    <w:rsid w:val="00640360"/>
    <w:rsid w:val="00640865"/>
    <w:rsid w:val="0064099C"/>
    <w:rsid w:val="00644706"/>
    <w:rsid w:val="006464E1"/>
    <w:rsid w:val="00647F04"/>
    <w:rsid w:val="00647FCB"/>
    <w:rsid w:val="006507B4"/>
    <w:rsid w:val="0065089B"/>
    <w:rsid w:val="00650D91"/>
    <w:rsid w:val="00651984"/>
    <w:rsid w:val="00651BA2"/>
    <w:rsid w:val="00654157"/>
    <w:rsid w:val="00656C3B"/>
    <w:rsid w:val="00656C5A"/>
    <w:rsid w:val="00661E02"/>
    <w:rsid w:val="0066226F"/>
    <w:rsid w:val="006623E7"/>
    <w:rsid w:val="00662B80"/>
    <w:rsid w:val="00663F6D"/>
    <w:rsid w:val="00664F6A"/>
    <w:rsid w:val="006656E2"/>
    <w:rsid w:val="00665801"/>
    <w:rsid w:val="00665902"/>
    <w:rsid w:val="00665A82"/>
    <w:rsid w:val="00665C46"/>
    <w:rsid w:val="0066670C"/>
    <w:rsid w:val="0066768F"/>
    <w:rsid w:val="006677C2"/>
    <w:rsid w:val="00670F58"/>
    <w:rsid w:val="00670F6C"/>
    <w:rsid w:val="00671ACE"/>
    <w:rsid w:val="0067222B"/>
    <w:rsid w:val="006727CE"/>
    <w:rsid w:val="006728CE"/>
    <w:rsid w:val="00672B36"/>
    <w:rsid w:val="006738FC"/>
    <w:rsid w:val="00674B63"/>
    <w:rsid w:val="00676E58"/>
    <w:rsid w:val="0067704A"/>
    <w:rsid w:val="006815A1"/>
    <w:rsid w:val="00681B02"/>
    <w:rsid w:val="006825B8"/>
    <w:rsid w:val="00682B96"/>
    <w:rsid w:val="00683B77"/>
    <w:rsid w:val="00685235"/>
    <w:rsid w:val="006852C7"/>
    <w:rsid w:val="006852CE"/>
    <w:rsid w:val="00686424"/>
    <w:rsid w:val="0068778D"/>
    <w:rsid w:val="00687960"/>
    <w:rsid w:val="00691116"/>
    <w:rsid w:val="00691901"/>
    <w:rsid w:val="00692D14"/>
    <w:rsid w:val="00693222"/>
    <w:rsid w:val="0069486B"/>
    <w:rsid w:val="00694D0E"/>
    <w:rsid w:val="00695FD4"/>
    <w:rsid w:val="00696605"/>
    <w:rsid w:val="006A263C"/>
    <w:rsid w:val="006A3967"/>
    <w:rsid w:val="006A5ED5"/>
    <w:rsid w:val="006A6D4A"/>
    <w:rsid w:val="006A6DA8"/>
    <w:rsid w:val="006A7A3B"/>
    <w:rsid w:val="006A7B25"/>
    <w:rsid w:val="006B37C0"/>
    <w:rsid w:val="006B3C9E"/>
    <w:rsid w:val="006B65C7"/>
    <w:rsid w:val="006C0553"/>
    <w:rsid w:val="006C133A"/>
    <w:rsid w:val="006C1727"/>
    <w:rsid w:val="006C193B"/>
    <w:rsid w:val="006C32FD"/>
    <w:rsid w:val="006C39CE"/>
    <w:rsid w:val="006C405A"/>
    <w:rsid w:val="006C405E"/>
    <w:rsid w:val="006C5148"/>
    <w:rsid w:val="006C6482"/>
    <w:rsid w:val="006C7632"/>
    <w:rsid w:val="006D01B4"/>
    <w:rsid w:val="006D03D1"/>
    <w:rsid w:val="006D0A07"/>
    <w:rsid w:val="006D0FCC"/>
    <w:rsid w:val="006D15A2"/>
    <w:rsid w:val="006D21F5"/>
    <w:rsid w:val="006D2B28"/>
    <w:rsid w:val="006D3089"/>
    <w:rsid w:val="006D3C3D"/>
    <w:rsid w:val="006D40F3"/>
    <w:rsid w:val="006D63A2"/>
    <w:rsid w:val="006D64F8"/>
    <w:rsid w:val="006D6AAC"/>
    <w:rsid w:val="006E126D"/>
    <w:rsid w:val="006E12C5"/>
    <w:rsid w:val="006E1990"/>
    <w:rsid w:val="006E1D7D"/>
    <w:rsid w:val="006E1FC3"/>
    <w:rsid w:val="006E22ED"/>
    <w:rsid w:val="006E3885"/>
    <w:rsid w:val="006E390A"/>
    <w:rsid w:val="006E4411"/>
    <w:rsid w:val="006E47A7"/>
    <w:rsid w:val="006E72A7"/>
    <w:rsid w:val="006E76D6"/>
    <w:rsid w:val="006E7A4E"/>
    <w:rsid w:val="006E7BE3"/>
    <w:rsid w:val="006F043C"/>
    <w:rsid w:val="006F09A7"/>
    <w:rsid w:val="006F2EE3"/>
    <w:rsid w:val="006F3585"/>
    <w:rsid w:val="006F3FA0"/>
    <w:rsid w:val="006F4DB6"/>
    <w:rsid w:val="006F6066"/>
    <w:rsid w:val="006F78F3"/>
    <w:rsid w:val="0070029F"/>
    <w:rsid w:val="007004F8"/>
    <w:rsid w:val="0070097A"/>
    <w:rsid w:val="00701C47"/>
    <w:rsid w:val="00702B7B"/>
    <w:rsid w:val="00702DF8"/>
    <w:rsid w:val="00703527"/>
    <w:rsid w:val="00704CE9"/>
    <w:rsid w:val="0070560C"/>
    <w:rsid w:val="007057F7"/>
    <w:rsid w:val="00705A80"/>
    <w:rsid w:val="0070616B"/>
    <w:rsid w:val="00706295"/>
    <w:rsid w:val="00706FDA"/>
    <w:rsid w:val="007070A0"/>
    <w:rsid w:val="007114FE"/>
    <w:rsid w:val="00711F9A"/>
    <w:rsid w:val="00712E9B"/>
    <w:rsid w:val="00713810"/>
    <w:rsid w:val="007143ED"/>
    <w:rsid w:val="00715358"/>
    <w:rsid w:val="007157AD"/>
    <w:rsid w:val="00715818"/>
    <w:rsid w:val="00716544"/>
    <w:rsid w:val="00717A6A"/>
    <w:rsid w:val="00721A32"/>
    <w:rsid w:val="00722B23"/>
    <w:rsid w:val="00723A5E"/>
    <w:rsid w:val="007245C9"/>
    <w:rsid w:val="0072472F"/>
    <w:rsid w:val="007248C3"/>
    <w:rsid w:val="00724B79"/>
    <w:rsid w:val="00724DFB"/>
    <w:rsid w:val="00725D04"/>
    <w:rsid w:val="00726666"/>
    <w:rsid w:val="00726826"/>
    <w:rsid w:val="0072694D"/>
    <w:rsid w:val="00730255"/>
    <w:rsid w:val="007303A5"/>
    <w:rsid w:val="00730763"/>
    <w:rsid w:val="00730B3E"/>
    <w:rsid w:val="00731F8D"/>
    <w:rsid w:val="007323B7"/>
    <w:rsid w:val="007332A3"/>
    <w:rsid w:val="0073420B"/>
    <w:rsid w:val="00736367"/>
    <w:rsid w:val="00740048"/>
    <w:rsid w:val="00740561"/>
    <w:rsid w:val="00741A8A"/>
    <w:rsid w:val="00742EC1"/>
    <w:rsid w:val="00745CD8"/>
    <w:rsid w:val="007464CD"/>
    <w:rsid w:val="0074760E"/>
    <w:rsid w:val="007502A9"/>
    <w:rsid w:val="00753F21"/>
    <w:rsid w:val="007542B6"/>
    <w:rsid w:val="00754626"/>
    <w:rsid w:val="007548C4"/>
    <w:rsid w:val="00754ABA"/>
    <w:rsid w:val="00754BA4"/>
    <w:rsid w:val="00754DAE"/>
    <w:rsid w:val="00754E9E"/>
    <w:rsid w:val="00760F64"/>
    <w:rsid w:val="00761FB4"/>
    <w:rsid w:val="0076237A"/>
    <w:rsid w:val="007626A3"/>
    <w:rsid w:val="00765BE3"/>
    <w:rsid w:val="00767D1B"/>
    <w:rsid w:val="0077266C"/>
    <w:rsid w:val="0077289D"/>
    <w:rsid w:val="00773617"/>
    <w:rsid w:val="00773E87"/>
    <w:rsid w:val="00774E52"/>
    <w:rsid w:val="0077776B"/>
    <w:rsid w:val="0077794E"/>
    <w:rsid w:val="00777A7C"/>
    <w:rsid w:val="00781453"/>
    <w:rsid w:val="00781B94"/>
    <w:rsid w:val="00782B0D"/>
    <w:rsid w:val="00783044"/>
    <w:rsid w:val="00786B53"/>
    <w:rsid w:val="00786D5F"/>
    <w:rsid w:val="00790A1C"/>
    <w:rsid w:val="00790F8E"/>
    <w:rsid w:val="00792CBE"/>
    <w:rsid w:val="00793341"/>
    <w:rsid w:val="00793401"/>
    <w:rsid w:val="00794048"/>
    <w:rsid w:val="00794442"/>
    <w:rsid w:val="00794FAB"/>
    <w:rsid w:val="0079781A"/>
    <w:rsid w:val="00797BAF"/>
    <w:rsid w:val="007A1546"/>
    <w:rsid w:val="007A228C"/>
    <w:rsid w:val="007A2554"/>
    <w:rsid w:val="007A368E"/>
    <w:rsid w:val="007A3ECB"/>
    <w:rsid w:val="007A5868"/>
    <w:rsid w:val="007A5991"/>
    <w:rsid w:val="007A63B6"/>
    <w:rsid w:val="007A762F"/>
    <w:rsid w:val="007B04CE"/>
    <w:rsid w:val="007B0837"/>
    <w:rsid w:val="007B2497"/>
    <w:rsid w:val="007B62D5"/>
    <w:rsid w:val="007B6871"/>
    <w:rsid w:val="007B7A2F"/>
    <w:rsid w:val="007C1E99"/>
    <w:rsid w:val="007C2B69"/>
    <w:rsid w:val="007C32EE"/>
    <w:rsid w:val="007C35E8"/>
    <w:rsid w:val="007C3D33"/>
    <w:rsid w:val="007C45E7"/>
    <w:rsid w:val="007C65FB"/>
    <w:rsid w:val="007D0560"/>
    <w:rsid w:val="007D294A"/>
    <w:rsid w:val="007D3399"/>
    <w:rsid w:val="007D47D2"/>
    <w:rsid w:val="007D620F"/>
    <w:rsid w:val="007D6E1D"/>
    <w:rsid w:val="007D6EC0"/>
    <w:rsid w:val="007D7E1D"/>
    <w:rsid w:val="007D7FE6"/>
    <w:rsid w:val="007E0BE7"/>
    <w:rsid w:val="007E20FE"/>
    <w:rsid w:val="007E2323"/>
    <w:rsid w:val="007E31A9"/>
    <w:rsid w:val="007E3847"/>
    <w:rsid w:val="007E48AE"/>
    <w:rsid w:val="007E503C"/>
    <w:rsid w:val="007E56E0"/>
    <w:rsid w:val="007E5CA8"/>
    <w:rsid w:val="007E6BD7"/>
    <w:rsid w:val="007E6DD9"/>
    <w:rsid w:val="007E7877"/>
    <w:rsid w:val="007F1D07"/>
    <w:rsid w:val="007F48A4"/>
    <w:rsid w:val="007F4FCA"/>
    <w:rsid w:val="007F7C24"/>
    <w:rsid w:val="00800899"/>
    <w:rsid w:val="00801374"/>
    <w:rsid w:val="00802E87"/>
    <w:rsid w:val="00802FE7"/>
    <w:rsid w:val="00803089"/>
    <w:rsid w:val="0080345C"/>
    <w:rsid w:val="00804898"/>
    <w:rsid w:val="00805E57"/>
    <w:rsid w:val="00806140"/>
    <w:rsid w:val="008073E8"/>
    <w:rsid w:val="00811B5F"/>
    <w:rsid w:val="008120F1"/>
    <w:rsid w:val="00812A50"/>
    <w:rsid w:val="00812F88"/>
    <w:rsid w:val="008130DF"/>
    <w:rsid w:val="00813416"/>
    <w:rsid w:val="00815CF7"/>
    <w:rsid w:val="0081625D"/>
    <w:rsid w:val="00817253"/>
    <w:rsid w:val="00824722"/>
    <w:rsid w:val="0082522F"/>
    <w:rsid w:val="00825B02"/>
    <w:rsid w:val="00825F55"/>
    <w:rsid w:val="00826C64"/>
    <w:rsid w:val="00831979"/>
    <w:rsid w:val="00831CFF"/>
    <w:rsid w:val="00833602"/>
    <w:rsid w:val="00834B2B"/>
    <w:rsid w:val="008359CD"/>
    <w:rsid w:val="00837931"/>
    <w:rsid w:val="0084144F"/>
    <w:rsid w:val="00841849"/>
    <w:rsid w:val="00842666"/>
    <w:rsid w:val="00842FF8"/>
    <w:rsid w:val="00843B44"/>
    <w:rsid w:val="00845156"/>
    <w:rsid w:val="00845C68"/>
    <w:rsid w:val="00846A08"/>
    <w:rsid w:val="00851352"/>
    <w:rsid w:val="008533A5"/>
    <w:rsid w:val="00855327"/>
    <w:rsid w:val="008554CA"/>
    <w:rsid w:val="00856BF9"/>
    <w:rsid w:val="00857077"/>
    <w:rsid w:val="00863230"/>
    <w:rsid w:val="00864EC2"/>
    <w:rsid w:val="00865BD0"/>
    <w:rsid w:val="008663AD"/>
    <w:rsid w:val="00866495"/>
    <w:rsid w:val="00866605"/>
    <w:rsid w:val="00866BFC"/>
    <w:rsid w:val="008678EF"/>
    <w:rsid w:val="0087012F"/>
    <w:rsid w:val="00870613"/>
    <w:rsid w:val="00871107"/>
    <w:rsid w:val="008717D8"/>
    <w:rsid w:val="0087215C"/>
    <w:rsid w:val="0087308D"/>
    <w:rsid w:val="00873A84"/>
    <w:rsid w:val="00873E9C"/>
    <w:rsid w:val="00873F0D"/>
    <w:rsid w:val="008747B2"/>
    <w:rsid w:val="00875646"/>
    <w:rsid w:val="00875D25"/>
    <w:rsid w:val="008763B3"/>
    <w:rsid w:val="0087644A"/>
    <w:rsid w:val="00876BA0"/>
    <w:rsid w:val="00880A35"/>
    <w:rsid w:val="00880E35"/>
    <w:rsid w:val="008839A5"/>
    <w:rsid w:val="00886C3F"/>
    <w:rsid w:val="008875FE"/>
    <w:rsid w:val="00887F8E"/>
    <w:rsid w:val="008902BD"/>
    <w:rsid w:val="00891222"/>
    <w:rsid w:val="008922E9"/>
    <w:rsid w:val="00892B27"/>
    <w:rsid w:val="008936E9"/>
    <w:rsid w:val="00894718"/>
    <w:rsid w:val="00896234"/>
    <w:rsid w:val="00896488"/>
    <w:rsid w:val="00897E43"/>
    <w:rsid w:val="008A1C14"/>
    <w:rsid w:val="008A24EF"/>
    <w:rsid w:val="008A3E6F"/>
    <w:rsid w:val="008A44E9"/>
    <w:rsid w:val="008A4572"/>
    <w:rsid w:val="008A4A7B"/>
    <w:rsid w:val="008A4FD0"/>
    <w:rsid w:val="008A5A1B"/>
    <w:rsid w:val="008A5F93"/>
    <w:rsid w:val="008A6384"/>
    <w:rsid w:val="008A675E"/>
    <w:rsid w:val="008A6DFC"/>
    <w:rsid w:val="008A7CAB"/>
    <w:rsid w:val="008B0559"/>
    <w:rsid w:val="008B09DC"/>
    <w:rsid w:val="008B6661"/>
    <w:rsid w:val="008C118F"/>
    <w:rsid w:val="008C1256"/>
    <w:rsid w:val="008C1524"/>
    <w:rsid w:val="008C16B6"/>
    <w:rsid w:val="008C222B"/>
    <w:rsid w:val="008C2B6B"/>
    <w:rsid w:val="008C4A4D"/>
    <w:rsid w:val="008C5738"/>
    <w:rsid w:val="008C5FC1"/>
    <w:rsid w:val="008C7EAD"/>
    <w:rsid w:val="008D0144"/>
    <w:rsid w:val="008D039D"/>
    <w:rsid w:val="008D0CFE"/>
    <w:rsid w:val="008D3E59"/>
    <w:rsid w:val="008D5C60"/>
    <w:rsid w:val="008D5E05"/>
    <w:rsid w:val="008D6152"/>
    <w:rsid w:val="008D656A"/>
    <w:rsid w:val="008D6BE6"/>
    <w:rsid w:val="008D6F9E"/>
    <w:rsid w:val="008E035A"/>
    <w:rsid w:val="008E0FAC"/>
    <w:rsid w:val="008E3BEB"/>
    <w:rsid w:val="008E5A9C"/>
    <w:rsid w:val="008E7160"/>
    <w:rsid w:val="008E77BE"/>
    <w:rsid w:val="008E7BA9"/>
    <w:rsid w:val="008F0F81"/>
    <w:rsid w:val="008F1103"/>
    <w:rsid w:val="008F1C33"/>
    <w:rsid w:val="008F2008"/>
    <w:rsid w:val="008F21F6"/>
    <w:rsid w:val="008F2553"/>
    <w:rsid w:val="008F25FF"/>
    <w:rsid w:val="008F27BF"/>
    <w:rsid w:val="008F2E64"/>
    <w:rsid w:val="008F5785"/>
    <w:rsid w:val="008F57EF"/>
    <w:rsid w:val="008F5851"/>
    <w:rsid w:val="008F5EC3"/>
    <w:rsid w:val="00901451"/>
    <w:rsid w:val="009016C3"/>
    <w:rsid w:val="00901766"/>
    <w:rsid w:val="00901DCC"/>
    <w:rsid w:val="00907483"/>
    <w:rsid w:val="00910451"/>
    <w:rsid w:val="00910B3C"/>
    <w:rsid w:val="00913318"/>
    <w:rsid w:val="009142EC"/>
    <w:rsid w:val="009145E4"/>
    <w:rsid w:val="009154C3"/>
    <w:rsid w:val="009154F2"/>
    <w:rsid w:val="0091630E"/>
    <w:rsid w:val="009169A6"/>
    <w:rsid w:val="00920D47"/>
    <w:rsid w:val="00921683"/>
    <w:rsid w:val="00923540"/>
    <w:rsid w:val="00923CDE"/>
    <w:rsid w:val="00926767"/>
    <w:rsid w:val="00926A56"/>
    <w:rsid w:val="00926F6C"/>
    <w:rsid w:val="0092735A"/>
    <w:rsid w:val="009302AE"/>
    <w:rsid w:val="00933828"/>
    <w:rsid w:val="00933BC7"/>
    <w:rsid w:val="00933D91"/>
    <w:rsid w:val="009361D5"/>
    <w:rsid w:val="00936428"/>
    <w:rsid w:val="009376E4"/>
    <w:rsid w:val="00940833"/>
    <w:rsid w:val="00940CBA"/>
    <w:rsid w:val="0094109B"/>
    <w:rsid w:val="00942183"/>
    <w:rsid w:val="009423C6"/>
    <w:rsid w:val="009424B4"/>
    <w:rsid w:val="009428A4"/>
    <w:rsid w:val="00942E8E"/>
    <w:rsid w:val="009431CA"/>
    <w:rsid w:val="00944504"/>
    <w:rsid w:val="00944E38"/>
    <w:rsid w:val="00945A43"/>
    <w:rsid w:val="0094658B"/>
    <w:rsid w:val="00947065"/>
    <w:rsid w:val="009504B6"/>
    <w:rsid w:val="00952239"/>
    <w:rsid w:val="009545DC"/>
    <w:rsid w:val="0095461C"/>
    <w:rsid w:val="00956A5E"/>
    <w:rsid w:val="00957706"/>
    <w:rsid w:val="00963C35"/>
    <w:rsid w:val="00963DA1"/>
    <w:rsid w:val="009659F4"/>
    <w:rsid w:val="009665C1"/>
    <w:rsid w:val="00966AE1"/>
    <w:rsid w:val="00966EE5"/>
    <w:rsid w:val="00970D60"/>
    <w:rsid w:val="00971C6F"/>
    <w:rsid w:val="00971DA6"/>
    <w:rsid w:val="00972EEB"/>
    <w:rsid w:val="00972EF5"/>
    <w:rsid w:val="009730B3"/>
    <w:rsid w:val="009735F7"/>
    <w:rsid w:val="00973BFE"/>
    <w:rsid w:val="00974102"/>
    <w:rsid w:val="0097455A"/>
    <w:rsid w:val="00974918"/>
    <w:rsid w:val="009753E4"/>
    <w:rsid w:val="0098120F"/>
    <w:rsid w:val="0098180C"/>
    <w:rsid w:val="00984E8D"/>
    <w:rsid w:val="00985984"/>
    <w:rsid w:val="00985EA9"/>
    <w:rsid w:val="009860C8"/>
    <w:rsid w:val="009874D0"/>
    <w:rsid w:val="00987590"/>
    <w:rsid w:val="00990087"/>
    <w:rsid w:val="00990783"/>
    <w:rsid w:val="00990ED1"/>
    <w:rsid w:val="0099165B"/>
    <w:rsid w:val="009931F4"/>
    <w:rsid w:val="0099390E"/>
    <w:rsid w:val="009943CE"/>
    <w:rsid w:val="009946D5"/>
    <w:rsid w:val="0099502D"/>
    <w:rsid w:val="009960E5"/>
    <w:rsid w:val="00996241"/>
    <w:rsid w:val="00997B5B"/>
    <w:rsid w:val="00997D6F"/>
    <w:rsid w:val="009A0CAC"/>
    <w:rsid w:val="009A3665"/>
    <w:rsid w:val="009A5B23"/>
    <w:rsid w:val="009A6D6E"/>
    <w:rsid w:val="009A713D"/>
    <w:rsid w:val="009A7ADC"/>
    <w:rsid w:val="009B091A"/>
    <w:rsid w:val="009B0D30"/>
    <w:rsid w:val="009B15FD"/>
    <w:rsid w:val="009B190A"/>
    <w:rsid w:val="009B1FEA"/>
    <w:rsid w:val="009B5B64"/>
    <w:rsid w:val="009C19B7"/>
    <w:rsid w:val="009C5ABB"/>
    <w:rsid w:val="009C63B9"/>
    <w:rsid w:val="009C6E21"/>
    <w:rsid w:val="009C793E"/>
    <w:rsid w:val="009D06AD"/>
    <w:rsid w:val="009D071A"/>
    <w:rsid w:val="009D10E2"/>
    <w:rsid w:val="009D1FF2"/>
    <w:rsid w:val="009D219D"/>
    <w:rsid w:val="009D2205"/>
    <w:rsid w:val="009D2AD4"/>
    <w:rsid w:val="009D4732"/>
    <w:rsid w:val="009D6352"/>
    <w:rsid w:val="009D658B"/>
    <w:rsid w:val="009D6A9F"/>
    <w:rsid w:val="009D7C51"/>
    <w:rsid w:val="009E0422"/>
    <w:rsid w:val="009E196C"/>
    <w:rsid w:val="009E310B"/>
    <w:rsid w:val="009E3DB0"/>
    <w:rsid w:val="009E5A53"/>
    <w:rsid w:val="009E6A0A"/>
    <w:rsid w:val="009E7A57"/>
    <w:rsid w:val="009F0247"/>
    <w:rsid w:val="009F0332"/>
    <w:rsid w:val="009F29EF"/>
    <w:rsid w:val="009F36BF"/>
    <w:rsid w:val="009F3CE7"/>
    <w:rsid w:val="009F3EC1"/>
    <w:rsid w:val="009F48B6"/>
    <w:rsid w:val="009F56B4"/>
    <w:rsid w:val="009F59A7"/>
    <w:rsid w:val="009F64D4"/>
    <w:rsid w:val="00A00534"/>
    <w:rsid w:val="00A01235"/>
    <w:rsid w:val="00A02381"/>
    <w:rsid w:val="00A050F8"/>
    <w:rsid w:val="00A052F4"/>
    <w:rsid w:val="00A07264"/>
    <w:rsid w:val="00A111B6"/>
    <w:rsid w:val="00A114E4"/>
    <w:rsid w:val="00A13098"/>
    <w:rsid w:val="00A136AF"/>
    <w:rsid w:val="00A15127"/>
    <w:rsid w:val="00A1657D"/>
    <w:rsid w:val="00A16ED9"/>
    <w:rsid w:val="00A176F0"/>
    <w:rsid w:val="00A17A8F"/>
    <w:rsid w:val="00A20453"/>
    <w:rsid w:val="00A206CD"/>
    <w:rsid w:val="00A213CC"/>
    <w:rsid w:val="00A2158F"/>
    <w:rsid w:val="00A22A40"/>
    <w:rsid w:val="00A22CF2"/>
    <w:rsid w:val="00A235FB"/>
    <w:rsid w:val="00A23755"/>
    <w:rsid w:val="00A2699A"/>
    <w:rsid w:val="00A26BD2"/>
    <w:rsid w:val="00A26D27"/>
    <w:rsid w:val="00A30681"/>
    <w:rsid w:val="00A30FE6"/>
    <w:rsid w:val="00A32149"/>
    <w:rsid w:val="00A335E5"/>
    <w:rsid w:val="00A34767"/>
    <w:rsid w:val="00A376EE"/>
    <w:rsid w:val="00A42949"/>
    <w:rsid w:val="00A42A42"/>
    <w:rsid w:val="00A42A99"/>
    <w:rsid w:val="00A42E68"/>
    <w:rsid w:val="00A43993"/>
    <w:rsid w:val="00A445F2"/>
    <w:rsid w:val="00A45C28"/>
    <w:rsid w:val="00A46439"/>
    <w:rsid w:val="00A46EC9"/>
    <w:rsid w:val="00A4778E"/>
    <w:rsid w:val="00A50689"/>
    <w:rsid w:val="00A5151A"/>
    <w:rsid w:val="00A53D76"/>
    <w:rsid w:val="00A53DC7"/>
    <w:rsid w:val="00A5440D"/>
    <w:rsid w:val="00A54A9E"/>
    <w:rsid w:val="00A55F68"/>
    <w:rsid w:val="00A56998"/>
    <w:rsid w:val="00A57E0A"/>
    <w:rsid w:val="00A61D89"/>
    <w:rsid w:val="00A63B6B"/>
    <w:rsid w:val="00A64A90"/>
    <w:rsid w:val="00A64D3B"/>
    <w:rsid w:val="00A6588A"/>
    <w:rsid w:val="00A66B51"/>
    <w:rsid w:val="00A677EA"/>
    <w:rsid w:val="00A70077"/>
    <w:rsid w:val="00A7152A"/>
    <w:rsid w:val="00A72C89"/>
    <w:rsid w:val="00A73290"/>
    <w:rsid w:val="00A740BA"/>
    <w:rsid w:val="00A74181"/>
    <w:rsid w:val="00A75C8C"/>
    <w:rsid w:val="00A76D7D"/>
    <w:rsid w:val="00A77919"/>
    <w:rsid w:val="00A805E9"/>
    <w:rsid w:val="00A81812"/>
    <w:rsid w:val="00A81C2A"/>
    <w:rsid w:val="00A823F6"/>
    <w:rsid w:val="00A83322"/>
    <w:rsid w:val="00A84334"/>
    <w:rsid w:val="00A84DBC"/>
    <w:rsid w:val="00A86187"/>
    <w:rsid w:val="00A8719E"/>
    <w:rsid w:val="00A90D27"/>
    <w:rsid w:val="00A96071"/>
    <w:rsid w:val="00AA0A89"/>
    <w:rsid w:val="00AA0AD2"/>
    <w:rsid w:val="00AA1B99"/>
    <w:rsid w:val="00AA3889"/>
    <w:rsid w:val="00AA5368"/>
    <w:rsid w:val="00AA6429"/>
    <w:rsid w:val="00AA6A9E"/>
    <w:rsid w:val="00AB0E38"/>
    <w:rsid w:val="00AB2449"/>
    <w:rsid w:val="00AB3271"/>
    <w:rsid w:val="00AB33DF"/>
    <w:rsid w:val="00AB42F1"/>
    <w:rsid w:val="00AB585B"/>
    <w:rsid w:val="00AB5C4C"/>
    <w:rsid w:val="00AB71DB"/>
    <w:rsid w:val="00AB74D0"/>
    <w:rsid w:val="00AC01AA"/>
    <w:rsid w:val="00AC06AD"/>
    <w:rsid w:val="00AC12D3"/>
    <w:rsid w:val="00AC1842"/>
    <w:rsid w:val="00AC22AC"/>
    <w:rsid w:val="00AC3EE9"/>
    <w:rsid w:val="00AC4F72"/>
    <w:rsid w:val="00AC5041"/>
    <w:rsid w:val="00AC734A"/>
    <w:rsid w:val="00AD1D70"/>
    <w:rsid w:val="00AD3097"/>
    <w:rsid w:val="00AD5473"/>
    <w:rsid w:val="00AD7E39"/>
    <w:rsid w:val="00AE0531"/>
    <w:rsid w:val="00AE09B7"/>
    <w:rsid w:val="00AE1B4D"/>
    <w:rsid w:val="00AE2090"/>
    <w:rsid w:val="00AE482E"/>
    <w:rsid w:val="00AE5B93"/>
    <w:rsid w:val="00AE6368"/>
    <w:rsid w:val="00AE7037"/>
    <w:rsid w:val="00AE7BA2"/>
    <w:rsid w:val="00AF0252"/>
    <w:rsid w:val="00AF11F9"/>
    <w:rsid w:val="00AF13E9"/>
    <w:rsid w:val="00AF17E4"/>
    <w:rsid w:val="00AF1B39"/>
    <w:rsid w:val="00AF68CF"/>
    <w:rsid w:val="00AF741A"/>
    <w:rsid w:val="00B010E4"/>
    <w:rsid w:val="00B01ADB"/>
    <w:rsid w:val="00B02359"/>
    <w:rsid w:val="00B024C6"/>
    <w:rsid w:val="00B0280A"/>
    <w:rsid w:val="00B02893"/>
    <w:rsid w:val="00B02F44"/>
    <w:rsid w:val="00B03035"/>
    <w:rsid w:val="00B0307D"/>
    <w:rsid w:val="00B03F14"/>
    <w:rsid w:val="00B04161"/>
    <w:rsid w:val="00B04DD1"/>
    <w:rsid w:val="00B04F36"/>
    <w:rsid w:val="00B056F9"/>
    <w:rsid w:val="00B06FFA"/>
    <w:rsid w:val="00B112BE"/>
    <w:rsid w:val="00B11A05"/>
    <w:rsid w:val="00B11B30"/>
    <w:rsid w:val="00B11E3D"/>
    <w:rsid w:val="00B14681"/>
    <w:rsid w:val="00B14D2C"/>
    <w:rsid w:val="00B16D3E"/>
    <w:rsid w:val="00B178D4"/>
    <w:rsid w:val="00B17E82"/>
    <w:rsid w:val="00B22661"/>
    <w:rsid w:val="00B22C1B"/>
    <w:rsid w:val="00B2311C"/>
    <w:rsid w:val="00B232C5"/>
    <w:rsid w:val="00B250F7"/>
    <w:rsid w:val="00B32B51"/>
    <w:rsid w:val="00B35056"/>
    <w:rsid w:val="00B36BFB"/>
    <w:rsid w:val="00B375EA"/>
    <w:rsid w:val="00B37D27"/>
    <w:rsid w:val="00B4575A"/>
    <w:rsid w:val="00B46892"/>
    <w:rsid w:val="00B50DB6"/>
    <w:rsid w:val="00B51797"/>
    <w:rsid w:val="00B51D38"/>
    <w:rsid w:val="00B52AA8"/>
    <w:rsid w:val="00B56D42"/>
    <w:rsid w:val="00B56DAE"/>
    <w:rsid w:val="00B575BA"/>
    <w:rsid w:val="00B57A6D"/>
    <w:rsid w:val="00B60D3B"/>
    <w:rsid w:val="00B63802"/>
    <w:rsid w:val="00B638E7"/>
    <w:rsid w:val="00B64019"/>
    <w:rsid w:val="00B64CA0"/>
    <w:rsid w:val="00B6775F"/>
    <w:rsid w:val="00B70169"/>
    <w:rsid w:val="00B701A0"/>
    <w:rsid w:val="00B71608"/>
    <w:rsid w:val="00B72259"/>
    <w:rsid w:val="00B7265A"/>
    <w:rsid w:val="00B7428D"/>
    <w:rsid w:val="00B75FF7"/>
    <w:rsid w:val="00B76429"/>
    <w:rsid w:val="00B77781"/>
    <w:rsid w:val="00B80759"/>
    <w:rsid w:val="00B813C9"/>
    <w:rsid w:val="00B8144C"/>
    <w:rsid w:val="00B83B44"/>
    <w:rsid w:val="00B84EE5"/>
    <w:rsid w:val="00B8593D"/>
    <w:rsid w:val="00B85FB4"/>
    <w:rsid w:val="00B8626D"/>
    <w:rsid w:val="00B86471"/>
    <w:rsid w:val="00B867F1"/>
    <w:rsid w:val="00B90536"/>
    <w:rsid w:val="00B91EC9"/>
    <w:rsid w:val="00B92EF4"/>
    <w:rsid w:val="00B9314C"/>
    <w:rsid w:val="00B93CBC"/>
    <w:rsid w:val="00B94BA0"/>
    <w:rsid w:val="00B956D4"/>
    <w:rsid w:val="00B95CF5"/>
    <w:rsid w:val="00B97446"/>
    <w:rsid w:val="00BA0163"/>
    <w:rsid w:val="00BA2B55"/>
    <w:rsid w:val="00BA37C0"/>
    <w:rsid w:val="00BA4E14"/>
    <w:rsid w:val="00BA516C"/>
    <w:rsid w:val="00BA6D95"/>
    <w:rsid w:val="00BA7432"/>
    <w:rsid w:val="00BB0AF3"/>
    <w:rsid w:val="00BB240C"/>
    <w:rsid w:val="00BB2764"/>
    <w:rsid w:val="00BB4DF8"/>
    <w:rsid w:val="00BB5DF6"/>
    <w:rsid w:val="00BB6880"/>
    <w:rsid w:val="00BB6A5F"/>
    <w:rsid w:val="00BB7E16"/>
    <w:rsid w:val="00BC1978"/>
    <w:rsid w:val="00BC1AA0"/>
    <w:rsid w:val="00BC2495"/>
    <w:rsid w:val="00BC314A"/>
    <w:rsid w:val="00BC44DE"/>
    <w:rsid w:val="00BC5403"/>
    <w:rsid w:val="00BC5ACA"/>
    <w:rsid w:val="00BC7BFD"/>
    <w:rsid w:val="00BC7EB9"/>
    <w:rsid w:val="00BD014C"/>
    <w:rsid w:val="00BD0174"/>
    <w:rsid w:val="00BD0C2D"/>
    <w:rsid w:val="00BD19C1"/>
    <w:rsid w:val="00BD2643"/>
    <w:rsid w:val="00BD304B"/>
    <w:rsid w:val="00BD361E"/>
    <w:rsid w:val="00BD52C3"/>
    <w:rsid w:val="00BD56B1"/>
    <w:rsid w:val="00BD5A1D"/>
    <w:rsid w:val="00BD6558"/>
    <w:rsid w:val="00BE0629"/>
    <w:rsid w:val="00BE0AF3"/>
    <w:rsid w:val="00BE0F4E"/>
    <w:rsid w:val="00BE2450"/>
    <w:rsid w:val="00BE2DAA"/>
    <w:rsid w:val="00BE3617"/>
    <w:rsid w:val="00BE51C4"/>
    <w:rsid w:val="00BE5B6E"/>
    <w:rsid w:val="00BE7B62"/>
    <w:rsid w:val="00BF1394"/>
    <w:rsid w:val="00BF1E21"/>
    <w:rsid w:val="00BF2575"/>
    <w:rsid w:val="00BF2AD7"/>
    <w:rsid w:val="00BF2F76"/>
    <w:rsid w:val="00BF3022"/>
    <w:rsid w:val="00BF3214"/>
    <w:rsid w:val="00BF4A5B"/>
    <w:rsid w:val="00BF4E5B"/>
    <w:rsid w:val="00BF5573"/>
    <w:rsid w:val="00BF6359"/>
    <w:rsid w:val="00BF710E"/>
    <w:rsid w:val="00C01241"/>
    <w:rsid w:val="00C01446"/>
    <w:rsid w:val="00C016B7"/>
    <w:rsid w:val="00C021DF"/>
    <w:rsid w:val="00C02FAB"/>
    <w:rsid w:val="00C04100"/>
    <w:rsid w:val="00C04F1F"/>
    <w:rsid w:val="00C05082"/>
    <w:rsid w:val="00C0639A"/>
    <w:rsid w:val="00C06CF5"/>
    <w:rsid w:val="00C1150F"/>
    <w:rsid w:val="00C11DAB"/>
    <w:rsid w:val="00C12245"/>
    <w:rsid w:val="00C1342B"/>
    <w:rsid w:val="00C13773"/>
    <w:rsid w:val="00C1434F"/>
    <w:rsid w:val="00C14839"/>
    <w:rsid w:val="00C15867"/>
    <w:rsid w:val="00C17115"/>
    <w:rsid w:val="00C17DBA"/>
    <w:rsid w:val="00C20682"/>
    <w:rsid w:val="00C20D41"/>
    <w:rsid w:val="00C210C4"/>
    <w:rsid w:val="00C22398"/>
    <w:rsid w:val="00C2296D"/>
    <w:rsid w:val="00C23155"/>
    <w:rsid w:val="00C23B2C"/>
    <w:rsid w:val="00C23DA2"/>
    <w:rsid w:val="00C24C41"/>
    <w:rsid w:val="00C253E5"/>
    <w:rsid w:val="00C25DC8"/>
    <w:rsid w:val="00C25EA1"/>
    <w:rsid w:val="00C26031"/>
    <w:rsid w:val="00C26270"/>
    <w:rsid w:val="00C277AE"/>
    <w:rsid w:val="00C31A1C"/>
    <w:rsid w:val="00C31E8B"/>
    <w:rsid w:val="00C3306A"/>
    <w:rsid w:val="00C36351"/>
    <w:rsid w:val="00C40C41"/>
    <w:rsid w:val="00C4207A"/>
    <w:rsid w:val="00C42362"/>
    <w:rsid w:val="00C43111"/>
    <w:rsid w:val="00C4587B"/>
    <w:rsid w:val="00C45885"/>
    <w:rsid w:val="00C47305"/>
    <w:rsid w:val="00C50D06"/>
    <w:rsid w:val="00C50F22"/>
    <w:rsid w:val="00C51289"/>
    <w:rsid w:val="00C513E0"/>
    <w:rsid w:val="00C51D19"/>
    <w:rsid w:val="00C51F40"/>
    <w:rsid w:val="00C54FA6"/>
    <w:rsid w:val="00C56029"/>
    <w:rsid w:val="00C56812"/>
    <w:rsid w:val="00C57971"/>
    <w:rsid w:val="00C6028D"/>
    <w:rsid w:val="00C611D2"/>
    <w:rsid w:val="00C61C65"/>
    <w:rsid w:val="00C62F6B"/>
    <w:rsid w:val="00C630F3"/>
    <w:rsid w:val="00C6539C"/>
    <w:rsid w:val="00C65BD7"/>
    <w:rsid w:val="00C711E9"/>
    <w:rsid w:val="00C7243D"/>
    <w:rsid w:val="00C7281D"/>
    <w:rsid w:val="00C72A23"/>
    <w:rsid w:val="00C76583"/>
    <w:rsid w:val="00C76805"/>
    <w:rsid w:val="00C76BA4"/>
    <w:rsid w:val="00C820CF"/>
    <w:rsid w:val="00C83A48"/>
    <w:rsid w:val="00C83AB7"/>
    <w:rsid w:val="00C84306"/>
    <w:rsid w:val="00C848C7"/>
    <w:rsid w:val="00C85865"/>
    <w:rsid w:val="00C85E85"/>
    <w:rsid w:val="00C91A7A"/>
    <w:rsid w:val="00C926C8"/>
    <w:rsid w:val="00C93DFE"/>
    <w:rsid w:val="00C953BF"/>
    <w:rsid w:val="00C97E18"/>
    <w:rsid w:val="00CA1E54"/>
    <w:rsid w:val="00CA21D0"/>
    <w:rsid w:val="00CA2EAE"/>
    <w:rsid w:val="00CA4AC1"/>
    <w:rsid w:val="00CA5833"/>
    <w:rsid w:val="00CA59FB"/>
    <w:rsid w:val="00CA737C"/>
    <w:rsid w:val="00CA73F1"/>
    <w:rsid w:val="00CB0316"/>
    <w:rsid w:val="00CB0B11"/>
    <w:rsid w:val="00CB170E"/>
    <w:rsid w:val="00CB1DBA"/>
    <w:rsid w:val="00CB4140"/>
    <w:rsid w:val="00CB426A"/>
    <w:rsid w:val="00CB4786"/>
    <w:rsid w:val="00CB5354"/>
    <w:rsid w:val="00CB5AF6"/>
    <w:rsid w:val="00CB67A2"/>
    <w:rsid w:val="00CB74E8"/>
    <w:rsid w:val="00CC164B"/>
    <w:rsid w:val="00CC17C9"/>
    <w:rsid w:val="00CC34C8"/>
    <w:rsid w:val="00CC34E4"/>
    <w:rsid w:val="00CC3C9E"/>
    <w:rsid w:val="00CC6A14"/>
    <w:rsid w:val="00CC70A3"/>
    <w:rsid w:val="00CD0605"/>
    <w:rsid w:val="00CD2427"/>
    <w:rsid w:val="00CD2646"/>
    <w:rsid w:val="00CD33F3"/>
    <w:rsid w:val="00CD4442"/>
    <w:rsid w:val="00CD44AD"/>
    <w:rsid w:val="00CD53C3"/>
    <w:rsid w:val="00CD574E"/>
    <w:rsid w:val="00CD6907"/>
    <w:rsid w:val="00CE05B7"/>
    <w:rsid w:val="00CE15C2"/>
    <w:rsid w:val="00CE4C22"/>
    <w:rsid w:val="00CE512D"/>
    <w:rsid w:val="00CE76E5"/>
    <w:rsid w:val="00CE781B"/>
    <w:rsid w:val="00CE7CA5"/>
    <w:rsid w:val="00CF0AE7"/>
    <w:rsid w:val="00CF41EC"/>
    <w:rsid w:val="00CF5D04"/>
    <w:rsid w:val="00CF661C"/>
    <w:rsid w:val="00CF6DF0"/>
    <w:rsid w:val="00CF7F6A"/>
    <w:rsid w:val="00D011F0"/>
    <w:rsid w:val="00D030C9"/>
    <w:rsid w:val="00D04187"/>
    <w:rsid w:val="00D04A66"/>
    <w:rsid w:val="00D04C26"/>
    <w:rsid w:val="00D04DE4"/>
    <w:rsid w:val="00D06025"/>
    <w:rsid w:val="00D063F1"/>
    <w:rsid w:val="00D06E3A"/>
    <w:rsid w:val="00D075F3"/>
    <w:rsid w:val="00D10866"/>
    <w:rsid w:val="00D11735"/>
    <w:rsid w:val="00D11C92"/>
    <w:rsid w:val="00D1396D"/>
    <w:rsid w:val="00D13E03"/>
    <w:rsid w:val="00D14F22"/>
    <w:rsid w:val="00D15283"/>
    <w:rsid w:val="00D202D0"/>
    <w:rsid w:val="00D24E83"/>
    <w:rsid w:val="00D259D6"/>
    <w:rsid w:val="00D27541"/>
    <w:rsid w:val="00D329C7"/>
    <w:rsid w:val="00D400EB"/>
    <w:rsid w:val="00D41C02"/>
    <w:rsid w:val="00D448ED"/>
    <w:rsid w:val="00D45BDF"/>
    <w:rsid w:val="00D4741C"/>
    <w:rsid w:val="00D47DBD"/>
    <w:rsid w:val="00D50431"/>
    <w:rsid w:val="00D548D7"/>
    <w:rsid w:val="00D551A4"/>
    <w:rsid w:val="00D56BEF"/>
    <w:rsid w:val="00D572D1"/>
    <w:rsid w:val="00D5777C"/>
    <w:rsid w:val="00D57918"/>
    <w:rsid w:val="00D57F22"/>
    <w:rsid w:val="00D6016E"/>
    <w:rsid w:val="00D60FE3"/>
    <w:rsid w:val="00D611D3"/>
    <w:rsid w:val="00D61D7C"/>
    <w:rsid w:val="00D63FE2"/>
    <w:rsid w:val="00D6409F"/>
    <w:rsid w:val="00D64220"/>
    <w:rsid w:val="00D658B5"/>
    <w:rsid w:val="00D664DC"/>
    <w:rsid w:val="00D66A78"/>
    <w:rsid w:val="00D67BF3"/>
    <w:rsid w:val="00D705E4"/>
    <w:rsid w:val="00D70AC0"/>
    <w:rsid w:val="00D71F21"/>
    <w:rsid w:val="00D72ACF"/>
    <w:rsid w:val="00D72C87"/>
    <w:rsid w:val="00D73DC6"/>
    <w:rsid w:val="00D7430A"/>
    <w:rsid w:val="00D74C1A"/>
    <w:rsid w:val="00D754C1"/>
    <w:rsid w:val="00D75EA3"/>
    <w:rsid w:val="00D75F03"/>
    <w:rsid w:val="00D7719F"/>
    <w:rsid w:val="00D7729C"/>
    <w:rsid w:val="00D77393"/>
    <w:rsid w:val="00D77A35"/>
    <w:rsid w:val="00D80E8E"/>
    <w:rsid w:val="00D80EA8"/>
    <w:rsid w:val="00D816F1"/>
    <w:rsid w:val="00D81B3E"/>
    <w:rsid w:val="00D82AC4"/>
    <w:rsid w:val="00D83DEF"/>
    <w:rsid w:val="00D862F5"/>
    <w:rsid w:val="00D90C60"/>
    <w:rsid w:val="00D90C70"/>
    <w:rsid w:val="00D90E49"/>
    <w:rsid w:val="00D90F6A"/>
    <w:rsid w:val="00D916CD"/>
    <w:rsid w:val="00D91D33"/>
    <w:rsid w:val="00D920AF"/>
    <w:rsid w:val="00D92FE9"/>
    <w:rsid w:val="00D94F3B"/>
    <w:rsid w:val="00D95F6C"/>
    <w:rsid w:val="00D9637A"/>
    <w:rsid w:val="00D96793"/>
    <w:rsid w:val="00D969E9"/>
    <w:rsid w:val="00D96ADE"/>
    <w:rsid w:val="00D977A6"/>
    <w:rsid w:val="00DA009A"/>
    <w:rsid w:val="00DA0CE2"/>
    <w:rsid w:val="00DA2387"/>
    <w:rsid w:val="00DA2555"/>
    <w:rsid w:val="00DA2DBB"/>
    <w:rsid w:val="00DA3E5F"/>
    <w:rsid w:val="00DA681D"/>
    <w:rsid w:val="00DA6C7F"/>
    <w:rsid w:val="00DA764B"/>
    <w:rsid w:val="00DB06C9"/>
    <w:rsid w:val="00DB44E5"/>
    <w:rsid w:val="00DB52AA"/>
    <w:rsid w:val="00DB65BE"/>
    <w:rsid w:val="00DC0605"/>
    <w:rsid w:val="00DC2175"/>
    <w:rsid w:val="00DC2B3A"/>
    <w:rsid w:val="00DC3D7B"/>
    <w:rsid w:val="00DC561D"/>
    <w:rsid w:val="00DC6A10"/>
    <w:rsid w:val="00DC7A50"/>
    <w:rsid w:val="00DD029F"/>
    <w:rsid w:val="00DD0C04"/>
    <w:rsid w:val="00DD2053"/>
    <w:rsid w:val="00DD2516"/>
    <w:rsid w:val="00DD3B9F"/>
    <w:rsid w:val="00DE1CA4"/>
    <w:rsid w:val="00DE25FE"/>
    <w:rsid w:val="00DE589C"/>
    <w:rsid w:val="00DE5F14"/>
    <w:rsid w:val="00DE5F59"/>
    <w:rsid w:val="00DE657E"/>
    <w:rsid w:val="00DE6850"/>
    <w:rsid w:val="00DE6923"/>
    <w:rsid w:val="00DE6CFC"/>
    <w:rsid w:val="00DE70CE"/>
    <w:rsid w:val="00DE7770"/>
    <w:rsid w:val="00DE7EAB"/>
    <w:rsid w:val="00DF2626"/>
    <w:rsid w:val="00DF288B"/>
    <w:rsid w:val="00DF4704"/>
    <w:rsid w:val="00DF47E0"/>
    <w:rsid w:val="00DF5E5D"/>
    <w:rsid w:val="00DF6625"/>
    <w:rsid w:val="00E01079"/>
    <w:rsid w:val="00E01BE5"/>
    <w:rsid w:val="00E01C9C"/>
    <w:rsid w:val="00E020F2"/>
    <w:rsid w:val="00E024AA"/>
    <w:rsid w:val="00E05686"/>
    <w:rsid w:val="00E05E45"/>
    <w:rsid w:val="00E06739"/>
    <w:rsid w:val="00E06846"/>
    <w:rsid w:val="00E07017"/>
    <w:rsid w:val="00E072D9"/>
    <w:rsid w:val="00E075F9"/>
    <w:rsid w:val="00E07B99"/>
    <w:rsid w:val="00E13332"/>
    <w:rsid w:val="00E15C3A"/>
    <w:rsid w:val="00E15C77"/>
    <w:rsid w:val="00E1693E"/>
    <w:rsid w:val="00E2021E"/>
    <w:rsid w:val="00E21F95"/>
    <w:rsid w:val="00E23092"/>
    <w:rsid w:val="00E246BD"/>
    <w:rsid w:val="00E24E3F"/>
    <w:rsid w:val="00E250F1"/>
    <w:rsid w:val="00E27450"/>
    <w:rsid w:val="00E27F63"/>
    <w:rsid w:val="00E314A5"/>
    <w:rsid w:val="00E31A74"/>
    <w:rsid w:val="00E35155"/>
    <w:rsid w:val="00E3550D"/>
    <w:rsid w:val="00E356FA"/>
    <w:rsid w:val="00E36397"/>
    <w:rsid w:val="00E3730D"/>
    <w:rsid w:val="00E4251A"/>
    <w:rsid w:val="00E429E9"/>
    <w:rsid w:val="00E462AE"/>
    <w:rsid w:val="00E50443"/>
    <w:rsid w:val="00E5107F"/>
    <w:rsid w:val="00E52558"/>
    <w:rsid w:val="00E52838"/>
    <w:rsid w:val="00E52F83"/>
    <w:rsid w:val="00E536E5"/>
    <w:rsid w:val="00E55D43"/>
    <w:rsid w:val="00E57087"/>
    <w:rsid w:val="00E5754F"/>
    <w:rsid w:val="00E60C46"/>
    <w:rsid w:val="00E612DA"/>
    <w:rsid w:val="00E614E0"/>
    <w:rsid w:val="00E617CA"/>
    <w:rsid w:val="00E62412"/>
    <w:rsid w:val="00E63917"/>
    <w:rsid w:val="00E67117"/>
    <w:rsid w:val="00E724D3"/>
    <w:rsid w:val="00E73F7F"/>
    <w:rsid w:val="00E753E8"/>
    <w:rsid w:val="00E75830"/>
    <w:rsid w:val="00E7587E"/>
    <w:rsid w:val="00E76EA3"/>
    <w:rsid w:val="00E77F2F"/>
    <w:rsid w:val="00E8111F"/>
    <w:rsid w:val="00E813DE"/>
    <w:rsid w:val="00E82264"/>
    <w:rsid w:val="00E85409"/>
    <w:rsid w:val="00E863A8"/>
    <w:rsid w:val="00E86419"/>
    <w:rsid w:val="00E8641A"/>
    <w:rsid w:val="00E86AC2"/>
    <w:rsid w:val="00E86F17"/>
    <w:rsid w:val="00E877F3"/>
    <w:rsid w:val="00E92724"/>
    <w:rsid w:val="00E9339B"/>
    <w:rsid w:val="00E934FD"/>
    <w:rsid w:val="00E94D46"/>
    <w:rsid w:val="00E9503C"/>
    <w:rsid w:val="00E97651"/>
    <w:rsid w:val="00E97897"/>
    <w:rsid w:val="00EA1817"/>
    <w:rsid w:val="00EA28F2"/>
    <w:rsid w:val="00EA35A6"/>
    <w:rsid w:val="00EA429F"/>
    <w:rsid w:val="00EA4F9E"/>
    <w:rsid w:val="00EA6285"/>
    <w:rsid w:val="00EA63CA"/>
    <w:rsid w:val="00EA6652"/>
    <w:rsid w:val="00EA6D3B"/>
    <w:rsid w:val="00EB00AD"/>
    <w:rsid w:val="00EB0E17"/>
    <w:rsid w:val="00EB136C"/>
    <w:rsid w:val="00EB2007"/>
    <w:rsid w:val="00EB2EEE"/>
    <w:rsid w:val="00EB31E3"/>
    <w:rsid w:val="00EB42A4"/>
    <w:rsid w:val="00EB480E"/>
    <w:rsid w:val="00EB4EBD"/>
    <w:rsid w:val="00EB5EC6"/>
    <w:rsid w:val="00EB5F41"/>
    <w:rsid w:val="00EB6562"/>
    <w:rsid w:val="00EB7FC9"/>
    <w:rsid w:val="00EC0B10"/>
    <w:rsid w:val="00EC0BC5"/>
    <w:rsid w:val="00EC5B8C"/>
    <w:rsid w:val="00EC5E30"/>
    <w:rsid w:val="00EC682D"/>
    <w:rsid w:val="00ED0FE4"/>
    <w:rsid w:val="00ED27E8"/>
    <w:rsid w:val="00ED325C"/>
    <w:rsid w:val="00ED3520"/>
    <w:rsid w:val="00ED4BD6"/>
    <w:rsid w:val="00ED5772"/>
    <w:rsid w:val="00ED5C0B"/>
    <w:rsid w:val="00ED6B86"/>
    <w:rsid w:val="00ED7137"/>
    <w:rsid w:val="00ED7A68"/>
    <w:rsid w:val="00EE1B05"/>
    <w:rsid w:val="00EE2FA2"/>
    <w:rsid w:val="00EE3EF8"/>
    <w:rsid w:val="00EE5B08"/>
    <w:rsid w:val="00EF06EA"/>
    <w:rsid w:val="00EF1B98"/>
    <w:rsid w:val="00EF1E40"/>
    <w:rsid w:val="00EF37E5"/>
    <w:rsid w:val="00EF3A4E"/>
    <w:rsid w:val="00EF40B9"/>
    <w:rsid w:val="00EF48EB"/>
    <w:rsid w:val="00EF4B87"/>
    <w:rsid w:val="00F0034E"/>
    <w:rsid w:val="00F0114B"/>
    <w:rsid w:val="00F01CD2"/>
    <w:rsid w:val="00F02A1A"/>
    <w:rsid w:val="00F03ACD"/>
    <w:rsid w:val="00F03AD6"/>
    <w:rsid w:val="00F06203"/>
    <w:rsid w:val="00F07604"/>
    <w:rsid w:val="00F07C9B"/>
    <w:rsid w:val="00F10E01"/>
    <w:rsid w:val="00F10E45"/>
    <w:rsid w:val="00F124D5"/>
    <w:rsid w:val="00F12B63"/>
    <w:rsid w:val="00F13225"/>
    <w:rsid w:val="00F14117"/>
    <w:rsid w:val="00F14D65"/>
    <w:rsid w:val="00F17549"/>
    <w:rsid w:val="00F21088"/>
    <w:rsid w:val="00F249FB"/>
    <w:rsid w:val="00F249FD"/>
    <w:rsid w:val="00F250CE"/>
    <w:rsid w:val="00F253B4"/>
    <w:rsid w:val="00F31148"/>
    <w:rsid w:val="00F326BF"/>
    <w:rsid w:val="00F327E7"/>
    <w:rsid w:val="00F351A4"/>
    <w:rsid w:val="00F35746"/>
    <w:rsid w:val="00F36465"/>
    <w:rsid w:val="00F373E4"/>
    <w:rsid w:val="00F40899"/>
    <w:rsid w:val="00F40CA9"/>
    <w:rsid w:val="00F42294"/>
    <w:rsid w:val="00F437E1"/>
    <w:rsid w:val="00F43991"/>
    <w:rsid w:val="00F447C7"/>
    <w:rsid w:val="00F44B1C"/>
    <w:rsid w:val="00F459B4"/>
    <w:rsid w:val="00F463C5"/>
    <w:rsid w:val="00F474CA"/>
    <w:rsid w:val="00F50091"/>
    <w:rsid w:val="00F5211B"/>
    <w:rsid w:val="00F53289"/>
    <w:rsid w:val="00F554A9"/>
    <w:rsid w:val="00F5752D"/>
    <w:rsid w:val="00F57E46"/>
    <w:rsid w:val="00F600C5"/>
    <w:rsid w:val="00F602CC"/>
    <w:rsid w:val="00F6094A"/>
    <w:rsid w:val="00F60F7F"/>
    <w:rsid w:val="00F61D55"/>
    <w:rsid w:val="00F61DC3"/>
    <w:rsid w:val="00F620F5"/>
    <w:rsid w:val="00F634D8"/>
    <w:rsid w:val="00F65955"/>
    <w:rsid w:val="00F71519"/>
    <w:rsid w:val="00F716FD"/>
    <w:rsid w:val="00F721BA"/>
    <w:rsid w:val="00F731F0"/>
    <w:rsid w:val="00F75AF5"/>
    <w:rsid w:val="00F80180"/>
    <w:rsid w:val="00F80355"/>
    <w:rsid w:val="00F8102E"/>
    <w:rsid w:val="00F830E5"/>
    <w:rsid w:val="00F83773"/>
    <w:rsid w:val="00F83E7B"/>
    <w:rsid w:val="00F8468C"/>
    <w:rsid w:val="00F85FAC"/>
    <w:rsid w:val="00F86AF2"/>
    <w:rsid w:val="00F87C43"/>
    <w:rsid w:val="00F913F1"/>
    <w:rsid w:val="00F916B7"/>
    <w:rsid w:val="00F92600"/>
    <w:rsid w:val="00F9356B"/>
    <w:rsid w:val="00F93656"/>
    <w:rsid w:val="00FA0EF8"/>
    <w:rsid w:val="00FA1A0F"/>
    <w:rsid w:val="00FA2D0C"/>
    <w:rsid w:val="00FA2E7F"/>
    <w:rsid w:val="00FA3A69"/>
    <w:rsid w:val="00FA406A"/>
    <w:rsid w:val="00FA4D1B"/>
    <w:rsid w:val="00FA52BF"/>
    <w:rsid w:val="00FA5722"/>
    <w:rsid w:val="00FA631A"/>
    <w:rsid w:val="00FA6C36"/>
    <w:rsid w:val="00FB0C81"/>
    <w:rsid w:val="00FB67F6"/>
    <w:rsid w:val="00FB6E7F"/>
    <w:rsid w:val="00FB75E4"/>
    <w:rsid w:val="00FB7A9C"/>
    <w:rsid w:val="00FC099B"/>
    <w:rsid w:val="00FC0F48"/>
    <w:rsid w:val="00FC2200"/>
    <w:rsid w:val="00FC2540"/>
    <w:rsid w:val="00FC29A4"/>
    <w:rsid w:val="00FC2D88"/>
    <w:rsid w:val="00FC521A"/>
    <w:rsid w:val="00FC56C4"/>
    <w:rsid w:val="00FC5CB4"/>
    <w:rsid w:val="00FC6B6A"/>
    <w:rsid w:val="00FC6EF4"/>
    <w:rsid w:val="00FD3268"/>
    <w:rsid w:val="00FD3E07"/>
    <w:rsid w:val="00FD40CA"/>
    <w:rsid w:val="00FD54E0"/>
    <w:rsid w:val="00FE0D37"/>
    <w:rsid w:val="00FE0E57"/>
    <w:rsid w:val="00FE1FBF"/>
    <w:rsid w:val="00FE2071"/>
    <w:rsid w:val="00FE39DC"/>
    <w:rsid w:val="00FE69DE"/>
    <w:rsid w:val="00FE6B05"/>
    <w:rsid w:val="00FE6EA0"/>
    <w:rsid w:val="00FF0204"/>
    <w:rsid w:val="00FF1CFC"/>
    <w:rsid w:val="00FF2427"/>
    <w:rsid w:val="00FF3AED"/>
    <w:rsid w:val="00FF42D9"/>
    <w:rsid w:val="00FF46D3"/>
    <w:rsid w:val="00FF7F7C"/>
    <w:rsid w:val="00FF7FE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0D3C6A51"/>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
    <w:uiPriority w:val="99"/>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BE2DAA"/>
    <w:rPr>
      <w:rFonts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cs="Times New Roman"/>
      <w:sz w:val="22"/>
      <w:szCs w:val="22"/>
      <w:lang w:val="en-CA" w:eastAsia="en-US" w:bidi="ar-SA"/>
    </w:rPr>
  </w:style>
  <w:style w:type="character" w:customStyle="1" w:styleId="Heading4Char">
    <w:name w:val="Heading 4 Char"/>
    <w:aliases w:val="Heading 11 Char,para 4 Char,Título 41 Char,Heading 41 Char,标题 41 Char,He=ding 41 Char,标 题  41 Char"/>
    <w:link w:val="Heading4"/>
    <w:uiPriority w:val="99"/>
    <w:semiHidden/>
    <w:locked/>
    <w:rPr>
      <w:rFonts w:cs="Times New Roman"/>
      <w:sz w:val="22"/>
      <w:szCs w:val="22"/>
      <w:lang w:val="en-CA" w:eastAsia="en-US" w:bidi="ar-SA"/>
    </w:rPr>
  </w:style>
  <w:style w:type="character" w:customStyle="1" w:styleId="Heading5Char">
    <w:name w:val="Heading 5 Char"/>
    <w:link w:val="Heading5"/>
    <w:uiPriority w:val="99"/>
    <w:semiHidden/>
    <w:locked/>
    <w:rPr>
      <w:rFonts w:ascii="Calibri" w:hAnsi="Calibri" w:cs="Times New Roman"/>
      <w:b/>
      <w:bCs/>
      <w:i/>
      <w:iCs/>
      <w:sz w:val="26"/>
      <w:szCs w:val="26"/>
      <w:lang w:val="en-CA"/>
    </w:rPr>
  </w:style>
  <w:style w:type="character" w:customStyle="1" w:styleId="Heading6Char">
    <w:name w:val="Heading 6 Char"/>
    <w:link w:val="Heading6"/>
    <w:uiPriority w:val="99"/>
    <w:semiHidden/>
    <w:locked/>
    <w:rPr>
      <w:rFonts w:ascii="Arial" w:hAnsi="Arial" w:cs="Times New Roman"/>
      <w:i/>
      <w:sz w:val="22"/>
      <w:szCs w:val="22"/>
      <w:lang w:val="en-CA" w:eastAsia="en-US" w:bidi="ar-SA"/>
    </w:rPr>
  </w:style>
  <w:style w:type="character" w:customStyle="1" w:styleId="Heading7Char">
    <w:name w:val="Heading 7 Char"/>
    <w:link w:val="Heading7"/>
    <w:uiPriority w:val="99"/>
    <w:semiHidden/>
    <w:locked/>
    <w:rPr>
      <w:rFonts w:ascii="Arial" w:hAnsi="Arial" w:cs="Times New Roman"/>
      <w:sz w:val="22"/>
      <w:szCs w:val="22"/>
      <w:lang w:val="en-CA" w:eastAsia="en-US" w:bidi="ar-SA"/>
    </w:rPr>
  </w:style>
  <w:style w:type="character" w:customStyle="1" w:styleId="Heading8Char">
    <w:name w:val="Heading 8 Char"/>
    <w:link w:val="Heading8"/>
    <w:uiPriority w:val="99"/>
    <w:semiHidden/>
    <w:locked/>
    <w:rPr>
      <w:rFonts w:ascii="Calibri" w:hAnsi="Calibri" w:cs="Times New Roman"/>
      <w:i/>
      <w:iCs/>
      <w:sz w:val="24"/>
      <w:szCs w:val="24"/>
      <w:lang w:val="en-CA"/>
    </w:rPr>
  </w:style>
  <w:style w:type="character" w:customStyle="1" w:styleId="Heading9Char">
    <w:name w:val="Heading 9 Char"/>
    <w:link w:val="Heading9"/>
    <w:uiPriority w:val="99"/>
    <w:semiHidden/>
    <w:locked/>
    <w:rPr>
      <w:rFonts w:ascii="Arial"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Pr>
      <w:rFonts w:cs="Times New Roman"/>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locked/>
    <w:rPr>
      <w:rFonts w:cs="Times New Roman"/>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Pr>
      <w:rFonts w:ascii="Cambria" w:hAnsi="Cambria" w:cs="Times New Roman"/>
      <w:sz w:val="24"/>
      <w:szCs w:val="24"/>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hAnsi="Cambria" w:cs="Times New Roman"/>
      <w:b/>
      <w:bCs/>
      <w:kern w:val="28"/>
      <w:sz w:val="32"/>
      <w:szCs w:val="3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Pr>
      <w:rFonts w:cs="Times New Roman"/>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
    <w:uiPriority w:val="99"/>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styleId="ListParagraph">
    <w:name w:val="List Paragraph"/>
    <w:aliases w:val="NORMAL,Bullets,Lista multicolor - Énfasis 11,Lista vistosa - Énfasis 11,Heading,Cuadrícula clara - Énfasis 31,Table bullet,Bullet List,FooterText,b1,Number_1,Numbered paragraph,Paragraphe de liste1,LIST OF TABLES.,List Paragraph2,List1"/>
    <w:basedOn w:val="Normal"/>
    <w:link w:val="ListParagraphChar"/>
    <w:uiPriority w:val="99"/>
    <w:qFormat/>
    <w:rsid w:val="00BE2DAA"/>
    <w:pPr>
      <w:ind w:left="720"/>
      <w:contextualSpacing/>
    </w:pPr>
    <w:rPr>
      <w:lang w:val="en-GB"/>
    </w:rPr>
  </w:style>
  <w:style w:type="character" w:customStyle="1" w:styleId="ListParagraphChar">
    <w:name w:val="List Paragraph Char"/>
    <w:aliases w:val="NORMAL Char,Bullets Char,Lista multicolor - Énfasis 11 Char,Lista vistosa - Énfasis 11 Char,Heading Char,Cuadrícula clara - Énfasis 31 Char,Table bullet Char,Bullet List Char,FooterText Char,b1 Char,Number_1 Char,LIST OF TABLES. Char"/>
    <w:link w:val="ListParagraph"/>
    <w:uiPriority w:val="99"/>
    <w:locked/>
    <w:rsid w:val="00BE2DAA"/>
    <w:rPr>
      <w:rFonts w:cs="Times New Roman"/>
      <w:sz w:val="22"/>
      <w:szCs w:val="22"/>
      <w:lang w:val="en-GB"/>
    </w:rPr>
  </w:style>
  <w:style w:type="paragraph" w:customStyle="1" w:styleId="Default">
    <w:name w:val="Default"/>
    <w:uiPriority w:val="99"/>
    <w:rsid w:val="00BE2DAA"/>
    <w:pPr>
      <w:widowControl w:val="0"/>
      <w:autoSpaceDE w:val="0"/>
      <w:autoSpaceDN w:val="0"/>
      <w:adjustRightInd w:val="0"/>
    </w:pPr>
    <w:rPr>
      <w:color w:val="000000"/>
      <w:sz w:val="24"/>
      <w:szCs w:val="24"/>
      <w:lang w:eastAsia="en-US"/>
    </w:rPr>
  </w:style>
  <w:style w:type="table" w:customStyle="1" w:styleId="TableGrid10">
    <w:name w:val="Table Grid1"/>
    <w:uiPriority w:val="99"/>
    <w:rsid w:val="00BE2DAA"/>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BE2DAA"/>
    <w:rPr>
      <w:sz w:val="22"/>
      <w:szCs w:val="22"/>
      <w:lang w:val="en-GB" w:eastAsia="en-US"/>
    </w:rPr>
  </w:style>
  <w:style w:type="paragraph" w:styleId="NormalWeb">
    <w:name w:val="Normal (Web)"/>
    <w:basedOn w:val="Normal"/>
    <w:uiPriority w:val="99"/>
    <w:semiHidden/>
    <w:rsid w:val="00BE2DAA"/>
    <w:pPr>
      <w:jc w:val="left"/>
    </w:pPr>
    <w:rPr>
      <w:sz w:val="24"/>
      <w:szCs w:val="24"/>
      <w:lang w:val="en-US"/>
    </w:rPr>
  </w:style>
  <w:style w:type="paragraph" w:styleId="EndnoteText">
    <w:name w:val="endnote text"/>
    <w:basedOn w:val="Normal"/>
    <w:link w:val="EndnoteTextChar"/>
    <w:uiPriority w:val="99"/>
    <w:semiHidden/>
    <w:rsid w:val="00BE2DAA"/>
    <w:rPr>
      <w:sz w:val="20"/>
      <w:szCs w:val="20"/>
      <w:lang w:val="en-GB"/>
    </w:rPr>
  </w:style>
  <w:style w:type="character" w:customStyle="1" w:styleId="EndnoteTextChar">
    <w:name w:val="Endnote Text Char"/>
    <w:link w:val="EndnoteText"/>
    <w:uiPriority w:val="99"/>
    <w:semiHidden/>
    <w:locked/>
    <w:rsid w:val="00BE2DAA"/>
    <w:rPr>
      <w:rFonts w:cs="Times New Roman"/>
      <w:lang w:val="en-GB"/>
    </w:rPr>
  </w:style>
  <w:style w:type="character" w:styleId="EndnoteReference">
    <w:name w:val="endnote reference"/>
    <w:uiPriority w:val="99"/>
    <w:semiHidden/>
    <w:rsid w:val="00BE2DAA"/>
    <w:rPr>
      <w:rFonts w:cs="Times New Roman"/>
      <w:vertAlign w:val="superscript"/>
    </w:rPr>
  </w:style>
  <w:style w:type="paragraph" w:styleId="Caption">
    <w:name w:val="caption"/>
    <w:basedOn w:val="Normal"/>
    <w:next w:val="Normal"/>
    <w:uiPriority w:val="99"/>
    <w:qFormat/>
    <w:rsid w:val="005C288A"/>
    <w:pPr>
      <w:spacing w:after="200"/>
      <w:jc w:val="left"/>
    </w:pPr>
    <w:rPr>
      <w:rFonts w:ascii="Calibri" w:hAnsi="Calibri" w:cs="Arial"/>
      <w:i/>
      <w:iCs/>
      <w:color w:val="1F497D"/>
      <w:kern w:val="2"/>
      <w:sz w:val="18"/>
      <w:szCs w:val="18"/>
      <w:lang w:val="es-CO"/>
    </w:rPr>
  </w:style>
  <w:style w:type="character" w:customStyle="1" w:styleId="rynqvb">
    <w:name w:val="rynqvb"/>
    <w:uiPriority w:val="99"/>
    <w:rsid w:val="003D0EE6"/>
    <w:rPr>
      <w:rFonts w:cs="Times New Roman"/>
    </w:rPr>
  </w:style>
  <w:style w:type="character" w:customStyle="1" w:styleId="hwtze">
    <w:name w:val="hwtze"/>
    <w:uiPriority w:val="99"/>
    <w:rsid w:val="00120222"/>
    <w:rPr>
      <w:rFonts w:cs="Times New Roman"/>
    </w:rPr>
  </w:style>
  <w:style w:type="numbering" w:styleId="111111">
    <w:name w:val="Outline List 2"/>
    <w:basedOn w:val="NoList"/>
    <w:uiPriority w:val="99"/>
    <w:semiHidden/>
    <w:unhideWhenUsed/>
    <w:locked/>
    <w:rsid w:val="00AA6E1B"/>
    <w:pPr>
      <w:numPr>
        <w:numId w:val="2"/>
      </w:numPr>
    </w:pPr>
  </w:style>
  <w:style w:type="numbering" w:styleId="1ai">
    <w:name w:val="Outline List 1"/>
    <w:basedOn w:val="NoList"/>
    <w:uiPriority w:val="99"/>
    <w:semiHidden/>
    <w:unhideWhenUsed/>
    <w:locked/>
    <w:rsid w:val="00AA6E1B"/>
    <w:pPr>
      <w:numPr>
        <w:numId w:val="3"/>
      </w:numPr>
    </w:pPr>
  </w:style>
  <w:style w:type="numbering" w:styleId="ArticleSection">
    <w:name w:val="Outline List 3"/>
    <w:basedOn w:val="NoList"/>
    <w:uiPriority w:val="99"/>
    <w:semiHidden/>
    <w:unhideWhenUsed/>
    <w:locked/>
    <w:rsid w:val="00AA6E1B"/>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3874181">
      <w:marLeft w:val="0"/>
      <w:marRight w:val="0"/>
      <w:marTop w:val="0"/>
      <w:marBottom w:val="0"/>
      <w:divBdr>
        <w:top w:val="none" w:sz="0" w:space="0" w:color="auto"/>
        <w:left w:val="none" w:sz="0" w:space="0" w:color="auto"/>
        <w:bottom w:val="none" w:sz="0" w:space="0" w:color="auto"/>
        <w:right w:val="none" w:sz="0" w:space="0" w:color="auto"/>
      </w:divBdr>
    </w:div>
    <w:div w:id="2033874182">
      <w:marLeft w:val="0"/>
      <w:marRight w:val="0"/>
      <w:marTop w:val="0"/>
      <w:marBottom w:val="0"/>
      <w:divBdr>
        <w:top w:val="none" w:sz="0" w:space="0" w:color="auto"/>
        <w:left w:val="none" w:sz="0" w:space="0" w:color="auto"/>
        <w:bottom w:val="none" w:sz="0" w:space="0" w:color="auto"/>
        <w:right w:val="none" w:sz="0" w:space="0" w:color="auto"/>
      </w:divBdr>
    </w:div>
    <w:div w:id="2033874183">
      <w:marLeft w:val="0"/>
      <w:marRight w:val="0"/>
      <w:marTop w:val="0"/>
      <w:marBottom w:val="0"/>
      <w:divBdr>
        <w:top w:val="none" w:sz="0" w:space="0" w:color="auto"/>
        <w:left w:val="none" w:sz="0" w:space="0" w:color="auto"/>
        <w:bottom w:val="none" w:sz="0" w:space="0" w:color="auto"/>
        <w:right w:val="none" w:sz="0" w:space="0" w:color="auto"/>
      </w:divBdr>
    </w:div>
    <w:div w:id="2033874184">
      <w:marLeft w:val="0"/>
      <w:marRight w:val="0"/>
      <w:marTop w:val="0"/>
      <w:marBottom w:val="0"/>
      <w:divBdr>
        <w:top w:val="none" w:sz="0" w:space="0" w:color="auto"/>
        <w:left w:val="none" w:sz="0" w:space="0" w:color="auto"/>
        <w:bottom w:val="none" w:sz="0" w:space="0" w:color="auto"/>
        <w:right w:val="none" w:sz="0" w:space="0" w:color="auto"/>
      </w:divBdr>
    </w:div>
    <w:div w:id="2033874185">
      <w:marLeft w:val="0"/>
      <w:marRight w:val="0"/>
      <w:marTop w:val="0"/>
      <w:marBottom w:val="0"/>
      <w:divBdr>
        <w:top w:val="none" w:sz="0" w:space="0" w:color="auto"/>
        <w:left w:val="none" w:sz="0" w:space="0" w:color="auto"/>
        <w:bottom w:val="none" w:sz="0" w:space="0" w:color="auto"/>
        <w:right w:val="none" w:sz="0" w:space="0" w:color="auto"/>
      </w:divBdr>
    </w:div>
    <w:div w:id="2033874186">
      <w:marLeft w:val="0"/>
      <w:marRight w:val="0"/>
      <w:marTop w:val="0"/>
      <w:marBottom w:val="0"/>
      <w:divBdr>
        <w:top w:val="none" w:sz="0" w:space="0" w:color="auto"/>
        <w:left w:val="none" w:sz="0" w:space="0" w:color="auto"/>
        <w:bottom w:val="none" w:sz="0" w:space="0" w:color="auto"/>
        <w:right w:val="none" w:sz="0" w:space="0" w:color="auto"/>
      </w:divBdr>
    </w:div>
    <w:div w:id="2033874188">
      <w:marLeft w:val="0"/>
      <w:marRight w:val="0"/>
      <w:marTop w:val="0"/>
      <w:marBottom w:val="0"/>
      <w:divBdr>
        <w:top w:val="none" w:sz="0" w:space="0" w:color="auto"/>
        <w:left w:val="none" w:sz="0" w:space="0" w:color="auto"/>
        <w:bottom w:val="none" w:sz="0" w:space="0" w:color="auto"/>
        <w:right w:val="none" w:sz="0" w:space="0" w:color="auto"/>
      </w:divBdr>
    </w:div>
    <w:div w:id="2033874189">
      <w:marLeft w:val="0"/>
      <w:marRight w:val="0"/>
      <w:marTop w:val="0"/>
      <w:marBottom w:val="0"/>
      <w:divBdr>
        <w:top w:val="none" w:sz="0" w:space="0" w:color="auto"/>
        <w:left w:val="none" w:sz="0" w:space="0" w:color="auto"/>
        <w:bottom w:val="none" w:sz="0" w:space="0" w:color="auto"/>
        <w:right w:val="none" w:sz="0" w:space="0" w:color="auto"/>
      </w:divBdr>
    </w:div>
    <w:div w:id="2033874190">
      <w:marLeft w:val="0"/>
      <w:marRight w:val="0"/>
      <w:marTop w:val="0"/>
      <w:marBottom w:val="0"/>
      <w:divBdr>
        <w:top w:val="none" w:sz="0" w:space="0" w:color="auto"/>
        <w:left w:val="none" w:sz="0" w:space="0" w:color="auto"/>
        <w:bottom w:val="none" w:sz="0" w:space="0" w:color="auto"/>
        <w:right w:val="none" w:sz="0" w:space="0" w:color="auto"/>
      </w:divBdr>
    </w:div>
    <w:div w:id="2033874191">
      <w:marLeft w:val="0"/>
      <w:marRight w:val="0"/>
      <w:marTop w:val="0"/>
      <w:marBottom w:val="0"/>
      <w:divBdr>
        <w:top w:val="none" w:sz="0" w:space="0" w:color="auto"/>
        <w:left w:val="none" w:sz="0" w:space="0" w:color="auto"/>
        <w:bottom w:val="none" w:sz="0" w:space="0" w:color="auto"/>
        <w:right w:val="none" w:sz="0" w:space="0" w:color="auto"/>
      </w:divBdr>
    </w:div>
    <w:div w:id="2033874192">
      <w:marLeft w:val="0"/>
      <w:marRight w:val="0"/>
      <w:marTop w:val="0"/>
      <w:marBottom w:val="0"/>
      <w:divBdr>
        <w:top w:val="none" w:sz="0" w:space="0" w:color="auto"/>
        <w:left w:val="none" w:sz="0" w:space="0" w:color="auto"/>
        <w:bottom w:val="none" w:sz="0" w:space="0" w:color="auto"/>
        <w:right w:val="none" w:sz="0" w:space="0" w:color="auto"/>
      </w:divBdr>
    </w:div>
    <w:div w:id="2033874193">
      <w:marLeft w:val="0"/>
      <w:marRight w:val="0"/>
      <w:marTop w:val="0"/>
      <w:marBottom w:val="0"/>
      <w:divBdr>
        <w:top w:val="none" w:sz="0" w:space="0" w:color="auto"/>
        <w:left w:val="none" w:sz="0" w:space="0" w:color="auto"/>
        <w:bottom w:val="none" w:sz="0" w:space="0" w:color="auto"/>
        <w:right w:val="none" w:sz="0" w:space="0" w:color="auto"/>
      </w:divBdr>
    </w:div>
    <w:div w:id="2033874194">
      <w:marLeft w:val="0"/>
      <w:marRight w:val="0"/>
      <w:marTop w:val="0"/>
      <w:marBottom w:val="0"/>
      <w:divBdr>
        <w:top w:val="none" w:sz="0" w:space="0" w:color="auto"/>
        <w:left w:val="none" w:sz="0" w:space="0" w:color="auto"/>
        <w:bottom w:val="none" w:sz="0" w:space="0" w:color="auto"/>
        <w:right w:val="none" w:sz="0" w:space="0" w:color="auto"/>
      </w:divBdr>
    </w:div>
    <w:div w:id="2033874195">
      <w:marLeft w:val="0"/>
      <w:marRight w:val="0"/>
      <w:marTop w:val="0"/>
      <w:marBottom w:val="0"/>
      <w:divBdr>
        <w:top w:val="none" w:sz="0" w:space="0" w:color="auto"/>
        <w:left w:val="none" w:sz="0" w:space="0" w:color="auto"/>
        <w:bottom w:val="none" w:sz="0" w:space="0" w:color="auto"/>
        <w:right w:val="none" w:sz="0" w:space="0" w:color="auto"/>
      </w:divBdr>
    </w:div>
    <w:div w:id="2033874196">
      <w:marLeft w:val="0"/>
      <w:marRight w:val="0"/>
      <w:marTop w:val="0"/>
      <w:marBottom w:val="0"/>
      <w:divBdr>
        <w:top w:val="none" w:sz="0" w:space="0" w:color="auto"/>
        <w:left w:val="none" w:sz="0" w:space="0" w:color="auto"/>
        <w:bottom w:val="none" w:sz="0" w:space="0" w:color="auto"/>
        <w:right w:val="none" w:sz="0" w:space="0" w:color="auto"/>
      </w:divBdr>
    </w:div>
    <w:div w:id="2033874197">
      <w:marLeft w:val="0"/>
      <w:marRight w:val="0"/>
      <w:marTop w:val="0"/>
      <w:marBottom w:val="0"/>
      <w:divBdr>
        <w:top w:val="none" w:sz="0" w:space="0" w:color="auto"/>
        <w:left w:val="none" w:sz="0" w:space="0" w:color="auto"/>
        <w:bottom w:val="none" w:sz="0" w:space="0" w:color="auto"/>
        <w:right w:val="none" w:sz="0" w:space="0" w:color="auto"/>
      </w:divBdr>
      <w:divsChild>
        <w:div w:id="2033874187">
          <w:marLeft w:val="0"/>
          <w:marRight w:val="0"/>
          <w:marTop w:val="0"/>
          <w:marBottom w:val="600"/>
          <w:divBdr>
            <w:top w:val="none" w:sz="0" w:space="0" w:color="auto"/>
            <w:left w:val="none" w:sz="0" w:space="0" w:color="auto"/>
            <w:bottom w:val="none" w:sz="0" w:space="0" w:color="auto"/>
            <w:right w:val="none" w:sz="0" w:space="0" w:color="auto"/>
          </w:divBdr>
        </w:div>
      </w:divsChild>
    </w:div>
    <w:div w:id="20338741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2071</TotalTime>
  <Pages>26</Pages>
  <Words>9385</Words>
  <Characters>53500</Characters>
  <Application>Microsoft Office Word</Application>
  <DocSecurity>0</DocSecurity>
  <Lines>445</Lines>
  <Paragraphs>125</Paragraphs>
  <ScaleCrop>false</ScaleCrop>
  <Manager/>
  <Company>UNMFS</Company>
  <LinksUpToDate>false</LinksUpToDate>
  <CharactersWithSpaces>62760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Haiti</dc:title>
  <dc:subject/>
  <dc:creator>Kaleen Mcnamara</dc:creator>
  <cp:keywords>96th ExCom</cp:keywords>
  <dc:description/>
  <cp:lastModifiedBy>Angela Xue He Yan</cp:lastModifiedBy>
  <cp:revision>359</cp:revision>
  <cp:lastPrinted>2001-05-26T16:40:00Z</cp:lastPrinted>
  <dcterms:created xsi:type="dcterms:W3CDTF">2025-04-28T03:22:00Z</dcterms:created>
  <dcterms:modified xsi:type="dcterms:W3CDTF">2025-05-02T17:32:00Z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UNEP/OzL.Pro/ExCom/96/40</vt:lpwstr>
  </property>
  <property fmtid="{D5CDD505-2E9C-101B-9397-08002B2CF9AE}" pid="3" name="Revision date">
    <vt:lpwstr>04/23/2025</vt:lpwstr>
  </property>
  <property fmtid="{D5CDD505-2E9C-101B-9397-08002B2CF9AE}" pid="4" name="ContentTypeId">
    <vt:lpwstr>0x010100C5F60F8E60516143877F7AC30EFBB2F3</vt:lpwstr>
  </property>
  <property fmtid="{D5CDD505-2E9C-101B-9397-08002B2CF9AE}" pid="5" name="Order">
    <vt:r8>5.35826156099359E-303</vt:r8>
  </property>
  <property fmtid="{D5CDD505-2E9C-101B-9397-08002B2CF9AE}" pid="6" name="MediaServiceImageTags">
    <vt:lpwstr/>
  </property>
  <property fmtid="{D5CDD505-2E9C-101B-9397-08002B2CF9AE}" pid="7" name="TaxCatchAll">
    <vt:lpwstr/>
  </property>
  <property fmtid="{D5CDD505-2E9C-101B-9397-08002B2CF9AE}" pid="8" name="lcf76f155ced4ddcb4097134ff3c332f">
    <vt:lpwstr/>
  </property>
</Properties>
</file>