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proofErr w:type="spellStart"/>
            <w:r w:rsidRPr="00DD3433">
              <w:rPr>
                <w:lang w:val="fr-FR"/>
              </w:rPr>
              <w:t>Distr</w:t>
            </w:r>
            <w:proofErr w:type="spellEnd"/>
            <w:r w:rsidRPr="00DD3433">
              <w:rPr>
                <w:lang w:val="fr-FR"/>
              </w:rPr>
              <w:t>.</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BE5921" w:rsidRDefault="00E60D9C">
            <w:pPr>
              <w:rPr>
                <w:lang w:val="fr-FR"/>
              </w:rPr>
            </w:pPr>
            <w:r>
              <w:fldChar w:fldCharType="begin"/>
            </w:r>
            <w:r w:rsidRPr="00BE5921">
              <w:rPr>
                <w:lang w:val="fr-FR"/>
              </w:rPr>
              <w:instrText xml:space="preserve"> DOCPROPERTY "Document number"  \* MERGEFORMAT </w:instrText>
            </w:r>
            <w:r>
              <w:fldChar w:fldCharType="separate"/>
            </w:r>
            <w:r w:rsidR="004E4FD8" w:rsidRPr="00BE5921">
              <w:rPr>
                <w:lang w:val="fr-FR"/>
              </w:rPr>
              <w:t>UNEP/</w:t>
            </w:r>
            <w:proofErr w:type="spellStart"/>
            <w:r w:rsidR="004E4FD8" w:rsidRPr="00BE5921">
              <w:rPr>
                <w:lang w:val="fr-FR"/>
              </w:rPr>
              <w:t>OzL.Pro</w:t>
            </w:r>
            <w:proofErr w:type="spellEnd"/>
            <w:r w:rsidR="004E4FD8" w:rsidRPr="00BE5921">
              <w:rPr>
                <w:lang w:val="fr-FR"/>
              </w:rPr>
              <w:t>/ExCom/84/1/Add.1</w:t>
            </w:r>
            <w:r>
              <w:fldChar w:fldCharType="end"/>
            </w:r>
          </w:p>
          <w:p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B400B5">
              <w:rPr>
                <w:lang w:val="fr-FR"/>
              </w:rPr>
              <w:t>2 décembre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382252">
        <w:rPr>
          <w:lang w:val="fr-CA"/>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spacing w:after="0"/>
        <w:rPr>
          <w:lang w:val="fr-FR"/>
        </w:rPr>
      </w:pPr>
    </w:p>
    <w:p w:rsidR="00441083" w:rsidRDefault="00441083">
      <w:pPr>
        <w:pStyle w:val="Title1"/>
        <w:rPr>
          <w:lang w:val="fr-FR"/>
        </w:rPr>
      </w:pPr>
    </w:p>
    <w:p w:rsidR="00441083" w:rsidRDefault="00441083">
      <w:pPr>
        <w:pStyle w:val="Title1"/>
        <w:rPr>
          <w:lang w:val="fr-FR"/>
        </w:rPr>
      </w:pPr>
    </w:p>
    <w:p w:rsidR="00441083" w:rsidRDefault="00382252" w:rsidP="00150C3A">
      <w:pPr>
        <w:jc w:val="center"/>
        <w:rPr>
          <w:lang w:val="fr-CA"/>
        </w:rPr>
      </w:pPr>
      <w:r>
        <w:rPr>
          <w:b/>
          <w:bCs/>
          <w:lang w:val="fr-CA"/>
        </w:rPr>
        <w:t>ORDRE DU JOUR ANNOTÉ</w:t>
      </w:r>
    </w:p>
    <w:p w:rsidR="00441083" w:rsidRDefault="00441083">
      <w:pPr>
        <w:jc w:val="center"/>
        <w:rPr>
          <w:lang w:val="fr-CA"/>
        </w:rPr>
      </w:pPr>
    </w:p>
    <w:p w:rsidR="00382252" w:rsidRPr="00150C3A" w:rsidRDefault="00150C3A" w:rsidP="00382252">
      <w:pPr>
        <w:pStyle w:val="Heading1"/>
        <w:rPr>
          <w:b/>
          <w:lang w:val="fr-CA"/>
        </w:rPr>
      </w:pPr>
      <w:r w:rsidRPr="00150C3A">
        <w:rPr>
          <w:b/>
          <w:lang w:val="fr-CA"/>
        </w:rPr>
        <w:t>Ouverture de la réunion</w:t>
      </w:r>
    </w:p>
    <w:p w:rsidR="00382252" w:rsidRPr="00150C3A" w:rsidRDefault="00150C3A" w:rsidP="00382252">
      <w:pPr>
        <w:pStyle w:val="Heading1"/>
        <w:rPr>
          <w:b/>
          <w:lang w:val="fr-CA"/>
        </w:rPr>
      </w:pPr>
      <w:r>
        <w:rPr>
          <w:b/>
          <w:lang w:val="fr-CA"/>
        </w:rPr>
        <w:t>Questions d’organisation</w:t>
      </w:r>
    </w:p>
    <w:p w:rsidR="00150C3A" w:rsidRPr="00150C3A" w:rsidRDefault="00150C3A" w:rsidP="00150C3A">
      <w:pPr>
        <w:pStyle w:val="Heading4"/>
        <w:spacing w:after="240"/>
        <w:ind w:left="1440"/>
        <w:rPr>
          <w:b/>
          <w:lang w:val="fr-CA"/>
        </w:rPr>
      </w:pPr>
      <w:r w:rsidRPr="00150C3A">
        <w:rPr>
          <w:b/>
          <w:lang w:val="fr-CA"/>
        </w:rPr>
        <w:t>Adoption de l’ordre du jour</w:t>
      </w:r>
    </w:p>
    <w:p w:rsidR="00382252" w:rsidRPr="00150C3A" w:rsidRDefault="00D5388E" w:rsidP="00382252">
      <w:pPr>
        <w:pStyle w:val="Heading1"/>
        <w:numPr>
          <w:ilvl w:val="0"/>
          <w:numId w:val="0"/>
        </w:numPr>
        <w:ind w:left="720"/>
        <w:rPr>
          <w:lang w:val="fr-CA"/>
        </w:rPr>
      </w:pPr>
      <w:r w:rsidRPr="00944BFF">
        <w:rPr>
          <w:color w:val="000000" w:themeColor="text1"/>
          <w:lang w:val="fr-FR"/>
        </w:rPr>
        <w:t xml:space="preserve">Le </w:t>
      </w:r>
      <w:r w:rsidRPr="00D5388E">
        <w:rPr>
          <w:color w:val="000000" w:themeColor="text1"/>
          <w:lang w:val="fr-FR"/>
        </w:rPr>
        <w:t xml:space="preserve">document </w:t>
      </w:r>
      <w:r w:rsidRPr="00D5388E">
        <w:rPr>
          <w:bCs/>
          <w:color w:val="000000" w:themeColor="text1"/>
          <w:szCs w:val="24"/>
          <w:lang w:val="fr-FR"/>
        </w:rPr>
        <w:t>UNEP/</w:t>
      </w:r>
      <w:proofErr w:type="spellStart"/>
      <w:r w:rsidRPr="00D5388E">
        <w:rPr>
          <w:bCs/>
          <w:color w:val="000000" w:themeColor="text1"/>
          <w:szCs w:val="24"/>
          <w:lang w:val="fr-FR"/>
        </w:rPr>
        <w:t>Oz</w:t>
      </w:r>
      <w:r>
        <w:rPr>
          <w:color w:val="000000" w:themeColor="text1"/>
          <w:szCs w:val="24"/>
          <w:lang w:val="fr-FR"/>
        </w:rPr>
        <w:t>L.Pro</w:t>
      </w:r>
      <w:proofErr w:type="spellEnd"/>
      <w:r>
        <w:rPr>
          <w:color w:val="000000" w:themeColor="text1"/>
          <w:szCs w:val="24"/>
          <w:lang w:val="fr-FR"/>
        </w:rPr>
        <w:t>/ExCom/84</w:t>
      </w:r>
      <w:r w:rsidRPr="00D5388E">
        <w:rPr>
          <w:color w:val="000000" w:themeColor="text1"/>
          <w:szCs w:val="24"/>
          <w:lang w:val="fr-FR"/>
        </w:rPr>
        <w:t>/1</w:t>
      </w:r>
      <w:r w:rsidRPr="00944BFF">
        <w:rPr>
          <w:color w:val="000000" w:themeColor="text1"/>
          <w:szCs w:val="24"/>
          <w:lang w:val="fr-FR"/>
        </w:rPr>
        <w:t xml:space="preserve"> contient l’ordre du jour provisoire de la 8</w:t>
      </w:r>
      <w:r>
        <w:rPr>
          <w:color w:val="000000" w:themeColor="text1"/>
          <w:szCs w:val="24"/>
          <w:lang w:val="fr-FR"/>
        </w:rPr>
        <w:t>4</w:t>
      </w:r>
      <w:r w:rsidRPr="00095793">
        <w:rPr>
          <w:color w:val="000000" w:themeColor="text1"/>
          <w:szCs w:val="24"/>
          <w:vertAlign w:val="superscript"/>
          <w:lang w:val="fr-FR"/>
        </w:rPr>
        <w:t>e</w:t>
      </w:r>
      <w:r w:rsidRPr="00944BFF">
        <w:rPr>
          <w:color w:val="000000" w:themeColor="text1"/>
          <w:szCs w:val="24"/>
          <w:lang w:val="fr-FR"/>
        </w:rPr>
        <w:t xml:space="preserve"> réunion</w:t>
      </w:r>
      <w:r w:rsidR="00382252" w:rsidRPr="00150C3A">
        <w:rPr>
          <w:lang w:val="fr-CA"/>
        </w:rPr>
        <w:t>.</w:t>
      </w:r>
    </w:p>
    <w:p w:rsidR="00382252" w:rsidRPr="00150C3A" w:rsidRDefault="00150C3A" w:rsidP="00382252">
      <w:pPr>
        <w:pStyle w:val="Heading1"/>
        <w:numPr>
          <w:ilvl w:val="0"/>
          <w:numId w:val="0"/>
        </w:numPr>
        <w:ind w:left="720"/>
        <w:rPr>
          <w:lang w:val="fr-CA"/>
        </w:rPr>
      </w:pPr>
      <w:r>
        <w:rPr>
          <w:u w:val="single"/>
          <w:lang w:val="fr-CA"/>
        </w:rPr>
        <w:t xml:space="preserve">Questions à traiter </w:t>
      </w:r>
      <w:r w:rsidR="00382252" w:rsidRPr="00150C3A">
        <w:rPr>
          <w:lang w:val="fr-CA"/>
        </w:rPr>
        <w:t xml:space="preserve">: </w:t>
      </w:r>
      <w:r>
        <w:rPr>
          <w:lang w:val="fr-CA"/>
        </w:rPr>
        <w:t>Aucune</w:t>
      </w:r>
      <w:r w:rsidR="00382252" w:rsidRPr="00150C3A">
        <w:rPr>
          <w:lang w:val="fr-CA"/>
        </w:rPr>
        <w:t>.</w:t>
      </w:r>
    </w:p>
    <w:p w:rsidR="00382252" w:rsidRPr="00150C3A" w:rsidRDefault="00D5388E" w:rsidP="00382252">
      <w:pPr>
        <w:pStyle w:val="Heading1"/>
        <w:numPr>
          <w:ilvl w:val="0"/>
          <w:numId w:val="0"/>
        </w:numPr>
        <w:ind w:left="720"/>
        <w:rPr>
          <w:lang w:val="fr-CA"/>
        </w:rPr>
      </w:pPr>
      <w:r w:rsidRPr="00AE706C">
        <w:rPr>
          <w:color w:val="000000" w:themeColor="text1"/>
          <w:u w:val="single"/>
          <w:lang w:val="fr-FR"/>
        </w:rPr>
        <w:t xml:space="preserve">Le Comité exécutif pourrait </w:t>
      </w:r>
      <w:r>
        <w:rPr>
          <w:color w:val="000000" w:themeColor="text1"/>
          <w:u w:val="single"/>
          <w:lang w:val="fr-FR"/>
        </w:rPr>
        <w:t>souhaiter</w:t>
      </w:r>
      <w:r w:rsidRPr="00AE706C">
        <w:rPr>
          <w:color w:val="000000" w:themeColor="text1"/>
          <w:lang w:val="fr-FR"/>
        </w:rPr>
        <w:t xml:space="preserve"> adopter l’ordre du jour de la réunion sur la base de l’ordre du jour provisoire contenu dans le document </w:t>
      </w:r>
      <w:r w:rsidRPr="00AE706C">
        <w:rPr>
          <w:bCs/>
          <w:color w:val="000000" w:themeColor="text1"/>
          <w:szCs w:val="24"/>
          <w:lang w:val="fr-FR"/>
        </w:rPr>
        <w:t>UNEP/</w:t>
      </w:r>
      <w:proofErr w:type="spellStart"/>
      <w:r w:rsidRPr="00AE706C">
        <w:rPr>
          <w:bCs/>
          <w:color w:val="000000" w:themeColor="text1"/>
          <w:szCs w:val="24"/>
          <w:lang w:val="fr-FR"/>
        </w:rPr>
        <w:t>Oz</w:t>
      </w:r>
      <w:r>
        <w:rPr>
          <w:color w:val="000000" w:themeColor="text1"/>
          <w:szCs w:val="24"/>
          <w:lang w:val="fr-FR"/>
        </w:rPr>
        <w:t>L.Pro</w:t>
      </w:r>
      <w:proofErr w:type="spellEnd"/>
      <w:r>
        <w:rPr>
          <w:color w:val="000000" w:themeColor="text1"/>
          <w:szCs w:val="24"/>
          <w:lang w:val="fr-FR"/>
        </w:rPr>
        <w:t>/ExCom/84</w:t>
      </w:r>
      <w:r w:rsidRPr="00AE706C">
        <w:rPr>
          <w:color w:val="000000" w:themeColor="text1"/>
          <w:szCs w:val="24"/>
          <w:lang w:val="fr-FR"/>
        </w:rPr>
        <w:t>/1 et, le cas échéant, avec les amendements apportés oralement durant la plénière</w:t>
      </w:r>
      <w:r w:rsidR="00382252" w:rsidRPr="00150C3A">
        <w:rPr>
          <w:lang w:val="fr-CA"/>
        </w:rPr>
        <w:t>.</w:t>
      </w:r>
    </w:p>
    <w:p w:rsidR="00D5388E" w:rsidRPr="00D5388E" w:rsidRDefault="00D5388E" w:rsidP="00D5388E">
      <w:pPr>
        <w:pStyle w:val="Heading4"/>
        <w:tabs>
          <w:tab w:val="num" w:pos="-90"/>
        </w:tabs>
        <w:spacing w:after="240"/>
        <w:ind w:left="1440"/>
        <w:rPr>
          <w:b/>
          <w:lang w:val="fr-CA"/>
        </w:rPr>
      </w:pPr>
      <w:r w:rsidRPr="00D5388E">
        <w:rPr>
          <w:b/>
          <w:lang w:val="fr-CA"/>
        </w:rPr>
        <w:t>Organisation des travaux</w:t>
      </w:r>
    </w:p>
    <w:p w:rsidR="00382252" w:rsidRPr="00D5388E" w:rsidRDefault="00D5388E" w:rsidP="00382252">
      <w:pPr>
        <w:ind w:left="720"/>
        <w:rPr>
          <w:lang w:val="fr-CA"/>
        </w:rPr>
      </w:pPr>
      <w:r w:rsidRPr="00944BFF">
        <w:rPr>
          <w:color w:val="000000" w:themeColor="text1"/>
          <w:lang w:val="fr-FR"/>
        </w:rPr>
        <w:t xml:space="preserve">Le </w:t>
      </w:r>
      <w:r>
        <w:rPr>
          <w:color w:val="000000" w:themeColor="text1"/>
          <w:lang w:val="fr-FR"/>
        </w:rPr>
        <w:t>pré</w:t>
      </w:r>
      <w:r w:rsidRPr="00944BFF">
        <w:rPr>
          <w:color w:val="000000" w:themeColor="text1"/>
          <w:lang w:val="fr-FR"/>
        </w:rPr>
        <w:t>sident proposera l’organisation des travaux à la plénière</w:t>
      </w:r>
      <w:r w:rsidR="00382252" w:rsidRPr="00D5388E">
        <w:rPr>
          <w:lang w:val="fr-CA"/>
        </w:rPr>
        <w:t>.</w:t>
      </w:r>
    </w:p>
    <w:p w:rsidR="00382252" w:rsidRPr="00D5388E" w:rsidRDefault="00382252" w:rsidP="00382252">
      <w:pPr>
        <w:ind w:left="720"/>
        <w:rPr>
          <w:lang w:val="fr-CA"/>
        </w:rPr>
      </w:pPr>
    </w:p>
    <w:p w:rsidR="00382252" w:rsidRPr="00150C3A" w:rsidRDefault="00D5388E" w:rsidP="00382252">
      <w:pPr>
        <w:pStyle w:val="Heading1"/>
        <w:rPr>
          <w:b/>
          <w:lang w:val="fr-CA"/>
        </w:rPr>
      </w:pPr>
      <w:r>
        <w:rPr>
          <w:b/>
          <w:lang w:val="fr-CA"/>
        </w:rPr>
        <w:t>Activités du Secrétariat</w:t>
      </w:r>
    </w:p>
    <w:p w:rsidR="00D5388E" w:rsidRPr="00944BFF" w:rsidRDefault="00D5388E" w:rsidP="00D5388E">
      <w:pPr>
        <w:tabs>
          <w:tab w:val="left" w:pos="720"/>
          <w:tab w:val="left" w:pos="1440"/>
          <w:tab w:val="left" w:pos="2160"/>
        </w:tabs>
        <w:spacing w:after="240"/>
        <w:ind w:left="720"/>
        <w:outlineLvl w:val="1"/>
        <w:rPr>
          <w:color w:val="000000" w:themeColor="text1"/>
          <w:lang w:val="fr-FR"/>
        </w:rPr>
      </w:pPr>
      <w:r w:rsidRPr="00944BFF">
        <w:rPr>
          <w:color w:val="000000" w:themeColor="text1"/>
          <w:lang w:val="fr-FR"/>
        </w:rPr>
        <w:t xml:space="preserve">Le </w:t>
      </w:r>
      <w:r w:rsidRPr="00944BFF">
        <w:rPr>
          <w:color w:val="000000" w:themeColor="text1"/>
          <w:u w:val="single"/>
          <w:lang w:val="fr-FR"/>
        </w:rPr>
        <w:t>document UNEP/</w:t>
      </w:r>
      <w:proofErr w:type="spellStart"/>
      <w:r w:rsidRPr="00944BFF">
        <w:rPr>
          <w:color w:val="000000" w:themeColor="text1"/>
          <w:u w:val="single"/>
          <w:lang w:val="fr-FR"/>
        </w:rPr>
        <w:t>Oz</w:t>
      </w:r>
      <w:r w:rsidRPr="00944BFF">
        <w:rPr>
          <w:color w:val="000000" w:themeColor="text1"/>
          <w:szCs w:val="24"/>
          <w:u w:val="single"/>
          <w:lang w:val="fr-FR"/>
        </w:rPr>
        <w:t>L.Pro</w:t>
      </w:r>
      <w:proofErr w:type="spellEnd"/>
      <w:r w:rsidRPr="00944BFF">
        <w:rPr>
          <w:color w:val="000000" w:themeColor="text1"/>
          <w:szCs w:val="24"/>
          <w:u w:val="single"/>
          <w:lang w:val="fr-FR"/>
        </w:rPr>
        <w:t>/ExCom/8</w:t>
      </w:r>
      <w:r>
        <w:rPr>
          <w:color w:val="000000" w:themeColor="text1"/>
          <w:szCs w:val="24"/>
          <w:u w:val="single"/>
          <w:lang w:val="fr-FR"/>
        </w:rPr>
        <w:t>4</w:t>
      </w:r>
      <w:r w:rsidRPr="00944BFF">
        <w:rPr>
          <w:color w:val="000000" w:themeColor="text1"/>
          <w:szCs w:val="24"/>
          <w:u w:val="single"/>
          <w:lang w:val="fr-FR"/>
        </w:rPr>
        <w:t>/2</w:t>
      </w:r>
      <w:r w:rsidRPr="00944BFF">
        <w:rPr>
          <w:color w:val="000000" w:themeColor="text1"/>
          <w:lang w:val="fr-FR"/>
        </w:rPr>
        <w:t xml:space="preserve"> contient un rapport sur les activités du</w:t>
      </w:r>
      <w:r>
        <w:rPr>
          <w:color w:val="000000" w:themeColor="text1"/>
          <w:lang w:val="fr-FR"/>
        </w:rPr>
        <w:t xml:space="preserve"> Secré</w:t>
      </w:r>
      <w:r w:rsidRPr="00944BFF">
        <w:rPr>
          <w:color w:val="000000" w:themeColor="text1"/>
          <w:lang w:val="fr-FR"/>
        </w:rPr>
        <w:t>tariat depuis la 8</w:t>
      </w:r>
      <w:r>
        <w:rPr>
          <w:color w:val="000000" w:themeColor="text1"/>
          <w:lang w:val="fr-FR"/>
        </w:rPr>
        <w:t>3</w:t>
      </w:r>
      <w:r w:rsidRPr="003876FF">
        <w:rPr>
          <w:color w:val="000000" w:themeColor="text1"/>
          <w:vertAlign w:val="superscript"/>
          <w:lang w:val="fr-FR"/>
        </w:rPr>
        <w:t>e</w:t>
      </w:r>
      <w:r w:rsidRPr="00944BFF">
        <w:rPr>
          <w:color w:val="000000" w:themeColor="text1"/>
          <w:lang w:val="fr-FR"/>
        </w:rPr>
        <w:t xml:space="preserve"> réunion du Comité exécutif. </w:t>
      </w:r>
    </w:p>
    <w:p w:rsidR="00382252" w:rsidRPr="00150C3A" w:rsidRDefault="00D5388E" w:rsidP="00D5388E">
      <w:pPr>
        <w:spacing w:after="240"/>
        <w:ind w:left="720"/>
        <w:rPr>
          <w:lang w:val="fr-CA"/>
        </w:rPr>
      </w:pPr>
      <w:r w:rsidRPr="00944BFF">
        <w:rPr>
          <w:color w:val="000000" w:themeColor="text1"/>
          <w:u w:val="single"/>
          <w:lang w:val="fr-FR"/>
        </w:rPr>
        <w:t xml:space="preserve">Questions à traiter </w:t>
      </w:r>
      <w:r w:rsidRPr="00944BFF">
        <w:rPr>
          <w:color w:val="000000" w:themeColor="text1"/>
          <w:lang w:val="fr-FR"/>
        </w:rPr>
        <w:t xml:space="preserve">: </w:t>
      </w:r>
      <w:r>
        <w:rPr>
          <w:color w:val="000000" w:themeColor="text1"/>
          <w:lang w:val="fr-FR"/>
        </w:rPr>
        <w:t>Aucune</w:t>
      </w:r>
      <w:r w:rsidR="00382252" w:rsidRPr="00150C3A">
        <w:rPr>
          <w:lang w:val="fr-CA"/>
        </w:rPr>
        <w:t>.</w:t>
      </w:r>
    </w:p>
    <w:p w:rsidR="00382252" w:rsidRPr="00150C3A" w:rsidRDefault="00D5388E" w:rsidP="00382252">
      <w:pPr>
        <w:tabs>
          <w:tab w:val="left" w:pos="720"/>
          <w:tab w:val="left" w:pos="1440"/>
          <w:tab w:val="left" w:pos="2160"/>
        </w:tabs>
        <w:spacing w:after="240"/>
        <w:ind w:left="720"/>
        <w:outlineLvl w:val="1"/>
        <w:rPr>
          <w:color w:val="000000" w:themeColor="text1"/>
          <w:szCs w:val="24"/>
          <w:lang w:val="fr-CA"/>
        </w:rPr>
      </w:pPr>
      <w:r>
        <w:rPr>
          <w:u w:val="single"/>
          <w:lang w:val="fr-CA"/>
        </w:rPr>
        <w:lastRenderedPageBreak/>
        <w:t>Le Comité exécutif pourrait souhaiter</w:t>
      </w:r>
      <w:r>
        <w:rPr>
          <w:lang w:val="fr-CA"/>
        </w:rPr>
        <w:t xml:space="preserve"> prendre note des activités du Secrétariat présentées dans le document UNEP/</w:t>
      </w:r>
      <w:proofErr w:type="spellStart"/>
      <w:r>
        <w:rPr>
          <w:lang w:val="fr-CA"/>
        </w:rPr>
        <w:t>OzL.Pro</w:t>
      </w:r>
      <w:proofErr w:type="spellEnd"/>
      <w:r>
        <w:rPr>
          <w:lang w:val="fr-CA"/>
        </w:rPr>
        <w:t>/ExCom/84/2</w:t>
      </w:r>
      <w:r w:rsidR="00382252" w:rsidRPr="00150C3A">
        <w:rPr>
          <w:color w:val="000000" w:themeColor="text1"/>
          <w:szCs w:val="24"/>
          <w:lang w:val="fr-CA"/>
        </w:rPr>
        <w:t>.</w:t>
      </w:r>
    </w:p>
    <w:p w:rsidR="00382252" w:rsidRPr="00150C3A" w:rsidRDefault="00D5388E" w:rsidP="00382252">
      <w:pPr>
        <w:pStyle w:val="Heading1"/>
        <w:keepNext/>
        <w:rPr>
          <w:b/>
          <w:lang w:val="fr-CA"/>
        </w:rPr>
      </w:pPr>
      <w:r>
        <w:rPr>
          <w:b/>
          <w:lang w:val="fr-CA"/>
        </w:rPr>
        <w:t>Questions financières</w:t>
      </w:r>
    </w:p>
    <w:p w:rsidR="00382252" w:rsidRPr="00D5388E" w:rsidRDefault="00D5388E" w:rsidP="00D5388E">
      <w:pPr>
        <w:pStyle w:val="Heading4"/>
        <w:spacing w:after="240"/>
        <w:ind w:left="1440"/>
        <w:rPr>
          <w:b/>
          <w:lang w:val="fr-CA"/>
        </w:rPr>
      </w:pPr>
      <w:r w:rsidRPr="00D5388E">
        <w:rPr>
          <w:b/>
          <w:lang w:val="fr-CA"/>
        </w:rPr>
        <w:t>État des contributions et des décaissements</w:t>
      </w:r>
    </w:p>
    <w:p w:rsidR="00382252" w:rsidRPr="00150C3A" w:rsidRDefault="00D5388E" w:rsidP="00382252">
      <w:pPr>
        <w:keepNext/>
        <w:spacing w:after="240"/>
        <w:ind w:left="720"/>
        <w:rPr>
          <w:lang w:val="fr-CA"/>
        </w:rPr>
      </w:pPr>
      <w:r w:rsidRPr="00944BFF">
        <w:rPr>
          <w:color w:val="000000" w:themeColor="text1"/>
          <w:lang w:val="fr-FR"/>
        </w:rPr>
        <w:t xml:space="preserve">Le </w:t>
      </w:r>
      <w:r w:rsidRPr="00944BFF">
        <w:rPr>
          <w:color w:val="000000" w:themeColor="text1"/>
          <w:u w:val="single"/>
          <w:lang w:val="fr-FR"/>
        </w:rPr>
        <w:t>document UNEP/</w:t>
      </w:r>
      <w:proofErr w:type="spellStart"/>
      <w:r w:rsidRPr="00944BFF">
        <w:rPr>
          <w:color w:val="000000" w:themeColor="text1"/>
          <w:u w:val="single"/>
          <w:lang w:val="fr-FR"/>
        </w:rPr>
        <w:t>Oz</w:t>
      </w:r>
      <w:r w:rsidRPr="00944BFF">
        <w:rPr>
          <w:color w:val="000000" w:themeColor="text1"/>
          <w:szCs w:val="24"/>
          <w:u w:val="single"/>
          <w:lang w:val="fr-FR"/>
        </w:rPr>
        <w:t>L.Pro</w:t>
      </w:r>
      <w:proofErr w:type="spellEnd"/>
      <w:r w:rsidRPr="00944BFF">
        <w:rPr>
          <w:color w:val="000000" w:themeColor="text1"/>
          <w:szCs w:val="24"/>
          <w:u w:val="single"/>
          <w:lang w:val="fr-FR"/>
        </w:rPr>
        <w:t>/ExCom/8</w:t>
      </w:r>
      <w:r>
        <w:rPr>
          <w:color w:val="000000" w:themeColor="text1"/>
          <w:szCs w:val="24"/>
          <w:u w:val="single"/>
          <w:lang w:val="fr-FR"/>
        </w:rPr>
        <w:t>4</w:t>
      </w:r>
      <w:r w:rsidRPr="00944BFF">
        <w:rPr>
          <w:color w:val="000000" w:themeColor="text1"/>
          <w:szCs w:val="24"/>
          <w:u w:val="single"/>
          <w:lang w:val="fr-FR"/>
        </w:rPr>
        <w:t>/</w:t>
      </w:r>
      <w:r w:rsidRPr="00944BFF">
        <w:rPr>
          <w:color w:val="000000" w:themeColor="text1"/>
          <w:u w:val="single"/>
          <w:lang w:val="fr-FR"/>
        </w:rPr>
        <w:t>3</w:t>
      </w:r>
      <w:r w:rsidRPr="00944BFF">
        <w:rPr>
          <w:color w:val="000000" w:themeColor="text1"/>
          <w:lang w:val="fr-FR"/>
        </w:rPr>
        <w:t xml:space="preserve"> </w:t>
      </w:r>
      <w:r>
        <w:rPr>
          <w:color w:val="000000" w:themeColor="text1"/>
          <w:lang w:val="fr-FR"/>
        </w:rPr>
        <w:t>fournit</w:t>
      </w:r>
      <w:r w:rsidRPr="00944BFF">
        <w:rPr>
          <w:color w:val="000000" w:themeColor="text1"/>
          <w:lang w:val="fr-FR"/>
        </w:rPr>
        <w:t xml:space="preserve"> des i</w:t>
      </w:r>
      <w:r w:rsidR="003162F9">
        <w:rPr>
          <w:color w:val="000000" w:themeColor="text1"/>
          <w:lang w:val="fr-FR"/>
        </w:rPr>
        <w:t>nformations sur l’état du Fonds</w:t>
      </w:r>
      <w:r w:rsidRPr="00944BFF">
        <w:rPr>
          <w:color w:val="000000" w:themeColor="text1"/>
          <w:lang w:val="fr-FR"/>
        </w:rPr>
        <w:t xml:space="preserve"> selon les registres du PNUE en date </w:t>
      </w:r>
      <w:r w:rsidR="008053F2">
        <w:rPr>
          <w:color w:val="000000" w:themeColor="text1"/>
          <w:lang w:val="fr-FR"/>
        </w:rPr>
        <w:t>du 26 novembre 2019</w:t>
      </w:r>
      <w:r>
        <w:rPr>
          <w:color w:val="000000" w:themeColor="text1"/>
          <w:lang w:val="fr-FR"/>
        </w:rPr>
        <w:t>. Le solde du F</w:t>
      </w:r>
      <w:r w:rsidRPr="00944BFF">
        <w:rPr>
          <w:color w:val="000000" w:themeColor="text1"/>
          <w:lang w:val="fr-FR"/>
        </w:rPr>
        <w:t xml:space="preserve">onds s’élevait à </w:t>
      </w:r>
      <w:r w:rsidR="008053F2">
        <w:rPr>
          <w:lang w:val="fr-FR"/>
        </w:rPr>
        <w:t>219 542 509</w:t>
      </w:r>
      <w:r w:rsidRPr="00944BFF">
        <w:rPr>
          <w:lang w:val="fr-FR"/>
        </w:rPr>
        <w:t xml:space="preserve"> $US</w:t>
      </w:r>
      <w:r w:rsidRPr="00944BFF">
        <w:rPr>
          <w:color w:val="000000" w:themeColor="text1"/>
          <w:lang w:val="fr-FR"/>
        </w:rPr>
        <w:t>, après avoir pris en compte tous les fonds approuvés par le Comité exécutif jusqu’à la 8</w:t>
      </w:r>
      <w:r w:rsidR="008053F2">
        <w:rPr>
          <w:color w:val="000000" w:themeColor="text1"/>
          <w:lang w:val="fr-FR"/>
        </w:rPr>
        <w:t>3</w:t>
      </w:r>
      <w:r w:rsidRPr="00095793">
        <w:rPr>
          <w:color w:val="000000" w:themeColor="text1"/>
          <w:vertAlign w:val="superscript"/>
          <w:lang w:val="fr-FR"/>
        </w:rPr>
        <w:t>e</w:t>
      </w:r>
      <w:r>
        <w:rPr>
          <w:color w:val="000000" w:themeColor="text1"/>
          <w:lang w:val="fr-FR"/>
        </w:rPr>
        <w:t xml:space="preserve"> ré</w:t>
      </w:r>
      <w:r w:rsidRPr="00944BFF">
        <w:rPr>
          <w:color w:val="000000" w:themeColor="text1"/>
          <w:lang w:val="fr-FR"/>
        </w:rPr>
        <w:t>union inclusivement. Le document fournit aussi une mise à jour sur les mesures prises concernant les contributions en souffrance. Une mise à jour sur les contributions sera donnée à la 8</w:t>
      </w:r>
      <w:r w:rsidR="008053F2">
        <w:rPr>
          <w:color w:val="000000" w:themeColor="text1"/>
          <w:lang w:val="fr-FR"/>
        </w:rPr>
        <w:t>4</w:t>
      </w:r>
      <w:r w:rsidRPr="00B40560">
        <w:rPr>
          <w:color w:val="000000" w:themeColor="text1"/>
          <w:vertAlign w:val="superscript"/>
          <w:lang w:val="fr-FR"/>
        </w:rPr>
        <w:t>e</w:t>
      </w:r>
      <w:r w:rsidRPr="00944BFF">
        <w:rPr>
          <w:color w:val="000000" w:themeColor="text1"/>
          <w:lang w:val="fr-FR"/>
        </w:rPr>
        <w:t xml:space="preserve"> réunion</w:t>
      </w:r>
      <w:r w:rsidR="00382252" w:rsidRPr="00150C3A">
        <w:rPr>
          <w:lang w:val="fr-CA"/>
        </w:rPr>
        <w:t>.</w:t>
      </w:r>
    </w:p>
    <w:p w:rsidR="00382252" w:rsidRPr="003162F9" w:rsidRDefault="008053F2" w:rsidP="00382252">
      <w:pPr>
        <w:spacing w:after="240"/>
        <w:ind w:left="720"/>
        <w:rPr>
          <w:lang w:val="fr-CA"/>
        </w:rPr>
      </w:pPr>
      <w:r w:rsidRPr="003162F9">
        <w:rPr>
          <w:u w:val="single"/>
          <w:lang w:val="fr-CA"/>
        </w:rPr>
        <w:t xml:space="preserve">Questions à traiter </w:t>
      </w:r>
      <w:r w:rsidRPr="003162F9">
        <w:rPr>
          <w:lang w:val="fr-CA"/>
        </w:rPr>
        <w:t>: Aucune</w:t>
      </w:r>
      <w:r w:rsidR="00382252" w:rsidRPr="003162F9">
        <w:rPr>
          <w:lang w:val="fr-CA"/>
        </w:rPr>
        <w:t>.</w:t>
      </w:r>
    </w:p>
    <w:p w:rsidR="00382252" w:rsidRPr="003162F9" w:rsidRDefault="003162F9" w:rsidP="00382252">
      <w:pPr>
        <w:spacing w:after="240"/>
        <w:ind w:left="720"/>
        <w:rPr>
          <w:color w:val="000000" w:themeColor="text1"/>
          <w:lang w:val="fr-CA"/>
        </w:rPr>
      </w:pPr>
      <w:r>
        <w:rPr>
          <w:u w:val="single"/>
          <w:lang w:val="fr-CA"/>
        </w:rPr>
        <w:t xml:space="preserve">Le Comité exécutif pourrait </w:t>
      </w:r>
      <w:r w:rsidR="00F45F39">
        <w:rPr>
          <w:u w:val="single"/>
          <w:lang w:val="fr-CA"/>
        </w:rPr>
        <w:t>envisager</w:t>
      </w:r>
      <w:r>
        <w:rPr>
          <w:u w:val="single"/>
          <w:lang w:val="fr-CA"/>
        </w:rPr>
        <w:t xml:space="preserve"> </w:t>
      </w:r>
      <w:r w:rsidR="00382252" w:rsidRPr="003162F9">
        <w:rPr>
          <w:color w:val="000000" w:themeColor="text1"/>
          <w:lang w:val="fr-CA"/>
        </w:rPr>
        <w:t>:</w:t>
      </w:r>
    </w:p>
    <w:p w:rsidR="00F45F39" w:rsidRPr="004E4FD8" w:rsidRDefault="00F45F39" w:rsidP="00485530">
      <w:pPr>
        <w:pStyle w:val="Heading4"/>
        <w:numPr>
          <w:ilvl w:val="4"/>
          <w:numId w:val="66"/>
        </w:numPr>
        <w:autoSpaceDE w:val="0"/>
        <w:autoSpaceDN w:val="0"/>
        <w:adjustRightInd w:val="0"/>
        <w:ind w:left="1418" w:hanging="709"/>
        <w:rPr>
          <w:lang w:val="fr-CA" w:bidi="hi-IN"/>
        </w:rPr>
      </w:pPr>
      <w:r w:rsidRPr="004E4FD8">
        <w:rPr>
          <w:lang w:val="fr-CA"/>
        </w:rPr>
        <w:t>De prendre note du rapport du Trésorier sur l’état des contributions et des décaissements, se trouvant à l’annexe I au document UNEP/</w:t>
      </w:r>
      <w:proofErr w:type="spellStart"/>
      <w:r w:rsidRPr="004E4FD8">
        <w:rPr>
          <w:lang w:val="fr-CA"/>
        </w:rPr>
        <w:t>OzL.Pro</w:t>
      </w:r>
      <w:proofErr w:type="spellEnd"/>
      <w:r w:rsidRPr="004E4FD8">
        <w:rPr>
          <w:lang w:val="fr-CA"/>
        </w:rPr>
        <w:t>/ExCom/84/</w:t>
      </w:r>
      <w:proofErr w:type="gramStart"/>
      <w:r w:rsidRPr="004E4FD8">
        <w:rPr>
          <w:lang w:val="fr-CA"/>
        </w:rPr>
        <w:t>3;</w:t>
      </w:r>
      <w:proofErr w:type="gramEnd"/>
      <w:r w:rsidRPr="004E4FD8">
        <w:rPr>
          <w:lang w:val="fr-CA"/>
        </w:rPr>
        <w:t xml:space="preserve"> </w:t>
      </w:r>
    </w:p>
    <w:p w:rsidR="00F45F39" w:rsidRPr="004E4FD8" w:rsidRDefault="00F45F39" w:rsidP="00485530">
      <w:pPr>
        <w:pStyle w:val="Heading4"/>
        <w:numPr>
          <w:ilvl w:val="4"/>
          <w:numId w:val="66"/>
        </w:numPr>
        <w:autoSpaceDE w:val="0"/>
        <w:autoSpaceDN w:val="0"/>
        <w:adjustRightInd w:val="0"/>
        <w:ind w:left="1418" w:hanging="709"/>
        <w:rPr>
          <w:lang w:val="fr-CA"/>
        </w:rPr>
      </w:pPr>
      <w:r w:rsidRPr="004E4FD8">
        <w:rPr>
          <w:lang w:val="fr-CA"/>
        </w:rPr>
        <w:t xml:space="preserve">D’inviter instamment toutes les Parties à verser l’intégralité de leurs contributions au Fonds multilatéral dans </w:t>
      </w:r>
      <w:proofErr w:type="gramStart"/>
      <w:r w:rsidRPr="004E4FD8">
        <w:rPr>
          <w:lang w:val="fr-CA"/>
        </w:rPr>
        <w:t>les meilleurs délais possible</w:t>
      </w:r>
      <w:proofErr w:type="gramEnd"/>
      <w:r w:rsidRPr="004E4FD8">
        <w:rPr>
          <w:lang w:val="fr-CA"/>
        </w:rPr>
        <w:t> ;</w:t>
      </w:r>
    </w:p>
    <w:p w:rsidR="00382252" w:rsidRPr="00F45F39" w:rsidRDefault="00F45F39" w:rsidP="00485530">
      <w:pPr>
        <w:pStyle w:val="Heading4"/>
        <w:numPr>
          <w:ilvl w:val="4"/>
          <w:numId w:val="66"/>
        </w:numPr>
        <w:ind w:left="1418" w:hanging="709"/>
        <w:rPr>
          <w:lang w:val="fr-CA"/>
        </w:rPr>
      </w:pPr>
      <w:r w:rsidRPr="004E4FD8">
        <w:rPr>
          <w:lang w:val="fr-CA"/>
        </w:rPr>
        <w:t>De demander au Chef du Secrétariat et au Trésorier de poursuivre le suivi auprès des Parties</w:t>
      </w:r>
      <w:r w:rsidRPr="00F45F39">
        <w:rPr>
          <w:lang w:val="fr-CA"/>
        </w:rPr>
        <w:t xml:space="preserve"> ayant des contributions en souffrance depuis au moins une période triennale et d’en rendre compte lors de la 85</w:t>
      </w:r>
      <w:r w:rsidRPr="00F45F39">
        <w:rPr>
          <w:vertAlign w:val="superscript"/>
          <w:lang w:val="fr-CA"/>
        </w:rPr>
        <w:t>e</w:t>
      </w:r>
      <w:r w:rsidRPr="00F45F39">
        <w:rPr>
          <w:lang w:val="fr-CA"/>
        </w:rPr>
        <w:t xml:space="preserve"> réunion.</w:t>
      </w:r>
    </w:p>
    <w:p w:rsidR="00382252" w:rsidRPr="008053F2" w:rsidRDefault="008053F2" w:rsidP="00D60343">
      <w:pPr>
        <w:pStyle w:val="Heading4"/>
        <w:numPr>
          <w:ilvl w:val="3"/>
          <w:numId w:val="26"/>
        </w:numPr>
        <w:spacing w:after="240"/>
        <w:ind w:left="1440"/>
        <w:rPr>
          <w:b/>
          <w:lang w:val="fr-CA"/>
        </w:rPr>
      </w:pPr>
      <w:r w:rsidRPr="008053F2">
        <w:rPr>
          <w:b/>
          <w:lang w:val="fr-CA"/>
        </w:rPr>
        <w:t>Rapport sur les soldes et la disponibilité des ressources</w:t>
      </w:r>
    </w:p>
    <w:p w:rsidR="00382252" w:rsidRPr="00F45F39" w:rsidRDefault="008053F2" w:rsidP="00AF5BE3">
      <w:pPr>
        <w:pStyle w:val="Heading1"/>
        <w:numPr>
          <w:ilvl w:val="0"/>
          <w:numId w:val="0"/>
        </w:numPr>
        <w:ind w:left="720"/>
        <w:rPr>
          <w:lang w:val="fr-CA"/>
        </w:rPr>
      </w:pPr>
      <w:r w:rsidRPr="00F45F39">
        <w:rPr>
          <w:color w:val="000000" w:themeColor="text1"/>
          <w:lang w:val="fr-FR"/>
        </w:rPr>
        <w:t xml:space="preserve">Le </w:t>
      </w:r>
      <w:r w:rsidRPr="00F45F39">
        <w:rPr>
          <w:color w:val="000000" w:themeColor="text1"/>
          <w:u w:val="single"/>
          <w:lang w:val="fr-FR"/>
        </w:rPr>
        <w:t>document UNEP/</w:t>
      </w:r>
      <w:proofErr w:type="spellStart"/>
      <w:r w:rsidRPr="00F45F39">
        <w:rPr>
          <w:color w:val="000000" w:themeColor="text1"/>
          <w:u w:val="single"/>
          <w:lang w:val="fr-FR"/>
        </w:rPr>
        <w:t>Oz</w:t>
      </w:r>
      <w:r w:rsidRPr="00F45F39">
        <w:rPr>
          <w:color w:val="000000" w:themeColor="text1"/>
          <w:szCs w:val="24"/>
          <w:u w:val="single"/>
          <w:lang w:val="fr-FR"/>
        </w:rPr>
        <w:t>L.Pro</w:t>
      </w:r>
      <w:proofErr w:type="spellEnd"/>
      <w:r w:rsidRPr="00F45F39">
        <w:rPr>
          <w:color w:val="000000" w:themeColor="text1"/>
          <w:szCs w:val="24"/>
          <w:u w:val="single"/>
          <w:lang w:val="fr-FR"/>
        </w:rPr>
        <w:t>/ExCom/84/4</w:t>
      </w:r>
      <w:r w:rsidRPr="00F45F39">
        <w:rPr>
          <w:color w:val="000000" w:themeColor="text1"/>
          <w:lang w:val="fr-FR"/>
        </w:rPr>
        <w:t xml:space="preserve"> présente un sommaire des fonds restitués par les agences bilatérales et d’exécution. Il contient des données sur tous les projets dont les soldes sont détenus depuis plus de 12 mois suivant la date d’achèvement du projet et traite des soldes à remettre pour des projets "par décision". Il indique qu’un montant de </w:t>
      </w:r>
      <w:r w:rsidRPr="00F45F39">
        <w:rPr>
          <w:lang w:val="fr-FR"/>
        </w:rPr>
        <w:t>225 742 018 $US e</w:t>
      </w:r>
      <w:r w:rsidRPr="00F45F39">
        <w:rPr>
          <w:color w:val="000000" w:themeColor="text1"/>
          <w:lang w:val="fr-FR"/>
        </w:rPr>
        <w:t>st disponible pour des approbations à la 84</w:t>
      </w:r>
      <w:r w:rsidRPr="00F45F39">
        <w:rPr>
          <w:color w:val="000000" w:themeColor="text1"/>
          <w:vertAlign w:val="superscript"/>
          <w:lang w:val="fr-FR"/>
        </w:rPr>
        <w:t>e</w:t>
      </w:r>
      <w:r w:rsidRPr="00F45F39">
        <w:rPr>
          <w:color w:val="000000" w:themeColor="text1"/>
          <w:lang w:val="fr-FR"/>
        </w:rPr>
        <w:t xml:space="preserve"> réunion, après avoir tenu compte du solde du Fonds</w:t>
      </w:r>
      <w:r w:rsidR="009E7969" w:rsidRPr="00F45F39">
        <w:rPr>
          <w:color w:val="000000" w:themeColor="text1"/>
          <w:lang w:val="fr-FR"/>
        </w:rPr>
        <w:t xml:space="preserve">, des sommes restituées du budget non dépensé du Secrétariat pour l’année 2018 </w:t>
      </w:r>
      <w:r w:rsidRPr="00F45F39">
        <w:rPr>
          <w:color w:val="000000" w:themeColor="text1"/>
          <w:lang w:val="fr-FR"/>
        </w:rPr>
        <w:t xml:space="preserve">et du montant total restitué par les agences bilatérales et d’exécution. Une mise à jour sur le solde et la disponibilité des ressources sera </w:t>
      </w:r>
      <w:r w:rsidR="003162F9" w:rsidRPr="00F45F39">
        <w:rPr>
          <w:color w:val="000000" w:themeColor="text1"/>
          <w:lang w:val="fr-FR"/>
        </w:rPr>
        <w:t>remise</w:t>
      </w:r>
      <w:r w:rsidRPr="00F45F39">
        <w:rPr>
          <w:color w:val="000000" w:themeColor="text1"/>
          <w:lang w:val="fr-FR"/>
        </w:rPr>
        <w:t xml:space="preserve"> à la 8</w:t>
      </w:r>
      <w:r w:rsidR="009E7969" w:rsidRPr="00F45F39">
        <w:rPr>
          <w:color w:val="000000" w:themeColor="text1"/>
          <w:lang w:val="fr-FR"/>
        </w:rPr>
        <w:t>4</w:t>
      </w:r>
      <w:r w:rsidRPr="00F45F39">
        <w:rPr>
          <w:color w:val="000000" w:themeColor="text1"/>
          <w:vertAlign w:val="superscript"/>
          <w:lang w:val="fr-FR"/>
        </w:rPr>
        <w:t>e</w:t>
      </w:r>
      <w:r w:rsidRPr="00F45F39">
        <w:rPr>
          <w:color w:val="000000" w:themeColor="text1"/>
          <w:lang w:val="fr-FR"/>
        </w:rPr>
        <w:t xml:space="preserve"> réunion</w:t>
      </w:r>
      <w:r w:rsidR="00382252" w:rsidRPr="00F45F39">
        <w:rPr>
          <w:lang w:val="fr-CA"/>
        </w:rPr>
        <w:t>.</w:t>
      </w:r>
    </w:p>
    <w:p w:rsidR="00382252" w:rsidRPr="008053F2" w:rsidRDefault="009E7969" w:rsidP="00382252">
      <w:pPr>
        <w:spacing w:after="240"/>
        <w:ind w:left="720"/>
        <w:rPr>
          <w:lang w:val="fr-CA"/>
        </w:rPr>
      </w:pPr>
      <w:r>
        <w:rPr>
          <w:u w:val="single"/>
          <w:lang w:val="fr-CA"/>
        </w:rPr>
        <w:t xml:space="preserve">Questions à </w:t>
      </w:r>
      <w:proofErr w:type="gramStart"/>
      <w:r>
        <w:rPr>
          <w:u w:val="single"/>
          <w:lang w:val="fr-CA"/>
        </w:rPr>
        <w:t>traiter</w:t>
      </w:r>
      <w:r w:rsidR="00382252" w:rsidRPr="008053F2">
        <w:rPr>
          <w:lang w:val="fr-CA"/>
        </w:rPr>
        <w:t>:</w:t>
      </w:r>
      <w:proofErr w:type="gramEnd"/>
    </w:p>
    <w:p w:rsidR="00382252" w:rsidRPr="008053F2" w:rsidRDefault="009E7969" w:rsidP="00D60343">
      <w:pPr>
        <w:pStyle w:val="ListParagraph"/>
        <w:numPr>
          <w:ilvl w:val="0"/>
          <w:numId w:val="12"/>
        </w:numPr>
        <w:spacing w:after="240"/>
        <w:rPr>
          <w:lang w:val="fr-CA"/>
        </w:rPr>
      </w:pPr>
      <w:r>
        <w:rPr>
          <w:lang w:val="fr-CA"/>
        </w:rPr>
        <w:t>Restitution par le PNUE des soldes en souffrance pour un projet sur une étude des substances de remplacement des SAO, conformément aux décisions 80/75 c) ii) et 83 b) iii</w:t>
      </w:r>
      <w:proofErr w:type="gramStart"/>
      <w:r>
        <w:rPr>
          <w:lang w:val="fr-CA"/>
        </w:rPr>
        <w:t>);</w:t>
      </w:r>
      <w:proofErr w:type="gramEnd"/>
    </w:p>
    <w:p w:rsidR="00382252" w:rsidRPr="008053F2" w:rsidRDefault="009E7969" w:rsidP="00D60343">
      <w:pPr>
        <w:pStyle w:val="ListParagraph"/>
        <w:numPr>
          <w:ilvl w:val="0"/>
          <w:numId w:val="12"/>
        </w:numPr>
        <w:spacing w:after="240"/>
        <w:jc w:val="both"/>
        <w:rPr>
          <w:lang w:val="fr-CA"/>
        </w:rPr>
      </w:pPr>
      <w:r>
        <w:rPr>
          <w:lang w:val="fr-CA"/>
        </w:rPr>
        <w:t>Décaissement par l’ONUDI ou annulation de ses engagements pour un projet achevé de</w:t>
      </w:r>
      <w:r w:rsidR="00900F71">
        <w:rPr>
          <w:lang w:val="fr-CA"/>
        </w:rPr>
        <w:t>pu</w:t>
      </w:r>
      <w:r>
        <w:rPr>
          <w:lang w:val="fr-CA"/>
        </w:rPr>
        <w:t>is plus de deux ans, et retour des soldes</w:t>
      </w:r>
      <w:r w:rsidR="00382252" w:rsidRPr="008053F2">
        <w:rPr>
          <w:lang w:val="fr-CA"/>
        </w:rPr>
        <w:t>.</w:t>
      </w:r>
    </w:p>
    <w:p w:rsidR="00382252" w:rsidRPr="008053F2" w:rsidRDefault="00900F71" w:rsidP="00382252">
      <w:pPr>
        <w:spacing w:after="240"/>
        <w:ind w:left="720"/>
        <w:rPr>
          <w:lang w:val="fr-CA"/>
        </w:rPr>
      </w:pPr>
      <w:r>
        <w:rPr>
          <w:u w:val="single"/>
          <w:lang w:val="fr-CA"/>
        </w:rPr>
        <w:t xml:space="preserve">Le Comité exécutif pourrait souhaiter </w:t>
      </w:r>
      <w:r w:rsidR="00382252" w:rsidRPr="008053F2">
        <w:rPr>
          <w:lang w:val="fr-CA"/>
        </w:rPr>
        <w:t>:</w:t>
      </w:r>
    </w:p>
    <w:p w:rsidR="00C7055E" w:rsidRPr="004E4FD8" w:rsidRDefault="00C7055E" w:rsidP="00485530">
      <w:pPr>
        <w:pStyle w:val="Heading2"/>
        <w:numPr>
          <w:ilvl w:val="1"/>
          <w:numId w:val="67"/>
        </w:numPr>
        <w:rPr>
          <w:lang w:val="fr-CA"/>
        </w:rPr>
      </w:pPr>
      <w:r w:rsidRPr="004E4FD8">
        <w:rPr>
          <w:lang w:val="fr-CA"/>
        </w:rPr>
        <w:t>Prendre note :</w:t>
      </w:r>
    </w:p>
    <w:p w:rsidR="00C7055E" w:rsidRDefault="00C7055E" w:rsidP="00E91F53">
      <w:pPr>
        <w:pStyle w:val="Heading3"/>
        <w:numPr>
          <w:ilvl w:val="2"/>
          <w:numId w:val="1"/>
        </w:numPr>
        <w:rPr>
          <w:lang w:val="fr-CA"/>
        </w:rPr>
      </w:pPr>
      <w:r>
        <w:rPr>
          <w:lang w:val="fr-CA"/>
        </w:rPr>
        <w:t>Du rapport sur les soldes et la disponibilité des ressources, contenu dans le document UNEP/</w:t>
      </w:r>
      <w:proofErr w:type="spellStart"/>
      <w:r>
        <w:rPr>
          <w:lang w:val="fr-CA"/>
        </w:rPr>
        <w:t>OzL.Pro</w:t>
      </w:r>
      <w:proofErr w:type="spellEnd"/>
      <w:r>
        <w:rPr>
          <w:lang w:val="fr-CA"/>
        </w:rPr>
        <w:t>/ExCom/84/</w:t>
      </w:r>
      <w:proofErr w:type="gramStart"/>
      <w:r>
        <w:rPr>
          <w:lang w:val="fr-CA"/>
        </w:rPr>
        <w:t>4;</w:t>
      </w:r>
      <w:proofErr w:type="gramEnd"/>
    </w:p>
    <w:p w:rsidR="00C7055E" w:rsidRDefault="00C7055E" w:rsidP="00C7055E">
      <w:pPr>
        <w:pStyle w:val="Heading3"/>
        <w:numPr>
          <w:ilvl w:val="2"/>
          <w:numId w:val="1"/>
        </w:numPr>
        <w:rPr>
          <w:lang w:val="fr-CA"/>
        </w:rPr>
      </w:pPr>
      <w:r>
        <w:rPr>
          <w:lang w:val="fr-CA"/>
        </w:rPr>
        <w:lastRenderedPageBreak/>
        <w:t>Que le montant net des fonds remis à la 84</w:t>
      </w:r>
      <w:r w:rsidRPr="00DE66AE">
        <w:rPr>
          <w:vertAlign w:val="superscript"/>
          <w:lang w:val="fr-CA"/>
        </w:rPr>
        <w:t>e</w:t>
      </w:r>
      <w:r>
        <w:rPr>
          <w:lang w:val="fr-CA"/>
        </w:rPr>
        <w:t xml:space="preserve"> réunion par les agences d’exécution était de 5 279 222 $US, comprenant 464 433 $US, plus des coûts d’appui d’agence de 32 717 $US, pour le </w:t>
      </w:r>
      <w:proofErr w:type="gramStart"/>
      <w:r>
        <w:rPr>
          <w:lang w:val="fr-CA"/>
        </w:rPr>
        <w:t>PNUD;</w:t>
      </w:r>
      <w:proofErr w:type="gramEnd"/>
      <w:r>
        <w:rPr>
          <w:lang w:val="fr-CA"/>
        </w:rPr>
        <w:t xml:space="preserve"> 2 088 985 $US, plus des coûts d’appui d’agence de 162 927 $US, pour le PNUE; 1 050 427 $US, plus des coûts d’appui d’agence de 83 858 $US, pour l’ONUDI; et 1 300 521 $US, plus des coûts d’appui d’agence de 95 309 $US, pour la Banque mondiale;</w:t>
      </w:r>
    </w:p>
    <w:p w:rsidR="00C7055E" w:rsidRDefault="00C7055E" w:rsidP="00C7055E">
      <w:pPr>
        <w:pStyle w:val="Heading3"/>
        <w:numPr>
          <w:ilvl w:val="2"/>
          <w:numId w:val="1"/>
        </w:numPr>
        <w:rPr>
          <w:lang w:val="fr-CA"/>
        </w:rPr>
      </w:pPr>
      <w:r>
        <w:rPr>
          <w:lang w:val="fr-CA"/>
        </w:rPr>
        <w:t xml:space="preserve">Que le PNUE détient des soldes de 56 500 $US, coûts d’appui d’agence inclus, pour un projet d’enquête sur les solutions de remplacement des SAO et 58 363 $US, coûts d’appui d’agence inclus, comme solde non engagé pour un </w:t>
      </w:r>
      <w:proofErr w:type="gramStart"/>
      <w:r>
        <w:rPr>
          <w:lang w:val="fr-CA"/>
        </w:rPr>
        <w:t>projet;</w:t>
      </w:r>
      <w:proofErr w:type="gramEnd"/>
    </w:p>
    <w:p w:rsidR="00C7055E" w:rsidRDefault="00C7055E" w:rsidP="00C7055E">
      <w:pPr>
        <w:pStyle w:val="Heading3"/>
        <w:numPr>
          <w:ilvl w:val="2"/>
          <w:numId w:val="1"/>
        </w:numPr>
        <w:rPr>
          <w:lang w:val="fr-CA"/>
        </w:rPr>
      </w:pPr>
      <w:r>
        <w:rPr>
          <w:lang w:val="fr-CA"/>
        </w:rPr>
        <w:t xml:space="preserve">Que l’ONUDI détient des soldes de 152 209 $US, coûts d’appui d’agence inclus, pour un projet achevé il y a plus de deux ans et 8 058 $US, coûts d’appui d’agence inclus, pour un projet bénéficiant de contributions supplémentaires </w:t>
      </w:r>
      <w:proofErr w:type="gramStart"/>
      <w:r>
        <w:rPr>
          <w:lang w:val="fr-CA"/>
        </w:rPr>
        <w:t>volontaires;</w:t>
      </w:r>
      <w:proofErr w:type="gramEnd"/>
    </w:p>
    <w:p w:rsidR="00C7055E" w:rsidRDefault="00C7055E" w:rsidP="00C7055E">
      <w:pPr>
        <w:pStyle w:val="Heading3"/>
        <w:numPr>
          <w:ilvl w:val="2"/>
          <w:numId w:val="1"/>
        </w:numPr>
        <w:rPr>
          <w:lang w:val="fr-CA"/>
        </w:rPr>
      </w:pPr>
      <w:r>
        <w:rPr>
          <w:lang w:val="fr-CA"/>
        </w:rPr>
        <w:t>Que le montant net des fonds et des coûts d’appui d’agence restitués par les agences bilatérales à la 84</w:t>
      </w:r>
      <w:r w:rsidRPr="001250E8">
        <w:rPr>
          <w:vertAlign w:val="superscript"/>
          <w:lang w:val="fr-CA"/>
        </w:rPr>
        <w:t>e</w:t>
      </w:r>
      <w:r>
        <w:rPr>
          <w:lang w:val="fr-CA"/>
        </w:rPr>
        <w:t xml:space="preserve"> réunion s’élève à 920 287 $US, comprenant 454 087 $US, plus des coûts d’appui d’agence de 57 518 $US pour le gouvernement de la </w:t>
      </w:r>
      <w:proofErr w:type="gramStart"/>
      <w:r>
        <w:rPr>
          <w:lang w:val="fr-CA"/>
        </w:rPr>
        <w:t>France;</w:t>
      </w:r>
      <w:proofErr w:type="gramEnd"/>
      <w:r>
        <w:rPr>
          <w:lang w:val="fr-CA"/>
        </w:rPr>
        <w:t xml:space="preserve"> et 405 953 $US, plus des coûts d’appui d’agence de 2 759 $US pour le gouvernement du Japon;</w:t>
      </w:r>
    </w:p>
    <w:p w:rsidR="00C7055E" w:rsidRDefault="00C7055E" w:rsidP="00C7055E">
      <w:pPr>
        <w:pStyle w:val="Heading2"/>
        <w:numPr>
          <w:ilvl w:val="1"/>
          <w:numId w:val="1"/>
        </w:numPr>
        <w:rPr>
          <w:lang w:val="fr-CA"/>
        </w:rPr>
      </w:pPr>
      <w:r>
        <w:rPr>
          <w:lang w:val="fr-CA"/>
        </w:rPr>
        <w:t>Demander :</w:t>
      </w:r>
    </w:p>
    <w:p w:rsidR="00C7055E" w:rsidRDefault="00C7055E" w:rsidP="00C7055E">
      <w:pPr>
        <w:pStyle w:val="Heading3"/>
        <w:numPr>
          <w:ilvl w:val="2"/>
          <w:numId w:val="1"/>
        </w:numPr>
        <w:rPr>
          <w:lang w:val="fr-CA"/>
        </w:rPr>
      </w:pPr>
      <w:r>
        <w:rPr>
          <w:lang w:val="fr-CA"/>
        </w:rPr>
        <w:t>Aux agences bilatérales et d’exécution de décaisser ou d’annuler les engagements ou les sommes non engagées qui ne sont pas nécessaires pour des projets achevés, des projets achevés "soumis à décision du Comité exécutif" et de restituer les soldes à la 85</w:t>
      </w:r>
      <w:r w:rsidRPr="001250E8">
        <w:rPr>
          <w:vertAlign w:val="superscript"/>
          <w:lang w:val="fr-CA"/>
        </w:rPr>
        <w:t>e</w:t>
      </w:r>
      <w:r>
        <w:rPr>
          <w:lang w:val="fr-CA"/>
        </w:rPr>
        <w:t xml:space="preserve"> </w:t>
      </w:r>
      <w:proofErr w:type="gramStart"/>
      <w:r>
        <w:rPr>
          <w:lang w:val="fr-CA"/>
        </w:rPr>
        <w:t>réunion;</w:t>
      </w:r>
      <w:proofErr w:type="gramEnd"/>
    </w:p>
    <w:p w:rsidR="00C7055E" w:rsidRDefault="00C7055E" w:rsidP="00C7055E">
      <w:pPr>
        <w:pStyle w:val="Heading3"/>
        <w:numPr>
          <w:ilvl w:val="2"/>
          <w:numId w:val="1"/>
        </w:numPr>
        <w:rPr>
          <w:lang w:val="fr-CA"/>
        </w:rPr>
      </w:pPr>
      <w:r>
        <w:rPr>
          <w:lang w:val="fr-CA"/>
        </w:rPr>
        <w:t>À l’ONUDI de restituer, à la 85</w:t>
      </w:r>
      <w:r w:rsidRPr="009170BE">
        <w:rPr>
          <w:vertAlign w:val="superscript"/>
          <w:lang w:val="fr-CA"/>
        </w:rPr>
        <w:t>e</w:t>
      </w:r>
      <w:r>
        <w:rPr>
          <w:lang w:val="fr-CA"/>
        </w:rPr>
        <w:t xml:space="preserve"> réunion, le solde pour un projet achevé, financé par une contribution supplémentaire </w:t>
      </w:r>
      <w:proofErr w:type="gramStart"/>
      <w:r>
        <w:rPr>
          <w:lang w:val="fr-CA"/>
        </w:rPr>
        <w:t>volontaire;</w:t>
      </w:r>
      <w:proofErr w:type="gramEnd"/>
    </w:p>
    <w:p w:rsidR="00C7055E" w:rsidRDefault="00C7055E" w:rsidP="00C7055E">
      <w:pPr>
        <w:pStyle w:val="Heading3"/>
        <w:numPr>
          <w:ilvl w:val="2"/>
          <w:numId w:val="1"/>
        </w:numPr>
        <w:rPr>
          <w:lang w:val="fr-CA"/>
        </w:rPr>
      </w:pPr>
      <w:r>
        <w:rPr>
          <w:lang w:val="fr-CA"/>
        </w:rPr>
        <w:t>À l’ONUDI de décaisser ou d’annuler les engagements pour un projet achevé il y a plus de deux ans et de restituer les soldes à la 84</w:t>
      </w:r>
      <w:r w:rsidRPr="009170BE">
        <w:rPr>
          <w:vertAlign w:val="superscript"/>
          <w:lang w:val="fr-CA"/>
        </w:rPr>
        <w:t>e</w:t>
      </w:r>
      <w:r>
        <w:rPr>
          <w:lang w:val="fr-CA"/>
        </w:rPr>
        <w:t xml:space="preserve"> </w:t>
      </w:r>
      <w:proofErr w:type="gramStart"/>
      <w:r>
        <w:rPr>
          <w:lang w:val="fr-CA"/>
        </w:rPr>
        <w:t>réunion;</w:t>
      </w:r>
      <w:proofErr w:type="gramEnd"/>
    </w:p>
    <w:p w:rsidR="00C7055E" w:rsidRDefault="00C7055E" w:rsidP="00C7055E">
      <w:pPr>
        <w:pStyle w:val="Heading3"/>
        <w:numPr>
          <w:ilvl w:val="2"/>
          <w:numId w:val="1"/>
        </w:numPr>
        <w:rPr>
          <w:lang w:val="fr-CA"/>
        </w:rPr>
      </w:pPr>
      <w:r w:rsidRPr="00C7055E">
        <w:rPr>
          <w:lang w:val="fr-CA"/>
        </w:rPr>
        <w:t>Au PNUE de restituer les soldes dus pour un projet d’enquête sur les solutions de remplacement des SAO avant la 84</w:t>
      </w:r>
      <w:r w:rsidRPr="00C7055E">
        <w:rPr>
          <w:vertAlign w:val="superscript"/>
          <w:lang w:val="fr-CA"/>
        </w:rPr>
        <w:t>e</w:t>
      </w:r>
      <w:r w:rsidRPr="00C7055E">
        <w:rPr>
          <w:lang w:val="fr-CA"/>
        </w:rPr>
        <w:t xml:space="preserve"> réunion, conformément aux décisions 80/75(c)(ii) et 83/3(b)(iii</w:t>
      </w:r>
      <w:proofErr w:type="gramStart"/>
      <w:r w:rsidRPr="00C7055E">
        <w:rPr>
          <w:lang w:val="fr-CA"/>
        </w:rPr>
        <w:t>);</w:t>
      </w:r>
      <w:proofErr w:type="gramEnd"/>
      <w:r w:rsidRPr="00C7055E">
        <w:rPr>
          <w:lang w:val="fr-CA"/>
        </w:rPr>
        <w:t xml:space="preserve"> et</w:t>
      </w:r>
    </w:p>
    <w:p w:rsidR="00C7055E" w:rsidRPr="00C7055E" w:rsidRDefault="00C7055E" w:rsidP="00485530">
      <w:pPr>
        <w:pStyle w:val="Heading3"/>
        <w:numPr>
          <w:ilvl w:val="2"/>
          <w:numId w:val="1"/>
        </w:numPr>
        <w:rPr>
          <w:lang w:val="fr-CA"/>
        </w:rPr>
      </w:pPr>
      <w:r w:rsidRPr="00C7055E">
        <w:rPr>
          <w:lang w:val="fr-CA"/>
        </w:rPr>
        <w:t>Au Trésorier de faire le suivi auprès des gouvernements de la France et du Japon concernant la restitution, en espèces, du montant de 920 287 $US, mentionné à l’alinéa (a)(v) ci-dessus</w:t>
      </w:r>
      <w:r>
        <w:rPr>
          <w:lang w:val="fr-CA"/>
        </w:rPr>
        <w:t>.</w:t>
      </w:r>
    </w:p>
    <w:p w:rsidR="00382252" w:rsidRPr="00900F71" w:rsidRDefault="00900F71" w:rsidP="00D60343">
      <w:pPr>
        <w:pStyle w:val="Heading4"/>
        <w:numPr>
          <w:ilvl w:val="3"/>
          <w:numId w:val="27"/>
        </w:numPr>
        <w:spacing w:after="240"/>
        <w:ind w:left="1440"/>
        <w:rPr>
          <w:b/>
          <w:lang w:val="fr-CA"/>
        </w:rPr>
      </w:pPr>
      <w:r w:rsidRPr="00900F71">
        <w:rPr>
          <w:b/>
          <w:lang w:val="fr-CA"/>
        </w:rPr>
        <w:t>État des contributions supplémentaires au Fonds multilatéral et disponibilité des ressources (décision 83/4 c))</w:t>
      </w:r>
      <w:r w:rsidR="00382252" w:rsidRPr="00900F71">
        <w:rPr>
          <w:b/>
          <w:lang w:val="fr-CA"/>
        </w:rPr>
        <w:t xml:space="preserve"> </w:t>
      </w:r>
    </w:p>
    <w:p w:rsidR="00382252" w:rsidRPr="00900F71" w:rsidRDefault="00900F71" w:rsidP="00382252">
      <w:pPr>
        <w:pStyle w:val="Heading3"/>
        <w:ind w:left="720"/>
        <w:rPr>
          <w:lang w:val="fr-CA"/>
        </w:rPr>
      </w:pPr>
      <w:r w:rsidRPr="00944BFF">
        <w:rPr>
          <w:color w:val="000000" w:themeColor="text1"/>
          <w:lang w:val="fr-FR"/>
        </w:rPr>
        <w:t xml:space="preserve">Le </w:t>
      </w:r>
      <w:r w:rsidRPr="00944BFF">
        <w:rPr>
          <w:color w:val="000000" w:themeColor="text1"/>
          <w:u w:val="single"/>
          <w:lang w:val="fr-FR"/>
        </w:rPr>
        <w:t>document UNEP/</w:t>
      </w:r>
      <w:proofErr w:type="spellStart"/>
      <w:r w:rsidRPr="00944BFF">
        <w:rPr>
          <w:color w:val="000000" w:themeColor="text1"/>
          <w:u w:val="single"/>
          <w:lang w:val="fr-FR"/>
        </w:rPr>
        <w:t>Oz</w:t>
      </w:r>
      <w:r w:rsidRPr="00944BFF">
        <w:rPr>
          <w:color w:val="000000" w:themeColor="text1"/>
          <w:szCs w:val="24"/>
          <w:u w:val="single"/>
          <w:lang w:val="fr-FR"/>
        </w:rPr>
        <w:t>L.Pro</w:t>
      </w:r>
      <w:proofErr w:type="spellEnd"/>
      <w:r w:rsidRPr="00944BFF">
        <w:rPr>
          <w:color w:val="000000" w:themeColor="text1"/>
          <w:szCs w:val="24"/>
          <w:u w:val="single"/>
          <w:lang w:val="fr-FR"/>
        </w:rPr>
        <w:t>/ExCom/8</w:t>
      </w:r>
      <w:r>
        <w:rPr>
          <w:color w:val="000000" w:themeColor="text1"/>
          <w:szCs w:val="24"/>
          <w:u w:val="single"/>
          <w:lang w:val="fr-FR"/>
        </w:rPr>
        <w:t>4</w:t>
      </w:r>
      <w:r w:rsidRPr="00944BFF">
        <w:rPr>
          <w:color w:val="000000" w:themeColor="text1"/>
          <w:szCs w:val="24"/>
          <w:u w:val="single"/>
          <w:lang w:val="fr-FR"/>
        </w:rPr>
        <w:t>/5</w:t>
      </w:r>
      <w:r w:rsidRPr="00944BFF">
        <w:rPr>
          <w:color w:val="000000" w:themeColor="text1"/>
          <w:lang w:val="fr-FR"/>
        </w:rPr>
        <w:t xml:space="preserve"> </w:t>
      </w:r>
      <w:r>
        <w:rPr>
          <w:color w:val="000000" w:themeColor="text1"/>
          <w:lang w:val="fr-FR"/>
        </w:rPr>
        <w:t>contient de</w:t>
      </w:r>
      <w:r w:rsidRPr="00944BFF">
        <w:rPr>
          <w:color w:val="000000" w:themeColor="text1"/>
          <w:lang w:val="fr-FR"/>
        </w:rPr>
        <w:t xml:space="preserve"> </w:t>
      </w:r>
      <w:r>
        <w:rPr>
          <w:color w:val="000000" w:themeColor="text1"/>
          <w:lang w:val="fr-FR"/>
        </w:rPr>
        <w:t>l’</w:t>
      </w:r>
      <w:r w:rsidRPr="00944BFF">
        <w:rPr>
          <w:color w:val="000000" w:themeColor="text1"/>
          <w:lang w:val="fr-FR"/>
        </w:rPr>
        <w:t>information sur l’état des</w:t>
      </w:r>
      <w:r>
        <w:rPr>
          <w:color w:val="000000" w:themeColor="text1"/>
          <w:lang w:val="fr-FR"/>
        </w:rPr>
        <w:t xml:space="preserve"> contributions supplémentaires </w:t>
      </w:r>
      <w:r w:rsidRPr="00944BFF">
        <w:rPr>
          <w:color w:val="000000" w:themeColor="text1"/>
          <w:lang w:val="fr-FR"/>
        </w:rPr>
        <w:t xml:space="preserve">promises </w:t>
      </w:r>
      <w:r w:rsidR="00674E90">
        <w:rPr>
          <w:color w:val="000000" w:themeColor="text1"/>
          <w:lang w:val="fr-FR"/>
        </w:rPr>
        <w:t>par un groupe de pays donateurs</w:t>
      </w:r>
      <w:r w:rsidRPr="00944BFF">
        <w:rPr>
          <w:color w:val="000000" w:themeColor="text1"/>
          <w:lang w:val="fr-FR"/>
        </w:rPr>
        <w:t xml:space="preserve"> pour soutenir le démarrage rapi</w:t>
      </w:r>
      <w:r>
        <w:rPr>
          <w:color w:val="000000" w:themeColor="text1"/>
          <w:lang w:val="fr-FR"/>
        </w:rPr>
        <w:t>de de la mise en œuvre de la ré</w:t>
      </w:r>
      <w:r w:rsidRPr="00944BFF">
        <w:rPr>
          <w:color w:val="000000" w:themeColor="text1"/>
          <w:lang w:val="fr-FR"/>
        </w:rPr>
        <w:t>duction progressive des</w:t>
      </w:r>
      <w:r w:rsidRPr="00944BFF">
        <w:rPr>
          <w:lang w:val="fr-FR"/>
        </w:rPr>
        <w:t xml:space="preserve"> HFC, conformément à la décision</w:t>
      </w:r>
      <w:r>
        <w:rPr>
          <w:lang w:val="fr-FR"/>
        </w:rPr>
        <w:t xml:space="preserve"> 83/4 c</w:t>
      </w:r>
      <w:r w:rsidRPr="00944BFF">
        <w:rPr>
          <w:lang w:val="fr-FR"/>
        </w:rPr>
        <w:t xml:space="preserve">). </w:t>
      </w:r>
      <w:r w:rsidRPr="00944BFF">
        <w:rPr>
          <w:color w:val="000000" w:themeColor="text1"/>
          <w:lang w:val="fr-FR"/>
        </w:rPr>
        <w:t>Après avoir tenu compte des intérêts accumulés et d’un solde</w:t>
      </w:r>
      <w:r>
        <w:rPr>
          <w:color w:val="000000" w:themeColor="text1"/>
          <w:lang w:val="fr-FR"/>
        </w:rPr>
        <w:t xml:space="preserve"> provenant d’honoraires de consultants</w:t>
      </w:r>
      <w:r w:rsidRPr="00944BFF">
        <w:rPr>
          <w:color w:val="000000" w:themeColor="text1"/>
          <w:lang w:val="fr-FR"/>
        </w:rPr>
        <w:t>, le solde disponible pour la programmatio</w:t>
      </w:r>
      <w:r>
        <w:rPr>
          <w:color w:val="000000" w:themeColor="text1"/>
          <w:lang w:val="fr-FR"/>
        </w:rPr>
        <w:t>n</w:t>
      </w:r>
      <w:r w:rsidRPr="00944BFF">
        <w:rPr>
          <w:color w:val="000000" w:themeColor="text1"/>
          <w:lang w:val="fr-FR"/>
        </w:rPr>
        <w:t xml:space="preserve"> à la 8</w:t>
      </w:r>
      <w:r>
        <w:rPr>
          <w:color w:val="000000" w:themeColor="text1"/>
          <w:lang w:val="fr-FR"/>
        </w:rPr>
        <w:t>4</w:t>
      </w:r>
      <w:r w:rsidRPr="00095793">
        <w:rPr>
          <w:color w:val="000000" w:themeColor="text1"/>
          <w:vertAlign w:val="superscript"/>
          <w:lang w:val="fr-FR"/>
        </w:rPr>
        <w:t>e</w:t>
      </w:r>
      <w:r w:rsidRPr="00944BFF">
        <w:rPr>
          <w:color w:val="000000" w:themeColor="text1"/>
          <w:lang w:val="fr-FR"/>
        </w:rPr>
        <w:t xml:space="preserve"> réunion s’élève à </w:t>
      </w:r>
      <w:r>
        <w:rPr>
          <w:lang w:val="fr-FR"/>
        </w:rPr>
        <w:t>13 698</w:t>
      </w:r>
      <w:r w:rsidRPr="00944BFF">
        <w:rPr>
          <w:lang w:val="fr-FR"/>
        </w:rPr>
        <w:t xml:space="preserve"> $US</w:t>
      </w:r>
      <w:r w:rsidR="00382252" w:rsidRPr="00900F71">
        <w:rPr>
          <w:lang w:val="fr-CA"/>
        </w:rPr>
        <w:t xml:space="preserve">. </w:t>
      </w:r>
    </w:p>
    <w:p w:rsidR="00AC4F77" w:rsidRDefault="00AC4F77">
      <w:pPr>
        <w:jc w:val="left"/>
        <w:rPr>
          <w:color w:val="000000" w:themeColor="text1"/>
          <w:u w:val="single"/>
          <w:lang w:val="fr-CA"/>
        </w:rPr>
      </w:pPr>
      <w:r>
        <w:rPr>
          <w:color w:val="000000" w:themeColor="text1"/>
          <w:u w:val="single"/>
          <w:lang w:val="fr-CA"/>
        </w:rPr>
        <w:br w:type="page"/>
      </w:r>
    </w:p>
    <w:p w:rsidR="00382252" w:rsidRPr="00900F71" w:rsidRDefault="00900F71" w:rsidP="00382252">
      <w:pPr>
        <w:ind w:left="720"/>
        <w:rPr>
          <w:color w:val="000000" w:themeColor="text1"/>
          <w:lang w:val="fr-CA"/>
        </w:rPr>
      </w:pPr>
      <w:r>
        <w:rPr>
          <w:color w:val="000000" w:themeColor="text1"/>
          <w:u w:val="single"/>
          <w:lang w:val="fr-CA"/>
        </w:rPr>
        <w:lastRenderedPageBreak/>
        <w:t xml:space="preserve">Questions à traiter </w:t>
      </w:r>
      <w:r w:rsidR="00382252" w:rsidRPr="00900F71">
        <w:rPr>
          <w:color w:val="000000" w:themeColor="text1"/>
          <w:lang w:val="fr-CA"/>
        </w:rPr>
        <w:t xml:space="preserve">: </w:t>
      </w:r>
    </w:p>
    <w:p w:rsidR="00382252" w:rsidRPr="00900F71" w:rsidRDefault="00382252" w:rsidP="00382252">
      <w:pPr>
        <w:ind w:left="720"/>
        <w:rPr>
          <w:color w:val="000000" w:themeColor="text1"/>
          <w:lang w:val="fr-CA"/>
        </w:rPr>
      </w:pPr>
    </w:p>
    <w:p w:rsidR="00382252" w:rsidRPr="00900F71" w:rsidRDefault="00900F71" w:rsidP="00D60343">
      <w:pPr>
        <w:pStyle w:val="ListParagraph"/>
        <w:numPr>
          <w:ilvl w:val="0"/>
          <w:numId w:val="13"/>
        </w:numPr>
        <w:rPr>
          <w:color w:val="000000" w:themeColor="text1"/>
          <w:lang w:val="fr-CA"/>
        </w:rPr>
      </w:pPr>
      <w:r>
        <w:rPr>
          <w:color w:val="000000" w:themeColor="text1"/>
          <w:lang w:val="fr-CA"/>
        </w:rPr>
        <w:t>Accord pour amalgamer les soldes des contributions supplémentaires aux contributions</w:t>
      </w:r>
      <w:r w:rsidR="00932C93">
        <w:rPr>
          <w:color w:val="000000" w:themeColor="text1"/>
          <w:lang w:val="fr-CA"/>
        </w:rPr>
        <w:t xml:space="preserve"> régulières au Fonds multilatéral</w:t>
      </w:r>
      <w:r w:rsidR="00382252" w:rsidRPr="00900F71">
        <w:rPr>
          <w:color w:val="000000" w:themeColor="text1"/>
          <w:lang w:val="fr-CA"/>
        </w:rPr>
        <w:t>.</w:t>
      </w:r>
    </w:p>
    <w:p w:rsidR="00382252" w:rsidRPr="00900F71" w:rsidRDefault="00382252" w:rsidP="00382252">
      <w:pPr>
        <w:ind w:left="720"/>
        <w:rPr>
          <w:color w:val="000000" w:themeColor="text1"/>
          <w:lang w:val="fr-CA"/>
        </w:rPr>
      </w:pPr>
    </w:p>
    <w:p w:rsidR="00382252" w:rsidRPr="00C53BBB" w:rsidRDefault="00C53BBB" w:rsidP="00382252">
      <w:pPr>
        <w:keepNext/>
        <w:ind w:left="720"/>
        <w:rPr>
          <w:color w:val="000000" w:themeColor="text1"/>
          <w:highlight w:val="cyan"/>
          <w:lang w:val="fr-CA"/>
        </w:rPr>
      </w:pPr>
      <w:r w:rsidRPr="00C53BBB">
        <w:rPr>
          <w:color w:val="000000" w:themeColor="text1"/>
          <w:u w:val="single"/>
          <w:lang w:val="fr-CA"/>
        </w:rPr>
        <w:t xml:space="preserve">Le Comité exécutif pourrait souhaiter </w:t>
      </w:r>
      <w:r w:rsidR="00382252" w:rsidRPr="00C53BBB">
        <w:rPr>
          <w:color w:val="000000" w:themeColor="text1"/>
          <w:lang w:val="fr-CA"/>
        </w:rPr>
        <w:t>:</w:t>
      </w:r>
    </w:p>
    <w:p w:rsidR="00382252" w:rsidRPr="00C53BBB" w:rsidRDefault="00382252" w:rsidP="00382252">
      <w:pPr>
        <w:keepNext/>
        <w:ind w:left="720"/>
        <w:rPr>
          <w:color w:val="000000" w:themeColor="text1"/>
          <w:highlight w:val="cyan"/>
          <w:lang w:val="fr-CA"/>
        </w:rPr>
      </w:pPr>
    </w:p>
    <w:p w:rsidR="00C53BBB" w:rsidRPr="00C53BBB" w:rsidRDefault="00C53BBB" w:rsidP="00485530">
      <w:pPr>
        <w:pStyle w:val="Heading2"/>
        <w:numPr>
          <w:ilvl w:val="1"/>
          <w:numId w:val="45"/>
        </w:numPr>
        <w:rPr>
          <w:lang w:val="fr-FR"/>
        </w:rPr>
      </w:pPr>
      <w:r>
        <w:rPr>
          <w:lang w:val="fr-FR"/>
        </w:rPr>
        <w:t>P</w:t>
      </w:r>
      <w:r w:rsidRPr="00C53BBB">
        <w:rPr>
          <w:lang w:val="fr-FR"/>
        </w:rPr>
        <w:t>rendre note du rapport du Trésorier sur l’état des contributions supplémentaires au Fonds multilatéral et de la disponibilité des ressources figurant dans le document UNEP/</w:t>
      </w:r>
      <w:proofErr w:type="spellStart"/>
      <w:r w:rsidRPr="00C53BBB">
        <w:rPr>
          <w:lang w:val="fr-FR"/>
        </w:rPr>
        <w:t>OzL.Pro</w:t>
      </w:r>
      <w:proofErr w:type="spellEnd"/>
      <w:r w:rsidRPr="00C53BBB">
        <w:rPr>
          <w:lang w:val="fr-FR"/>
        </w:rPr>
        <w:t>/ExCom/84/5 ;</w:t>
      </w:r>
    </w:p>
    <w:p w:rsidR="00C53BBB" w:rsidRPr="00E5512D" w:rsidRDefault="00C53BBB" w:rsidP="00C53BBB">
      <w:pPr>
        <w:pStyle w:val="Heading2"/>
        <w:numPr>
          <w:ilvl w:val="1"/>
          <w:numId w:val="1"/>
        </w:numPr>
        <w:rPr>
          <w:lang w:val="fr-FR"/>
        </w:rPr>
      </w:pPr>
      <w:r>
        <w:rPr>
          <w:lang w:val="fr-FR"/>
        </w:rPr>
        <w:t>P</w:t>
      </w:r>
      <w:r w:rsidRPr="00E5512D">
        <w:rPr>
          <w:lang w:val="fr-FR"/>
        </w:rPr>
        <w:t>rendre note avec satisfaction de l’accord des pays donateurs à regrouper les soldes des contributions supplémentaires pour le démarrage rapide des activités d</w:t>
      </w:r>
      <w:r>
        <w:rPr>
          <w:lang w:val="fr-FR"/>
        </w:rPr>
        <w:t>e réduction</w:t>
      </w:r>
      <w:r w:rsidRPr="00E5512D">
        <w:rPr>
          <w:lang w:val="fr-FR"/>
        </w:rPr>
        <w:t xml:space="preserve"> progressive des HFC avec les contributions promises régulières au Fonds multilatéral ;</w:t>
      </w:r>
    </w:p>
    <w:p w:rsidR="00C53BBB" w:rsidRPr="00D41211" w:rsidRDefault="00C53BBB" w:rsidP="00C53BBB">
      <w:pPr>
        <w:pStyle w:val="Heading2"/>
        <w:numPr>
          <w:ilvl w:val="1"/>
          <w:numId w:val="1"/>
        </w:numPr>
      </w:pPr>
      <w:r>
        <w:t xml:space="preserve">Demander au </w:t>
      </w:r>
      <w:proofErr w:type="spellStart"/>
      <w:proofErr w:type="gramStart"/>
      <w:r>
        <w:t>Trésorier</w:t>
      </w:r>
      <w:proofErr w:type="spellEnd"/>
      <w:r>
        <w:t> :</w:t>
      </w:r>
      <w:proofErr w:type="gramEnd"/>
    </w:p>
    <w:p w:rsidR="00C53BBB" w:rsidRPr="00C53BBB" w:rsidRDefault="00C53BBB" w:rsidP="00485530">
      <w:pPr>
        <w:pStyle w:val="Heading3"/>
        <w:numPr>
          <w:ilvl w:val="0"/>
          <w:numId w:val="114"/>
        </w:numPr>
        <w:ind w:left="1985" w:hanging="567"/>
        <w:rPr>
          <w:lang w:val="fr-CA"/>
        </w:rPr>
      </w:pPr>
      <w:r w:rsidRPr="00C53BBB">
        <w:rPr>
          <w:lang w:val="fr-CA"/>
        </w:rPr>
        <w:t>D’ajouter le solde de 13 698 $ US des contributions supplémentaires aux contributions promises régulières au Fonds multilatéral en tant que revenu complémentaire ;</w:t>
      </w:r>
    </w:p>
    <w:p w:rsidR="00C53BBB" w:rsidRDefault="00B23992" w:rsidP="00485530">
      <w:pPr>
        <w:pStyle w:val="Heading3"/>
        <w:numPr>
          <w:ilvl w:val="0"/>
          <w:numId w:val="114"/>
        </w:numPr>
        <w:ind w:left="1985" w:hanging="567"/>
        <w:rPr>
          <w:lang w:val="fr-CA"/>
        </w:rPr>
      </w:pPr>
      <w:r>
        <w:rPr>
          <w:lang w:val="fr-CA"/>
        </w:rPr>
        <w:t>D</w:t>
      </w:r>
      <w:r w:rsidR="00C53BBB" w:rsidRPr="00C53BBB">
        <w:rPr>
          <w:lang w:val="fr-CA"/>
        </w:rPr>
        <w:t>’ajouter les soldes des projets achevés et, par décision, ceux des projets financés par les contributions supplémentaires, rendus à la 84</w:t>
      </w:r>
      <w:r w:rsidR="00C53BBB" w:rsidRPr="00C53BBB">
        <w:rPr>
          <w:vertAlign w:val="superscript"/>
          <w:lang w:val="fr-CA"/>
        </w:rPr>
        <w:t>e</w:t>
      </w:r>
      <w:r w:rsidR="00C53BBB" w:rsidRPr="00C53BBB">
        <w:rPr>
          <w:lang w:val="fr-CA"/>
        </w:rPr>
        <w:t> réunion ou aux réunions futures, aux contributions promises régulières au Fonds multilatéral en tan</w:t>
      </w:r>
      <w:r w:rsidR="00C53BBB">
        <w:rPr>
          <w:lang w:val="fr-CA"/>
        </w:rPr>
        <w:t xml:space="preserve">t que revenu complémentaire ; </w:t>
      </w:r>
    </w:p>
    <w:p w:rsidR="00C53BBB" w:rsidRPr="00C53BBB" w:rsidRDefault="00C53BBB" w:rsidP="00C53BBB">
      <w:pPr>
        <w:pStyle w:val="Heading2"/>
        <w:rPr>
          <w:lang w:val="fr-CA"/>
        </w:rPr>
      </w:pPr>
      <w:r>
        <w:rPr>
          <w:lang w:val="fr-CA"/>
        </w:rPr>
        <w:t>P</w:t>
      </w:r>
      <w:r w:rsidRPr="00C53BBB">
        <w:rPr>
          <w:lang w:val="fr-FR"/>
        </w:rPr>
        <w:t>rendre note en outre qu’à partir de la 85</w:t>
      </w:r>
      <w:r w:rsidRPr="00C53BBB">
        <w:rPr>
          <w:vertAlign w:val="superscript"/>
          <w:lang w:val="fr-FR"/>
        </w:rPr>
        <w:t>e</w:t>
      </w:r>
      <w:r w:rsidRPr="00C53BBB">
        <w:rPr>
          <w:lang w:val="fr-FR"/>
        </w:rPr>
        <w:t> réunion, l’état des contributions supplémentaires ne sera plus communiqué au Comité exécutif séparément des contributions promises régulières au Fonds multilatéral</w:t>
      </w:r>
    </w:p>
    <w:p w:rsidR="00382252" w:rsidRPr="00932C93" w:rsidRDefault="00932C93" w:rsidP="00D60343">
      <w:pPr>
        <w:pStyle w:val="Heading4"/>
        <w:numPr>
          <w:ilvl w:val="3"/>
          <w:numId w:val="28"/>
        </w:numPr>
        <w:ind w:hanging="897"/>
        <w:rPr>
          <w:b/>
          <w:lang w:val="fr-CA"/>
        </w:rPr>
      </w:pPr>
      <w:r w:rsidRPr="00932C93">
        <w:rPr>
          <w:b/>
          <w:lang w:val="fr-CA"/>
        </w:rPr>
        <w:t>C</w:t>
      </w:r>
      <w:r>
        <w:rPr>
          <w:b/>
          <w:lang w:val="fr-CA"/>
        </w:rPr>
        <w:t>omptes du Fonds mu</w:t>
      </w:r>
      <w:r w:rsidRPr="00932C93">
        <w:rPr>
          <w:b/>
          <w:lang w:val="fr-CA"/>
        </w:rPr>
        <w:t>ltilatéral</w:t>
      </w:r>
    </w:p>
    <w:p w:rsidR="00382252" w:rsidRPr="00932C93" w:rsidRDefault="00932C93" w:rsidP="00D60343">
      <w:pPr>
        <w:pStyle w:val="Heading4"/>
        <w:numPr>
          <w:ilvl w:val="3"/>
          <w:numId w:val="29"/>
        </w:numPr>
        <w:spacing w:after="240"/>
        <w:ind w:left="2160"/>
        <w:rPr>
          <w:b/>
          <w:lang w:val="fr-CA"/>
        </w:rPr>
      </w:pPr>
      <w:r>
        <w:rPr>
          <w:b/>
          <w:lang w:val="fr-CA"/>
        </w:rPr>
        <w:t xml:space="preserve">Comptes finaux </w:t>
      </w:r>
    </w:p>
    <w:p w:rsidR="00382252" w:rsidRPr="00674E90" w:rsidRDefault="00932C93" w:rsidP="00382252">
      <w:pPr>
        <w:pStyle w:val="Heading3"/>
        <w:ind w:left="720"/>
        <w:rPr>
          <w:lang w:val="fr-CA"/>
        </w:rPr>
      </w:pPr>
      <w:r w:rsidRPr="00674E90">
        <w:rPr>
          <w:lang w:val="fr-CA"/>
        </w:rPr>
        <w:t>Le d</w:t>
      </w:r>
      <w:r w:rsidR="00382252" w:rsidRPr="00674E90">
        <w:rPr>
          <w:u w:val="single"/>
          <w:lang w:val="fr-CA"/>
        </w:rPr>
        <w:t>ocument UNEP/</w:t>
      </w:r>
      <w:proofErr w:type="spellStart"/>
      <w:r w:rsidR="00382252" w:rsidRPr="00674E90">
        <w:rPr>
          <w:u w:val="single"/>
          <w:lang w:val="fr-CA"/>
        </w:rPr>
        <w:t>OzL.Pro</w:t>
      </w:r>
      <w:proofErr w:type="spellEnd"/>
      <w:r w:rsidR="00382252" w:rsidRPr="00674E90">
        <w:rPr>
          <w:u w:val="single"/>
          <w:lang w:val="fr-CA"/>
        </w:rPr>
        <w:t>/ExCom/84/6</w:t>
      </w:r>
      <w:r w:rsidR="00382252" w:rsidRPr="00674E90">
        <w:rPr>
          <w:lang w:val="fr-CA"/>
        </w:rPr>
        <w:t xml:space="preserve"> </w:t>
      </w:r>
      <w:r w:rsidRPr="00674E90">
        <w:rPr>
          <w:lang w:val="fr-CA"/>
        </w:rPr>
        <w:t>contient les comptes finaux du Fonds multilat</w:t>
      </w:r>
      <w:r w:rsidR="00674E90" w:rsidRPr="00674E90">
        <w:rPr>
          <w:lang w:val="fr-CA"/>
        </w:rPr>
        <w:t>é</w:t>
      </w:r>
      <w:r w:rsidRPr="00674E90">
        <w:rPr>
          <w:lang w:val="fr-CA"/>
        </w:rPr>
        <w:t>ral de l’exercice se terminant le 31 décembre 2018</w:t>
      </w:r>
      <w:r w:rsidR="00382252" w:rsidRPr="00674E90">
        <w:rPr>
          <w:lang w:val="fr-CA"/>
        </w:rPr>
        <w:t>.</w:t>
      </w:r>
    </w:p>
    <w:p w:rsidR="00382252" w:rsidRPr="001F3DF6" w:rsidRDefault="00932C93" w:rsidP="00382252">
      <w:pPr>
        <w:pStyle w:val="Heading3"/>
        <w:ind w:firstLine="720"/>
        <w:rPr>
          <w:lang w:val="fr-CA"/>
        </w:rPr>
      </w:pPr>
      <w:r w:rsidRPr="001F3DF6">
        <w:rPr>
          <w:u w:val="single"/>
          <w:lang w:val="fr-CA"/>
        </w:rPr>
        <w:t xml:space="preserve">Questions à traiter </w:t>
      </w:r>
      <w:r w:rsidR="00382252" w:rsidRPr="001F3DF6">
        <w:rPr>
          <w:lang w:val="fr-CA"/>
        </w:rPr>
        <w:t xml:space="preserve">: </w:t>
      </w:r>
      <w:r w:rsidRPr="001F3DF6">
        <w:rPr>
          <w:lang w:val="fr-CA"/>
        </w:rPr>
        <w:t>Aucune</w:t>
      </w:r>
      <w:r w:rsidR="00382252" w:rsidRPr="001F3DF6">
        <w:rPr>
          <w:lang w:val="fr-CA"/>
        </w:rPr>
        <w:t>.</w:t>
      </w:r>
    </w:p>
    <w:p w:rsidR="00C53BBB" w:rsidRPr="004E4FD8" w:rsidRDefault="00C53BBB" w:rsidP="004E4FD8">
      <w:pPr>
        <w:pStyle w:val="Heading1"/>
        <w:numPr>
          <w:ilvl w:val="0"/>
          <w:numId w:val="0"/>
        </w:numPr>
        <w:ind w:firstLine="720"/>
        <w:rPr>
          <w:u w:val="single"/>
          <w:lang w:val="fr-CA"/>
        </w:rPr>
      </w:pPr>
      <w:r w:rsidRPr="004E4FD8">
        <w:rPr>
          <w:u w:val="single"/>
          <w:lang w:val="fr-CA"/>
        </w:rPr>
        <w:t>Le Comité exécutif pourrait souhaiter :</w:t>
      </w:r>
    </w:p>
    <w:p w:rsidR="00C53BBB" w:rsidRPr="00F53EB7" w:rsidRDefault="00C53BBB" w:rsidP="00485530">
      <w:pPr>
        <w:pStyle w:val="Heading2"/>
        <w:numPr>
          <w:ilvl w:val="1"/>
          <w:numId w:val="47"/>
        </w:numPr>
        <w:rPr>
          <w:lang w:val="fr-CA"/>
        </w:rPr>
      </w:pPr>
      <w:r w:rsidRPr="00F53EB7">
        <w:rPr>
          <w:lang w:val="fr-CA"/>
        </w:rPr>
        <w:t>Prendre note des états financiers vérifiés du Fonds multilatéral au 31 décembre 2018 préparés conformément aux Normes comptables internationales pour le secteur public et de l’état certifié des revenus et décaissements des contributions supplémentaires en appui au démarrage rapide de la mise en œuvre de la réduction progressive des HFC conformément à la décision 83/4 b), présentés dans le document UNEP/</w:t>
      </w:r>
      <w:proofErr w:type="spellStart"/>
      <w:r w:rsidRPr="00F53EB7">
        <w:rPr>
          <w:lang w:val="fr-CA"/>
        </w:rPr>
        <w:t>OzL.Pro</w:t>
      </w:r>
      <w:proofErr w:type="spellEnd"/>
      <w:r w:rsidRPr="00F53EB7">
        <w:rPr>
          <w:lang w:val="fr-CA"/>
        </w:rPr>
        <w:t>/ExCom/84/</w:t>
      </w:r>
      <w:proofErr w:type="gramStart"/>
      <w:r w:rsidRPr="00F53EB7">
        <w:rPr>
          <w:lang w:val="fr-CA"/>
        </w:rPr>
        <w:t>6;</w:t>
      </w:r>
      <w:proofErr w:type="gramEnd"/>
    </w:p>
    <w:p w:rsidR="00C53BBB" w:rsidRPr="00F53EB7" w:rsidRDefault="00C53BBB" w:rsidP="00485530">
      <w:pPr>
        <w:pStyle w:val="Heading2"/>
        <w:numPr>
          <w:ilvl w:val="1"/>
          <w:numId w:val="47"/>
        </w:numPr>
        <w:rPr>
          <w:lang w:val="fr-CA"/>
        </w:rPr>
      </w:pPr>
      <w:r w:rsidRPr="00F53EB7">
        <w:rPr>
          <w:lang w:val="fr-CA"/>
        </w:rPr>
        <w:t>Demander au Trésorier de consigner dans les comptes de 2019 du Fonds multilatéral les différences entre les états financiers provisoires des agences d’exécution pour l’exercice 2018 et leurs états financiers finaux, indiquées dans le tableau 1 du document UNEP/</w:t>
      </w:r>
      <w:proofErr w:type="spellStart"/>
      <w:r w:rsidRPr="00F53EB7">
        <w:rPr>
          <w:lang w:val="fr-CA"/>
        </w:rPr>
        <w:t>OzL.Pro</w:t>
      </w:r>
      <w:proofErr w:type="spellEnd"/>
      <w:r w:rsidRPr="00F53EB7">
        <w:rPr>
          <w:lang w:val="fr-CA"/>
        </w:rPr>
        <w:t>/ExCom/83/6.</w:t>
      </w:r>
    </w:p>
    <w:p w:rsidR="00382252" w:rsidRPr="00932C93" w:rsidRDefault="00932C93" w:rsidP="00D60343">
      <w:pPr>
        <w:pStyle w:val="Heading3"/>
        <w:numPr>
          <w:ilvl w:val="0"/>
          <w:numId w:val="30"/>
        </w:numPr>
        <w:rPr>
          <w:b/>
          <w:lang w:val="fr-CA"/>
        </w:rPr>
      </w:pPr>
      <w:r w:rsidRPr="00932C93">
        <w:rPr>
          <w:b/>
          <w:lang w:val="fr-CA"/>
        </w:rPr>
        <w:lastRenderedPageBreak/>
        <w:t>Rapprochement des comptes de 2018</w:t>
      </w:r>
    </w:p>
    <w:p w:rsidR="00382252" w:rsidRPr="00932C93" w:rsidRDefault="00906ED9" w:rsidP="00382252">
      <w:pPr>
        <w:ind w:left="720"/>
        <w:rPr>
          <w:lang w:val="fr-CA"/>
        </w:rPr>
      </w:pPr>
      <w:r w:rsidRPr="00944BFF">
        <w:rPr>
          <w:color w:val="000000" w:themeColor="text1"/>
          <w:lang w:val="fr-FR"/>
        </w:rPr>
        <w:t xml:space="preserve">Le </w:t>
      </w:r>
      <w:r w:rsidRPr="00944BFF">
        <w:rPr>
          <w:color w:val="000000" w:themeColor="text1"/>
          <w:u w:val="single"/>
          <w:lang w:val="fr-FR"/>
        </w:rPr>
        <w:t>document UNEP/</w:t>
      </w:r>
      <w:proofErr w:type="spellStart"/>
      <w:r w:rsidRPr="00944BFF">
        <w:rPr>
          <w:color w:val="000000" w:themeColor="text1"/>
          <w:u w:val="single"/>
          <w:lang w:val="fr-FR"/>
        </w:rPr>
        <w:t>Oz</w:t>
      </w:r>
      <w:r>
        <w:rPr>
          <w:color w:val="000000" w:themeColor="text1"/>
          <w:szCs w:val="24"/>
          <w:u w:val="single"/>
          <w:lang w:val="fr-FR"/>
        </w:rPr>
        <w:t>L.Pro</w:t>
      </w:r>
      <w:proofErr w:type="spellEnd"/>
      <w:r>
        <w:rPr>
          <w:color w:val="000000" w:themeColor="text1"/>
          <w:szCs w:val="24"/>
          <w:u w:val="single"/>
          <w:lang w:val="fr-FR"/>
        </w:rPr>
        <w:t>/ExCom/84</w:t>
      </w:r>
      <w:r w:rsidRPr="00944BFF">
        <w:rPr>
          <w:color w:val="000000" w:themeColor="text1"/>
          <w:szCs w:val="24"/>
          <w:u w:val="single"/>
          <w:lang w:val="fr-FR"/>
        </w:rPr>
        <w:t>/</w:t>
      </w:r>
      <w:r w:rsidR="00674E90">
        <w:rPr>
          <w:color w:val="000000" w:themeColor="text1"/>
          <w:u w:val="single"/>
          <w:lang w:val="fr-FR"/>
        </w:rPr>
        <w:t>7</w:t>
      </w:r>
      <w:r w:rsidRPr="00944BFF">
        <w:rPr>
          <w:color w:val="000000" w:themeColor="text1"/>
          <w:lang w:val="fr-FR"/>
        </w:rPr>
        <w:t xml:space="preserve"> </w:t>
      </w:r>
      <w:r>
        <w:rPr>
          <w:color w:val="000000" w:themeColor="text1"/>
          <w:lang w:val="fr-FR"/>
        </w:rPr>
        <w:t xml:space="preserve">fournit de l’information sur le </w:t>
      </w:r>
      <w:r w:rsidRPr="00944BFF">
        <w:rPr>
          <w:color w:val="000000" w:themeColor="text1"/>
          <w:lang w:val="fr-FR"/>
        </w:rPr>
        <w:t>rapprochement des comptes de</w:t>
      </w:r>
      <w:r w:rsidRPr="00944BFF">
        <w:rPr>
          <w:rStyle w:val="bumpedfont15"/>
          <w:iCs/>
          <w:lang w:val="fr-FR"/>
        </w:rPr>
        <w:t xml:space="preserve"> 201</w:t>
      </w:r>
      <w:r>
        <w:rPr>
          <w:rStyle w:val="bumpedfont15"/>
          <w:iCs/>
          <w:lang w:val="fr-FR"/>
        </w:rPr>
        <w:t>8</w:t>
      </w:r>
      <w:r w:rsidRPr="00944BFF">
        <w:rPr>
          <w:rStyle w:val="bumpedfont15"/>
          <w:iCs/>
          <w:lang w:val="fr-FR"/>
        </w:rPr>
        <w:t xml:space="preserve"> avec les données financières </w:t>
      </w:r>
      <w:r>
        <w:rPr>
          <w:rStyle w:val="bumpedfont15"/>
          <w:iCs/>
          <w:lang w:val="fr-FR"/>
        </w:rPr>
        <w:t>des agences d’exécution contenues dans leurs rapport</w:t>
      </w:r>
      <w:r w:rsidR="00674E90">
        <w:rPr>
          <w:rStyle w:val="bumpedfont15"/>
          <w:iCs/>
          <w:lang w:val="fr-FR"/>
        </w:rPr>
        <w:t>s</w:t>
      </w:r>
      <w:r>
        <w:rPr>
          <w:rStyle w:val="bumpedfont15"/>
          <w:iCs/>
          <w:lang w:val="fr-FR"/>
        </w:rPr>
        <w:t xml:space="preserve"> périodiques et financiers annuels au 31 décembre 2018 et la base de données des projets approuvés du Secrétariat. Il contient également les éléments de rapprochement en instance</w:t>
      </w:r>
      <w:r w:rsidR="00382252" w:rsidRPr="00932C93">
        <w:rPr>
          <w:lang w:val="fr-CA"/>
        </w:rPr>
        <w:t>.</w:t>
      </w:r>
    </w:p>
    <w:p w:rsidR="00382252" w:rsidRPr="00932C93" w:rsidRDefault="00382252" w:rsidP="00382252">
      <w:pPr>
        <w:ind w:left="720"/>
        <w:rPr>
          <w:lang w:val="fr-CA"/>
        </w:rPr>
      </w:pPr>
    </w:p>
    <w:p w:rsidR="00382252" w:rsidRPr="00932C93" w:rsidRDefault="004205D6" w:rsidP="00382252">
      <w:pPr>
        <w:widowControl w:val="0"/>
        <w:ind w:left="720"/>
        <w:rPr>
          <w:lang w:val="fr-CA"/>
        </w:rPr>
      </w:pPr>
      <w:r>
        <w:rPr>
          <w:u w:val="single"/>
          <w:lang w:val="fr-CA"/>
        </w:rPr>
        <w:t xml:space="preserve">Questions à traiter </w:t>
      </w:r>
      <w:r w:rsidR="00382252" w:rsidRPr="00932C93">
        <w:rPr>
          <w:lang w:val="fr-CA"/>
        </w:rPr>
        <w:t xml:space="preserve">: </w:t>
      </w:r>
      <w:r>
        <w:rPr>
          <w:lang w:val="fr-CA"/>
        </w:rPr>
        <w:t>Aucune</w:t>
      </w:r>
      <w:r w:rsidR="00382252" w:rsidRPr="00932C93">
        <w:rPr>
          <w:lang w:val="fr-CA"/>
        </w:rPr>
        <w:t>.</w:t>
      </w:r>
    </w:p>
    <w:p w:rsidR="00382252" w:rsidRPr="00932C93" w:rsidRDefault="00382252" w:rsidP="00382252">
      <w:pPr>
        <w:widowControl w:val="0"/>
        <w:ind w:left="720"/>
        <w:rPr>
          <w:lang w:val="fr-CA"/>
        </w:rPr>
      </w:pPr>
    </w:p>
    <w:p w:rsidR="00F53EB7" w:rsidRPr="008018FC" w:rsidRDefault="00F53EB7" w:rsidP="00F53EB7">
      <w:pPr>
        <w:pStyle w:val="StyleHeading1Para1Heading1CharHeading1Char3CharHeadin"/>
        <w:ind w:left="720"/>
        <w:rPr>
          <w:lang w:val="fr-FR"/>
        </w:rPr>
      </w:pPr>
      <w:r w:rsidRPr="008018FC">
        <w:rPr>
          <w:lang w:val="fr-FR"/>
        </w:rPr>
        <w:t>Le Comité exécutif pourrait souhaiter :</w:t>
      </w:r>
    </w:p>
    <w:p w:rsidR="00F53EB7" w:rsidRPr="004E4FD8" w:rsidRDefault="00F53EB7" w:rsidP="00485530">
      <w:pPr>
        <w:pStyle w:val="Heading2"/>
        <w:numPr>
          <w:ilvl w:val="1"/>
          <w:numId w:val="68"/>
        </w:numPr>
        <w:rPr>
          <w:lang w:val="fr-CA"/>
        </w:rPr>
      </w:pPr>
      <w:r w:rsidRPr="004E4FD8">
        <w:rPr>
          <w:lang w:val="fr-CA"/>
        </w:rPr>
        <w:t>Prendre note du rapprochement des comptes de 2018, contenu dans le document UNEP/</w:t>
      </w:r>
      <w:proofErr w:type="spellStart"/>
      <w:r w:rsidRPr="004E4FD8">
        <w:rPr>
          <w:lang w:val="fr-CA"/>
        </w:rPr>
        <w:t>OzL.Pro</w:t>
      </w:r>
      <w:proofErr w:type="spellEnd"/>
      <w:r w:rsidRPr="004E4FD8">
        <w:rPr>
          <w:lang w:val="fr-CA"/>
        </w:rPr>
        <w:t>/ExCom/84/</w:t>
      </w:r>
      <w:proofErr w:type="gramStart"/>
      <w:r w:rsidRPr="004E4FD8">
        <w:rPr>
          <w:lang w:val="fr-CA"/>
        </w:rPr>
        <w:t>7;</w:t>
      </w:r>
      <w:proofErr w:type="gramEnd"/>
    </w:p>
    <w:p w:rsidR="00F53EB7" w:rsidRPr="008018FC" w:rsidRDefault="00F53EB7" w:rsidP="00485530">
      <w:pPr>
        <w:pStyle w:val="Heading2"/>
        <w:numPr>
          <w:ilvl w:val="1"/>
          <w:numId w:val="47"/>
        </w:numPr>
        <w:rPr>
          <w:lang w:val="fr-FR"/>
        </w:rPr>
      </w:pPr>
      <w:r w:rsidRPr="004E4FD8">
        <w:rPr>
          <w:lang w:val="fr-CA"/>
        </w:rPr>
        <w:t>Demander</w:t>
      </w:r>
      <w:r w:rsidRPr="008018FC">
        <w:rPr>
          <w:lang w:val="fr-FR"/>
        </w:rPr>
        <w:t xml:space="preserve"> au Trésorier de déduire des virements futurs :</w:t>
      </w:r>
    </w:p>
    <w:p w:rsidR="00F53EB7" w:rsidRPr="008018FC" w:rsidRDefault="00F53EB7" w:rsidP="00F53EB7">
      <w:pPr>
        <w:pStyle w:val="Heading3"/>
        <w:numPr>
          <w:ilvl w:val="2"/>
          <w:numId w:val="1"/>
        </w:numPr>
        <w:rPr>
          <w:lang w:val="fr-FR"/>
        </w:rPr>
      </w:pPr>
      <w:r w:rsidRPr="008018FC">
        <w:rPr>
          <w:lang w:val="fr-FR"/>
        </w:rPr>
        <w:t xml:space="preserve">Pour le PNUD, </w:t>
      </w:r>
      <w:r>
        <w:rPr>
          <w:lang w:val="fr-FR"/>
        </w:rPr>
        <w:t xml:space="preserve">un montant de </w:t>
      </w:r>
      <w:r w:rsidRPr="008018FC">
        <w:rPr>
          <w:lang w:val="fr-FR"/>
        </w:rPr>
        <w:t>827 039 $US</w:t>
      </w:r>
      <w:r>
        <w:rPr>
          <w:lang w:val="fr-FR"/>
        </w:rPr>
        <w:t>,</w:t>
      </w:r>
      <w:r w:rsidRPr="008018FC">
        <w:rPr>
          <w:lang w:val="fr-FR"/>
        </w:rPr>
        <w:t xml:space="preserve"> en raison du revenu d’intérêts </w:t>
      </w:r>
      <w:r>
        <w:rPr>
          <w:lang w:val="fr-FR"/>
        </w:rPr>
        <w:t>indiqué</w:t>
      </w:r>
      <w:r w:rsidRPr="008018FC">
        <w:rPr>
          <w:lang w:val="fr-FR"/>
        </w:rPr>
        <w:t xml:space="preserve"> dans ses com</w:t>
      </w:r>
      <w:r>
        <w:rPr>
          <w:lang w:val="fr-FR"/>
        </w:rPr>
        <w:t>ptes finaux de 2018 qui n’avai</w:t>
      </w:r>
      <w:r w:rsidRPr="008018FC">
        <w:rPr>
          <w:lang w:val="fr-FR"/>
        </w:rPr>
        <w:t xml:space="preserve">t pas encore été </w:t>
      </w:r>
      <w:r>
        <w:rPr>
          <w:lang w:val="fr-FR"/>
        </w:rPr>
        <w:t>déduit des</w:t>
      </w:r>
      <w:r w:rsidRPr="008018FC">
        <w:rPr>
          <w:lang w:val="fr-FR"/>
        </w:rPr>
        <w:t xml:space="preserve"> nouvelles </w:t>
      </w:r>
      <w:proofErr w:type="gramStart"/>
      <w:r w:rsidRPr="008018FC">
        <w:rPr>
          <w:lang w:val="fr-FR"/>
        </w:rPr>
        <w:t>approbations;</w:t>
      </w:r>
      <w:proofErr w:type="gramEnd"/>
    </w:p>
    <w:p w:rsidR="00F53EB7" w:rsidRPr="008018FC" w:rsidRDefault="00F53EB7" w:rsidP="00485530">
      <w:pPr>
        <w:pStyle w:val="Heading3"/>
        <w:numPr>
          <w:ilvl w:val="2"/>
          <w:numId w:val="1"/>
        </w:numPr>
        <w:rPr>
          <w:lang w:val="fr-FR"/>
        </w:rPr>
      </w:pPr>
      <w:r w:rsidRPr="008018FC">
        <w:rPr>
          <w:lang w:val="fr-FR"/>
        </w:rPr>
        <w:t xml:space="preserve">Pour le PNUE, </w:t>
      </w:r>
      <w:r>
        <w:rPr>
          <w:lang w:val="fr-FR"/>
        </w:rPr>
        <w:t xml:space="preserve">un montant de </w:t>
      </w:r>
      <w:r w:rsidRPr="008018FC">
        <w:rPr>
          <w:lang w:val="fr-FR"/>
        </w:rPr>
        <w:t>616 416 $US</w:t>
      </w:r>
      <w:r>
        <w:rPr>
          <w:lang w:val="fr-FR"/>
        </w:rPr>
        <w:t>,</w:t>
      </w:r>
      <w:r w:rsidRPr="008018FC">
        <w:rPr>
          <w:lang w:val="fr-FR"/>
        </w:rPr>
        <w:t xml:space="preserve"> en raison du revenu d’intérêts </w:t>
      </w:r>
      <w:r>
        <w:rPr>
          <w:lang w:val="fr-FR"/>
        </w:rPr>
        <w:t>accumulés</w:t>
      </w:r>
      <w:r w:rsidRPr="008018FC">
        <w:rPr>
          <w:lang w:val="fr-FR"/>
        </w:rPr>
        <w:t xml:space="preserve"> en </w:t>
      </w:r>
      <w:proofErr w:type="gramStart"/>
      <w:r w:rsidRPr="008018FC">
        <w:rPr>
          <w:lang w:val="fr-FR"/>
        </w:rPr>
        <w:t>201</w:t>
      </w:r>
      <w:r>
        <w:rPr>
          <w:lang w:val="fr-FR"/>
        </w:rPr>
        <w:t>8;</w:t>
      </w:r>
      <w:proofErr w:type="gramEnd"/>
      <w:r w:rsidRPr="008018FC">
        <w:rPr>
          <w:lang w:val="fr-FR"/>
        </w:rPr>
        <w:t xml:space="preserve"> </w:t>
      </w:r>
      <w:r>
        <w:rPr>
          <w:lang w:val="fr-FR"/>
        </w:rPr>
        <w:t>un montant de 449 123 $US, en raison du revenu d’intérêts accumulés</w:t>
      </w:r>
      <w:r w:rsidRPr="008018FC">
        <w:rPr>
          <w:lang w:val="fr-FR"/>
        </w:rPr>
        <w:t xml:space="preserve"> dans les années précédent</w:t>
      </w:r>
      <w:r>
        <w:rPr>
          <w:lang w:val="fr-FR"/>
        </w:rPr>
        <w:t>e</w:t>
      </w:r>
      <w:r w:rsidRPr="008018FC">
        <w:rPr>
          <w:lang w:val="fr-FR"/>
        </w:rPr>
        <w:t>s</w:t>
      </w:r>
      <w:r>
        <w:rPr>
          <w:lang w:val="fr-FR"/>
        </w:rPr>
        <w:t>;</w:t>
      </w:r>
      <w:r w:rsidRPr="008018FC">
        <w:rPr>
          <w:lang w:val="fr-FR"/>
        </w:rPr>
        <w:t xml:space="preserve"> et </w:t>
      </w:r>
      <w:r>
        <w:rPr>
          <w:lang w:val="fr-FR"/>
        </w:rPr>
        <w:t>un montant de 28 906 $US, en raison du revenu</w:t>
      </w:r>
      <w:r w:rsidRPr="008018FC">
        <w:rPr>
          <w:lang w:val="fr-FR"/>
        </w:rPr>
        <w:t xml:space="preserve"> provenant de</w:t>
      </w:r>
      <w:r>
        <w:rPr>
          <w:lang w:val="fr-FR"/>
        </w:rPr>
        <w:t>s</w:t>
      </w:r>
      <w:r w:rsidRPr="008018FC">
        <w:rPr>
          <w:lang w:val="fr-FR"/>
        </w:rPr>
        <w:t xml:space="preserve"> gains </w:t>
      </w:r>
      <w:r>
        <w:rPr>
          <w:lang w:val="fr-FR"/>
        </w:rPr>
        <w:t>sur le</w:t>
      </w:r>
      <w:r w:rsidRPr="008018FC">
        <w:rPr>
          <w:lang w:val="fr-FR"/>
        </w:rPr>
        <w:t xml:space="preserve"> taux de change fixe, </w:t>
      </w:r>
      <w:r>
        <w:rPr>
          <w:lang w:val="fr-FR"/>
        </w:rPr>
        <w:t>indiqué</w:t>
      </w:r>
      <w:r w:rsidRPr="008018FC">
        <w:rPr>
          <w:lang w:val="fr-FR"/>
        </w:rPr>
        <w:t xml:space="preserve"> dans ses comptes finaux de 2018 </w:t>
      </w:r>
      <w:r>
        <w:rPr>
          <w:lang w:val="fr-FR"/>
        </w:rPr>
        <w:t>mais qui n’a pas encore été déduit des</w:t>
      </w:r>
      <w:r w:rsidRPr="008018FC">
        <w:rPr>
          <w:lang w:val="fr-FR"/>
        </w:rPr>
        <w:t xml:space="preserve"> nouvelles approbations;</w:t>
      </w:r>
    </w:p>
    <w:p w:rsidR="00F53EB7" w:rsidRPr="008018FC" w:rsidRDefault="00F53EB7" w:rsidP="00F53EB7">
      <w:pPr>
        <w:ind w:left="2160"/>
        <w:rPr>
          <w:lang w:val="fr-FR"/>
        </w:rPr>
      </w:pPr>
    </w:p>
    <w:p w:rsidR="00F53EB7" w:rsidRPr="008018FC" w:rsidRDefault="00F53EB7" w:rsidP="00F53EB7">
      <w:pPr>
        <w:pStyle w:val="Heading3"/>
        <w:numPr>
          <w:ilvl w:val="2"/>
          <w:numId w:val="1"/>
        </w:numPr>
        <w:rPr>
          <w:lang w:val="fr-FR"/>
        </w:rPr>
      </w:pPr>
      <w:r w:rsidRPr="008018FC">
        <w:rPr>
          <w:lang w:val="fr-FR"/>
        </w:rPr>
        <w:t xml:space="preserve">Pour la Banque mondiale, </w:t>
      </w:r>
      <w:r>
        <w:rPr>
          <w:lang w:val="fr-FR"/>
        </w:rPr>
        <w:t>un montant de 441 943 $US, en raison du revenu</w:t>
      </w:r>
      <w:r w:rsidRPr="008018FC">
        <w:rPr>
          <w:lang w:val="fr-FR"/>
        </w:rPr>
        <w:t xml:space="preserve"> provenant des investissements </w:t>
      </w:r>
      <w:r>
        <w:rPr>
          <w:lang w:val="fr-FR"/>
        </w:rPr>
        <w:t>indiqué</w:t>
      </w:r>
      <w:r w:rsidRPr="008018FC">
        <w:rPr>
          <w:lang w:val="fr-FR"/>
        </w:rPr>
        <w:t xml:space="preserve"> dans ses comptes finaux de 2018 </w:t>
      </w:r>
      <w:r>
        <w:rPr>
          <w:lang w:val="fr-FR"/>
        </w:rPr>
        <w:t xml:space="preserve">et </w:t>
      </w:r>
      <w:r w:rsidRPr="008018FC">
        <w:rPr>
          <w:lang w:val="fr-FR"/>
        </w:rPr>
        <w:t>qui n’</w:t>
      </w:r>
      <w:r>
        <w:rPr>
          <w:lang w:val="fr-FR"/>
        </w:rPr>
        <w:t>a pas</w:t>
      </w:r>
      <w:r w:rsidRPr="008018FC">
        <w:rPr>
          <w:lang w:val="fr-FR"/>
        </w:rPr>
        <w:t xml:space="preserve"> encore été </w:t>
      </w:r>
      <w:r>
        <w:rPr>
          <w:lang w:val="fr-FR"/>
        </w:rPr>
        <w:t xml:space="preserve">déduit des nouvelles </w:t>
      </w:r>
      <w:proofErr w:type="gramStart"/>
      <w:r>
        <w:rPr>
          <w:lang w:val="fr-FR"/>
        </w:rPr>
        <w:t>approbations;</w:t>
      </w:r>
      <w:proofErr w:type="gramEnd"/>
      <w:r w:rsidRPr="008018FC">
        <w:rPr>
          <w:lang w:val="fr-FR"/>
        </w:rPr>
        <w:t xml:space="preserve"> </w:t>
      </w:r>
    </w:p>
    <w:p w:rsidR="00F53EB7" w:rsidRPr="008018FC" w:rsidRDefault="00F53EB7" w:rsidP="00F53EB7">
      <w:pPr>
        <w:pStyle w:val="Heading2"/>
        <w:rPr>
          <w:lang w:val="fr-FR"/>
        </w:rPr>
      </w:pPr>
      <w:r w:rsidRPr="008018FC">
        <w:rPr>
          <w:lang w:val="fr-FR"/>
        </w:rPr>
        <w:t>Demander au PNUD :</w:t>
      </w:r>
    </w:p>
    <w:p w:rsidR="00F53EB7" w:rsidRPr="008018FC" w:rsidRDefault="00F53EB7" w:rsidP="00F53EB7">
      <w:pPr>
        <w:pStyle w:val="Heading3"/>
        <w:numPr>
          <w:ilvl w:val="2"/>
          <w:numId w:val="1"/>
        </w:numPr>
        <w:rPr>
          <w:lang w:val="fr-FR"/>
        </w:rPr>
      </w:pPr>
      <w:r w:rsidRPr="008018FC">
        <w:rPr>
          <w:lang w:val="fr-FR"/>
        </w:rPr>
        <w:t xml:space="preserve">De faire un </w:t>
      </w:r>
      <w:r>
        <w:rPr>
          <w:lang w:val="fr-FR"/>
        </w:rPr>
        <w:t>r</w:t>
      </w:r>
      <w:r w:rsidRPr="008018FC">
        <w:rPr>
          <w:lang w:val="fr-FR"/>
        </w:rPr>
        <w:t>ajustement de 33 $US dans son</w:t>
      </w:r>
      <w:r>
        <w:rPr>
          <w:lang w:val="fr-FR"/>
        </w:rPr>
        <w:t xml:space="preserve"> rapport périodique de </w:t>
      </w:r>
      <w:proofErr w:type="gramStart"/>
      <w:r>
        <w:rPr>
          <w:lang w:val="fr-FR"/>
        </w:rPr>
        <w:t xml:space="preserve">2019, </w:t>
      </w:r>
      <w:r w:rsidRPr="008018FC">
        <w:rPr>
          <w:lang w:val="fr-FR"/>
        </w:rPr>
        <w:t xml:space="preserve"> représent</w:t>
      </w:r>
      <w:r>
        <w:rPr>
          <w:lang w:val="fr-FR"/>
        </w:rPr>
        <w:t>ant</w:t>
      </w:r>
      <w:proofErr w:type="gramEnd"/>
      <w:r w:rsidRPr="008018FC">
        <w:rPr>
          <w:lang w:val="fr-FR"/>
        </w:rPr>
        <w:t xml:space="preserve"> la différence d’arrondi dans les coûts d’appui d’agence, et</w:t>
      </w:r>
    </w:p>
    <w:p w:rsidR="00F53EB7" w:rsidRPr="008018FC" w:rsidRDefault="00F53EB7" w:rsidP="00F53EB7">
      <w:pPr>
        <w:pStyle w:val="Heading3"/>
        <w:numPr>
          <w:ilvl w:val="2"/>
          <w:numId w:val="1"/>
        </w:numPr>
        <w:rPr>
          <w:lang w:val="fr-FR"/>
        </w:rPr>
      </w:pPr>
      <w:r w:rsidRPr="008018FC">
        <w:rPr>
          <w:lang w:val="fr-FR"/>
        </w:rPr>
        <w:t>De refléter dans ses comptes de 20</w:t>
      </w:r>
      <w:r>
        <w:rPr>
          <w:lang w:val="fr-FR"/>
        </w:rPr>
        <w:t>19 le montant de 246 281 $US</w:t>
      </w:r>
      <w:r w:rsidRPr="008018FC">
        <w:rPr>
          <w:lang w:val="fr-FR"/>
        </w:rPr>
        <w:t xml:space="preserve"> représent</w:t>
      </w:r>
      <w:r>
        <w:rPr>
          <w:lang w:val="fr-FR"/>
        </w:rPr>
        <w:t>ant</w:t>
      </w:r>
      <w:r w:rsidRPr="008018FC">
        <w:rPr>
          <w:lang w:val="fr-FR"/>
        </w:rPr>
        <w:t xml:space="preserve"> une déclaration de dépense bilatérale erronée dans ses comptes finaux de </w:t>
      </w:r>
      <w:proofErr w:type="gramStart"/>
      <w:r w:rsidRPr="008018FC">
        <w:rPr>
          <w:lang w:val="fr-FR"/>
        </w:rPr>
        <w:t>2018;</w:t>
      </w:r>
      <w:proofErr w:type="gramEnd"/>
    </w:p>
    <w:p w:rsidR="00F53EB7" w:rsidRPr="008018FC" w:rsidRDefault="00F53EB7" w:rsidP="00F53EB7">
      <w:pPr>
        <w:pStyle w:val="Heading2"/>
        <w:numPr>
          <w:ilvl w:val="1"/>
          <w:numId w:val="1"/>
        </w:numPr>
        <w:tabs>
          <w:tab w:val="clear" w:pos="0"/>
          <w:tab w:val="left" w:pos="720"/>
          <w:tab w:val="num" w:pos="1440"/>
        </w:tabs>
        <w:rPr>
          <w:lang w:val="fr-FR"/>
        </w:rPr>
      </w:pPr>
      <w:r w:rsidRPr="008018FC">
        <w:rPr>
          <w:lang w:val="fr-FR"/>
        </w:rPr>
        <w:t xml:space="preserve">Demander au PNUE de faire un </w:t>
      </w:r>
      <w:r>
        <w:rPr>
          <w:lang w:val="fr-FR"/>
        </w:rPr>
        <w:t>r</w:t>
      </w:r>
      <w:r w:rsidRPr="008018FC">
        <w:rPr>
          <w:lang w:val="fr-FR"/>
        </w:rPr>
        <w:t>ajustement de 317 438 $US et de 83 383 $US dans son rapport périodique</w:t>
      </w:r>
      <w:r>
        <w:rPr>
          <w:lang w:val="fr-FR"/>
        </w:rPr>
        <w:t>,</w:t>
      </w:r>
      <w:r w:rsidRPr="008018FC">
        <w:rPr>
          <w:lang w:val="fr-FR"/>
        </w:rPr>
        <w:t xml:space="preserve"> représent</w:t>
      </w:r>
      <w:r>
        <w:rPr>
          <w:lang w:val="fr-FR"/>
        </w:rPr>
        <w:t>ant</w:t>
      </w:r>
      <w:r w:rsidRPr="008018FC">
        <w:rPr>
          <w:lang w:val="fr-FR"/>
        </w:rPr>
        <w:t xml:space="preserve"> une différence </w:t>
      </w:r>
      <w:r>
        <w:rPr>
          <w:lang w:val="fr-FR"/>
        </w:rPr>
        <w:t xml:space="preserve">entre </w:t>
      </w:r>
      <w:r w:rsidRPr="008018FC">
        <w:rPr>
          <w:lang w:val="fr-FR"/>
        </w:rPr>
        <w:t xml:space="preserve">les coûts d’appui d’agence prévus et réels dans les comptes finaux de 2017 et 2018 </w:t>
      </w:r>
      <w:proofErr w:type="gramStart"/>
      <w:r w:rsidRPr="008018FC">
        <w:rPr>
          <w:lang w:val="fr-FR"/>
        </w:rPr>
        <w:t>respectivement;</w:t>
      </w:r>
      <w:proofErr w:type="gramEnd"/>
    </w:p>
    <w:p w:rsidR="00F53EB7" w:rsidRPr="008018FC" w:rsidRDefault="00F53EB7" w:rsidP="00F53EB7">
      <w:pPr>
        <w:pStyle w:val="Heading2"/>
        <w:numPr>
          <w:ilvl w:val="1"/>
          <w:numId w:val="1"/>
        </w:numPr>
        <w:tabs>
          <w:tab w:val="clear" w:pos="0"/>
          <w:tab w:val="left" w:pos="720"/>
          <w:tab w:val="num" w:pos="1440"/>
        </w:tabs>
        <w:rPr>
          <w:lang w:val="fr-FR"/>
        </w:rPr>
      </w:pPr>
      <w:r w:rsidRPr="008018FC">
        <w:rPr>
          <w:lang w:val="fr-FR"/>
        </w:rPr>
        <w:t>Demander à l’ONUDI :</w:t>
      </w:r>
    </w:p>
    <w:p w:rsidR="00F53EB7" w:rsidRPr="008018FC" w:rsidRDefault="00F53EB7" w:rsidP="00F53EB7">
      <w:pPr>
        <w:pStyle w:val="Heading3"/>
        <w:numPr>
          <w:ilvl w:val="2"/>
          <w:numId w:val="1"/>
        </w:numPr>
        <w:tabs>
          <w:tab w:val="clear" w:pos="0"/>
          <w:tab w:val="num" w:pos="360"/>
        </w:tabs>
        <w:rPr>
          <w:lang w:val="fr-FR"/>
        </w:rPr>
      </w:pPr>
      <w:r w:rsidRPr="008018FC">
        <w:rPr>
          <w:lang w:val="fr-FR"/>
        </w:rPr>
        <w:t xml:space="preserve">De faire un </w:t>
      </w:r>
      <w:r>
        <w:rPr>
          <w:lang w:val="fr-FR"/>
        </w:rPr>
        <w:t>r</w:t>
      </w:r>
      <w:r w:rsidRPr="008018FC">
        <w:rPr>
          <w:lang w:val="fr-FR"/>
        </w:rPr>
        <w:t>ajustement de 109 825 $US dans son rapport périodique de 2019</w:t>
      </w:r>
      <w:r>
        <w:rPr>
          <w:lang w:val="fr-FR"/>
        </w:rPr>
        <w:t>,</w:t>
      </w:r>
      <w:r w:rsidRPr="008018FC">
        <w:rPr>
          <w:lang w:val="fr-FR"/>
        </w:rPr>
        <w:t xml:space="preserve"> représent</w:t>
      </w:r>
      <w:r>
        <w:rPr>
          <w:lang w:val="fr-FR"/>
        </w:rPr>
        <w:t>ant</w:t>
      </w:r>
      <w:r w:rsidRPr="008018FC">
        <w:rPr>
          <w:lang w:val="fr-FR"/>
        </w:rPr>
        <w:t xml:space="preserve"> le revenu inscrit dans ses comptes de 2018 et les soldes restitués en 2019 </w:t>
      </w:r>
      <w:proofErr w:type="gramStart"/>
      <w:r w:rsidRPr="008018FC">
        <w:rPr>
          <w:lang w:val="fr-FR"/>
        </w:rPr>
        <w:t>seulement;</w:t>
      </w:r>
      <w:proofErr w:type="gramEnd"/>
    </w:p>
    <w:p w:rsidR="00F53EB7" w:rsidRPr="008018FC" w:rsidRDefault="00F53EB7" w:rsidP="00F53EB7">
      <w:pPr>
        <w:pStyle w:val="Heading3"/>
        <w:numPr>
          <w:ilvl w:val="2"/>
          <w:numId w:val="1"/>
        </w:numPr>
        <w:rPr>
          <w:lang w:val="fr-FR"/>
        </w:rPr>
      </w:pPr>
      <w:r w:rsidRPr="008018FC">
        <w:rPr>
          <w:lang w:val="fr-FR"/>
        </w:rPr>
        <w:t>De refléter da</w:t>
      </w:r>
      <w:r>
        <w:rPr>
          <w:lang w:val="fr-FR"/>
        </w:rPr>
        <w:t xml:space="preserve">ns ses comptes de 2019 un montant de 2 083 </w:t>
      </w:r>
      <w:r w:rsidRPr="008018FC">
        <w:rPr>
          <w:lang w:val="fr-FR"/>
        </w:rPr>
        <w:t xml:space="preserve">871 $US en revenu qui avait été inscrit en 2018 et </w:t>
      </w:r>
      <w:r>
        <w:rPr>
          <w:lang w:val="fr-FR"/>
        </w:rPr>
        <w:t xml:space="preserve">un montant de 88 547 $US </w:t>
      </w:r>
      <w:r w:rsidRPr="008018FC">
        <w:rPr>
          <w:lang w:val="fr-FR"/>
        </w:rPr>
        <w:t>représent</w:t>
      </w:r>
      <w:r>
        <w:rPr>
          <w:lang w:val="fr-FR"/>
        </w:rPr>
        <w:t>ant</w:t>
      </w:r>
      <w:r w:rsidRPr="008018FC">
        <w:rPr>
          <w:lang w:val="fr-FR"/>
        </w:rPr>
        <w:t xml:space="preserve"> les intérêts provenant du plan de gestion de l’élimination des HCFC pour la Chine qui ont été com</w:t>
      </w:r>
      <w:r>
        <w:rPr>
          <w:lang w:val="fr-FR"/>
        </w:rPr>
        <w:t>pensés en 2018 mais pas reflétés dans s</w:t>
      </w:r>
      <w:r w:rsidRPr="008018FC">
        <w:rPr>
          <w:lang w:val="fr-FR"/>
        </w:rPr>
        <w:t xml:space="preserve">es comptes de </w:t>
      </w:r>
      <w:proofErr w:type="gramStart"/>
      <w:r w:rsidRPr="008018FC">
        <w:rPr>
          <w:lang w:val="fr-FR"/>
        </w:rPr>
        <w:t>2018;</w:t>
      </w:r>
      <w:proofErr w:type="gramEnd"/>
    </w:p>
    <w:p w:rsidR="00F53EB7" w:rsidRPr="008018FC" w:rsidRDefault="00F53EB7" w:rsidP="00F53EB7">
      <w:pPr>
        <w:pStyle w:val="Heading2"/>
        <w:numPr>
          <w:ilvl w:val="1"/>
          <w:numId w:val="1"/>
        </w:numPr>
        <w:rPr>
          <w:lang w:val="fr-FR"/>
        </w:rPr>
      </w:pPr>
      <w:r w:rsidRPr="008018FC">
        <w:rPr>
          <w:lang w:val="fr-FR"/>
        </w:rPr>
        <w:lastRenderedPageBreak/>
        <w:t xml:space="preserve">Demander à la Banque mondiale de faire des </w:t>
      </w:r>
      <w:r>
        <w:rPr>
          <w:lang w:val="fr-FR"/>
        </w:rPr>
        <w:t>rajustements de 4 813 $US</w:t>
      </w:r>
      <w:r w:rsidRPr="008018FC">
        <w:rPr>
          <w:lang w:val="fr-FR"/>
        </w:rPr>
        <w:t xml:space="preserve"> représent</w:t>
      </w:r>
      <w:r>
        <w:rPr>
          <w:lang w:val="fr-FR"/>
        </w:rPr>
        <w:t>ant</w:t>
      </w:r>
      <w:r w:rsidRPr="008018FC">
        <w:rPr>
          <w:lang w:val="fr-FR"/>
        </w:rPr>
        <w:t xml:space="preserve"> d</w:t>
      </w:r>
      <w:r>
        <w:rPr>
          <w:lang w:val="fr-FR"/>
        </w:rPr>
        <w:t>es fonds restitués provenant de</w:t>
      </w:r>
      <w:r w:rsidRPr="008018FC">
        <w:rPr>
          <w:lang w:val="fr-FR"/>
        </w:rPr>
        <w:t xml:space="preserve"> revenus d’investissement en lien avec un projet (CPR/PHA/73/INV/551) et </w:t>
      </w:r>
      <w:r>
        <w:rPr>
          <w:lang w:val="fr-FR"/>
        </w:rPr>
        <w:t xml:space="preserve">de 1 102 100 $US </w:t>
      </w:r>
      <w:r w:rsidRPr="008018FC">
        <w:rPr>
          <w:lang w:val="fr-FR"/>
        </w:rPr>
        <w:t>représent</w:t>
      </w:r>
      <w:r>
        <w:rPr>
          <w:lang w:val="fr-FR"/>
        </w:rPr>
        <w:t>ant</w:t>
      </w:r>
      <w:r w:rsidRPr="008018FC">
        <w:rPr>
          <w:lang w:val="fr-FR"/>
        </w:rPr>
        <w:t xml:space="preserve"> des fonds approuvés aux 8</w:t>
      </w:r>
      <w:r>
        <w:rPr>
          <w:lang w:val="fr-FR"/>
        </w:rPr>
        <w:t>0</w:t>
      </w:r>
      <w:r w:rsidRPr="007F5E72">
        <w:rPr>
          <w:vertAlign w:val="superscript"/>
          <w:lang w:val="fr-FR"/>
        </w:rPr>
        <w:t>e</w:t>
      </w:r>
      <w:r w:rsidRPr="008018FC">
        <w:rPr>
          <w:lang w:val="fr-FR"/>
        </w:rPr>
        <w:t xml:space="preserve"> et 8</w:t>
      </w:r>
      <w:r>
        <w:rPr>
          <w:lang w:val="fr-FR"/>
        </w:rPr>
        <w:t>1</w:t>
      </w:r>
      <w:r w:rsidRPr="007F5E72">
        <w:rPr>
          <w:vertAlign w:val="superscript"/>
          <w:lang w:val="fr-FR"/>
        </w:rPr>
        <w:t>e</w:t>
      </w:r>
      <w:r w:rsidRPr="008018FC">
        <w:rPr>
          <w:lang w:val="fr-FR"/>
        </w:rPr>
        <w:t xml:space="preserve"> réunions</w:t>
      </w:r>
      <w:r>
        <w:rPr>
          <w:lang w:val="fr-FR"/>
        </w:rPr>
        <w:t>,</w:t>
      </w:r>
      <w:r w:rsidRPr="008018FC">
        <w:rPr>
          <w:lang w:val="fr-FR"/>
        </w:rPr>
        <w:t xml:space="preserve"> dans son rapport périodique de </w:t>
      </w:r>
      <w:proofErr w:type="gramStart"/>
      <w:r w:rsidRPr="008018FC">
        <w:rPr>
          <w:lang w:val="fr-FR"/>
        </w:rPr>
        <w:t>2019;</w:t>
      </w:r>
      <w:proofErr w:type="gramEnd"/>
    </w:p>
    <w:p w:rsidR="00F53EB7" w:rsidRPr="008018FC" w:rsidRDefault="00F53EB7" w:rsidP="00F53EB7">
      <w:pPr>
        <w:pStyle w:val="Heading2"/>
        <w:numPr>
          <w:ilvl w:val="1"/>
          <w:numId w:val="1"/>
        </w:numPr>
        <w:rPr>
          <w:lang w:val="fr-FR"/>
        </w:rPr>
      </w:pPr>
      <w:r w:rsidRPr="008018FC">
        <w:rPr>
          <w:lang w:val="fr-FR"/>
        </w:rPr>
        <w:t xml:space="preserve">Prendre note que les éléments de rapprochement </w:t>
      </w:r>
      <w:r>
        <w:rPr>
          <w:lang w:val="fr-FR"/>
        </w:rPr>
        <w:t xml:space="preserve">suivants </w:t>
      </w:r>
      <w:r w:rsidRPr="008018FC">
        <w:rPr>
          <w:lang w:val="fr-FR"/>
        </w:rPr>
        <w:t>en suspens pour 2018 seront mis à jour avant la 8</w:t>
      </w:r>
      <w:r>
        <w:rPr>
          <w:lang w:val="fr-FR"/>
        </w:rPr>
        <w:t>6</w:t>
      </w:r>
      <w:r w:rsidRPr="007F5E72">
        <w:rPr>
          <w:vertAlign w:val="superscript"/>
          <w:lang w:val="fr-FR"/>
        </w:rPr>
        <w:t>e</w:t>
      </w:r>
      <w:r w:rsidRPr="008018FC">
        <w:rPr>
          <w:lang w:val="fr-FR"/>
        </w:rPr>
        <w:t xml:space="preserve"> réunion par le</w:t>
      </w:r>
      <w:r>
        <w:rPr>
          <w:lang w:val="fr-FR"/>
        </w:rPr>
        <w:t>s</w:t>
      </w:r>
      <w:r w:rsidRPr="008018FC">
        <w:rPr>
          <w:lang w:val="fr-FR"/>
        </w:rPr>
        <w:t xml:space="preserve"> agences d’exécution </w:t>
      </w:r>
      <w:proofErr w:type="gramStart"/>
      <w:r w:rsidRPr="008018FC">
        <w:rPr>
          <w:lang w:val="fr-FR"/>
        </w:rPr>
        <w:t>concernées;</w:t>
      </w:r>
      <w:proofErr w:type="gramEnd"/>
    </w:p>
    <w:p w:rsidR="00F53EB7" w:rsidRPr="008018FC" w:rsidRDefault="00F53EB7" w:rsidP="00F53EB7">
      <w:pPr>
        <w:pStyle w:val="Heading3"/>
        <w:numPr>
          <w:ilvl w:val="2"/>
          <w:numId w:val="1"/>
        </w:numPr>
        <w:rPr>
          <w:lang w:val="fr-FR"/>
        </w:rPr>
      </w:pPr>
      <w:r w:rsidRPr="008018FC">
        <w:rPr>
          <w:lang w:val="fr-FR"/>
        </w:rPr>
        <w:t xml:space="preserve">Des différences de 11 093 $US en revenus et </w:t>
      </w:r>
      <w:r>
        <w:rPr>
          <w:lang w:val="fr-FR"/>
        </w:rPr>
        <w:t xml:space="preserve">de </w:t>
      </w:r>
      <w:r w:rsidRPr="008018FC">
        <w:rPr>
          <w:lang w:val="fr-FR"/>
        </w:rPr>
        <w:t xml:space="preserve">65 586 $US en dépenses entre le rapport périodique et les comptes finaux de </w:t>
      </w:r>
      <w:proofErr w:type="gramStart"/>
      <w:r w:rsidRPr="008018FC">
        <w:rPr>
          <w:lang w:val="fr-FR"/>
        </w:rPr>
        <w:t>l’ONUDI;</w:t>
      </w:r>
      <w:proofErr w:type="gramEnd"/>
    </w:p>
    <w:p w:rsidR="00F53EB7" w:rsidRPr="008018FC" w:rsidRDefault="00F53EB7" w:rsidP="00F53EB7">
      <w:pPr>
        <w:pStyle w:val="Heading3"/>
        <w:numPr>
          <w:ilvl w:val="2"/>
          <w:numId w:val="1"/>
        </w:numPr>
        <w:rPr>
          <w:lang w:val="fr-FR"/>
        </w:rPr>
      </w:pPr>
      <w:r w:rsidRPr="008018FC">
        <w:rPr>
          <w:lang w:val="fr-FR"/>
        </w:rPr>
        <w:t xml:space="preserve">Des différences de 120 198 $US en revenus entre le rapport périodique et les comptes finaux de la Banque </w:t>
      </w:r>
      <w:proofErr w:type="gramStart"/>
      <w:r w:rsidRPr="008018FC">
        <w:rPr>
          <w:lang w:val="fr-FR"/>
        </w:rPr>
        <w:t>mondiale;</w:t>
      </w:r>
      <w:proofErr w:type="gramEnd"/>
    </w:p>
    <w:p w:rsidR="00F53EB7" w:rsidRPr="008018FC" w:rsidRDefault="00F53EB7" w:rsidP="00F53EB7">
      <w:pPr>
        <w:pStyle w:val="Heading2"/>
        <w:numPr>
          <w:ilvl w:val="1"/>
          <w:numId w:val="1"/>
        </w:numPr>
        <w:rPr>
          <w:lang w:val="fr-FR"/>
        </w:rPr>
      </w:pPr>
      <w:r w:rsidRPr="008018FC">
        <w:rPr>
          <w:lang w:val="fr-FR"/>
        </w:rPr>
        <w:t xml:space="preserve">Prendre note des éléments de rapprochement en suspens </w:t>
      </w:r>
      <w:proofErr w:type="gramStart"/>
      <w:r w:rsidRPr="008018FC">
        <w:rPr>
          <w:lang w:val="fr-FR"/>
        </w:rPr>
        <w:t>suivants:</w:t>
      </w:r>
      <w:proofErr w:type="gramEnd"/>
    </w:p>
    <w:p w:rsidR="00F53EB7" w:rsidRPr="008018FC" w:rsidRDefault="00F53EB7" w:rsidP="00F53EB7">
      <w:pPr>
        <w:pStyle w:val="Heading3"/>
        <w:numPr>
          <w:ilvl w:val="2"/>
          <w:numId w:val="1"/>
        </w:numPr>
        <w:rPr>
          <w:lang w:val="fr-FR"/>
        </w:rPr>
      </w:pPr>
      <w:r w:rsidRPr="008018FC">
        <w:rPr>
          <w:lang w:val="fr-FR"/>
        </w:rPr>
        <w:t>Pour le PNUD, pour des projets non spécifiques, des montants de 68 300 $US et 29 054 $</w:t>
      </w:r>
      <w:proofErr w:type="gramStart"/>
      <w:r w:rsidRPr="008018FC">
        <w:rPr>
          <w:lang w:val="fr-FR"/>
        </w:rPr>
        <w:t>US;</w:t>
      </w:r>
      <w:proofErr w:type="gramEnd"/>
    </w:p>
    <w:p w:rsidR="00F53EB7" w:rsidRPr="008018FC" w:rsidRDefault="00F53EB7" w:rsidP="00F53EB7">
      <w:pPr>
        <w:pStyle w:val="Heading3"/>
        <w:numPr>
          <w:ilvl w:val="2"/>
          <w:numId w:val="1"/>
        </w:numPr>
        <w:rPr>
          <w:lang w:val="fr-FR"/>
        </w:rPr>
      </w:pPr>
      <w:r w:rsidRPr="008018FC">
        <w:rPr>
          <w:lang w:val="fr-FR"/>
        </w:rPr>
        <w:t xml:space="preserve">Pour la Banque mondiale, pour les projets suivants mis en </w:t>
      </w:r>
      <w:proofErr w:type="spellStart"/>
      <w:r w:rsidRPr="008018FC">
        <w:rPr>
          <w:lang w:val="fr-FR"/>
        </w:rPr>
        <w:t>oeuvre</w:t>
      </w:r>
      <w:proofErr w:type="spellEnd"/>
      <w:r w:rsidRPr="008018FC">
        <w:rPr>
          <w:lang w:val="fr-FR"/>
        </w:rPr>
        <w:t xml:space="preserve"> avec d’autres agences bilatérales, le cas </w:t>
      </w:r>
      <w:proofErr w:type="gramStart"/>
      <w:r w:rsidRPr="008018FC">
        <w:rPr>
          <w:lang w:val="fr-FR"/>
        </w:rPr>
        <w:t>échéant:</w:t>
      </w:r>
      <w:proofErr w:type="gramEnd"/>
    </w:p>
    <w:p w:rsidR="00F53EB7" w:rsidRPr="008018FC" w:rsidRDefault="00F53EB7" w:rsidP="00485530">
      <w:pPr>
        <w:pStyle w:val="ListParagraph"/>
        <w:numPr>
          <w:ilvl w:val="0"/>
          <w:numId w:val="46"/>
        </w:numPr>
        <w:jc w:val="both"/>
        <w:rPr>
          <w:lang w:val="fr-FR"/>
        </w:rPr>
      </w:pPr>
      <w:r w:rsidRPr="008018FC">
        <w:rPr>
          <w:lang w:val="fr-FR"/>
        </w:rPr>
        <w:t>Coopération bilatérale du gouvernement du Japon (THA/PHA/68/TAS/158), au montant de 342 350 $</w:t>
      </w:r>
      <w:proofErr w:type="gramStart"/>
      <w:r w:rsidRPr="008018FC">
        <w:rPr>
          <w:lang w:val="fr-FR"/>
        </w:rPr>
        <w:t>US;</w:t>
      </w:r>
      <w:proofErr w:type="gramEnd"/>
    </w:p>
    <w:p w:rsidR="00F53EB7" w:rsidRPr="008018FC" w:rsidRDefault="00F53EB7" w:rsidP="00F53EB7">
      <w:pPr>
        <w:rPr>
          <w:lang w:val="fr-FR"/>
        </w:rPr>
      </w:pPr>
    </w:p>
    <w:p w:rsidR="00F53EB7" w:rsidRPr="008018FC" w:rsidRDefault="00F53EB7" w:rsidP="00485530">
      <w:pPr>
        <w:pStyle w:val="ListParagraph"/>
        <w:numPr>
          <w:ilvl w:val="0"/>
          <w:numId w:val="46"/>
        </w:numPr>
        <w:jc w:val="both"/>
        <w:rPr>
          <w:lang w:val="fr-FR"/>
        </w:rPr>
      </w:pPr>
      <w:r w:rsidRPr="008018FC">
        <w:rPr>
          <w:lang w:val="fr-FR"/>
        </w:rPr>
        <w:t>Coopération bilatérale du gouvernement de la Suède (THA/HAL/29/TAS/120), au montant de 225 985 $</w:t>
      </w:r>
      <w:proofErr w:type="gramStart"/>
      <w:r w:rsidRPr="008018FC">
        <w:rPr>
          <w:lang w:val="fr-FR"/>
        </w:rPr>
        <w:t>US;</w:t>
      </w:r>
      <w:proofErr w:type="gramEnd"/>
    </w:p>
    <w:p w:rsidR="00F53EB7" w:rsidRPr="008018FC" w:rsidRDefault="00F53EB7" w:rsidP="00F53EB7">
      <w:pPr>
        <w:rPr>
          <w:lang w:val="fr-FR"/>
        </w:rPr>
      </w:pPr>
    </w:p>
    <w:p w:rsidR="00F53EB7" w:rsidRPr="008018FC" w:rsidRDefault="00F53EB7" w:rsidP="00485530">
      <w:pPr>
        <w:pStyle w:val="ListParagraph"/>
        <w:numPr>
          <w:ilvl w:val="0"/>
          <w:numId w:val="46"/>
        </w:numPr>
        <w:jc w:val="both"/>
        <w:rPr>
          <w:lang w:val="fr-FR"/>
        </w:rPr>
      </w:pPr>
      <w:r w:rsidRPr="008018FC">
        <w:rPr>
          <w:lang w:val="fr-FR"/>
        </w:rPr>
        <w:t>Coopération bilatérale du gouvernement des États-Unis d’Amérique (CPR/PRO/44/INV/425), au montant de 5 375 000 $</w:t>
      </w:r>
      <w:proofErr w:type="gramStart"/>
      <w:r w:rsidRPr="008018FC">
        <w:rPr>
          <w:lang w:val="fr-FR"/>
        </w:rPr>
        <w:t>US;</w:t>
      </w:r>
      <w:proofErr w:type="gramEnd"/>
    </w:p>
    <w:p w:rsidR="00F53EB7" w:rsidRPr="008018FC" w:rsidRDefault="00F53EB7" w:rsidP="00F53EB7">
      <w:pPr>
        <w:rPr>
          <w:lang w:val="fr-FR"/>
        </w:rPr>
      </w:pPr>
    </w:p>
    <w:p w:rsidR="00F53EB7" w:rsidRPr="008018FC" w:rsidRDefault="00F53EB7" w:rsidP="00485530">
      <w:pPr>
        <w:pStyle w:val="ListParagraph"/>
        <w:numPr>
          <w:ilvl w:val="0"/>
          <w:numId w:val="46"/>
        </w:numPr>
        <w:jc w:val="both"/>
        <w:rPr>
          <w:lang w:val="fr-FR"/>
        </w:rPr>
      </w:pPr>
      <w:r w:rsidRPr="008018FC">
        <w:rPr>
          <w:lang w:val="fr-FR"/>
        </w:rPr>
        <w:t>Coopération bilatérale du gouvernement des États-Unis d’Amérique (CPR/PRO/47/INV/439), au montant de 5 375 000 $</w:t>
      </w:r>
      <w:proofErr w:type="gramStart"/>
      <w:r w:rsidRPr="008018FC">
        <w:rPr>
          <w:lang w:val="fr-FR"/>
        </w:rPr>
        <w:t>US;</w:t>
      </w:r>
      <w:proofErr w:type="gramEnd"/>
      <w:r w:rsidRPr="008018FC">
        <w:rPr>
          <w:lang w:val="fr-FR"/>
        </w:rPr>
        <w:t xml:space="preserve"> et</w:t>
      </w:r>
    </w:p>
    <w:p w:rsidR="00F53EB7" w:rsidRPr="008018FC" w:rsidRDefault="00F53EB7" w:rsidP="00F53EB7">
      <w:pPr>
        <w:rPr>
          <w:lang w:val="fr-FR"/>
        </w:rPr>
      </w:pPr>
    </w:p>
    <w:p w:rsidR="00F53EB7" w:rsidRPr="008018FC" w:rsidRDefault="00F53EB7" w:rsidP="00485530">
      <w:pPr>
        <w:pStyle w:val="ListParagraph"/>
        <w:numPr>
          <w:ilvl w:val="0"/>
          <w:numId w:val="46"/>
        </w:numPr>
        <w:jc w:val="both"/>
        <w:rPr>
          <w:lang w:val="fr-FR"/>
        </w:rPr>
      </w:pPr>
      <w:r w:rsidRPr="008018FC">
        <w:rPr>
          <w:lang w:val="fr-FR"/>
        </w:rPr>
        <w:t>Le projet de refroidisseurs en Thaïlande (THA/REF/26/INV/104), au montant de 1 198 946 $US.</w:t>
      </w:r>
    </w:p>
    <w:p w:rsidR="00F53EB7" w:rsidRPr="007C309A" w:rsidRDefault="00F53EB7" w:rsidP="00F53EB7">
      <w:pPr>
        <w:rPr>
          <w:lang w:val="fr-FR"/>
        </w:rPr>
      </w:pPr>
    </w:p>
    <w:p w:rsidR="00382252" w:rsidRPr="004205D6" w:rsidRDefault="004205D6" w:rsidP="00D60343">
      <w:pPr>
        <w:pStyle w:val="Header4"/>
        <w:numPr>
          <w:ilvl w:val="0"/>
          <w:numId w:val="31"/>
        </w:numPr>
        <w:ind w:left="1440" w:hanging="720"/>
        <w:rPr>
          <w:b/>
          <w:lang w:val="fr-CA"/>
        </w:rPr>
      </w:pPr>
      <w:r w:rsidRPr="004205D6">
        <w:rPr>
          <w:b/>
          <w:lang w:val="fr-CA"/>
        </w:rPr>
        <w:t>Budgets du Secrétariat du Fonds approuvés pour 2020 et 2021, et proposé pour 2022</w:t>
      </w:r>
    </w:p>
    <w:p w:rsidR="00382252" w:rsidRPr="004205D6" w:rsidRDefault="004205D6" w:rsidP="00382252">
      <w:pPr>
        <w:ind w:left="720"/>
        <w:rPr>
          <w:lang w:val="fr-CA"/>
        </w:rPr>
      </w:pPr>
      <w:r w:rsidRPr="004205D6">
        <w:rPr>
          <w:u w:val="single"/>
          <w:lang w:val="fr-CA"/>
        </w:rPr>
        <w:t>Le d</w:t>
      </w:r>
      <w:r w:rsidR="00382252" w:rsidRPr="004205D6">
        <w:rPr>
          <w:u w:val="single"/>
          <w:lang w:val="fr-CA"/>
        </w:rPr>
        <w:t>ocument UNEP/</w:t>
      </w:r>
      <w:proofErr w:type="spellStart"/>
      <w:r w:rsidR="00382252" w:rsidRPr="004205D6">
        <w:rPr>
          <w:u w:val="single"/>
          <w:lang w:val="fr-CA"/>
        </w:rPr>
        <w:t>OzL.Pro</w:t>
      </w:r>
      <w:proofErr w:type="spellEnd"/>
      <w:r w:rsidR="00382252" w:rsidRPr="004205D6">
        <w:rPr>
          <w:u w:val="single"/>
          <w:lang w:val="fr-CA"/>
        </w:rPr>
        <w:t>/ExCom/84/8</w:t>
      </w:r>
      <w:r w:rsidR="00382252" w:rsidRPr="004205D6">
        <w:rPr>
          <w:lang w:val="fr-CA"/>
        </w:rPr>
        <w:t xml:space="preserve"> </w:t>
      </w:r>
      <w:r w:rsidRPr="004205D6">
        <w:rPr>
          <w:lang w:val="fr-CA"/>
        </w:rPr>
        <w:t>f</w:t>
      </w:r>
      <w:r>
        <w:rPr>
          <w:lang w:val="fr-CA"/>
        </w:rPr>
        <w:t xml:space="preserve">ournit de l’information sur les budgets approuvés du Secrétariat du Fonds pour les années 2019, 2020 et 2021, et proposé pour 2022, présentés au Comité exécutif pour examen. Il contient également l’organigramme du Secrétariat et un tableau récapitulatif de rôle </w:t>
      </w:r>
      <w:r w:rsidR="00320960">
        <w:rPr>
          <w:lang w:val="fr-CA"/>
        </w:rPr>
        <w:t>et des responsabilités attri</w:t>
      </w:r>
      <w:r>
        <w:rPr>
          <w:lang w:val="fr-CA"/>
        </w:rPr>
        <w:t>buées à chaque poste. Le document mentionne le retour de 1 646 463 $US à la 84</w:t>
      </w:r>
      <w:r w:rsidRPr="004205D6">
        <w:rPr>
          <w:vertAlign w:val="superscript"/>
          <w:lang w:val="fr-CA"/>
        </w:rPr>
        <w:t>e</w:t>
      </w:r>
      <w:r>
        <w:rPr>
          <w:lang w:val="fr-CA"/>
        </w:rPr>
        <w:t xml:space="preserve"> réunion provenant des soldes inutilisés de 2018 et contient une proposition sur la mise </w:t>
      </w:r>
      <w:r w:rsidR="00320960">
        <w:rPr>
          <w:lang w:val="fr-CA"/>
        </w:rPr>
        <w:t>à</w:t>
      </w:r>
      <w:r>
        <w:rPr>
          <w:lang w:val="fr-CA"/>
        </w:rPr>
        <w:t xml:space="preserve"> niveau d’un poste de P-2 à P-3, </w:t>
      </w:r>
      <w:r w:rsidR="00674E90">
        <w:rPr>
          <w:lang w:val="fr-CA"/>
        </w:rPr>
        <w:t>d’</w:t>
      </w:r>
      <w:r>
        <w:rPr>
          <w:lang w:val="fr-CA"/>
        </w:rPr>
        <w:t xml:space="preserve">un poste financé à partir des coûts d’appui au programme de G-6 à 6-7 et </w:t>
      </w:r>
      <w:r w:rsidR="00674E90">
        <w:rPr>
          <w:lang w:val="fr-CA"/>
        </w:rPr>
        <w:t>d’</w:t>
      </w:r>
      <w:r>
        <w:rPr>
          <w:lang w:val="fr-CA"/>
        </w:rPr>
        <w:t>un poste de G-4 à G-5, avec le changement de titre correspondant, à même l’allocation budgétaire du Secrétariat.</w:t>
      </w:r>
    </w:p>
    <w:p w:rsidR="00382252" w:rsidRPr="004205D6" w:rsidRDefault="00382252" w:rsidP="00382252">
      <w:pPr>
        <w:ind w:left="720"/>
        <w:rPr>
          <w:lang w:val="fr-CA"/>
        </w:rPr>
      </w:pPr>
    </w:p>
    <w:p w:rsidR="00382252" w:rsidRPr="004205D6" w:rsidRDefault="004205D6" w:rsidP="00382252">
      <w:pPr>
        <w:ind w:left="720"/>
        <w:rPr>
          <w:lang w:val="fr-CA"/>
        </w:rPr>
      </w:pPr>
      <w:r>
        <w:rPr>
          <w:u w:val="single"/>
          <w:lang w:val="fr-CA"/>
        </w:rPr>
        <w:t xml:space="preserve">Questions à traiter </w:t>
      </w:r>
      <w:r w:rsidR="00382252" w:rsidRPr="004205D6">
        <w:rPr>
          <w:lang w:val="fr-CA"/>
        </w:rPr>
        <w:t xml:space="preserve">: </w:t>
      </w:r>
    </w:p>
    <w:p w:rsidR="00382252" w:rsidRPr="004205D6" w:rsidRDefault="00382252" w:rsidP="00382252">
      <w:pPr>
        <w:ind w:left="720"/>
        <w:rPr>
          <w:lang w:val="fr-CA"/>
        </w:rPr>
      </w:pPr>
    </w:p>
    <w:p w:rsidR="00382252" w:rsidRPr="004205D6" w:rsidRDefault="00320960" w:rsidP="00D60343">
      <w:pPr>
        <w:pStyle w:val="ListParagraph"/>
        <w:numPr>
          <w:ilvl w:val="0"/>
          <w:numId w:val="13"/>
        </w:numPr>
        <w:jc w:val="both"/>
        <w:rPr>
          <w:lang w:val="fr-CA"/>
        </w:rPr>
      </w:pPr>
      <w:r>
        <w:rPr>
          <w:lang w:val="fr-CA"/>
        </w:rPr>
        <w:t>Proposition de mettre à niveau un poste de P-2 à P-3, un poste un poste financé à partir des coûts d’appui au programme de G-6 à 6-7 et un poste de G-4 à G-5, avec le changement de titre correspondant, à même l’allocation budgétaire du Secrétariat</w:t>
      </w:r>
      <w:r w:rsidR="00382252" w:rsidRPr="004205D6">
        <w:rPr>
          <w:lang w:val="fr-CA"/>
        </w:rPr>
        <w:t>.</w:t>
      </w:r>
    </w:p>
    <w:p w:rsidR="00382252" w:rsidRPr="00320960" w:rsidRDefault="00382252" w:rsidP="00382252">
      <w:pPr>
        <w:ind w:left="720"/>
        <w:rPr>
          <w:u w:val="single"/>
          <w:lang w:val="fr-CA"/>
        </w:rPr>
      </w:pPr>
    </w:p>
    <w:p w:rsidR="00977B02" w:rsidRPr="004E4FD8" w:rsidRDefault="00977B02" w:rsidP="00977B02">
      <w:pPr>
        <w:pStyle w:val="Heading1"/>
        <w:numPr>
          <w:ilvl w:val="0"/>
          <w:numId w:val="0"/>
        </w:numPr>
        <w:ind w:firstLine="720"/>
        <w:rPr>
          <w:u w:val="single"/>
          <w:lang w:val="fr-FR"/>
        </w:rPr>
      </w:pPr>
      <w:r w:rsidRPr="004E4FD8">
        <w:rPr>
          <w:u w:val="single"/>
          <w:lang w:val="fr-FR"/>
        </w:rPr>
        <w:t xml:space="preserve">Le Comité exécutif pourrait souhaiter : </w:t>
      </w:r>
    </w:p>
    <w:p w:rsidR="00977B02" w:rsidRPr="00E5558A" w:rsidRDefault="00977B02" w:rsidP="00485530">
      <w:pPr>
        <w:pStyle w:val="Heading2"/>
        <w:numPr>
          <w:ilvl w:val="1"/>
          <w:numId w:val="69"/>
        </w:numPr>
      </w:pPr>
      <w:proofErr w:type="spellStart"/>
      <w:r>
        <w:t>Prendre</w:t>
      </w:r>
      <w:proofErr w:type="spellEnd"/>
      <w:r>
        <w:t xml:space="preserve"> </w:t>
      </w:r>
      <w:proofErr w:type="gramStart"/>
      <w:r>
        <w:t>note </w:t>
      </w:r>
      <w:r w:rsidRPr="00E5558A">
        <w:t>:</w:t>
      </w:r>
      <w:proofErr w:type="gramEnd"/>
    </w:p>
    <w:p w:rsidR="00977B02" w:rsidRPr="00E5558A" w:rsidRDefault="00977B02" w:rsidP="00977B02"/>
    <w:p w:rsidR="00485530" w:rsidRPr="00485530" w:rsidRDefault="00977B02" w:rsidP="00485530">
      <w:pPr>
        <w:pStyle w:val="Heading3"/>
        <w:numPr>
          <w:ilvl w:val="2"/>
          <w:numId w:val="1"/>
        </w:numPr>
        <w:rPr>
          <w:lang w:val="fr-FR"/>
        </w:rPr>
      </w:pPr>
      <w:r w:rsidRPr="00485530">
        <w:rPr>
          <w:lang w:val="fr-FR"/>
        </w:rPr>
        <w:t xml:space="preserve">Du document sur les budgets du Secrétariat du Fonds approuvés pour 2019, 2020 et 2021, et proposé pour 2022 figurant dans le </w:t>
      </w:r>
      <w:proofErr w:type="gramStart"/>
      <w:r w:rsidRPr="00485530">
        <w:rPr>
          <w:lang w:val="fr-FR"/>
        </w:rPr>
        <w:t>document  UNEP</w:t>
      </w:r>
      <w:proofErr w:type="gramEnd"/>
      <w:r w:rsidRPr="00485530">
        <w:rPr>
          <w:lang w:val="fr-FR"/>
        </w:rPr>
        <w:t>/</w:t>
      </w:r>
      <w:proofErr w:type="spellStart"/>
      <w:r w:rsidRPr="00485530">
        <w:rPr>
          <w:lang w:val="fr-FR"/>
        </w:rPr>
        <w:t>OzL.Pro</w:t>
      </w:r>
      <w:proofErr w:type="spellEnd"/>
      <w:r w:rsidRPr="00485530">
        <w:rPr>
          <w:lang w:val="fr-FR"/>
        </w:rPr>
        <w:t>/ExCom/84/8;</w:t>
      </w:r>
    </w:p>
    <w:p w:rsidR="00977B02" w:rsidRPr="00485530" w:rsidRDefault="00977B02" w:rsidP="00485530">
      <w:pPr>
        <w:pStyle w:val="Heading3"/>
        <w:numPr>
          <w:ilvl w:val="2"/>
          <w:numId w:val="1"/>
        </w:numPr>
        <w:rPr>
          <w:lang w:val="fr-FR"/>
        </w:rPr>
      </w:pPr>
      <w:r w:rsidRPr="00485530">
        <w:rPr>
          <w:lang w:val="fr-FR"/>
        </w:rPr>
        <w:t xml:space="preserve">Du fait que des dépenses de 97 506 $US non inscrites dans les comptes de 2018 avaient été réaffectées au budget de </w:t>
      </w:r>
      <w:proofErr w:type="gramStart"/>
      <w:r w:rsidRPr="00485530">
        <w:rPr>
          <w:lang w:val="fr-FR"/>
        </w:rPr>
        <w:t>2019;</w:t>
      </w:r>
      <w:proofErr w:type="gramEnd"/>
      <w:r w:rsidRPr="00485530">
        <w:rPr>
          <w:lang w:val="fr-FR"/>
        </w:rPr>
        <w:t xml:space="preserve"> </w:t>
      </w:r>
    </w:p>
    <w:p w:rsidR="00977B02" w:rsidRPr="00977B02" w:rsidRDefault="00977B02" w:rsidP="00485530">
      <w:pPr>
        <w:pStyle w:val="Heading3"/>
        <w:numPr>
          <w:ilvl w:val="2"/>
          <w:numId w:val="1"/>
        </w:numPr>
        <w:rPr>
          <w:lang w:val="fr-CA"/>
        </w:rPr>
      </w:pPr>
      <w:r w:rsidRPr="00485530">
        <w:rPr>
          <w:lang w:val="fr-FR"/>
        </w:rPr>
        <w:t>Du fait qu’un montant de 1 646 463 $US (1 624 548 $US au titre du budget du secrétariat</w:t>
      </w:r>
      <w:r w:rsidRPr="00977B02">
        <w:rPr>
          <w:lang w:val="fr-CA"/>
        </w:rPr>
        <w:t xml:space="preserve"> approuvé pour 2018 et 21 915 $US au titre du budget du programme de travail de suivi et évaluation approuvé pour 2018) avait été restitué au Fonds multilatéral à la 84</w:t>
      </w:r>
      <w:r w:rsidRPr="00977B02">
        <w:rPr>
          <w:vertAlign w:val="superscript"/>
          <w:lang w:val="fr-CA"/>
        </w:rPr>
        <w:t>e</w:t>
      </w:r>
      <w:r w:rsidRPr="00977B02">
        <w:rPr>
          <w:lang w:val="fr-CA"/>
        </w:rPr>
        <w:t> </w:t>
      </w:r>
      <w:proofErr w:type="gramStart"/>
      <w:r w:rsidRPr="00977B02">
        <w:rPr>
          <w:lang w:val="fr-CA"/>
        </w:rPr>
        <w:t>réunion;</w:t>
      </w:r>
      <w:proofErr w:type="gramEnd"/>
    </w:p>
    <w:p w:rsidR="00977B02" w:rsidRPr="00977B02" w:rsidRDefault="00977B02" w:rsidP="00485530">
      <w:pPr>
        <w:pStyle w:val="Heading2"/>
        <w:numPr>
          <w:ilvl w:val="1"/>
          <w:numId w:val="48"/>
        </w:numPr>
        <w:rPr>
          <w:lang w:val="fr-CA"/>
        </w:rPr>
      </w:pPr>
      <w:r w:rsidRPr="00977B02">
        <w:rPr>
          <w:lang w:val="fr-CA"/>
        </w:rPr>
        <w:t xml:space="preserve">D’approuver le budget proposé pour 2022 s’élevant à 7 949 630 $US, établi à partir du budget 2021, y compris deux réunions du Comité exécutif à </w:t>
      </w:r>
      <w:proofErr w:type="gramStart"/>
      <w:r w:rsidRPr="00977B02">
        <w:rPr>
          <w:lang w:val="fr-CA"/>
        </w:rPr>
        <w:t>Montréal;</w:t>
      </w:r>
      <w:proofErr w:type="gramEnd"/>
      <w:r w:rsidRPr="00977B02">
        <w:rPr>
          <w:lang w:val="fr-CA"/>
        </w:rPr>
        <w:t xml:space="preserve"> et une augmentation de 3 % des frais de personnel, comme on peut le constater à l’annexe I du présent document;</w:t>
      </w:r>
    </w:p>
    <w:p w:rsidR="00977B02" w:rsidRPr="00977B02" w:rsidRDefault="00977B02" w:rsidP="00485530">
      <w:pPr>
        <w:pStyle w:val="Heading2"/>
        <w:numPr>
          <w:ilvl w:val="1"/>
          <w:numId w:val="48"/>
        </w:numPr>
        <w:rPr>
          <w:lang w:val="fr-CA"/>
        </w:rPr>
      </w:pPr>
      <w:r w:rsidRPr="00977B02">
        <w:rPr>
          <w:lang w:val="fr-CA"/>
        </w:rPr>
        <w:t xml:space="preserve">D’approuver la revalorisation des postes d’adjoint aux bases de données (BL 1116) de P2 a P3, d’adjoint d’équipe (BL 1309) de G4 à G5, et d’adjoint (Finances et Budget) (BL 1312) de G6 à G7, avec les changements de titres correspondants à compter de </w:t>
      </w:r>
      <w:proofErr w:type="gramStart"/>
      <w:r w:rsidRPr="00977B02">
        <w:rPr>
          <w:lang w:val="fr-CA"/>
        </w:rPr>
        <w:t>2020;</w:t>
      </w:r>
      <w:proofErr w:type="gramEnd"/>
      <w:r w:rsidRPr="00977B02">
        <w:rPr>
          <w:lang w:val="fr-CA"/>
        </w:rPr>
        <w:t xml:space="preserve"> and</w:t>
      </w:r>
    </w:p>
    <w:p w:rsidR="00977B02" w:rsidRPr="00977B02" w:rsidRDefault="00977B02" w:rsidP="00485530">
      <w:pPr>
        <w:pStyle w:val="Heading2"/>
        <w:numPr>
          <w:ilvl w:val="1"/>
          <w:numId w:val="48"/>
        </w:numPr>
        <w:rPr>
          <w:lang w:val="fr-CA"/>
        </w:rPr>
      </w:pPr>
      <w:r w:rsidRPr="00977B02">
        <w:rPr>
          <w:lang w:val="fr-CA"/>
        </w:rPr>
        <w:t>De prier le Secrétariat de continuer de suivre ses frais de personnel, en vue d’évaluer le bon taux d’augmentation pour les prochaines années, et de faire rapport à la 86</w:t>
      </w:r>
      <w:r w:rsidRPr="00977B02">
        <w:rPr>
          <w:vertAlign w:val="superscript"/>
          <w:lang w:val="fr-CA"/>
        </w:rPr>
        <w:t>e</w:t>
      </w:r>
      <w:r w:rsidRPr="00977B02">
        <w:rPr>
          <w:lang w:val="fr-CA"/>
        </w:rPr>
        <w:t xml:space="preserve"> réunion, compte tenu des dépenses du Secrétariat présentées dans les comptes finaux de 2019. </w:t>
      </w:r>
    </w:p>
    <w:p w:rsidR="00977B02" w:rsidRPr="00A3469F" w:rsidRDefault="00977B02" w:rsidP="00977B02">
      <w:pPr>
        <w:pStyle w:val="ListParagraph"/>
        <w:rPr>
          <w:lang w:val="fr-CA"/>
        </w:rPr>
      </w:pPr>
    </w:p>
    <w:p w:rsidR="00382252" w:rsidRPr="00320960" w:rsidRDefault="00320960" w:rsidP="00382252">
      <w:pPr>
        <w:pStyle w:val="Heading1"/>
        <w:keepNext/>
        <w:rPr>
          <w:b/>
          <w:lang w:val="fr-CA"/>
        </w:rPr>
      </w:pPr>
      <w:r>
        <w:rPr>
          <w:b/>
          <w:lang w:val="fr-CA"/>
        </w:rPr>
        <w:t>Données relatives au programme de pays et perspectives de conformité</w:t>
      </w:r>
      <w:r w:rsidR="00382252" w:rsidRPr="00320960">
        <w:rPr>
          <w:b/>
          <w:lang w:val="fr-CA"/>
        </w:rPr>
        <w:t xml:space="preserve"> </w:t>
      </w:r>
    </w:p>
    <w:p w:rsidR="00382252" w:rsidRPr="00320960" w:rsidRDefault="00320960" w:rsidP="00382252">
      <w:pPr>
        <w:keepNext/>
        <w:ind w:left="720"/>
        <w:rPr>
          <w:lang w:val="fr-CA"/>
        </w:rPr>
      </w:pPr>
      <w:r w:rsidRPr="00944BFF">
        <w:rPr>
          <w:color w:val="000000" w:themeColor="text1"/>
          <w:lang w:val="fr-FR"/>
        </w:rPr>
        <w:t xml:space="preserve">Le </w:t>
      </w:r>
      <w:r w:rsidRPr="00944BFF">
        <w:rPr>
          <w:color w:val="000000" w:themeColor="text1"/>
          <w:u w:val="single"/>
          <w:lang w:val="fr-FR"/>
        </w:rPr>
        <w:t>document UNEP/</w:t>
      </w:r>
      <w:proofErr w:type="spellStart"/>
      <w:r w:rsidRPr="00944BFF">
        <w:rPr>
          <w:color w:val="000000" w:themeColor="text1"/>
          <w:u w:val="single"/>
          <w:lang w:val="fr-FR"/>
        </w:rPr>
        <w:t>Oz</w:t>
      </w:r>
      <w:r w:rsidRPr="00944BFF">
        <w:rPr>
          <w:color w:val="000000" w:themeColor="text1"/>
          <w:szCs w:val="24"/>
          <w:u w:val="single"/>
          <w:lang w:val="fr-FR"/>
        </w:rPr>
        <w:t>L.Pro</w:t>
      </w:r>
      <w:proofErr w:type="spellEnd"/>
      <w:r w:rsidRPr="00944BFF">
        <w:rPr>
          <w:color w:val="000000" w:themeColor="text1"/>
          <w:szCs w:val="24"/>
          <w:u w:val="single"/>
          <w:lang w:val="fr-FR"/>
        </w:rPr>
        <w:t>/ExCom/8</w:t>
      </w:r>
      <w:r>
        <w:rPr>
          <w:color w:val="000000" w:themeColor="text1"/>
          <w:szCs w:val="24"/>
          <w:u w:val="single"/>
          <w:lang w:val="fr-FR"/>
        </w:rPr>
        <w:t>4</w:t>
      </w:r>
      <w:r w:rsidRPr="00944BFF">
        <w:rPr>
          <w:color w:val="000000" w:themeColor="text1"/>
          <w:szCs w:val="24"/>
          <w:u w:val="single"/>
          <w:lang w:val="fr-FR"/>
        </w:rPr>
        <w:t>/</w:t>
      </w:r>
      <w:r>
        <w:rPr>
          <w:color w:val="000000" w:themeColor="text1"/>
          <w:szCs w:val="24"/>
          <w:u w:val="single"/>
          <w:lang w:val="fr-FR"/>
        </w:rPr>
        <w:t>9/Rev.1</w:t>
      </w:r>
      <w:r w:rsidRPr="00944BFF">
        <w:rPr>
          <w:color w:val="000000" w:themeColor="text1"/>
          <w:lang w:val="fr-FR"/>
        </w:rPr>
        <w:t xml:space="preserve"> présente l</w:t>
      </w:r>
      <w:r>
        <w:rPr>
          <w:color w:val="000000" w:themeColor="text1"/>
          <w:lang w:val="fr-FR"/>
        </w:rPr>
        <w:t>a situation</w:t>
      </w:r>
      <w:r w:rsidRPr="00944BFF">
        <w:rPr>
          <w:color w:val="000000" w:themeColor="text1"/>
          <w:lang w:val="fr-FR"/>
        </w:rPr>
        <w:t xml:space="preserve"> et les perspectives de conformité des pays visés à l’article 5</w:t>
      </w:r>
      <w:r w:rsidR="00247751">
        <w:rPr>
          <w:color w:val="000000" w:themeColor="text1"/>
          <w:lang w:val="fr-FR"/>
        </w:rPr>
        <w:t xml:space="preserve"> (p</w:t>
      </w:r>
      <w:r w:rsidRPr="00944BFF">
        <w:rPr>
          <w:color w:val="000000" w:themeColor="text1"/>
          <w:lang w:val="fr-FR"/>
        </w:rPr>
        <w:t>artie I</w:t>
      </w:r>
      <w:proofErr w:type="gramStart"/>
      <w:r w:rsidRPr="00944BFF">
        <w:rPr>
          <w:color w:val="000000" w:themeColor="text1"/>
          <w:lang w:val="fr-FR"/>
        </w:rPr>
        <w:t>)</w:t>
      </w:r>
      <w:r>
        <w:rPr>
          <w:color w:val="000000" w:themeColor="text1"/>
          <w:lang w:val="fr-FR"/>
        </w:rPr>
        <w:t>;</w:t>
      </w:r>
      <w:proofErr w:type="gramEnd"/>
      <w:r w:rsidRPr="00944BFF">
        <w:rPr>
          <w:color w:val="000000" w:themeColor="text1"/>
          <w:lang w:val="fr-FR"/>
        </w:rPr>
        <w:t xml:space="preserve"> </w:t>
      </w:r>
      <w:r>
        <w:rPr>
          <w:color w:val="000000" w:themeColor="text1"/>
          <w:lang w:val="fr-FR"/>
        </w:rPr>
        <w:t>des pays visés à l’article 5 soumis aux décisions des Parties en matière de</w:t>
      </w:r>
      <w:r w:rsidRPr="00944BFF">
        <w:rPr>
          <w:color w:val="000000" w:themeColor="text1"/>
          <w:lang w:val="fr-FR"/>
        </w:rPr>
        <w:t xml:space="preserve"> conformité (</w:t>
      </w:r>
      <w:r w:rsidR="00247751">
        <w:rPr>
          <w:color w:val="000000" w:themeColor="text1"/>
          <w:lang w:val="fr-FR"/>
        </w:rPr>
        <w:t>p</w:t>
      </w:r>
      <w:r w:rsidRPr="00944BFF">
        <w:rPr>
          <w:color w:val="000000" w:themeColor="text1"/>
          <w:lang w:val="fr-FR"/>
        </w:rPr>
        <w:t xml:space="preserve">artie II); </w:t>
      </w:r>
      <w:r>
        <w:rPr>
          <w:color w:val="000000" w:themeColor="text1"/>
          <w:lang w:val="fr-FR"/>
        </w:rPr>
        <w:t xml:space="preserve">des </w:t>
      </w:r>
      <w:r w:rsidRPr="00944BFF">
        <w:rPr>
          <w:color w:val="000000" w:themeColor="text1"/>
          <w:lang w:val="fr-FR"/>
        </w:rPr>
        <w:t xml:space="preserve">données sur la mise en </w:t>
      </w:r>
      <w:r w:rsidR="00247751">
        <w:rPr>
          <w:color w:val="000000" w:themeColor="text1"/>
          <w:lang w:val="fr-FR"/>
        </w:rPr>
        <w:t xml:space="preserve">œuvre </w:t>
      </w:r>
      <w:r w:rsidRPr="00944BFF">
        <w:rPr>
          <w:color w:val="000000" w:themeColor="text1"/>
          <w:lang w:val="fr-FR"/>
        </w:rPr>
        <w:t xml:space="preserve">des programmes de pays pour les </w:t>
      </w:r>
      <w:r w:rsidRPr="00944BFF">
        <w:rPr>
          <w:bCs/>
          <w:color w:val="000000" w:themeColor="text1"/>
          <w:szCs w:val="28"/>
          <w:lang w:val="fr-FR"/>
        </w:rPr>
        <w:t>HCFC (</w:t>
      </w:r>
      <w:r w:rsidR="00247751">
        <w:rPr>
          <w:bCs/>
          <w:color w:val="000000" w:themeColor="text1"/>
          <w:szCs w:val="28"/>
          <w:lang w:val="fr-FR"/>
        </w:rPr>
        <w:t>p</w:t>
      </w:r>
      <w:r w:rsidRPr="00944BFF">
        <w:rPr>
          <w:bCs/>
          <w:color w:val="000000" w:themeColor="text1"/>
          <w:szCs w:val="28"/>
          <w:lang w:val="fr-FR"/>
        </w:rPr>
        <w:t xml:space="preserve">artie III); </w:t>
      </w:r>
      <w:r>
        <w:rPr>
          <w:bCs/>
          <w:color w:val="000000" w:themeColor="text1"/>
          <w:szCs w:val="28"/>
          <w:lang w:val="fr-FR"/>
        </w:rPr>
        <w:t xml:space="preserve">et la présentation </w:t>
      </w:r>
      <w:r w:rsidR="00247751">
        <w:rPr>
          <w:bCs/>
          <w:color w:val="000000" w:themeColor="text1"/>
          <w:szCs w:val="28"/>
          <w:lang w:val="fr-FR"/>
        </w:rPr>
        <w:t>modèle révisé du rapport sur les données relatives au programme de pays</w:t>
      </w:r>
      <w:r w:rsidRPr="00944BFF">
        <w:rPr>
          <w:bCs/>
          <w:color w:val="000000" w:themeColor="text1"/>
          <w:szCs w:val="28"/>
          <w:lang w:val="fr-FR"/>
        </w:rPr>
        <w:t xml:space="preserve"> </w:t>
      </w:r>
      <w:r w:rsidR="00247751">
        <w:rPr>
          <w:bCs/>
          <w:color w:val="000000" w:themeColor="text1"/>
          <w:szCs w:val="28"/>
          <w:lang w:val="fr-FR"/>
        </w:rPr>
        <w:t>(p</w:t>
      </w:r>
      <w:r w:rsidRPr="00944BFF">
        <w:rPr>
          <w:bCs/>
          <w:color w:val="000000" w:themeColor="text1"/>
          <w:szCs w:val="28"/>
          <w:lang w:val="fr-FR"/>
        </w:rPr>
        <w:t xml:space="preserve">artie IV). Le document contient aussi des annexes sur la consommation de bromure de méthyle pour les applications </w:t>
      </w:r>
      <w:r w:rsidRPr="000D06CF">
        <w:rPr>
          <w:bCs/>
          <w:color w:val="000000" w:themeColor="text1"/>
          <w:szCs w:val="28"/>
          <w:lang w:val="fr-FR"/>
        </w:rPr>
        <w:t xml:space="preserve">de </w:t>
      </w:r>
      <w:r w:rsidRPr="000D06CF">
        <w:rPr>
          <w:color w:val="000000" w:themeColor="text1"/>
          <w:lang w:val="fr-FR"/>
        </w:rPr>
        <w:t xml:space="preserve">quarantaine et </w:t>
      </w:r>
      <w:r>
        <w:rPr>
          <w:color w:val="000000" w:themeColor="text1"/>
          <w:lang w:val="fr-FR"/>
        </w:rPr>
        <w:t xml:space="preserve">de </w:t>
      </w:r>
      <w:r w:rsidRPr="000D06CF">
        <w:rPr>
          <w:color w:val="000000" w:themeColor="text1"/>
          <w:lang w:val="fr-FR"/>
        </w:rPr>
        <w:t xml:space="preserve">traitement préalable à </w:t>
      </w:r>
      <w:proofErr w:type="gramStart"/>
      <w:r w:rsidRPr="000D06CF">
        <w:rPr>
          <w:color w:val="000000" w:themeColor="text1"/>
          <w:lang w:val="fr-FR"/>
        </w:rPr>
        <w:t>l’expédition</w:t>
      </w:r>
      <w:r w:rsidR="00247751">
        <w:rPr>
          <w:color w:val="000000" w:themeColor="text1"/>
          <w:lang w:val="fr-FR"/>
        </w:rPr>
        <w:t xml:space="preserve">  (</w:t>
      </w:r>
      <w:proofErr w:type="gramEnd"/>
      <w:r w:rsidR="00247751">
        <w:rPr>
          <w:color w:val="000000" w:themeColor="text1"/>
          <w:lang w:val="fr-FR"/>
        </w:rPr>
        <w:t>a</w:t>
      </w:r>
      <w:r w:rsidRPr="00944BFF">
        <w:rPr>
          <w:color w:val="000000" w:themeColor="text1"/>
          <w:lang w:val="fr-FR"/>
        </w:rPr>
        <w:t>nnexe I); une analyse de la consommation de HCFC des pays visés à l’article 5</w:t>
      </w:r>
      <w:r w:rsidR="00247751">
        <w:rPr>
          <w:color w:val="000000" w:themeColor="text1"/>
          <w:lang w:val="fr-FR"/>
        </w:rPr>
        <w:t xml:space="preserve"> (a</w:t>
      </w:r>
      <w:r w:rsidRPr="00944BFF">
        <w:rPr>
          <w:color w:val="000000" w:themeColor="text1"/>
          <w:lang w:val="fr-FR"/>
        </w:rPr>
        <w:t xml:space="preserve">nnexe II); et </w:t>
      </w:r>
      <w:r w:rsidRPr="000D06CF">
        <w:rPr>
          <w:color w:val="000000" w:themeColor="text1"/>
          <w:lang w:val="fr-FR"/>
        </w:rPr>
        <w:t xml:space="preserve">un </w:t>
      </w:r>
      <w:r>
        <w:rPr>
          <w:color w:val="000000" w:themeColor="text1"/>
          <w:lang w:val="fr-FR"/>
        </w:rPr>
        <w:t>modèle</w:t>
      </w:r>
      <w:r w:rsidRPr="00944BFF">
        <w:rPr>
          <w:color w:val="000000" w:themeColor="text1"/>
          <w:lang w:val="fr-FR"/>
        </w:rPr>
        <w:t xml:space="preserve"> révisé du rapport s</w:t>
      </w:r>
      <w:r>
        <w:rPr>
          <w:color w:val="000000" w:themeColor="text1"/>
          <w:lang w:val="fr-FR"/>
        </w:rPr>
        <w:t xml:space="preserve">ur les données </w:t>
      </w:r>
      <w:r w:rsidR="00247751">
        <w:rPr>
          <w:color w:val="000000" w:themeColor="text1"/>
          <w:lang w:val="fr-FR"/>
        </w:rPr>
        <w:t xml:space="preserve">relatives au </w:t>
      </w:r>
      <w:r w:rsidRPr="00944BFF">
        <w:rPr>
          <w:color w:val="000000" w:themeColor="text1"/>
          <w:lang w:val="fr-FR"/>
        </w:rPr>
        <w:t xml:space="preserve">programme de pays pour </w:t>
      </w:r>
      <w:r w:rsidR="00AE25F3">
        <w:rPr>
          <w:color w:val="000000" w:themeColor="text1"/>
          <w:lang w:val="fr-FR"/>
        </w:rPr>
        <w:t xml:space="preserve">l’année </w:t>
      </w:r>
      <w:r w:rsidRPr="00944BFF">
        <w:rPr>
          <w:color w:val="000000" w:themeColor="text1"/>
          <w:lang w:val="fr-FR"/>
        </w:rPr>
        <w:t xml:space="preserve">2020 et </w:t>
      </w:r>
      <w:r w:rsidR="00AE25F3">
        <w:rPr>
          <w:color w:val="000000" w:themeColor="text1"/>
          <w:lang w:val="fr-FR"/>
        </w:rPr>
        <w:t>suivantes</w:t>
      </w:r>
      <w:r w:rsidRPr="00944BFF">
        <w:rPr>
          <w:color w:val="000000" w:themeColor="text1"/>
          <w:lang w:val="fr-FR"/>
        </w:rPr>
        <w:t xml:space="preserve"> (</w:t>
      </w:r>
      <w:r w:rsidR="00247751">
        <w:rPr>
          <w:color w:val="000000" w:themeColor="text1"/>
          <w:lang w:val="fr-FR"/>
        </w:rPr>
        <w:t>a</w:t>
      </w:r>
      <w:r w:rsidRPr="00944BFF">
        <w:rPr>
          <w:color w:val="000000" w:themeColor="text1"/>
          <w:lang w:val="fr-FR"/>
        </w:rPr>
        <w:t>nnexe III)</w:t>
      </w:r>
      <w:r w:rsidR="00382252" w:rsidRPr="00320960">
        <w:rPr>
          <w:lang w:val="fr-CA"/>
        </w:rPr>
        <w:t>.</w:t>
      </w:r>
    </w:p>
    <w:p w:rsidR="00382252" w:rsidRPr="00320960" w:rsidRDefault="00382252" w:rsidP="00382252">
      <w:pPr>
        <w:keepNext/>
        <w:ind w:left="720"/>
        <w:rPr>
          <w:lang w:val="fr-CA"/>
        </w:rPr>
      </w:pPr>
    </w:p>
    <w:p w:rsidR="00382252" w:rsidRPr="00320960" w:rsidRDefault="00247751" w:rsidP="00382252">
      <w:pPr>
        <w:ind w:left="720"/>
        <w:rPr>
          <w:lang w:val="fr-CA"/>
        </w:rPr>
      </w:pPr>
      <w:r>
        <w:rPr>
          <w:u w:val="single"/>
          <w:lang w:val="fr-CA"/>
        </w:rPr>
        <w:t xml:space="preserve">Questions à traiter </w:t>
      </w:r>
      <w:r w:rsidR="00382252" w:rsidRPr="00320960">
        <w:rPr>
          <w:lang w:val="fr-CA"/>
        </w:rPr>
        <w:t xml:space="preserve">: </w:t>
      </w:r>
    </w:p>
    <w:p w:rsidR="00382252" w:rsidRPr="00320960" w:rsidRDefault="00382252" w:rsidP="00382252">
      <w:pPr>
        <w:ind w:left="720"/>
        <w:rPr>
          <w:lang w:val="fr-CA"/>
        </w:rPr>
      </w:pPr>
    </w:p>
    <w:p w:rsidR="00382252" w:rsidRPr="00320960" w:rsidRDefault="00247751" w:rsidP="00382252">
      <w:pPr>
        <w:keepNext/>
        <w:tabs>
          <w:tab w:val="left" w:pos="1440"/>
          <w:tab w:val="left" w:pos="2160"/>
        </w:tabs>
        <w:spacing w:after="240"/>
        <w:ind w:left="709"/>
        <w:outlineLvl w:val="0"/>
        <w:rPr>
          <w:i/>
          <w:lang w:val="fr-CA"/>
        </w:rPr>
      </w:pPr>
      <w:r>
        <w:rPr>
          <w:i/>
          <w:lang w:val="fr-CA"/>
        </w:rPr>
        <w:t>Pour la partie I : État et perspectives de conformité des pays visés à l’article 5</w:t>
      </w:r>
    </w:p>
    <w:p w:rsidR="00382252" w:rsidRPr="00320960" w:rsidRDefault="00247751" w:rsidP="00D60343">
      <w:pPr>
        <w:keepNext/>
        <w:numPr>
          <w:ilvl w:val="0"/>
          <w:numId w:val="10"/>
        </w:numPr>
        <w:spacing w:after="240"/>
        <w:ind w:left="709" w:firstLine="425"/>
        <w:rPr>
          <w:color w:val="000000"/>
          <w:lang w:val="fr-CA"/>
        </w:rPr>
      </w:pPr>
      <w:r>
        <w:rPr>
          <w:color w:val="000000"/>
          <w:lang w:val="fr-CA"/>
        </w:rPr>
        <w:t>Aucune</w:t>
      </w:r>
      <w:r w:rsidR="00382252" w:rsidRPr="00320960">
        <w:rPr>
          <w:color w:val="000000"/>
          <w:lang w:val="fr-CA"/>
        </w:rPr>
        <w:t>.</w:t>
      </w:r>
    </w:p>
    <w:p w:rsidR="00382252" w:rsidRPr="00320960" w:rsidRDefault="00C935D8" w:rsidP="00382252">
      <w:pPr>
        <w:tabs>
          <w:tab w:val="left" w:pos="1440"/>
          <w:tab w:val="left" w:pos="2160"/>
        </w:tabs>
        <w:spacing w:after="240"/>
        <w:ind w:left="709"/>
        <w:outlineLvl w:val="0"/>
        <w:rPr>
          <w:i/>
          <w:lang w:val="fr-CA"/>
        </w:rPr>
      </w:pPr>
      <w:r w:rsidRPr="00944BFF">
        <w:rPr>
          <w:i/>
          <w:lang w:val="fr-FR"/>
        </w:rPr>
        <w:t xml:space="preserve">Pour </w:t>
      </w:r>
      <w:proofErr w:type="gramStart"/>
      <w:r w:rsidRPr="00944BFF">
        <w:rPr>
          <w:i/>
          <w:lang w:val="fr-FR"/>
        </w:rPr>
        <w:t xml:space="preserve">la </w:t>
      </w:r>
      <w:r>
        <w:rPr>
          <w:i/>
          <w:lang w:val="fr-FR"/>
        </w:rPr>
        <w:t xml:space="preserve"> p</w:t>
      </w:r>
      <w:r w:rsidRPr="00944BFF">
        <w:rPr>
          <w:i/>
          <w:lang w:val="fr-FR"/>
        </w:rPr>
        <w:t>artie</w:t>
      </w:r>
      <w:proofErr w:type="gramEnd"/>
      <w:r w:rsidRPr="00944BFF">
        <w:rPr>
          <w:i/>
          <w:lang w:val="fr-FR"/>
        </w:rPr>
        <w:t xml:space="preserve"> II</w:t>
      </w:r>
      <w:r>
        <w:rPr>
          <w:i/>
          <w:lang w:val="fr-FR"/>
        </w:rPr>
        <w:t xml:space="preserve"> </w:t>
      </w:r>
      <w:r w:rsidRPr="00944BFF">
        <w:rPr>
          <w:i/>
          <w:lang w:val="fr-FR"/>
        </w:rPr>
        <w:t>: Pays visés à l’article 5 s</w:t>
      </w:r>
      <w:r>
        <w:rPr>
          <w:i/>
          <w:lang w:val="fr-FR"/>
        </w:rPr>
        <w:t>o</w:t>
      </w:r>
      <w:r w:rsidRPr="00944BFF">
        <w:rPr>
          <w:i/>
          <w:lang w:val="fr-FR"/>
        </w:rPr>
        <w:t>u</w:t>
      </w:r>
      <w:r>
        <w:rPr>
          <w:i/>
          <w:lang w:val="fr-FR"/>
        </w:rPr>
        <w:t>m</w:t>
      </w:r>
      <w:r w:rsidRPr="00944BFF">
        <w:rPr>
          <w:i/>
          <w:lang w:val="fr-FR"/>
        </w:rPr>
        <w:t xml:space="preserve">is </w:t>
      </w:r>
      <w:r>
        <w:rPr>
          <w:i/>
          <w:lang w:val="fr-FR"/>
        </w:rPr>
        <w:t>aux</w:t>
      </w:r>
      <w:r w:rsidRPr="000D06CF">
        <w:rPr>
          <w:i/>
          <w:lang w:val="fr-FR"/>
        </w:rPr>
        <w:t xml:space="preserve"> décisions </w:t>
      </w:r>
      <w:r>
        <w:rPr>
          <w:i/>
          <w:lang w:val="fr-FR"/>
        </w:rPr>
        <w:t>en matière de</w:t>
      </w:r>
      <w:r w:rsidRPr="000D06CF">
        <w:rPr>
          <w:i/>
          <w:lang w:val="fr-FR"/>
        </w:rPr>
        <w:t xml:space="preserve"> conformité</w:t>
      </w:r>
    </w:p>
    <w:p w:rsidR="00382252" w:rsidRPr="00320960" w:rsidRDefault="00C935D8" w:rsidP="00D60343">
      <w:pPr>
        <w:numPr>
          <w:ilvl w:val="0"/>
          <w:numId w:val="10"/>
        </w:numPr>
        <w:spacing w:after="240"/>
        <w:ind w:left="709" w:firstLine="425"/>
        <w:rPr>
          <w:bCs/>
          <w:color w:val="000000"/>
          <w:lang w:val="fr-CA"/>
        </w:rPr>
      </w:pPr>
      <w:r>
        <w:rPr>
          <w:bCs/>
          <w:color w:val="000000"/>
          <w:lang w:val="fr-CA"/>
        </w:rPr>
        <w:lastRenderedPageBreak/>
        <w:t>Aucune</w:t>
      </w:r>
      <w:r w:rsidR="00382252" w:rsidRPr="00320960">
        <w:rPr>
          <w:bCs/>
          <w:color w:val="000000"/>
          <w:lang w:val="fr-CA"/>
        </w:rPr>
        <w:t>.</w:t>
      </w:r>
    </w:p>
    <w:p w:rsidR="00382252" w:rsidRPr="00C935D8" w:rsidRDefault="00C935D8" w:rsidP="00382252">
      <w:pPr>
        <w:tabs>
          <w:tab w:val="left" w:pos="1440"/>
          <w:tab w:val="left" w:pos="2160"/>
        </w:tabs>
        <w:spacing w:after="240"/>
        <w:ind w:left="709"/>
        <w:outlineLvl w:val="0"/>
        <w:rPr>
          <w:i/>
          <w:lang w:val="fr-CA"/>
        </w:rPr>
      </w:pPr>
      <w:r w:rsidRPr="00C935D8">
        <w:rPr>
          <w:i/>
          <w:lang w:val="fr-CA"/>
        </w:rPr>
        <w:t>Pour la partie</w:t>
      </w:r>
      <w:r w:rsidR="00382252" w:rsidRPr="00C935D8">
        <w:rPr>
          <w:i/>
          <w:lang w:val="fr-CA"/>
        </w:rPr>
        <w:t xml:space="preserve"> III</w:t>
      </w:r>
      <w:r w:rsidRPr="00C935D8">
        <w:rPr>
          <w:i/>
          <w:lang w:val="fr-CA"/>
        </w:rPr>
        <w:t xml:space="preserve"> </w:t>
      </w:r>
      <w:r w:rsidR="00382252" w:rsidRPr="00C935D8">
        <w:rPr>
          <w:i/>
          <w:lang w:val="fr-CA"/>
        </w:rPr>
        <w:t>:</w:t>
      </w:r>
      <w:r w:rsidR="00382252" w:rsidRPr="00C935D8">
        <w:rPr>
          <w:lang w:val="fr-CA"/>
        </w:rPr>
        <w:t xml:space="preserve"> </w:t>
      </w:r>
      <w:r w:rsidRPr="00C935D8">
        <w:rPr>
          <w:i/>
          <w:lang w:val="fr-CA"/>
        </w:rPr>
        <w:t>Donn</w:t>
      </w:r>
      <w:r>
        <w:rPr>
          <w:i/>
          <w:lang w:val="fr-CA"/>
        </w:rPr>
        <w:t>é</w:t>
      </w:r>
      <w:r w:rsidRPr="00C935D8">
        <w:rPr>
          <w:i/>
          <w:lang w:val="fr-CA"/>
        </w:rPr>
        <w:t xml:space="preserve">es sur la mise en </w:t>
      </w:r>
      <w:r w:rsidR="00B2290D">
        <w:rPr>
          <w:i/>
          <w:lang w:val="fr-CA"/>
        </w:rPr>
        <w:t xml:space="preserve">œuvre </w:t>
      </w:r>
      <w:r w:rsidRPr="00C935D8">
        <w:rPr>
          <w:i/>
          <w:lang w:val="fr-CA"/>
        </w:rPr>
        <w:t>des programmes de pays pour les HCFC</w:t>
      </w:r>
      <w:r w:rsidR="00382252" w:rsidRPr="00C935D8">
        <w:rPr>
          <w:i/>
          <w:lang w:val="fr-CA"/>
        </w:rPr>
        <w:t xml:space="preserve"> </w:t>
      </w:r>
    </w:p>
    <w:p w:rsidR="00382252" w:rsidRPr="00320960" w:rsidRDefault="00C935D8" w:rsidP="00D60343">
      <w:pPr>
        <w:numPr>
          <w:ilvl w:val="0"/>
          <w:numId w:val="10"/>
        </w:numPr>
        <w:ind w:hanging="306"/>
        <w:rPr>
          <w:color w:val="000000" w:themeColor="text1"/>
          <w:lang w:val="fr-CA"/>
        </w:rPr>
      </w:pPr>
      <w:r>
        <w:rPr>
          <w:color w:val="000000"/>
          <w:lang w:val="fr-CA"/>
        </w:rPr>
        <w:t xml:space="preserve">Contradiction des </w:t>
      </w:r>
      <w:r w:rsidR="00B2290D">
        <w:rPr>
          <w:color w:val="000000"/>
          <w:lang w:val="fr-CA"/>
        </w:rPr>
        <w:t>données entre les rapports des données relatives au programme de pays et les données déclarées en vertu de l’article 7 (Afrique du Sud</w:t>
      </w:r>
      <w:proofErr w:type="gramStart"/>
      <w:r w:rsidR="00B2290D">
        <w:rPr>
          <w:color w:val="000000"/>
          <w:lang w:val="fr-CA"/>
        </w:rPr>
        <w:t>);</w:t>
      </w:r>
      <w:proofErr w:type="gramEnd"/>
    </w:p>
    <w:p w:rsidR="00382252" w:rsidRPr="00320960" w:rsidRDefault="00B2290D" w:rsidP="00D60343">
      <w:pPr>
        <w:numPr>
          <w:ilvl w:val="0"/>
          <w:numId w:val="10"/>
        </w:numPr>
        <w:ind w:hanging="306"/>
        <w:rPr>
          <w:color w:val="000000" w:themeColor="text1"/>
          <w:lang w:val="fr-CA"/>
        </w:rPr>
      </w:pPr>
      <w:r>
        <w:rPr>
          <w:color w:val="000000"/>
          <w:lang w:val="fr-CA"/>
        </w:rPr>
        <w:t>Quatre pays n’ont pas remis leurs sonnées relatives à la mise en œuvre du programme de pays pour 2018, dont un qui n’a pas remis de données pour 2014, 2015, 2016 et 2017</w:t>
      </w:r>
      <w:r w:rsidR="00382252" w:rsidRPr="00320960">
        <w:rPr>
          <w:color w:val="000000"/>
          <w:lang w:val="fr-CA"/>
        </w:rPr>
        <w:t>.</w:t>
      </w:r>
    </w:p>
    <w:p w:rsidR="00382252" w:rsidRPr="00320960" w:rsidRDefault="00382252" w:rsidP="00382252">
      <w:pPr>
        <w:ind w:left="1134"/>
        <w:rPr>
          <w:color w:val="000000" w:themeColor="text1"/>
          <w:lang w:val="fr-CA"/>
        </w:rPr>
      </w:pPr>
    </w:p>
    <w:p w:rsidR="00382252" w:rsidRPr="00320960" w:rsidRDefault="00B2290D" w:rsidP="00382252">
      <w:pPr>
        <w:tabs>
          <w:tab w:val="left" w:pos="1440"/>
          <w:tab w:val="left" w:pos="2160"/>
        </w:tabs>
        <w:spacing w:after="240"/>
        <w:ind w:left="709"/>
        <w:outlineLvl w:val="0"/>
        <w:rPr>
          <w:color w:val="000000" w:themeColor="text1"/>
          <w:lang w:val="fr-CA"/>
        </w:rPr>
      </w:pPr>
      <w:r>
        <w:rPr>
          <w:i/>
          <w:lang w:val="fr-CA"/>
        </w:rPr>
        <w:t>Pour la partie IV : Modèle révisé du rapport sur les données relatives au prog</w:t>
      </w:r>
      <w:r w:rsidR="00D173A9">
        <w:rPr>
          <w:i/>
          <w:lang w:val="fr-CA"/>
        </w:rPr>
        <w:t>r</w:t>
      </w:r>
      <w:r>
        <w:rPr>
          <w:i/>
          <w:lang w:val="fr-CA"/>
        </w:rPr>
        <w:t>amme de pays</w:t>
      </w:r>
    </w:p>
    <w:p w:rsidR="00382252" w:rsidRPr="00320960" w:rsidRDefault="00AE25F3" w:rsidP="00D60343">
      <w:pPr>
        <w:pStyle w:val="ListParagraph"/>
        <w:numPr>
          <w:ilvl w:val="0"/>
          <w:numId w:val="11"/>
        </w:numPr>
        <w:tabs>
          <w:tab w:val="left" w:pos="1440"/>
          <w:tab w:val="left" w:pos="2160"/>
        </w:tabs>
        <w:spacing w:after="240"/>
        <w:jc w:val="both"/>
        <w:outlineLvl w:val="0"/>
        <w:rPr>
          <w:lang w:val="fr-CA"/>
        </w:rPr>
      </w:pPr>
      <w:r>
        <w:rPr>
          <w:lang w:val="fr-CA"/>
        </w:rPr>
        <w:t xml:space="preserve">Examen du </w:t>
      </w:r>
      <w:r w:rsidR="00B2290D">
        <w:rPr>
          <w:lang w:val="fr-CA"/>
        </w:rPr>
        <w:t xml:space="preserve">modèle révisé </w:t>
      </w:r>
      <w:r w:rsidR="00D173A9">
        <w:rPr>
          <w:lang w:val="fr-CA"/>
        </w:rPr>
        <w:t>de rapport sur les données relatives au pro</w:t>
      </w:r>
      <w:r>
        <w:rPr>
          <w:lang w:val="fr-CA"/>
        </w:rPr>
        <w:t>gramme de pays et le projet de guide</w:t>
      </w:r>
      <w:r w:rsidR="00D173A9">
        <w:rPr>
          <w:lang w:val="fr-CA"/>
        </w:rPr>
        <w:t xml:space="preserve"> pratique pour les rapports des données relatives au programme de pays</w:t>
      </w:r>
      <w:r w:rsidR="00382252" w:rsidRPr="00320960">
        <w:rPr>
          <w:rFonts w:eastAsiaTheme="minorHAnsi"/>
          <w:lang w:val="fr-CA"/>
        </w:rPr>
        <w:t>.</w:t>
      </w:r>
    </w:p>
    <w:p w:rsidR="00977B02" w:rsidRPr="000A5ADD" w:rsidRDefault="00977B02" w:rsidP="001F3DF6">
      <w:pPr>
        <w:pStyle w:val="Heading1"/>
        <w:numPr>
          <w:ilvl w:val="0"/>
          <w:numId w:val="0"/>
        </w:numPr>
        <w:ind w:firstLine="720"/>
        <w:rPr>
          <w:lang w:val="fr-FR"/>
        </w:rPr>
      </w:pPr>
      <w:r w:rsidRPr="00977B02">
        <w:rPr>
          <w:u w:val="single"/>
          <w:lang w:val="fr-FR"/>
        </w:rPr>
        <w:t>Le Comité exécutif pourrait souhaiter</w:t>
      </w:r>
      <w:r w:rsidRPr="000A5ADD">
        <w:rPr>
          <w:lang w:val="fr-FR"/>
        </w:rPr>
        <w:t xml:space="preserve"> :</w:t>
      </w:r>
    </w:p>
    <w:p w:rsidR="00977B02" w:rsidRPr="000A5ADD" w:rsidRDefault="00977B02" w:rsidP="00977B02">
      <w:pPr>
        <w:pStyle w:val="Heading2"/>
        <w:numPr>
          <w:ilvl w:val="1"/>
          <w:numId w:val="1"/>
        </w:numPr>
        <w:rPr>
          <w:lang w:val="fr-FR"/>
        </w:rPr>
      </w:pPr>
      <w:r w:rsidRPr="000A5ADD">
        <w:rPr>
          <w:lang w:val="fr-FR"/>
        </w:rPr>
        <w:t>Prendre note des informations sur les données des programmes de pays (PP) et des perspectives de confo</w:t>
      </w:r>
      <w:r>
        <w:rPr>
          <w:lang w:val="fr-FR"/>
        </w:rPr>
        <w:t>rmité figurant dans le document </w:t>
      </w:r>
      <w:r w:rsidRPr="000A5ADD">
        <w:rPr>
          <w:lang w:val="fr-FR"/>
        </w:rPr>
        <w:t>UNEP/</w:t>
      </w:r>
      <w:proofErr w:type="spellStart"/>
      <w:r w:rsidRPr="000A5ADD">
        <w:rPr>
          <w:lang w:val="fr-FR"/>
        </w:rPr>
        <w:t>OzL.Pro</w:t>
      </w:r>
      <w:proofErr w:type="spellEnd"/>
      <w:r w:rsidRPr="000A5ADD">
        <w:rPr>
          <w:lang w:val="fr-FR"/>
        </w:rPr>
        <w:t xml:space="preserve">/ExCom/84/9/Rev.1, et notamment :  </w:t>
      </w:r>
    </w:p>
    <w:p w:rsidR="00977B02" w:rsidRPr="000A5ADD" w:rsidRDefault="00977B02" w:rsidP="00977B02">
      <w:pPr>
        <w:pStyle w:val="Heading3"/>
        <w:keepNext/>
        <w:keepLines/>
        <w:numPr>
          <w:ilvl w:val="2"/>
          <w:numId w:val="1"/>
        </w:numPr>
        <w:ind w:left="2138"/>
        <w:rPr>
          <w:szCs w:val="28"/>
          <w:lang w:val="fr-FR"/>
        </w:rPr>
      </w:pPr>
      <w:proofErr w:type="gramStart"/>
      <w:r w:rsidRPr="000A5ADD">
        <w:rPr>
          <w:szCs w:val="28"/>
          <w:lang w:val="fr-FR"/>
        </w:rPr>
        <w:t>que</w:t>
      </w:r>
      <w:proofErr w:type="gramEnd"/>
      <w:r w:rsidRPr="000A5ADD">
        <w:rPr>
          <w:szCs w:val="28"/>
          <w:lang w:val="fr-FR"/>
        </w:rPr>
        <w:t xml:space="preserve"> 140 pays ont soumis des données PP pour 2018, 124 d’entre eux</w:t>
      </w:r>
      <w:r>
        <w:rPr>
          <w:szCs w:val="28"/>
          <w:lang w:val="fr-FR"/>
        </w:rPr>
        <w:t xml:space="preserve"> utilisant le système en ligne </w:t>
      </w:r>
      <w:r w:rsidRPr="000A5ADD">
        <w:rPr>
          <w:szCs w:val="28"/>
          <w:lang w:val="fr-FR"/>
        </w:rPr>
        <w:t>;</w:t>
      </w:r>
    </w:p>
    <w:p w:rsidR="00977B02" w:rsidRPr="000A5ADD" w:rsidRDefault="00977B02" w:rsidP="00977B02">
      <w:pPr>
        <w:pStyle w:val="Heading3"/>
        <w:numPr>
          <w:ilvl w:val="2"/>
          <w:numId w:val="1"/>
        </w:numPr>
        <w:rPr>
          <w:lang w:val="fr-FR"/>
        </w:rPr>
      </w:pPr>
      <w:proofErr w:type="gramStart"/>
      <w:r w:rsidRPr="000A5ADD">
        <w:rPr>
          <w:lang w:val="fr-FR"/>
        </w:rPr>
        <w:t>que</w:t>
      </w:r>
      <w:proofErr w:type="gramEnd"/>
      <w:r w:rsidRPr="000A5ADD">
        <w:rPr>
          <w:lang w:val="fr-FR"/>
        </w:rPr>
        <w:t>, au 16 octobre 2019, le Yémen n'avait pas présenté les données PP pour les années 2014 à 2018 et que le Koweït</w:t>
      </w:r>
      <w:r w:rsidRPr="000A5ADD">
        <w:rPr>
          <w:szCs w:val="28"/>
          <w:lang w:val="fr-FR"/>
        </w:rPr>
        <w:t>, la Mauritanie et le Qatar n</w:t>
      </w:r>
      <w:r w:rsidRPr="000A5ADD">
        <w:rPr>
          <w:lang w:val="fr-FR"/>
        </w:rPr>
        <w:t xml:space="preserve">'avait pas présenté de données PP pour 2018 ; </w:t>
      </w:r>
    </w:p>
    <w:p w:rsidR="00977B02" w:rsidRPr="000A5ADD" w:rsidRDefault="00977B02" w:rsidP="00977B02">
      <w:pPr>
        <w:pStyle w:val="Heading2"/>
        <w:numPr>
          <w:ilvl w:val="1"/>
          <w:numId w:val="1"/>
        </w:numPr>
        <w:rPr>
          <w:lang w:val="fr-FR"/>
        </w:rPr>
      </w:pPr>
      <w:r w:rsidRPr="000A5ADD">
        <w:rPr>
          <w:lang w:val="fr-FR"/>
        </w:rPr>
        <w:t>Demander :</w:t>
      </w:r>
    </w:p>
    <w:p w:rsidR="00977B02" w:rsidRPr="000A5ADD" w:rsidRDefault="00977B02" w:rsidP="00977B02">
      <w:pPr>
        <w:pStyle w:val="Heading3"/>
        <w:numPr>
          <w:ilvl w:val="2"/>
          <w:numId w:val="1"/>
        </w:numPr>
        <w:rPr>
          <w:lang w:val="fr-FR"/>
        </w:rPr>
      </w:pPr>
      <w:proofErr w:type="gramStart"/>
      <w:r w:rsidRPr="000A5ADD">
        <w:rPr>
          <w:lang w:val="fr-FR"/>
        </w:rPr>
        <w:t>au</w:t>
      </w:r>
      <w:proofErr w:type="gramEnd"/>
      <w:r w:rsidRPr="000A5ADD">
        <w:rPr>
          <w:lang w:val="fr-FR"/>
        </w:rPr>
        <w:t xml:space="preserve"> Secrétariat d’écrire au Gouvernement du Yémen au sujet de la présentation des données PP des années 2014, 2015, 2016, 2017 et 2018 et aux gouvernements du </w:t>
      </w:r>
      <w:r w:rsidRPr="000A5ADD">
        <w:rPr>
          <w:szCs w:val="28"/>
          <w:lang w:val="fr-FR"/>
        </w:rPr>
        <w:t xml:space="preserve">Koweït, de la Mauritanie et du Qatar au sujet de la présentation des données PP pour 2018, </w:t>
      </w:r>
      <w:r w:rsidRPr="000A5ADD">
        <w:rPr>
          <w:lang w:val="fr-FR"/>
        </w:rPr>
        <w:t>les invitant instamment à soumettre ces données le plus tôt possible ;</w:t>
      </w:r>
    </w:p>
    <w:p w:rsidR="00977B02" w:rsidRPr="000A5ADD" w:rsidRDefault="00977B02" w:rsidP="00977B02">
      <w:pPr>
        <w:pStyle w:val="Heading3"/>
        <w:widowControl/>
        <w:numPr>
          <w:ilvl w:val="2"/>
          <w:numId w:val="1"/>
        </w:numPr>
        <w:ind w:left="2138"/>
        <w:rPr>
          <w:szCs w:val="28"/>
          <w:lang w:val="fr-FR"/>
        </w:rPr>
      </w:pPr>
      <w:proofErr w:type="gramStart"/>
      <w:r w:rsidRPr="000A5ADD">
        <w:rPr>
          <w:lang w:val="fr-FR"/>
        </w:rPr>
        <w:t>à</w:t>
      </w:r>
      <w:proofErr w:type="gramEnd"/>
      <w:r w:rsidRPr="000A5ADD">
        <w:rPr>
          <w:lang w:val="fr-FR"/>
        </w:rPr>
        <w:t xml:space="preserve"> l'ONUDI de continuer à aider le Gouvernement de l'Afrique du Sud à résoudre les écarts entre les données PP et A7 pour 2018 et d'en rendre compte à la 85</w:t>
      </w:r>
      <w:r w:rsidRPr="000A5ADD">
        <w:rPr>
          <w:szCs w:val="28"/>
          <w:lang w:val="fr-FR"/>
        </w:rPr>
        <w:t>e réunion.</w:t>
      </w:r>
    </w:p>
    <w:p w:rsidR="00382252" w:rsidRPr="00977B02" w:rsidRDefault="00977B02" w:rsidP="00977B02">
      <w:pPr>
        <w:pStyle w:val="Heading2"/>
        <w:numPr>
          <w:ilvl w:val="1"/>
          <w:numId w:val="1"/>
        </w:numPr>
        <w:rPr>
          <w:lang w:val="fr-FR"/>
        </w:rPr>
      </w:pPr>
      <w:r w:rsidRPr="000A5ADD">
        <w:rPr>
          <w:lang w:val="fr-FR"/>
        </w:rPr>
        <w:t>Approuver le projet de modèle révisé de rapports de données PP figurant à l’Annexe III au présent document et le projet de Manuel pratique de communication des données de programmes de pays figurant en Annexe IV du présent document, en notant que le modèle de présentation révisé sera utilisé à partir de 2020 pour la communication des données PP de 2019.</w:t>
      </w:r>
    </w:p>
    <w:p w:rsidR="00382252" w:rsidRPr="001F3DF6" w:rsidRDefault="00D173A9" w:rsidP="00977B02">
      <w:pPr>
        <w:pStyle w:val="Heading1"/>
        <w:rPr>
          <w:b/>
          <w:lang w:val="fr-CA"/>
        </w:rPr>
      </w:pPr>
      <w:r w:rsidRPr="001F3DF6">
        <w:rPr>
          <w:b/>
          <w:lang w:val="fr-CA"/>
        </w:rPr>
        <w:t>É</w:t>
      </w:r>
      <w:r w:rsidR="00382252" w:rsidRPr="001F3DF6">
        <w:rPr>
          <w:b/>
          <w:lang w:val="fr-CA"/>
        </w:rPr>
        <w:t xml:space="preserve">valuation </w:t>
      </w:r>
    </w:p>
    <w:p w:rsidR="00382252" w:rsidRPr="00D173A9" w:rsidRDefault="00D173A9" w:rsidP="00D173A9">
      <w:pPr>
        <w:pStyle w:val="Heading4"/>
        <w:spacing w:after="240"/>
        <w:ind w:left="1512"/>
        <w:rPr>
          <w:b/>
          <w:lang w:val="fr-CA"/>
        </w:rPr>
      </w:pPr>
      <w:r w:rsidRPr="00D173A9">
        <w:rPr>
          <w:b/>
          <w:lang w:val="fr-CA"/>
        </w:rPr>
        <w:t>Évaluation de l’efficacité des agences d’exécution par rapport à leur plan d’activités de 2018</w:t>
      </w:r>
    </w:p>
    <w:p w:rsidR="00382252" w:rsidRPr="00D173A9" w:rsidRDefault="00D173A9" w:rsidP="00382252">
      <w:pPr>
        <w:ind w:left="720"/>
        <w:rPr>
          <w:lang w:val="fr-CA"/>
        </w:rPr>
      </w:pPr>
      <w:r w:rsidRPr="00D173A9">
        <w:rPr>
          <w:u w:val="single"/>
          <w:lang w:val="fr-CA"/>
        </w:rPr>
        <w:t>Le d</w:t>
      </w:r>
      <w:r w:rsidR="00382252" w:rsidRPr="00D173A9">
        <w:rPr>
          <w:u w:val="single"/>
          <w:lang w:val="fr-CA"/>
        </w:rPr>
        <w:t>ocument UNEP/</w:t>
      </w:r>
      <w:proofErr w:type="spellStart"/>
      <w:r w:rsidR="00382252" w:rsidRPr="00D173A9">
        <w:rPr>
          <w:u w:val="single"/>
          <w:lang w:val="fr-CA"/>
        </w:rPr>
        <w:t>OzL.Pro</w:t>
      </w:r>
      <w:proofErr w:type="spellEnd"/>
      <w:r w:rsidR="00382252" w:rsidRPr="00D173A9">
        <w:rPr>
          <w:u w:val="single"/>
          <w:lang w:val="fr-CA"/>
        </w:rPr>
        <w:t>/ExCom/84/10</w:t>
      </w:r>
      <w:r w:rsidR="00382252" w:rsidRPr="00D173A9">
        <w:rPr>
          <w:lang w:val="fr-CA"/>
        </w:rPr>
        <w:t xml:space="preserve"> </w:t>
      </w:r>
      <w:r w:rsidRPr="00D173A9">
        <w:rPr>
          <w:lang w:val="fr-CA"/>
        </w:rPr>
        <w:t xml:space="preserve">présente les évaluations quantitatives de l’efficacité des </w:t>
      </w:r>
      <w:r w:rsidR="002114EF">
        <w:rPr>
          <w:lang w:val="fr-CA"/>
        </w:rPr>
        <w:t>agenc</w:t>
      </w:r>
      <w:r w:rsidRPr="00D173A9">
        <w:rPr>
          <w:lang w:val="fr-CA"/>
        </w:rPr>
        <w:t xml:space="preserve">es d’exécution en ce qui concerne les objectifs d’efficacité </w:t>
      </w:r>
      <w:r w:rsidR="00AE25F3">
        <w:rPr>
          <w:lang w:val="fr-CA"/>
        </w:rPr>
        <w:t>établis</w:t>
      </w:r>
      <w:r w:rsidRPr="00D173A9">
        <w:rPr>
          <w:lang w:val="fr-CA"/>
        </w:rPr>
        <w:t xml:space="preserve"> dans leurs plans d’activités de 2018, et les rapports périodiques et financiers remis </w:t>
      </w:r>
      <w:r>
        <w:rPr>
          <w:lang w:val="fr-CA"/>
        </w:rPr>
        <w:t>à la 84</w:t>
      </w:r>
      <w:r w:rsidRPr="00D173A9">
        <w:rPr>
          <w:vertAlign w:val="superscript"/>
          <w:lang w:val="fr-CA"/>
        </w:rPr>
        <w:t>e</w:t>
      </w:r>
      <w:r w:rsidR="00AE25F3">
        <w:rPr>
          <w:lang w:val="fr-CA"/>
        </w:rPr>
        <w:t xml:space="preserve"> réunion, u</w:t>
      </w:r>
      <w:r>
        <w:rPr>
          <w:lang w:val="fr-CA"/>
        </w:rPr>
        <w:t xml:space="preserve">ne analyse des tendances pour chacun des huit indicateurs d’efficacité et l’évaluation qualitative de l’efficacité des </w:t>
      </w:r>
      <w:r>
        <w:rPr>
          <w:lang w:val="fr-CA"/>
        </w:rPr>
        <w:lastRenderedPageBreak/>
        <w:t>agences bilatérales et d’exécution</w:t>
      </w:r>
      <w:r w:rsidR="002114EF">
        <w:rPr>
          <w:lang w:val="fr-CA"/>
        </w:rPr>
        <w:t xml:space="preserve"> en se fondant sur les données transmises par les administrateurs des Bureaux nationaux de l’ozone</w:t>
      </w:r>
      <w:r w:rsidR="00382252" w:rsidRPr="00D173A9">
        <w:rPr>
          <w:lang w:val="fr-CA"/>
        </w:rPr>
        <w:t>.</w:t>
      </w:r>
    </w:p>
    <w:p w:rsidR="00382252" w:rsidRPr="00D173A9" w:rsidRDefault="00382252" w:rsidP="00382252">
      <w:pPr>
        <w:ind w:left="720"/>
        <w:rPr>
          <w:lang w:val="fr-CA"/>
        </w:rPr>
      </w:pPr>
    </w:p>
    <w:p w:rsidR="00382252" w:rsidRPr="00D173A9" w:rsidRDefault="002114EF" w:rsidP="00382252">
      <w:pPr>
        <w:ind w:left="720"/>
        <w:rPr>
          <w:lang w:val="fr-CA"/>
        </w:rPr>
      </w:pPr>
      <w:r>
        <w:rPr>
          <w:u w:val="single"/>
          <w:lang w:val="fr-CA"/>
        </w:rPr>
        <w:t xml:space="preserve">Questions à traiter </w:t>
      </w:r>
      <w:r w:rsidR="00382252" w:rsidRPr="00D173A9">
        <w:rPr>
          <w:lang w:val="fr-CA"/>
        </w:rPr>
        <w:t>:</w:t>
      </w:r>
    </w:p>
    <w:p w:rsidR="00382252" w:rsidRPr="00D173A9" w:rsidRDefault="00382252" w:rsidP="00382252">
      <w:pPr>
        <w:ind w:left="720"/>
        <w:rPr>
          <w:lang w:val="fr-CA"/>
        </w:rPr>
      </w:pPr>
    </w:p>
    <w:p w:rsidR="00382252" w:rsidRPr="00D173A9" w:rsidRDefault="002114EF" w:rsidP="00D60343">
      <w:pPr>
        <w:pStyle w:val="ListParagraph"/>
        <w:numPr>
          <w:ilvl w:val="0"/>
          <w:numId w:val="10"/>
        </w:numPr>
        <w:ind w:hanging="306"/>
        <w:jc w:val="both"/>
        <w:rPr>
          <w:color w:val="000000" w:themeColor="text1"/>
          <w:lang w:val="fr-CA"/>
        </w:rPr>
      </w:pPr>
      <w:r>
        <w:rPr>
          <w:color w:val="000000" w:themeColor="text1"/>
          <w:lang w:val="fr-CA"/>
        </w:rPr>
        <w:t xml:space="preserve">L’analyse des tendances révèle que l’efficacité des agences d’exécution ne s’est pas améliorée pour certains indicateurs en 2018 par rapport à </w:t>
      </w:r>
      <w:proofErr w:type="gramStart"/>
      <w:r>
        <w:rPr>
          <w:color w:val="000000" w:themeColor="text1"/>
          <w:lang w:val="fr-CA"/>
        </w:rPr>
        <w:t>2017;</w:t>
      </w:r>
      <w:proofErr w:type="gramEnd"/>
    </w:p>
    <w:p w:rsidR="00382252" w:rsidRPr="00D173A9" w:rsidRDefault="002114EF" w:rsidP="00D60343">
      <w:pPr>
        <w:pStyle w:val="ListParagraph"/>
        <w:numPr>
          <w:ilvl w:val="0"/>
          <w:numId w:val="10"/>
        </w:numPr>
        <w:spacing w:after="240"/>
        <w:ind w:hanging="306"/>
        <w:jc w:val="both"/>
        <w:rPr>
          <w:color w:val="000000" w:themeColor="text1"/>
          <w:lang w:val="fr-CA"/>
        </w:rPr>
      </w:pPr>
      <w:r>
        <w:rPr>
          <w:color w:val="000000" w:themeColor="text1"/>
          <w:lang w:val="fr-CA"/>
        </w:rPr>
        <w:t>La remise dans les délais convenus des évaluations de l’efficacité qualitative des agences d’exécution par les Bureaux nationaux de l’ozone et le faible taux de réponse des Bureaux nationaux de l’ozone</w:t>
      </w:r>
      <w:r w:rsidR="00382252" w:rsidRPr="00D173A9">
        <w:rPr>
          <w:color w:val="000000" w:themeColor="text1"/>
          <w:lang w:val="fr-CA"/>
        </w:rPr>
        <w:t>.</w:t>
      </w:r>
    </w:p>
    <w:p w:rsidR="00C522B4" w:rsidRPr="008E2B74" w:rsidRDefault="00C522B4" w:rsidP="00C522B4">
      <w:pPr>
        <w:pStyle w:val="Heading1"/>
        <w:keepNext/>
        <w:keepLines/>
        <w:numPr>
          <w:ilvl w:val="0"/>
          <w:numId w:val="0"/>
        </w:numPr>
        <w:ind w:firstLine="720"/>
        <w:rPr>
          <w:lang w:val="fr-FR"/>
        </w:rPr>
      </w:pPr>
      <w:r w:rsidRPr="008E2B74">
        <w:rPr>
          <w:lang w:val="fr-FR"/>
        </w:rPr>
        <w:t>Le Comité exécutif pourrait envisager de</w:t>
      </w:r>
      <w:r>
        <w:rPr>
          <w:lang w:val="fr-FR"/>
        </w:rPr>
        <w:t> </w:t>
      </w:r>
      <w:r w:rsidRPr="008E2B74">
        <w:rPr>
          <w:lang w:val="fr-FR"/>
        </w:rPr>
        <w:t>:</w:t>
      </w:r>
    </w:p>
    <w:p w:rsidR="00C522B4" w:rsidRPr="004E4FD8" w:rsidRDefault="00C522B4" w:rsidP="00485530">
      <w:pPr>
        <w:pStyle w:val="Heading2"/>
        <w:numPr>
          <w:ilvl w:val="1"/>
          <w:numId w:val="70"/>
        </w:numPr>
        <w:rPr>
          <w:lang w:val="fr-FR"/>
        </w:rPr>
      </w:pPr>
      <w:r w:rsidRPr="004E4FD8">
        <w:rPr>
          <w:lang w:val="fr-FR"/>
        </w:rPr>
        <w:t xml:space="preserve">Prendre note : </w:t>
      </w:r>
    </w:p>
    <w:p w:rsidR="00C522B4" w:rsidRPr="008E2B74" w:rsidRDefault="00C522B4" w:rsidP="00C522B4">
      <w:pPr>
        <w:pStyle w:val="Heading3"/>
        <w:numPr>
          <w:ilvl w:val="2"/>
          <w:numId w:val="1"/>
        </w:numPr>
        <w:rPr>
          <w:lang w:val="fr-FR"/>
        </w:rPr>
      </w:pPr>
      <w:r w:rsidRPr="008E2B74">
        <w:rPr>
          <w:lang w:val="fr-FR"/>
        </w:rPr>
        <w:t>De l’évaluation de l’efficacité des agences d’exécution par rapport à leurs plans d’activités de 2018, présentée dans le document UNEP/</w:t>
      </w:r>
      <w:proofErr w:type="spellStart"/>
      <w:r w:rsidRPr="008E2B74">
        <w:rPr>
          <w:lang w:val="fr-FR"/>
        </w:rPr>
        <w:t>OzL.Pro</w:t>
      </w:r>
      <w:proofErr w:type="spellEnd"/>
      <w:r w:rsidRPr="008E2B74">
        <w:rPr>
          <w:lang w:val="fr-FR"/>
        </w:rPr>
        <w:t>/ExCom/84/10</w:t>
      </w:r>
      <w:r>
        <w:rPr>
          <w:lang w:val="fr-FR"/>
        </w:rPr>
        <w:t> </w:t>
      </w:r>
      <w:r w:rsidRPr="008E2B74">
        <w:rPr>
          <w:lang w:val="fr-FR"/>
        </w:rPr>
        <w:t xml:space="preserve">; </w:t>
      </w:r>
    </w:p>
    <w:p w:rsidR="00C522B4" w:rsidRPr="008E2B74" w:rsidRDefault="00C522B4" w:rsidP="00C522B4">
      <w:pPr>
        <w:pStyle w:val="Heading3"/>
        <w:numPr>
          <w:ilvl w:val="2"/>
          <w:numId w:val="1"/>
        </w:numPr>
        <w:rPr>
          <w:lang w:val="fr-FR"/>
        </w:rPr>
      </w:pPr>
      <w:r w:rsidRPr="008E2B74">
        <w:rPr>
          <w:lang w:val="fr-FR"/>
        </w:rPr>
        <w:t>Que toutes les agences d’exécution avaient pour 2018 une évaluation quantitative de leur efficacité de 77 ou plus sur une échelle de 100</w:t>
      </w:r>
      <w:r>
        <w:rPr>
          <w:lang w:val="fr-FR"/>
        </w:rPr>
        <w:t> </w:t>
      </w:r>
      <w:r w:rsidRPr="008E2B74">
        <w:rPr>
          <w:lang w:val="fr-FR"/>
        </w:rPr>
        <w:t>;</w:t>
      </w:r>
    </w:p>
    <w:p w:rsidR="00C522B4" w:rsidRPr="008E2B74" w:rsidRDefault="00C522B4" w:rsidP="00C522B4">
      <w:pPr>
        <w:pStyle w:val="Heading3"/>
        <w:numPr>
          <w:ilvl w:val="2"/>
          <w:numId w:val="1"/>
        </w:numPr>
        <w:rPr>
          <w:lang w:val="fr-FR"/>
        </w:rPr>
      </w:pPr>
      <w:r w:rsidRPr="008E2B74">
        <w:rPr>
          <w:lang w:val="fr-FR"/>
        </w:rPr>
        <w:t>Que l’analyse des tendances a indiqué que l’efficacité des agences d’exécution ne s’était pas améliorée en 2018 par rapport à 2017 au niveau de quelques indicateurs</w:t>
      </w:r>
      <w:r>
        <w:rPr>
          <w:lang w:val="fr-FR"/>
        </w:rPr>
        <w:t> </w:t>
      </w:r>
      <w:r w:rsidRPr="008E2B74">
        <w:rPr>
          <w:lang w:val="fr-FR"/>
        </w:rPr>
        <w:t xml:space="preserve">; </w:t>
      </w:r>
    </w:p>
    <w:p w:rsidR="00C522B4" w:rsidRPr="008E2B74" w:rsidRDefault="00C522B4" w:rsidP="00C522B4">
      <w:pPr>
        <w:pStyle w:val="Heading3"/>
        <w:numPr>
          <w:ilvl w:val="2"/>
          <w:numId w:val="1"/>
        </w:numPr>
        <w:rPr>
          <w:lang w:val="fr-FR"/>
        </w:rPr>
      </w:pPr>
      <w:r w:rsidRPr="008E2B74">
        <w:rPr>
          <w:lang w:val="fr-FR"/>
        </w:rPr>
        <w:t xml:space="preserve">Avec satisfaction, des efforts fournis par les agences bilatérales et d’exécution pour </w:t>
      </w:r>
      <w:r>
        <w:rPr>
          <w:lang w:val="fr-FR"/>
        </w:rPr>
        <w:t>mener à bien</w:t>
      </w:r>
      <w:r w:rsidRPr="008E2B74">
        <w:rPr>
          <w:lang w:val="fr-FR"/>
        </w:rPr>
        <w:t xml:space="preserve"> des échanges constructifs avec leurs </w:t>
      </w:r>
      <w:r>
        <w:rPr>
          <w:lang w:val="fr-FR"/>
        </w:rPr>
        <w:t>U</w:t>
      </w:r>
      <w:r w:rsidRPr="008E2B74">
        <w:rPr>
          <w:lang w:val="fr-FR"/>
        </w:rPr>
        <w:t xml:space="preserve">nités nationales de l’ozone (UNO) respectives concernant les domaines dans lesquels leurs services ont été jugés peu ou pas satisfaisants </w:t>
      </w:r>
      <w:r>
        <w:rPr>
          <w:lang w:val="fr-FR"/>
        </w:rPr>
        <w:t>ainsi que de</w:t>
      </w:r>
      <w:r w:rsidRPr="008E2B74">
        <w:rPr>
          <w:lang w:val="fr-FR"/>
        </w:rPr>
        <w:t xml:space="preserve"> l’issue positive de leurs entretiens avec les UNO en question</w:t>
      </w:r>
      <w:r>
        <w:rPr>
          <w:lang w:val="fr-FR"/>
        </w:rPr>
        <w:t> </w:t>
      </w:r>
      <w:r w:rsidRPr="008E2B74">
        <w:rPr>
          <w:lang w:val="fr-FR"/>
        </w:rPr>
        <w:t xml:space="preserve">; et </w:t>
      </w:r>
    </w:p>
    <w:p w:rsidR="00C522B4" w:rsidRPr="00C522B4" w:rsidRDefault="00C522B4" w:rsidP="00485530">
      <w:pPr>
        <w:pStyle w:val="Heading2"/>
        <w:numPr>
          <w:ilvl w:val="1"/>
          <w:numId w:val="70"/>
        </w:numPr>
        <w:rPr>
          <w:lang w:val="fr-FR"/>
        </w:rPr>
      </w:pPr>
      <w:r w:rsidRPr="00C522B4">
        <w:rPr>
          <w:lang w:val="fr-FR"/>
        </w:rPr>
        <w:t xml:space="preserve">Avec satisfaction, que 71 des 144 pays ont remis leurs évaluations qualitatives des agences bilatérales et d’exécution assistant leurs gouvernements, comparés aux 40 de 2018, pour encourager les UNO à remettre tous les ans et dans les délais impartis ces évaluations. </w:t>
      </w:r>
    </w:p>
    <w:p w:rsidR="00382252" w:rsidRPr="00BB36F0" w:rsidRDefault="00BB36F0" w:rsidP="00D60343">
      <w:pPr>
        <w:pStyle w:val="Heading4"/>
        <w:numPr>
          <w:ilvl w:val="3"/>
          <w:numId w:val="32"/>
        </w:numPr>
        <w:spacing w:after="240"/>
        <w:ind w:left="1440"/>
        <w:rPr>
          <w:b/>
          <w:lang w:val="fr-CA"/>
        </w:rPr>
      </w:pPr>
      <w:r w:rsidRPr="00BB36F0">
        <w:rPr>
          <w:b/>
          <w:lang w:val="fr-CA"/>
        </w:rPr>
        <w:t>Rapport final de l’évaluation des projets de démonstration pilotes sur l’élimination et la destruction des SAO</w:t>
      </w:r>
      <w:r w:rsidR="00382252" w:rsidRPr="00BB36F0">
        <w:rPr>
          <w:b/>
          <w:lang w:val="fr-CA"/>
        </w:rPr>
        <w:t xml:space="preserve"> </w:t>
      </w:r>
    </w:p>
    <w:p w:rsidR="00382252" w:rsidRPr="00805B53" w:rsidRDefault="007A2A63" w:rsidP="00382252">
      <w:pPr>
        <w:keepNext/>
        <w:ind w:left="720"/>
        <w:rPr>
          <w:rFonts w:eastAsia="Calibri" w:cs="Arial (Body CS)"/>
          <w:lang w:val="fr-CA"/>
        </w:rPr>
      </w:pPr>
      <w:r>
        <w:rPr>
          <w:lang w:val="fr-CA"/>
        </w:rPr>
        <w:t xml:space="preserve">Le </w:t>
      </w:r>
      <w:r>
        <w:rPr>
          <w:u w:val="single"/>
          <w:lang w:val="fr-CA"/>
        </w:rPr>
        <w:t>document UNEP/</w:t>
      </w:r>
      <w:proofErr w:type="spellStart"/>
      <w:r>
        <w:rPr>
          <w:u w:val="single"/>
          <w:lang w:val="fr-CA"/>
        </w:rPr>
        <w:t>OzL.Pro</w:t>
      </w:r>
      <w:proofErr w:type="spellEnd"/>
      <w:r>
        <w:rPr>
          <w:u w:val="single"/>
          <w:lang w:val="fr-CA"/>
        </w:rPr>
        <w:t>/ExCom/84/11</w:t>
      </w:r>
      <w:r>
        <w:rPr>
          <w:lang w:val="fr-CA"/>
        </w:rPr>
        <w:t xml:space="preserve"> présente le rapport final sur l’évaluation des projets de démonstration pilotes sur l’élimination et la destruction des SAO. Il contient les principales conclusions et les recommandations sur les questions soulevées dans les rapports des divers pays et dans le rapport de synthèse remis à la 82</w:t>
      </w:r>
      <w:r w:rsidRPr="007A2A63">
        <w:rPr>
          <w:vertAlign w:val="superscript"/>
          <w:lang w:val="fr-CA"/>
        </w:rPr>
        <w:t>e</w:t>
      </w:r>
      <w:r>
        <w:rPr>
          <w:lang w:val="fr-CA"/>
        </w:rPr>
        <w:t xml:space="preserve"> réunion. La deuxième phase de l’évaluation a porté sur la pérennité des résultats des projets d’élimination et de destruction des SAO</w:t>
      </w:r>
      <w:r w:rsidR="00F11648">
        <w:rPr>
          <w:lang w:val="fr-CA"/>
        </w:rPr>
        <w:t xml:space="preserve"> réalisés. Il propose un échantillon de cinq pays choisis pour une étude sur le terrain et un rapport de synthèse à remettre à la 84</w:t>
      </w:r>
      <w:r w:rsidR="00F11648" w:rsidRPr="00F11648">
        <w:rPr>
          <w:vertAlign w:val="superscript"/>
          <w:lang w:val="fr-CA"/>
        </w:rPr>
        <w:t>e</w:t>
      </w:r>
      <w:r w:rsidR="00F11648">
        <w:rPr>
          <w:lang w:val="fr-CA"/>
        </w:rPr>
        <w:t xml:space="preserve"> réunion, conformément à la décision 82/10</w:t>
      </w:r>
      <w:r w:rsidR="00382252" w:rsidRPr="00805B53">
        <w:rPr>
          <w:rFonts w:eastAsia="Calibri" w:cs="Arial (Body CS)"/>
          <w:lang w:val="fr-CA"/>
        </w:rPr>
        <w:t>.</w:t>
      </w:r>
    </w:p>
    <w:p w:rsidR="00382252" w:rsidRPr="00805B53" w:rsidRDefault="00382252" w:rsidP="00382252">
      <w:pPr>
        <w:keepNext/>
        <w:ind w:left="720"/>
        <w:rPr>
          <w:lang w:val="fr-CA"/>
        </w:rPr>
      </w:pPr>
    </w:p>
    <w:p w:rsidR="00382252" w:rsidRPr="001F3DF6" w:rsidRDefault="00F11648" w:rsidP="00382252">
      <w:pPr>
        <w:ind w:left="720"/>
        <w:rPr>
          <w:lang w:val="fr-CA"/>
        </w:rPr>
      </w:pPr>
      <w:r w:rsidRPr="001F3DF6">
        <w:rPr>
          <w:u w:val="single"/>
          <w:lang w:val="fr-CA"/>
        </w:rPr>
        <w:t xml:space="preserve">Questions à traiter </w:t>
      </w:r>
      <w:r w:rsidR="00382252" w:rsidRPr="001F3DF6">
        <w:rPr>
          <w:lang w:val="fr-CA"/>
        </w:rPr>
        <w:t xml:space="preserve">: </w:t>
      </w:r>
      <w:r w:rsidRPr="001F3DF6">
        <w:rPr>
          <w:lang w:val="fr-CA"/>
        </w:rPr>
        <w:t>Aucune</w:t>
      </w:r>
      <w:r w:rsidR="00382252" w:rsidRPr="001F3DF6">
        <w:rPr>
          <w:lang w:val="fr-CA"/>
        </w:rPr>
        <w:t>.</w:t>
      </w:r>
    </w:p>
    <w:p w:rsidR="00382252" w:rsidRPr="001F3DF6" w:rsidRDefault="00382252" w:rsidP="00382252">
      <w:pPr>
        <w:ind w:left="720"/>
        <w:rPr>
          <w:lang w:val="fr-CA"/>
        </w:rPr>
      </w:pPr>
    </w:p>
    <w:p w:rsidR="00C522B4" w:rsidRPr="00145222" w:rsidRDefault="00C522B4" w:rsidP="00C522B4">
      <w:pPr>
        <w:spacing w:before="120" w:after="240"/>
        <w:ind w:firstLine="709"/>
        <w:rPr>
          <w:rFonts w:eastAsia="Calibri"/>
          <w:lang w:val="fr-FR"/>
        </w:rPr>
      </w:pPr>
      <w:r w:rsidRPr="00C522B4">
        <w:rPr>
          <w:rFonts w:eastAsia="Calibri"/>
          <w:u w:val="single"/>
          <w:lang w:val="fr-FR"/>
        </w:rPr>
        <w:t>Le Comité exécutif pourrait envisager de</w:t>
      </w:r>
      <w:r w:rsidRPr="00C03F08">
        <w:rPr>
          <w:rFonts w:eastAsia="Calibri"/>
          <w:lang w:val="fr-FR"/>
        </w:rPr>
        <w:t> :</w:t>
      </w:r>
    </w:p>
    <w:p w:rsidR="00C522B4" w:rsidRPr="00C522B4" w:rsidRDefault="00C522B4" w:rsidP="00485530">
      <w:pPr>
        <w:pStyle w:val="ListParagraph"/>
        <w:numPr>
          <w:ilvl w:val="0"/>
          <w:numId w:val="49"/>
        </w:numPr>
        <w:spacing w:before="120" w:after="240"/>
        <w:ind w:left="1440" w:hanging="720"/>
        <w:rPr>
          <w:rFonts w:eastAsia="Calibri"/>
          <w:lang w:val="fr-FR"/>
        </w:rPr>
      </w:pPr>
      <w:r w:rsidRPr="00C522B4">
        <w:rPr>
          <w:rFonts w:eastAsia="Calibri"/>
          <w:lang w:val="fr-FR"/>
        </w:rPr>
        <w:t>Prendre note du rapport final de l’évaluation des projets de démonstration pilotes sur l’élimination et la destruction des SAO présenté dans le document UNEP/</w:t>
      </w:r>
      <w:proofErr w:type="spellStart"/>
      <w:r w:rsidRPr="00C522B4">
        <w:rPr>
          <w:rFonts w:eastAsia="Calibri"/>
          <w:lang w:val="fr-FR"/>
        </w:rPr>
        <w:t>OzL.Pro</w:t>
      </w:r>
      <w:proofErr w:type="spellEnd"/>
      <w:r w:rsidRPr="00C522B4">
        <w:rPr>
          <w:rFonts w:eastAsia="Calibri"/>
          <w:lang w:val="fr-FR"/>
        </w:rPr>
        <w:t>/ExCom/84/11 ; et</w:t>
      </w:r>
    </w:p>
    <w:p w:rsidR="00C522B4" w:rsidRPr="00145222" w:rsidRDefault="00C522B4" w:rsidP="00485530">
      <w:pPr>
        <w:numPr>
          <w:ilvl w:val="0"/>
          <w:numId w:val="49"/>
        </w:numPr>
        <w:spacing w:before="120" w:after="240"/>
        <w:ind w:left="1418" w:hanging="709"/>
        <w:contextualSpacing/>
        <w:rPr>
          <w:rFonts w:eastAsia="Calibri"/>
          <w:lang w:val="fr-FR"/>
        </w:rPr>
      </w:pPr>
      <w:r w:rsidRPr="00C03F08">
        <w:rPr>
          <w:rFonts w:eastAsia="Calibri"/>
          <w:lang w:val="fr-FR"/>
        </w:rPr>
        <w:lastRenderedPageBreak/>
        <w:t>Inviter les agences bilatérales et d’exécution à appliquer, s’il y a lieu, les enseignements tirés des principales constatations de l’évaluation des projets de démonstration pilotes sur l’élimination et la destruction des SAO.</w:t>
      </w:r>
    </w:p>
    <w:p w:rsidR="00382252" w:rsidRPr="00F11648" w:rsidRDefault="00F11648" w:rsidP="00D60343">
      <w:pPr>
        <w:pStyle w:val="Heading4"/>
        <w:numPr>
          <w:ilvl w:val="3"/>
          <w:numId w:val="33"/>
        </w:numPr>
        <w:spacing w:after="240"/>
        <w:ind w:left="1440"/>
        <w:rPr>
          <w:b/>
          <w:lang w:val="fr-CA"/>
        </w:rPr>
      </w:pPr>
      <w:r w:rsidRPr="00F11648">
        <w:rPr>
          <w:b/>
          <w:lang w:val="fr-CA"/>
        </w:rPr>
        <w:t>Étude théorique sur l</w:t>
      </w:r>
      <w:r>
        <w:rPr>
          <w:b/>
          <w:lang w:val="fr-CA"/>
        </w:rPr>
        <w:t>’évaluation de l</w:t>
      </w:r>
      <w:r w:rsidRPr="00F11648">
        <w:rPr>
          <w:b/>
          <w:lang w:val="fr-CA"/>
        </w:rPr>
        <w:t xml:space="preserve">a pérennité des </w:t>
      </w:r>
      <w:r>
        <w:rPr>
          <w:b/>
          <w:lang w:val="fr-CA"/>
        </w:rPr>
        <w:t>réalisations</w:t>
      </w:r>
      <w:r w:rsidRPr="00F11648">
        <w:rPr>
          <w:b/>
          <w:lang w:val="fr-CA"/>
        </w:rPr>
        <w:t xml:space="preserve"> du Protocole de Montréal</w:t>
      </w:r>
    </w:p>
    <w:p w:rsidR="00382252" w:rsidRPr="00805B53" w:rsidRDefault="00F11648" w:rsidP="00382252">
      <w:pPr>
        <w:ind w:left="720"/>
        <w:rPr>
          <w:lang w:val="fr-CA"/>
        </w:rPr>
      </w:pPr>
      <w:r w:rsidRPr="00F11648">
        <w:rPr>
          <w:lang w:val="fr-CA"/>
        </w:rPr>
        <w:t xml:space="preserve">Le </w:t>
      </w:r>
      <w:r w:rsidRPr="00F11648">
        <w:rPr>
          <w:u w:val="single"/>
          <w:lang w:val="fr-CA"/>
        </w:rPr>
        <w:t>d</w:t>
      </w:r>
      <w:r w:rsidR="00382252" w:rsidRPr="00F11648">
        <w:rPr>
          <w:u w:val="single"/>
          <w:lang w:val="fr-CA"/>
        </w:rPr>
        <w:t>ocument UNEP/</w:t>
      </w:r>
      <w:proofErr w:type="spellStart"/>
      <w:r w:rsidR="00382252" w:rsidRPr="00F11648">
        <w:rPr>
          <w:u w:val="single"/>
          <w:lang w:val="fr-CA"/>
        </w:rPr>
        <w:t>OzL.Pro</w:t>
      </w:r>
      <w:proofErr w:type="spellEnd"/>
      <w:r w:rsidR="00382252" w:rsidRPr="00F11648">
        <w:rPr>
          <w:u w:val="single"/>
          <w:lang w:val="fr-CA"/>
        </w:rPr>
        <w:t>/ExCom/84/12</w:t>
      </w:r>
      <w:r w:rsidR="00382252" w:rsidRPr="00F11648">
        <w:rPr>
          <w:lang w:val="fr-CA"/>
        </w:rPr>
        <w:t xml:space="preserve"> </w:t>
      </w:r>
      <w:r w:rsidRPr="00F11648">
        <w:rPr>
          <w:lang w:val="fr-CA"/>
        </w:rPr>
        <w:t xml:space="preserve">présente les conclusions de l’étude théorique sur </w:t>
      </w:r>
      <w:r>
        <w:rPr>
          <w:lang w:val="fr-CA"/>
        </w:rPr>
        <w:t>l’évaluati</w:t>
      </w:r>
      <w:r w:rsidR="00287156">
        <w:rPr>
          <w:lang w:val="fr-CA"/>
        </w:rPr>
        <w:t>on de la pérennité des réalisati</w:t>
      </w:r>
      <w:r>
        <w:rPr>
          <w:lang w:val="fr-CA"/>
        </w:rPr>
        <w:t>ons du Protocole de Montréal</w:t>
      </w:r>
      <w:r w:rsidR="00287156">
        <w:rPr>
          <w:lang w:val="fr-CA"/>
        </w:rPr>
        <w:t xml:space="preserve"> associées aux projets financés par le Fonds multilatéral. Il porte sur différents aspects des orientations, des cadres de réglementation, des institutions et mécanismes, du suivi et </w:t>
      </w:r>
      <w:r w:rsidR="004B0C8A">
        <w:rPr>
          <w:lang w:val="fr-CA"/>
        </w:rPr>
        <w:t xml:space="preserve">de la </w:t>
      </w:r>
      <w:r w:rsidR="00287156">
        <w:rPr>
          <w:lang w:val="fr-CA"/>
        </w:rPr>
        <w:t>remise de rapports, du rôle et des responsabilités des Bureaux nationaux de l’ozone et des Bureaux de gestion des projets, le rôle du renforcement des institutions, la production, la consommation, les parties prenantes et les activités de sensibilisation, dans le contexte du soutien offert par le Fonds.</w:t>
      </w:r>
    </w:p>
    <w:p w:rsidR="00382252" w:rsidRPr="00805B53" w:rsidRDefault="00382252" w:rsidP="00382252">
      <w:pPr>
        <w:ind w:left="720"/>
        <w:rPr>
          <w:lang w:val="fr-CA"/>
        </w:rPr>
      </w:pPr>
    </w:p>
    <w:p w:rsidR="00382252" w:rsidRPr="00805B53" w:rsidRDefault="00287156" w:rsidP="00382252">
      <w:pPr>
        <w:ind w:left="720"/>
        <w:rPr>
          <w:lang w:val="fr-CA"/>
        </w:rPr>
      </w:pPr>
      <w:r>
        <w:rPr>
          <w:u w:val="single"/>
          <w:lang w:val="fr-CA"/>
        </w:rPr>
        <w:t xml:space="preserve">Questions à traiter </w:t>
      </w:r>
      <w:r w:rsidR="00382252" w:rsidRPr="00805B53">
        <w:rPr>
          <w:lang w:val="fr-CA"/>
        </w:rPr>
        <w:t xml:space="preserve">: </w:t>
      </w:r>
      <w:r>
        <w:rPr>
          <w:lang w:val="fr-CA"/>
        </w:rPr>
        <w:t>Aucune</w:t>
      </w:r>
      <w:r w:rsidR="00382252" w:rsidRPr="00805B53">
        <w:rPr>
          <w:lang w:val="fr-CA"/>
        </w:rPr>
        <w:t>.</w:t>
      </w:r>
    </w:p>
    <w:p w:rsidR="00382252" w:rsidRPr="00805B53" w:rsidRDefault="00382252" w:rsidP="00382252">
      <w:pPr>
        <w:ind w:left="720"/>
        <w:rPr>
          <w:lang w:val="fr-CA"/>
        </w:rPr>
      </w:pPr>
    </w:p>
    <w:p w:rsidR="00382252" w:rsidRPr="00805B53" w:rsidRDefault="00287156" w:rsidP="00382252">
      <w:pPr>
        <w:ind w:left="720"/>
        <w:rPr>
          <w:lang w:val="fr-CA"/>
        </w:rPr>
      </w:pPr>
      <w:r>
        <w:rPr>
          <w:u w:val="single"/>
          <w:lang w:val="fr-CA"/>
        </w:rPr>
        <w:t>Le Comité exécutif pourrait souhaiter</w:t>
      </w:r>
      <w:r>
        <w:rPr>
          <w:lang w:val="fr-CA"/>
        </w:rPr>
        <w:t xml:space="preserve"> prendre note de l’étude théorique sur l’évaluation de la pérennité des réalisations du Protocole de Montréal présenté</w:t>
      </w:r>
      <w:r w:rsidR="004B0C8A">
        <w:rPr>
          <w:lang w:val="fr-CA"/>
        </w:rPr>
        <w:t>e</w:t>
      </w:r>
      <w:r>
        <w:rPr>
          <w:lang w:val="fr-CA"/>
        </w:rPr>
        <w:t xml:space="preserve"> dans le document</w:t>
      </w:r>
      <w:r w:rsidR="00382252" w:rsidRPr="00805B53">
        <w:rPr>
          <w:lang w:val="fr-CA"/>
        </w:rPr>
        <w:t> UNEP/</w:t>
      </w:r>
      <w:proofErr w:type="spellStart"/>
      <w:r w:rsidR="00382252" w:rsidRPr="00805B53">
        <w:rPr>
          <w:lang w:val="fr-CA"/>
        </w:rPr>
        <w:t>OzL.Pro</w:t>
      </w:r>
      <w:proofErr w:type="spellEnd"/>
      <w:r w:rsidR="00382252" w:rsidRPr="00805B53">
        <w:rPr>
          <w:lang w:val="fr-CA"/>
        </w:rPr>
        <w:t>/ExCom/84/12.</w:t>
      </w:r>
    </w:p>
    <w:p w:rsidR="00382252" w:rsidRPr="00805B53" w:rsidRDefault="00382252" w:rsidP="00382252">
      <w:pPr>
        <w:ind w:left="720"/>
        <w:rPr>
          <w:lang w:val="fr-CA"/>
        </w:rPr>
      </w:pPr>
    </w:p>
    <w:p w:rsidR="00382252" w:rsidRPr="00287156" w:rsidRDefault="00287156" w:rsidP="00D60343">
      <w:pPr>
        <w:pStyle w:val="Heading4"/>
        <w:numPr>
          <w:ilvl w:val="3"/>
          <w:numId w:val="33"/>
        </w:numPr>
        <w:ind w:hanging="897"/>
        <w:rPr>
          <w:b/>
          <w:lang w:val="fr-CA"/>
        </w:rPr>
      </w:pPr>
      <w:r w:rsidRPr="00287156">
        <w:rPr>
          <w:b/>
          <w:lang w:val="fr-CA"/>
        </w:rPr>
        <w:t>Mandat de l’étude théorique sur l’évaluation des réseaux régionaux d’administrateurs des Bureaux nationaux de l’ozone</w:t>
      </w:r>
    </w:p>
    <w:p w:rsidR="00382252" w:rsidRPr="00287156" w:rsidRDefault="00287156" w:rsidP="00382252">
      <w:pPr>
        <w:ind w:left="720"/>
        <w:rPr>
          <w:lang w:val="fr-CA"/>
        </w:rPr>
      </w:pPr>
      <w:r w:rsidRPr="00287156">
        <w:rPr>
          <w:lang w:val="fr-CA"/>
        </w:rPr>
        <w:t xml:space="preserve">Le </w:t>
      </w:r>
      <w:r w:rsidRPr="00287156">
        <w:rPr>
          <w:u w:val="single"/>
          <w:lang w:val="fr-CA"/>
        </w:rPr>
        <w:t>d</w:t>
      </w:r>
      <w:r w:rsidR="00382252" w:rsidRPr="00287156">
        <w:rPr>
          <w:u w:val="single"/>
          <w:lang w:val="fr-CA"/>
        </w:rPr>
        <w:t>ocument UNEP/</w:t>
      </w:r>
      <w:proofErr w:type="spellStart"/>
      <w:r w:rsidR="00382252" w:rsidRPr="00287156">
        <w:rPr>
          <w:u w:val="single"/>
          <w:lang w:val="fr-CA"/>
        </w:rPr>
        <w:t>OzL.Pro</w:t>
      </w:r>
      <w:proofErr w:type="spellEnd"/>
      <w:r w:rsidR="00382252" w:rsidRPr="00287156">
        <w:rPr>
          <w:u w:val="single"/>
          <w:lang w:val="fr-CA"/>
        </w:rPr>
        <w:t>/ExCom/84/13</w:t>
      </w:r>
      <w:r w:rsidR="00382252" w:rsidRPr="00287156">
        <w:rPr>
          <w:lang w:val="fr-CA"/>
        </w:rPr>
        <w:t xml:space="preserve"> </w:t>
      </w:r>
      <w:r w:rsidRPr="00287156">
        <w:rPr>
          <w:lang w:val="fr-CA"/>
        </w:rPr>
        <w:t xml:space="preserve">présente le </w:t>
      </w:r>
      <w:r>
        <w:rPr>
          <w:lang w:val="fr-CA"/>
        </w:rPr>
        <w:t>mandat de l’étude théorique sur l’évaluation des réseaux régionaux d’administrateurs des Bureaux nationaux de l’ozone</w:t>
      </w:r>
      <w:r w:rsidR="00382252" w:rsidRPr="00287156">
        <w:rPr>
          <w:lang w:val="fr-CA"/>
        </w:rPr>
        <w:t>.</w:t>
      </w:r>
    </w:p>
    <w:p w:rsidR="00382252" w:rsidRPr="00287156" w:rsidRDefault="00382252" w:rsidP="00382252">
      <w:pPr>
        <w:ind w:left="720"/>
        <w:rPr>
          <w:lang w:val="fr-CA"/>
        </w:rPr>
      </w:pPr>
    </w:p>
    <w:p w:rsidR="00382252" w:rsidRPr="00805B53" w:rsidRDefault="00287156" w:rsidP="00287156">
      <w:pPr>
        <w:spacing w:after="240"/>
        <w:ind w:left="720"/>
        <w:rPr>
          <w:lang w:val="fr-CA"/>
        </w:rPr>
      </w:pPr>
      <w:r>
        <w:rPr>
          <w:u w:val="single"/>
          <w:lang w:val="fr-CA"/>
        </w:rPr>
        <w:t xml:space="preserve">Questions à traiter </w:t>
      </w:r>
      <w:r w:rsidR="00382252" w:rsidRPr="00805B53">
        <w:rPr>
          <w:lang w:val="fr-CA"/>
        </w:rPr>
        <w:t xml:space="preserve">: </w:t>
      </w:r>
      <w:r>
        <w:rPr>
          <w:lang w:val="fr-CA"/>
        </w:rPr>
        <w:t>Aucune</w:t>
      </w:r>
      <w:r w:rsidR="00382252" w:rsidRPr="00805B53">
        <w:rPr>
          <w:lang w:val="fr-CA"/>
        </w:rPr>
        <w:t>.</w:t>
      </w:r>
    </w:p>
    <w:p w:rsidR="00382252" w:rsidRPr="00805B53" w:rsidRDefault="00287156" w:rsidP="00387AD5">
      <w:pPr>
        <w:ind w:left="720"/>
        <w:rPr>
          <w:lang w:val="fr-CA"/>
        </w:rPr>
      </w:pPr>
      <w:r>
        <w:rPr>
          <w:u w:val="single"/>
          <w:lang w:val="fr-CA"/>
        </w:rPr>
        <w:t xml:space="preserve">Le Comité exécutif pourrait souhaiter approuver </w:t>
      </w:r>
      <w:r w:rsidRPr="00287156">
        <w:rPr>
          <w:lang w:val="fr-CA"/>
        </w:rPr>
        <w:t xml:space="preserve">le </w:t>
      </w:r>
      <w:r>
        <w:rPr>
          <w:lang w:val="fr-CA"/>
        </w:rPr>
        <w:t xml:space="preserve">mandat de l’étude théorique sur l’évaluation des réseaux régionaux d’administrateurs des Bureaux nationaux de l’ozone contenu dans le document </w:t>
      </w:r>
      <w:r w:rsidR="00382252" w:rsidRPr="00805B53">
        <w:rPr>
          <w:lang w:val="fr-CA"/>
        </w:rPr>
        <w:t>UNEP/</w:t>
      </w:r>
      <w:proofErr w:type="spellStart"/>
      <w:r w:rsidR="00382252" w:rsidRPr="00805B53">
        <w:rPr>
          <w:lang w:val="fr-CA"/>
        </w:rPr>
        <w:t>OzL.Pro</w:t>
      </w:r>
      <w:proofErr w:type="spellEnd"/>
      <w:r w:rsidR="00382252" w:rsidRPr="00805B53">
        <w:rPr>
          <w:lang w:val="fr-CA"/>
        </w:rPr>
        <w:t>/ExCom/84/13.</w:t>
      </w:r>
    </w:p>
    <w:p w:rsidR="00382252" w:rsidRPr="00387AD5" w:rsidRDefault="00387AD5" w:rsidP="00D60343">
      <w:pPr>
        <w:pStyle w:val="Heading4"/>
        <w:numPr>
          <w:ilvl w:val="3"/>
          <w:numId w:val="33"/>
        </w:numPr>
        <w:spacing w:after="240"/>
        <w:ind w:left="1512"/>
        <w:rPr>
          <w:b/>
          <w:lang w:val="fr-CA"/>
        </w:rPr>
      </w:pPr>
      <w:r w:rsidRPr="00387AD5">
        <w:rPr>
          <w:b/>
          <w:lang w:val="fr-CA"/>
        </w:rPr>
        <w:t>Rapport périodique de l’étude théorique sur l’évaluation de l’efficacité énergétique dans le secteur de l’entretien</w:t>
      </w:r>
    </w:p>
    <w:p w:rsidR="00382252" w:rsidRPr="00387AD5" w:rsidRDefault="00387AD5" w:rsidP="00382252">
      <w:pPr>
        <w:keepNext/>
        <w:ind w:left="720"/>
        <w:rPr>
          <w:lang w:val="fr-CA"/>
        </w:rPr>
      </w:pPr>
      <w:r w:rsidRPr="00387AD5">
        <w:rPr>
          <w:lang w:val="fr-CA"/>
        </w:rPr>
        <w:t xml:space="preserve">Le </w:t>
      </w:r>
      <w:r w:rsidRPr="00387AD5">
        <w:rPr>
          <w:u w:val="single"/>
          <w:lang w:val="fr-CA"/>
        </w:rPr>
        <w:t>d</w:t>
      </w:r>
      <w:r w:rsidR="00382252" w:rsidRPr="00387AD5">
        <w:rPr>
          <w:u w:val="single"/>
          <w:lang w:val="fr-CA"/>
        </w:rPr>
        <w:t>ocument UNEP/</w:t>
      </w:r>
      <w:proofErr w:type="spellStart"/>
      <w:r w:rsidR="00382252" w:rsidRPr="00387AD5">
        <w:rPr>
          <w:u w:val="single"/>
          <w:lang w:val="fr-CA"/>
        </w:rPr>
        <w:t>OzL.Pro</w:t>
      </w:r>
      <w:proofErr w:type="spellEnd"/>
      <w:r w:rsidR="00382252" w:rsidRPr="00387AD5">
        <w:rPr>
          <w:u w:val="single"/>
          <w:lang w:val="fr-CA"/>
        </w:rPr>
        <w:t>/ExCom/84/14</w:t>
      </w:r>
      <w:r w:rsidR="00382252" w:rsidRPr="00387AD5">
        <w:rPr>
          <w:lang w:val="fr-CA"/>
        </w:rPr>
        <w:t xml:space="preserve"> </w:t>
      </w:r>
      <w:r w:rsidRPr="00387AD5">
        <w:rPr>
          <w:lang w:val="fr-CA"/>
        </w:rPr>
        <w:t>présente une mise à jour des progr</w:t>
      </w:r>
      <w:r>
        <w:rPr>
          <w:lang w:val="fr-CA"/>
        </w:rPr>
        <w:t>ès accomplis dans la préparation de l’étude théorique sur l’évaluation de l’efficacité énergétique dans le secteur de l’entretien, en réponse à la décision 83/9 c)</w:t>
      </w:r>
      <w:r w:rsidR="00382252" w:rsidRPr="00387AD5">
        <w:rPr>
          <w:lang w:val="fr-CA"/>
        </w:rPr>
        <w:t xml:space="preserve">. </w:t>
      </w:r>
    </w:p>
    <w:p w:rsidR="00382252" w:rsidRPr="00387AD5" w:rsidRDefault="00382252" w:rsidP="00382252">
      <w:pPr>
        <w:ind w:left="720"/>
        <w:rPr>
          <w:lang w:val="fr-CA"/>
        </w:rPr>
      </w:pPr>
    </w:p>
    <w:p w:rsidR="00382252" w:rsidRPr="004F2D89" w:rsidRDefault="00387AD5" w:rsidP="00382252">
      <w:pPr>
        <w:ind w:left="720"/>
        <w:rPr>
          <w:lang w:val="fr-CA"/>
        </w:rPr>
      </w:pPr>
      <w:r w:rsidRPr="004F2D89">
        <w:rPr>
          <w:u w:val="single"/>
          <w:lang w:val="fr-CA"/>
        </w:rPr>
        <w:t xml:space="preserve">Questions à traiter </w:t>
      </w:r>
      <w:r w:rsidR="00382252" w:rsidRPr="004F2D89">
        <w:rPr>
          <w:lang w:val="fr-CA"/>
        </w:rPr>
        <w:t xml:space="preserve">: </w:t>
      </w:r>
      <w:r w:rsidRPr="004F2D89">
        <w:rPr>
          <w:lang w:val="fr-CA"/>
        </w:rPr>
        <w:t>Aucune</w:t>
      </w:r>
      <w:r w:rsidR="00382252" w:rsidRPr="004F2D89">
        <w:rPr>
          <w:lang w:val="fr-CA"/>
        </w:rPr>
        <w:t>.</w:t>
      </w:r>
    </w:p>
    <w:p w:rsidR="00382252" w:rsidRPr="004F2D89" w:rsidRDefault="00382252" w:rsidP="00382252">
      <w:pPr>
        <w:ind w:left="720"/>
        <w:rPr>
          <w:lang w:val="fr-CA"/>
        </w:rPr>
      </w:pPr>
    </w:p>
    <w:p w:rsidR="00382252" w:rsidRPr="00387AD5" w:rsidRDefault="00387AD5" w:rsidP="00387AD5">
      <w:pPr>
        <w:ind w:left="720"/>
        <w:rPr>
          <w:lang w:val="fr-CA"/>
        </w:rPr>
      </w:pPr>
      <w:r w:rsidRPr="00387AD5">
        <w:rPr>
          <w:u w:val="single"/>
          <w:lang w:val="fr-CA"/>
        </w:rPr>
        <w:t>Le Comité exécutif pourrait souhaiter</w:t>
      </w:r>
      <w:r w:rsidR="00382252" w:rsidRPr="00387AD5">
        <w:rPr>
          <w:lang w:val="fr-CA"/>
        </w:rPr>
        <w:t xml:space="preserve"> </w:t>
      </w:r>
      <w:r w:rsidRPr="00387AD5">
        <w:rPr>
          <w:lang w:val="fr-CA"/>
        </w:rPr>
        <w:t xml:space="preserve">prendre note du </w:t>
      </w:r>
      <w:r>
        <w:rPr>
          <w:lang w:val="fr-CA"/>
        </w:rPr>
        <w:t>rapport périodique de l’étude théorique sur l’évaluation de l’efficacité énergétique dans le secteur de l’entretien</w:t>
      </w:r>
      <w:r w:rsidR="00382252" w:rsidRPr="00387AD5">
        <w:rPr>
          <w:lang w:val="fr-CA"/>
        </w:rPr>
        <w:t> </w:t>
      </w:r>
      <w:r>
        <w:rPr>
          <w:lang w:val="fr-CA"/>
        </w:rPr>
        <w:t xml:space="preserve">présenté dans le document </w:t>
      </w:r>
      <w:r w:rsidR="00382252" w:rsidRPr="00387AD5">
        <w:rPr>
          <w:lang w:val="fr-CA"/>
        </w:rPr>
        <w:t>UNEP/</w:t>
      </w:r>
      <w:proofErr w:type="spellStart"/>
      <w:r w:rsidR="00382252" w:rsidRPr="00387AD5">
        <w:rPr>
          <w:lang w:val="fr-CA"/>
        </w:rPr>
        <w:t>OzL.Pro</w:t>
      </w:r>
      <w:proofErr w:type="spellEnd"/>
      <w:r w:rsidR="00382252" w:rsidRPr="00387AD5">
        <w:rPr>
          <w:lang w:val="fr-CA"/>
        </w:rPr>
        <w:t>/ExCom/84/14.</w:t>
      </w:r>
    </w:p>
    <w:p w:rsidR="00382252" w:rsidRPr="00387AD5" w:rsidRDefault="00387AD5" w:rsidP="00D60343">
      <w:pPr>
        <w:pStyle w:val="Heading4"/>
        <w:numPr>
          <w:ilvl w:val="3"/>
          <w:numId w:val="33"/>
        </w:numPr>
        <w:spacing w:after="240"/>
        <w:ind w:left="1440"/>
        <w:rPr>
          <w:b/>
          <w:lang w:val="fr-CA"/>
        </w:rPr>
      </w:pPr>
      <w:r w:rsidRPr="00387AD5">
        <w:rPr>
          <w:b/>
          <w:lang w:val="fr-CA"/>
        </w:rPr>
        <w:t>Projet de programme de travail de suivi et évaluation pour l’année 2020</w:t>
      </w:r>
    </w:p>
    <w:p w:rsidR="00382252" w:rsidRPr="00387AD5" w:rsidRDefault="00387AD5" w:rsidP="00382252">
      <w:pPr>
        <w:ind w:left="720"/>
        <w:rPr>
          <w:lang w:val="fr-CA"/>
        </w:rPr>
      </w:pPr>
      <w:r w:rsidRPr="00387AD5">
        <w:rPr>
          <w:lang w:val="fr-CA"/>
        </w:rPr>
        <w:t xml:space="preserve">Le </w:t>
      </w:r>
      <w:r w:rsidRPr="00387AD5">
        <w:rPr>
          <w:u w:val="single"/>
          <w:lang w:val="fr-CA"/>
        </w:rPr>
        <w:t>d</w:t>
      </w:r>
      <w:r w:rsidR="00382252" w:rsidRPr="00387AD5">
        <w:rPr>
          <w:u w:val="single"/>
          <w:lang w:val="fr-CA"/>
        </w:rPr>
        <w:t>ocument UNEP/</w:t>
      </w:r>
      <w:proofErr w:type="spellStart"/>
      <w:r w:rsidR="00382252" w:rsidRPr="00387AD5">
        <w:rPr>
          <w:u w:val="single"/>
          <w:lang w:val="fr-CA"/>
        </w:rPr>
        <w:t>OzL.Pro</w:t>
      </w:r>
      <w:proofErr w:type="spellEnd"/>
      <w:r w:rsidR="00382252" w:rsidRPr="00387AD5">
        <w:rPr>
          <w:u w:val="single"/>
          <w:lang w:val="fr-CA"/>
        </w:rPr>
        <w:t>/ExCom/84/15</w:t>
      </w:r>
      <w:r w:rsidR="00382252" w:rsidRPr="00387AD5">
        <w:rPr>
          <w:lang w:val="fr-CA"/>
        </w:rPr>
        <w:t xml:space="preserve"> </w:t>
      </w:r>
      <w:r w:rsidRPr="00387AD5">
        <w:rPr>
          <w:lang w:val="fr-CA"/>
        </w:rPr>
        <w:t>p</w:t>
      </w:r>
      <w:r>
        <w:rPr>
          <w:lang w:val="fr-CA"/>
        </w:rPr>
        <w:t xml:space="preserve">résente le projet de programme de travail de suivi et évaluation pour l’année 2020, préparé à partir des échanges du Comité exécutif sur le suivi et l’évaluation </w:t>
      </w:r>
      <w:r w:rsidR="0039623A">
        <w:rPr>
          <w:lang w:val="fr-CA"/>
        </w:rPr>
        <w:t xml:space="preserve">lors de réunions </w:t>
      </w:r>
      <w:proofErr w:type="gramStart"/>
      <w:r w:rsidR="0039623A">
        <w:rPr>
          <w:lang w:val="fr-CA"/>
        </w:rPr>
        <w:t>antérieures;</w:t>
      </w:r>
      <w:proofErr w:type="gramEnd"/>
      <w:r w:rsidR="0039623A">
        <w:rPr>
          <w:lang w:val="fr-CA"/>
        </w:rPr>
        <w:t xml:space="preserve"> l’examen des progrès accomplis dans les projets en cours et les rapports d’achèvement de projet, et sur les échanges entre les agences bilatérales et d’exécution et le Secrétariat.</w:t>
      </w:r>
    </w:p>
    <w:p w:rsidR="00382252" w:rsidRPr="00387AD5" w:rsidRDefault="00382252" w:rsidP="00382252">
      <w:pPr>
        <w:ind w:left="720"/>
        <w:rPr>
          <w:lang w:val="fr-CA"/>
        </w:rPr>
      </w:pPr>
    </w:p>
    <w:p w:rsidR="00382252" w:rsidRPr="001F3DF6" w:rsidRDefault="0039623A" w:rsidP="00382252">
      <w:pPr>
        <w:ind w:left="720"/>
        <w:rPr>
          <w:lang w:val="fr-CA"/>
        </w:rPr>
      </w:pPr>
      <w:r w:rsidRPr="001F3DF6">
        <w:rPr>
          <w:u w:val="single"/>
          <w:lang w:val="fr-CA"/>
        </w:rPr>
        <w:t xml:space="preserve">Questions à traiter </w:t>
      </w:r>
      <w:r w:rsidR="00382252" w:rsidRPr="001F3DF6">
        <w:rPr>
          <w:lang w:val="fr-CA"/>
        </w:rPr>
        <w:t xml:space="preserve">: </w:t>
      </w:r>
      <w:r w:rsidRPr="001F3DF6">
        <w:rPr>
          <w:lang w:val="fr-CA"/>
        </w:rPr>
        <w:t>Aucune</w:t>
      </w:r>
      <w:r w:rsidR="00382252" w:rsidRPr="001F3DF6">
        <w:rPr>
          <w:lang w:val="fr-CA"/>
        </w:rPr>
        <w:t>.</w:t>
      </w:r>
    </w:p>
    <w:p w:rsidR="00382252" w:rsidRPr="001F3DF6" w:rsidRDefault="00382252" w:rsidP="00382252">
      <w:pPr>
        <w:ind w:left="720"/>
        <w:rPr>
          <w:lang w:val="fr-CA"/>
        </w:rPr>
      </w:pPr>
    </w:p>
    <w:p w:rsidR="000F44C3" w:rsidRPr="008213E5" w:rsidRDefault="000F44C3" w:rsidP="000F44C3">
      <w:pPr>
        <w:pStyle w:val="Heading1"/>
        <w:keepNext/>
        <w:keepLines/>
        <w:numPr>
          <w:ilvl w:val="0"/>
          <w:numId w:val="0"/>
        </w:numPr>
        <w:ind w:firstLine="720"/>
        <w:rPr>
          <w:lang w:val="fr-FR"/>
        </w:rPr>
      </w:pPr>
      <w:r w:rsidRPr="004E4FD8">
        <w:rPr>
          <w:u w:val="single"/>
          <w:lang w:val="fr-FR"/>
        </w:rPr>
        <w:t>Le Comité exécutif pourrait souhaiter</w:t>
      </w:r>
      <w:r w:rsidRPr="008213E5">
        <w:rPr>
          <w:lang w:val="fr-FR"/>
        </w:rPr>
        <w:t> :</w:t>
      </w:r>
    </w:p>
    <w:p w:rsidR="000F44C3" w:rsidRPr="008213E5" w:rsidRDefault="000F44C3" w:rsidP="000F44C3">
      <w:pPr>
        <w:pStyle w:val="Heading2"/>
        <w:rPr>
          <w:lang w:val="fr-FR"/>
        </w:rPr>
      </w:pPr>
      <w:r w:rsidRPr="008213E5">
        <w:rPr>
          <w:lang w:val="fr-FR"/>
        </w:rPr>
        <w:t>Approuver la proposition de programme de travail de suivi et évaluation pour 2020 figurant dans le document UNEP/</w:t>
      </w:r>
      <w:proofErr w:type="spellStart"/>
      <w:r w:rsidRPr="008213E5">
        <w:rPr>
          <w:lang w:val="fr-FR"/>
        </w:rPr>
        <w:t>OzL.Pro</w:t>
      </w:r>
      <w:proofErr w:type="spellEnd"/>
      <w:r w:rsidRPr="008213E5">
        <w:rPr>
          <w:lang w:val="fr-FR"/>
        </w:rPr>
        <w:t>/ExCom/84/15 ainsi que le budget associé de 121 050 $ US détaillé au tableau 2 de ce document ; et</w:t>
      </w:r>
    </w:p>
    <w:p w:rsidR="000F44C3" w:rsidRPr="008213E5" w:rsidRDefault="000F44C3" w:rsidP="000F44C3">
      <w:pPr>
        <w:pStyle w:val="Heading2"/>
        <w:numPr>
          <w:ilvl w:val="1"/>
          <w:numId w:val="1"/>
        </w:numPr>
        <w:rPr>
          <w:lang w:val="fr-FR"/>
        </w:rPr>
      </w:pPr>
      <w:r w:rsidRPr="008213E5">
        <w:rPr>
          <w:lang w:val="fr-FR"/>
        </w:rPr>
        <w:t>Réallouer au budget de 2020 le montant de 15 000 $ US prévu pour l’étude théorique pour l’évaluation de l’efficacité énergétique dans le secteur de l’entretien dans le cadre du programme de travail de suivi et évaluation pour 2019.</w:t>
      </w:r>
    </w:p>
    <w:p w:rsidR="003211BB" w:rsidRPr="0039623A" w:rsidRDefault="0039623A" w:rsidP="003211BB">
      <w:pPr>
        <w:pStyle w:val="Heading1"/>
        <w:rPr>
          <w:b/>
          <w:lang w:val="fr-CA"/>
        </w:rPr>
      </w:pPr>
      <w:r>
        <w:rPr>
          <w:b/>
          <w:lang w:val="fr-CA"/>
        </w:rPr>
        <w:t xml:space="preserve">Mise </w:t>
      </w:r>
      <w:r w:rsidRPr="0039623A">
        <w:rPr>
          <w:b/>
          <w:lang w:val="fr-CA"/>
        </w:rPr>
        <w:t>en œuvre du programme</w:t>
      </w:r>
    </w:p>
    <w:p w:rsidR="0039623A" w:rsidRPr="0039623A" w:rsidRDefault="0039623A" w:rsidP="0039623A">
      <w:pPr>
        <w:pStyle w:val="Heading4"/>
        <w:spacing w:after="240"/>
        <w:ind w:left="1440"/>
        <w:rPr>
          <w:b/>
          <w:lang w:val="fr-CA"/>
        </w:rPr>
      </w:pPr>
      <w:r w:rsidRPr="0039623A">
        <w:rPr>
          <w:b/>
          <w:lang w:val="fr-CA"/>
        </w:rPr>
        <w:t>Rapports périodiques au 31 décembre</w:t>
      </w:r>
      <w:r w:rsidR="003211BB" w:rsidRPr="0039623A">
        <w:rPr>
          <w:b/>
          <w:lang w:val="fr-CA"/>
        </w:rPr>
        <w:t xml:space="preserve"> 2018</w:t>
      </w:r>
    </w:p>
    <w:p w:rsidR="003211BB" w:rsidRPr="0039623A" w:rsidRDefault="0039623A" w:rsidP="00D60343">
      <w:pPr>
        <w:pStyle w:val="Heading4"/>
        <w:numPr>
          <w:ilvl w:val="3"/>
          <w:numId w:val="34"/>
        </w:numPr>
        <w:spacing w:after="240"/>
        <w:ind w:left="2160"/>
        <w:rPr>
          <w:b/>
          <w:lang w:val="fr-CA"/>
        </w:rPr>
      </w:pPr>
      <w:r>
        <w:rPr>
          <w:b/>
          <w:lang w:val="fr-CA"/>
        </w:rPr>
        <w:t>Rapport périodique global</w:t>
      </w:r>
    </w:p>
    <w:p w:rsidR="003211BB" w:rsidRPr="00F13B7F" w:rsidRDefault="0039623A" w:rsidP="0039623A">
      <w:pPr>
        <w:spacing w:after="240"/>
        <w:ind w:left="720"/>
        <w:rPr>
          <w:lang w:val="fr-CA"/>
        </w:rPr>
      </w:pPr>
      <w:r w:rsidRPr="0039623A">
        <w:rPr>
          <w:lang w:val="fr-CA"/>
        </w:rPr>
        <w:t xml:space="preserve">Le </w:t>
      </w:r>
      <w:r w:rsidRPr="0039623A">
        <w:rPr>
          <w:u w:val="single"/>
          <w:lang w:val="fr-CA"/>
        </w:rPr>
        <w:t>d</w:t>
      </w:r>
      <w:r w:rsidR="003211BB" w:rsidRPr="0039623A">
        <w:rPr>
          <w:u w:val="single"/>
          <w:lang w:val="fr-CA"/>
        </w:rPr>
        <w:t>ocument UNEP/</w:t>
      </w:r>
      <w:proofErr w:type="spellStart"/>
      <w:r w:rsidR="003211BB" w:rsidRPr="0039623A">
        <w:rPr>
          <w:u w:val="single"/>
          <w:lang w:val="fr-CA"/>
        </w:rPr>
        <w:t>OzL.Pro</w:t>
      </w:r>
      <w:proofErr w:type="spellEnd"/>
      <w:r w:rsidR="003211BB" w:rsidRPr="0039623A">
        <w:rPr>
          <w:u w:val="single"/>
          <w:lang w:val="fr-CA"/>
        </w:rPr>
        <w:t>/ExCom/84/16</w:t>
      </w:r>
      <w:r w:rsidR="003211BB" w:rsidRPr="0039623A">
        <w:rPr>
          <w:lang w:val="fr-CA"/>
        </w:rPr>
        <w:t xml:space="preserve"> </w:t>
      </w:r>
      <w:r w:rsidRPr="0039623A">
        <w:rPr>
          <w:lang w:val="fr-CA"/>
        </w:rPr>
        <w:t>réunit de l’information sur</w:t>
      </w:r>
      <w:r>
        <w:rPr>
          <w:lang w:val="fr-CA"/>
        </w:rPr>
        <w:t xml:space="preserve"> les projets </w:t>
      </w:r>
      <w:r w:rsidR="003D3B54">
        <w:rPr>
          <w:lang w:val="fr-CA"/>
        </w:rPr>
        <w:t>connaissant des difficultés de mise en œuvre et des renseignements financiers fournis par les agences bilatérales et d’exécution au 31 décembre 2018 dans leurs rapports périodiques respectifs remis à la 84</w:t>
      </w:r>
      <w:r w:rsidR="003D3B54" w:rsidRPr="003D3B54">
        <w:rPr>
          <w:vertAlign w:val="superscript"/>
          <w:lang w:val="fr-CA"/>
        </w:rPr>
        <w:t>e</w:t>
      </w:r>
      <w:r w:rsidR="003D3B54">
        <w:rPr>
          <w:lang w:val="fr-CA"/>
        </w:rPr>
        <w:t xml:space="preserve"> réunion. </w:t>
      </w:r>
      <w:r w:rsidR="003D3B54" w:rsidRPr="00F13B7F">
        <w:rPr>
          <w:lang w:val="fr-CA"/>
        </w:rPr>
        <w:t xml:space="preserve">Le rapport comprend un sommaire des progrès financiers dans la mise en œuvre des projets en 2018 et </w:t>
      </w:r>
      <w:r w:rsidR="006214AD" w:rsidRPr="00F13B7F">
        <w:rPr>
          <w:lang w:val="fr-CA"/>
        </w:rPr>
        <w:t xml:space="preserve">au </w:t>
      </w:r>
      <w:r w:rsidR="003D3B54" w:rsidRPr="00F13B7F">
        <w:rPr>
          <w:lang w:val="fr-CA"/>
        </w:rPr>
        <w:t xml:space="preserve">cumul depuis 1991 et une analyse de l’état de la mise en œuvre de tous les projets en cours dans les pays. Il identifie les projets connaissant des retards dans la mise en œuvre </w:t>
      </w:r>
      <w:r w:rsidR="001B2218" w:rsidRPr="00F13B7F">
        <w:rPr>
          <w:lang w:val="fr-CA"/>
        </w:rPr>
        <w:t>et les con</w:t>
      </w:r>
      <w:r w:rsidR="003D3B54" w:rsidRPr="00F13B7F">
        <w:rPr>
          <w:lang w:val="fr-CA"/>
        </w:rPr>
        <w:t>séquences possibles sur l’élimination des substances réglementées (par</w:t>
      </w:r>
      <w:r w:rsidR="00F13B7F">
        <w:rPr>
          <w:lang w:val="fr-CA"/>
        </w:rPr>
        <w:t>tie I</w:t>
      </w:r>
      <w:r w:rsidR="001B2218" w:rsidRPr="00F13B7F">
        <w:rPr>
          <w:lang w:val="fr-CA"/>
        </w:rPr>
        <w:t>), et les projets au titre des contributions volontaires pour les activités sur les HFC et l’état de leur mise en œuvre (partie II). L’annexe I au document présente une analyse du rapport périodique global du Fonds multilatéral au 31 décembre 2018</w:t>
      </w:r>
      <w:r w:rsidR="003211BB" w:rsidRPr="00F13B7F">
        <w:rPr>
          <w:lang w:val="fr-CA"/>
        </w:rPr>
        <w:t>.</w:t>
      </w:r>
    </w:p>
    <w:p w:rsidR="003211BB" w:rsidRPr="001F3DF6" w:rsidRDefault="001B2218"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0F44C3" w:rsidRPr="00C3328D" w:rsidRDefault="000F44C3" w:rsidP="000F44C3">
      <w:pPr>
        <w:pStyle w:val="Heading1"/>
        <w:numPr>
          <w:ilvl w:val="0"/>
          <w:numId w:val="0"/>
        </w:numPr>
        <w:ind w:firstLine="720"/>
        <w:rPr>
          <w:lang w:val="fr-FR"/>
        </w:rPr>
      </w:pPr>
      <w:r w:rsidRPr="000F44C3">
        <w:rPr>
          <w:u w:val="single"/>
          <w:lang w:val="fr"/>
        </w:rPr>
        <w:t>Le Comité exécutif pourrait souhaiter prendre note</w:t>
      </w:r>
      <w:r w:rsidRPr="00B35CB9">
        <w:rPr>
          <w:lang w:val="fr"/>
        </w:rPr>
        <w:t xml:space="preserve"> :</w:t>
      </w:r>
    </w:p>
    <w:p w:rsidR="000F44C3" w:rsidRPr="004E4FD8" w:rsidRDefault="000F44C3" w:rsidP="00485530">
      <w:pPr>
        <w:pStyle w:val="Heading2"/>
        <w:numPr>
          <w:ilvl w:val="1"/>
          <w:numId w:val="71"/>
        </w:numPr>
        <w:rPr>
          <w:lang w:val="fr-FR"/>
        </w:rPr>
      </w:pPr>
      <w:proofErr w:type="spellStart"/>
      <w:r w:rsidRPr="004E4FD8">
        <w:rPr>
          <w:lang w:val="fr-FR"/>
        </w:rPr>
        <w:t>D</w:t>
      </w:r>
      <w:r w:rsidRPr="004E4FD8">
        <w:rPr>
          <w:lang w:val="fr"/>
        </w:rPr>
        <w:t>u</w:t>
      </w:r>
      <w:proofErr w:type="spellEnd"/>
      <w:r w:rsidRPr="004E4FD8">
        <w:rPr>
          <w:lang w:val="fr"/>
        </w:rPr>
        <w:t xml:space="preserve"> rapport périodique global du Fonds multilatéral au 31 décembre 2018 présenté dans le document UNEP/</w:t>
      </w:r>
      <w:proofErr w:type="spellStart"/>
      <w:r w:rsidRPr="004E4FD8">
        <w:rPr>
          <w:lang w:val="fr"/>
        </w:rPr>
        <w:t>OzL.Pro</w:t>
      </w:r>
      <w:proofErr w:type="spellEnd"/>
      <w:r w:rsidRPr="004E4FD8">
        <w:rPr>
          <w:lang w:val="fr"/>
        </w:rPr>
        <w:t xml:space="preserve">/ExCom/84/16 ; </w:t>
      </w:r>
    </w:p>
    <w:p w:rsidR="000F44C3" w:rsidRPr="00C3328D" w:rsidRDefault="000F44C3" w:rsidP="000F44C3">
      <w:pPr>
        <w:pStyle w:val="Heading2"/>
        <w:keepNext/>
        <w:keepLines/>
        <w:numPr>
          <w:ilvl w:val="1"/>
          <w:numId w:val="1"/>
        </w:numPr>
        <w:rPr>
          <w:lang w:val="fr-FR"/>
        </w:rPr>
      </w:pPr>
      <w:r>
        <w:rPr>
          <w:lang w:val="fr-FR"/>
        </w:rPr>
        <w:t>A</w:t>
      </w:r>
      <w:proofErr w:type="spellStart"/>
      <w:r w:rsidRPr="00B35CB9">
        <w:rPr>
          <w:lang w:val="fr"/>
        </w:rPr>
        <w:t>vec</w:t>
      </w:r>
      <w:proofErr w:type="spellEnd"/>
      <w:r w:rsidRPr="00B35CB9">
        <w:rPr>
          <w:lang w:val="fr"/>
        </w:rPr>
        <w:t xml:space="preserve"> satisfaction</w:t>
      </w:r>
      <w:r>
        <w:rPr>
          <w:lang w:val="fr"/>
        </w:rPr>
        <w:t>,</w:t>
      </w:r>
      <w:r w:rsidRPr="00B35CB9">
        <w:rPr>
          <w:lang w:val="fr"/>
        </w:rPr>
        <w:t xml:space="preserve"> des efforts déployés par les agences bilatérales et d’exécution en vue de faire rapport sur les activités de 2018 ; </w:t>
      </w:r>
    </w:p>
    <w:p w:rsidR="000F44C3" w:rsidRPr="00C3328D" w:rsidRDefault="000F44C3" w:rsidP="000F44C3">
      <w:pPr>
        <w:pStyle w:val="Heading2"/>
        <w:numPr>
          <w:ilvl w:val="1"/>
          <w:numId w:val="1"/>
        </w:numPr>
        <w:rPr>
          <w:lang w:val="fr-FR"/>
        </w:rPr>
      </w:pPr>
      <w:proofErr w:type="gramStart"/>
      <w:r>
        <w:rPr>
          <w:lang w:val="fr"/>
        </w:rPr>
        <w:t>q</w:t>
      </w:r>
      <w:r w:rsidRPr="00B35CB9">
        <w:rPr>
          <w:lang w:val="fr"/>
        </w:rPr>
        <w:t>ue</w:t>
      </w:r>
      <w:proofErr w:type="gramEnd"/>
      <w:r w:rsidRPr="00B35CB9">
        <w:rPr>
          <w:lang w:val="fr"/>
        </w:rPr>
        <w:t xml:space="preserve"> les agences bilaté</w:t>
      </w:r>
      <w:r>
        <w:rPr>
          <w:lang w:val="fr"/>
        </w:rPr>
        <w:t>rales présenteront un rapport,</w:t>
      </w:r>
      <w:r w:rsidRPr="00B35CB9">
        <w:rPr>
          <w:lang w:val="fr"/>
        </w:rPr>
        <w:t xml:space="preserve"> à la 85</w:t>
      </w:r>
      <w:r w:rsidRPr="00B35CB9">
        <w:rPr>
          <w:vertAlign w:val="superscript"/>
          <w:lang w:val="fr"/>
        </w:rPr>
        <w:t>e</w:t>
      </w:r>
      <w:r w:rsidRPr="00B35CB9">
        <w:rPr>
          <w:lang w:val="fr"/>
        </w:rPr>
        <w:t> réunion, sur cinq projets dont la mise en œuvre connaît du retard et sur 65 projets ou tranches nécessitant un autre rapport périodique, comme indiqué à l’</w:t>
      </w:r>
      <w:r>
        <w:rPr>
          <w:lang w:val="fr"/>
        </w:rPr>
        <w:t>A</w:t>
      </w:r>
      <w:r w:rsidRPr="00B35CB9">
        <w:rPr>
          <w:lang w:val="fr"/>
        </w:rPr>
        <w:t>nnexe I de tous les rapports d'avancement des agences bi</w:t>
      </w:r>
      <w:r>
        <w:rPr>
          <w:lang w:val="fr"/>
        </w:rPr>
        <w:t>l</w:t>
      </w:r>
      <w:r w:rsidRPr="00B35CB9">
        <w:rPr>
          <w:lang w:val="fr"/>
        </w:rPr>
        <w:t xml:space="preserve">atérales et d'exécution ; </w:t>
      </w:r>
    </w:p>
    <w:p w:rsidR="000F44C3" w:rsidRDefault="000F44C3" w:rsidP="000F44C3">
      <w:pPr>
        <w:pStyle w:val="Heading2"/>
        <w:numPr>
          <w:ilvl w:val="1"/>
          <w:numId w:val="1"/>
        </w:numPr>
        <w:rPr>
          <w:lang w:val="fr"/>
        </w:rPr>
      </w:pPr>
      <w:r w:rsidRPr="00B35CB9">
        <w:rPr>
          <w:lang w:val="fr"/>
        </w:rPr>
        <w:t>Que le Secrétariat, en coopération avec les agences bilatérales et d'exécution, révisera la base de données des rapports d'avancement afin d'intégrer les deux mesures différentes des substances contrôlées (c.-à-d. tonnes PAO et tonnes métriques d'équivalent CO</w:t>
      </w:r>
      <w:r w:rsidRPr="00B35CB9">
        <w:rPr>
          <w:vertAlign w:val="subscript"/>
          <w:lang w:val="fr"/>
        </w:rPr>
        <w:t>2</w:t>
      </w:r>
      <w:r w:rsidRPr="00B35CB9">
        <w:rPr>
          <w:lang w:val="fr"/>
        </w:rPr>
        <w:t>) qui seront employées désormais dans tous les rapports d'avancement.</w:t>
      </w:r>
    </w:p>
    <w:p w:rsidR="00AC4F77" w:rsidRDefault="00AC4F77">
      <w:pPr>
        <w:jc w:val="left"/>
        <w:rPr>
          <w:lang w:val="fr"/>
        </w:rPr>
      </w:pPr>
      <w:r>
        <w:rPr>
          <w:lang w:val="fr"/>
        </w:rPr>
        <w:br w:type="page"/>
      </w:r>
    </w:p>
    <w:p w:rsidR="003211BB" w:rsidRPr="001B2218" w:rsidRDefault="001B2218" w:rsidP="001B2218">
      <w:pPr>
        <w:pStyle w:val="Heading3"/>
        <w:ind w:left="1440"/>
        <w:rPr>
          <w:b/>
          <w:lang w:val="fr-CA"/>
        </w:rPr>
      </w:pPr>
      <w:r>
        <w:rPr>
          <w:b/>
          <w:lang w:val="fr-CA"/>
        </w:rPr>
        <w:lastRenderedPageBreak/>
        <w:t>ii)</w:t>
      </w:r>
      <w:r>
        <w:rPr>
          <w:b/>
          <w:lang w:val="fr-CA"/>
        </w:rPr>
        <w:tab/>
        <w:t>Agences bilatérales</w:t>
      </w:r>
    </w:p>
    <w:p w:rsidR="003211BB" w:rsidRPr="001B2218" w:rsidRDefault="001B2218" w:rsidP="003211BB">
      <w:pPr>
        <w:ind w:left="720"/>
        <w:rPr>
          <w:lang w:val="fr-CA"/>
        </w:rPr>
      </w:pPr>
      <w:r w:rsidRPr="001B2218">
        <w:rPr>
          <w:lang w:val="fr-CA"/>
        </w:rPr>
        <w:t xml:space="preserve">Le </w:t>
      </w:r>
      <w:r w:rsidRPr="001B2218">
        <w:rPr>
          <w:u w:val="single"/>
          <w:lang w:val="fr-CA"/>
        </w:rPr>
        <w:t>d</w:t>
      </w:r>
      <w:r w:rsidR="003211BB" w:rsidRPr="001B2218">
        <w:rPr>
          <w:u w:val="single"/>
          <w:lang w:val="fr-CA"/>
        </w:rPr>
        <w:t>ocument UNEP/</w:t>
      </w:r>
      <w:proofErr w:type="spellStart"/>
      <w:r w:rsidR="003211BB" w:rsidRPr="001B2218">
        <w:rPr>
          <w:u w:val="single"/>
          <w:lang w:val="fr-CA"/>
        </w:rPr>
        <w:t>OzL.Pro</w:t>
      </w:r>
      <w:proofErr w:type="spellEnd"/>
      <w:r w:rsidR="003211BB" w:rsidRPr="001B2218">
        <w:rPr>
          <w:u w:val="single"/>
          <w:lang w:val="fr-CA"/>
        </w:rPr>
        <w:t>/ExCom/84/17</w:t>
      </w:r>
      <w:r w:rsidR="003211BB" w:rsidRPr="001B2218">
        <w:rPr>
          <w:lang w:val="fr-CA"/>
        </w:rPr>
        <w:t xml:space="preserve"> </w:t>
      </w:r>
      <w:r w:rsidRPr="001B2218">
        <w:rPr>
          <w:lang w:val="fr-CA"/>
        </w:rPr>
        <w:t>présente un sommaire des progr</w:t>
      </w:r>
      <w:r>
        <w:rPr>
          <w:lang w:val="fr-CA"/>
        </w:rPr>
        <w:t xml:space="preserve">ès accomplis par les agences bilatérales dans la mise en œuvre des projets en 2018 et </w:t>
      </w:r>
      <w:r w:rsidR="006214AD">
        <w:rPr>
          <w:lang w:val="fr-CA"/>
        </w:rPr>
        <w:t xml:space="preserve">au </w:t>
      </w:r>
      <w:r>
        <w:rPr>
          <w:lang w:val="fr-CA"/>
        </w:rPr>
        <w:t xml:space="preserve">cumul depuis </w:t>
      </w:r>
      <w:r w:rsidR="003F1E0F">
        <w:rPr>
          <w:lang w:val="fr-CA"/>
        </w:rPr>
        <w:t>1991</w:t>
      </w:r>
      <w:r w:rsidR="006214AD">
        <w:rPr>
          <w:lang w:val="fr-CA"/>
        </w:rPr>
        <w:t xml:space="preserve">. Il comprend un examen de l’état de la mise en œuvre des projets et identifie les projets connaissant des retards dans la mise en œuvre et les projets </w:t>
      </w:r>
      <w:r w:rsidR="003F1E0F">
        <w:rPr>
          <w:lang w:val="fr-CA"/>
        </w:rPr>
        <w:t xml:space="preserve">pour lesquels </w:t>
      </w:r>
      <w:r w:rsidR="006214AD">
        <w:rPr>
          <w:lang w:val="fr-CA"/>
        </w:rPr>
        <w:t>de</w:t>
      </w:r>
      <w:r w:rsidR="003F1E0F">
        <w:rPr>
          <w:lang w:val="fr-CA"/>
        </w:rPr>
        <w:t>s</w:t>
      </w:r>
      <w:r w:rsidR="006214AD">
        <w:rPr>
          <w:lang w:val="fr-CA"/>
        </w:rPr>
        <w:t xml:space="preserve"> questions </w:t>
      </w:r>
      <w:r w:rsidR="003F1E0F">
        <w:rPr>
          <w:lang w:val="fr-CA"/>
        </w:rPr>
        <w:t xml:space="preserve">sont </w:t>
      </w:r>
      <w:r w:rsidR="006214AD">
        <w:rPr>
          <w:lang w:val="fr-CA"/>
        </w:rPr>
        <w:t>en instance</w:t>
      </w:r>
      <w:r w:rsidR="008331B6">
        <w:rPr>
          <w:lang w:val="fr-CA"/>
        </w:rPr>
        <w:t xml:space="preserve"> soumis pour</w:t>
      </w:r>
      <w:r w:rsidR="006214AD">
        <w:rPr>
          <w:lang w:val="fr-CA"/>
        </w:rPr>
        <w:t xml:space="preserve"> examen par l</w:t>
      </w:r>
      <w:r w:rsidR="008331B6">
        <w:rPr>
          <w:lang w:val="fr-CA"/>
        </w:rPr>
        <w:t>e</w:t>
      </w:r>
      <w:r w:rsidR="006214AD">
        <w:rPr>
          <w:lang w:val="fr-CA"/>
        </w:rPr>
        <w:t xml:space="preserve"> Comité </w:t>
      </w:r>
      <w:r w:rsidR="008331B6">
        <w:rPr>
          <w:lang w:val="fr-CA"/>
        </w:rPr>
        <w:t>exécutif</w:t>
      </w:r>
      <w:r w:rsidR="006214AD">
        <w:rPr>
          <w:lang w:val="fr-CA"/>
        </w:rPr>
        <w:t xml:space="preserve"> (partie I), et les projets </w:t>
      </w:r>
      <w:r w:rsidR="003F1E0F">
        <w:rPr>
          <w:lang w:val="fr-CA"/>
        </w:rPr>
        <w:t xml:space="preserve">approuvés </w:t>
      </w:r>
      <w:r>
        <w:rPr>
          <w:lang w:val="fr-CA"/>
        </w:rPr>
        <w:t>au titre des con</w:t>
      </w:r>
      <w:r w:rsidR="006214AD">
        <w:rPr>
          <w:lang w:val="fr-CA"/>
        </w:rPr>
        <w:t xml:space="preserve">tributions volontaires pour le démarrage rapide de la réduction progressive des HFC et l’état de leur mise en œuvre (partie II). L’annexe I présente un </w:t>
      </w:r>
      <w:r w:rsidR="00065EAE">
        <w:rPr>
          <w:lang w:val="fr-CA"/>
        </w:rPr>
        <w:t xml:space="preserve">état récapitulatif et une recommandation pour chacun des projets en cours pour lesquels des questions sont en instance pour examen par le Comité exécutif. L’annexe II </w:t>
      </w:r>
      <w:r w:rsidR="003F1E0F">
        <w:rPr>
          <w:lang w:val="fr-CA"/>
        </w:rPr>
        <w:t>propose</w:t>
      </w:r>
      <w:r w:rsidR="00065EAE">
        <w:rPr>
          <w:lang w:val="fr-CA"/>
        </w:rPr>
        <w:t xml:space="preserve"> une analyse complète du rapport périodique des agences bilatérales </w:t>
      </w:r>
      <w:r w:rsidR="00EB3C99">
        <w:rPr>
          <w:lang w:val="fr-CA"/>
        </w:rPr>
        <w:t>au 31 </w:t>
      </w:r>
      <w:r>
        <w:rPr>
          <w:lang w:val="fr-CA"/>
        </w:rPr>
        <w:t>décembre 2018</w:t>
      </w:r>
      <w:r w:rsidR="003211BB" w:rsidRPr="001B2218">
        <w:rPr>
          <w:lang w:val="fr-CA"/>
        </w:rPr>
        <w:t xml:space="preserve">. </w:t>
      </w:r>
    </w:p>
    <w:p w:rsidR="003211BB" w:rsidRPr="001B2218" w:rsidRDefault="003211BB" w:rsidP="003211BB">
      <w:pPr>
        <w:ind w:left="720"/>
        <w:rPr>
          <w:lang w:val="fr-CA"/>
        </w:rPr>
      </w:pPr>
    </w:p>
    <w:p w:rsidR="003211BB" w:rsidRPr="001B2218" w:rsidRDefault="00065EAE" w:rsidP="003211BB">
      <w:pPr>
        <w:ind w:left="720"/>
        <w:rPr>
          <w:lang w:val="fr-CA"/>
        </w:rPr>
      </w:pPr>
      <w:r>
        <w:rPr>
          <w:u w:val="single"/>
          <w:lang w:val="fr-CA"/>
        </w:rPr>
        <w:t xml:space="preserve">Questions à traiter </w:t>
      </w:r>
      <w:r w:rsidR="003211BB" w:rsidRPr="001B2218">
        <w:rPr>
          <w:lang w:val="fr-CA"/>
        </w:rPr>
        <w:t xml:space="preserve">: </w:t>
      </w:r>
    </w:p>
    <w:p w:rsidR="003211BB" w:rsidRPr="001B2218" w:rsidRDefault="003211BB" w:rsidP="003211BB">
      <w:pPr>
        <w:ind w:left="720"/>
        <w:rPr>
          <w:lang w:val="fr-CA"/>
        </w:rPr>
      </w:pPr>
    </w:p>
    <w:p w:rsidR="003211BB" w:rsidRPr="001B2218" w:rsidRDefault="00065EAE" w:rsidP="00D60343">
      <w:pPr>
        <w:pStyle w:val="ListParagraph"/>
        <w:numPr>
          <w:ilvl w:val="0"/>
          <w:numId w:val="15"/>
        </w:numPr>
        <w:tabs>
          <w:tab w:val="left" w:pos="720"/>
          <w:tab w:val="left" w:pos="1440"/>
          <w:tab w:val="left" w:pos="2160"/>
        </w:tabs>
        <w:spacing w:after="240"/>
        <w:jc w:val="both"/>
        <w:rPr>
          <w:color w:val="000000" w:themeColor="text1"/>
          <w:lang w:val="fr-CA"/>
        </w:rPr>
      </w:pPr>
      <w:r>
        <w:rPr>
          <w:color w:val="000000" w:themeColor="text1"/>
          <w:lang w:val="fr-CA"/>
        </w:rPr>
        <w:t>Projet figurant sur la liste fournie à l’annexe</w:t>
      </w:r>
      <w:r w:rsidR="003211BB" w:rsidRPr="001B2218">
        <w:rPr>
          <w:color w:val="000000" w:themeColor="text1"/>
          <w:lang w:val="fr-CA"/>
        </w:rPr>
        <w:t xml:space="preserve"> I.</w:t>
      </w:r>
    </w:p>
    <w:p w:rsidR="006578E1" w:rsidRPr="006578E1" w:rsidRDefault="000F4672" w:rsidP="000F4672">
      <w:pPr>
        <w:pStyle w:val="StyleHeading1Para1Heading1CharHeading1Char3CharHeadin"/>
        <w:rPr>
          <w:lang w:val="fr-CA"/>
        </w:rPr>
      </w:pPr>
      <w:r>
        <w:rPr>
          <w:snapToGrid w:val="0"/>
          <w:lang w:val="fr-CA"/>
        </w:rPr>
        <w:tab/>
      </w:r>
      <w:r w:rsidR="006578E1" w:rsidRPr="000F4672">
        <w:rPr>
          <w:snapToGrid w:val="0"/>
          <w:u w:val="single"/>
          <w:lang w:val="fr-CA"/>
        </w:rPr>
        <w:t>Le Comité exécutif pourrait envisager</w:t>
      </w:r>
      <w:r w:rsidR="006578E1" w:rsidRPr="006578E1">
        <w:rPr>
          <w:snapToGrid w:val="0"/>
          <w:lang w:val="fr-CA"/>
        </w:rPr>
        <w:t> :</w:t>
      </w:r>
      <w:r w:rsidR="006578E1" w:rsidRPr="006578E1">
        <w:rPr>
          <w:lang w:val="fr-CA"/>
        </w:rPr>
        <w:t xml:space="preserve"> </w:t>
      </w:r>
    </w:p>
    <w:p w:rsidR="006578E1" w:rsidRPr="004E4FD8" w:rsidRDefault="006578E1" w:rsidP="00485530">
      <w:pPr>
        <w:pStyle w:val="Heading2"/>
        <w:numPr>
          <w:ilvl w:val="1"/>
          <w:numId w:val="72"/>
        </w:numPr>
        <w:rPr>
          <w:lang w:val="fr-CA"/>
        </w:rPr>
      </w:pPr>
      <w:r w:rsidRPr="004E4FD8">
        <w:rPr>
          <w:snapToGrid w:val="0"/>
          <w:lang w:val="fr-CA"/>
        </w:rPr>
        <w:t xml:space="preserve">De prendre note avec </w:t>
      </w:r>
      <w:r w:rsidRPr="004E4FD8">
        <w:rPr>
          <w:lang w:val="fr-CA"/>
        </w:rPr>
        <w:t>satisfaction des rapports périodiques soumis par les gouvernements de l’Australie, du Canada, de la France, de l’Allemagne, de l’Italie, du Japon, de la Fédération de Russie et de l'Espagne joints au document UNEP/</w:t>
      </w:r>
      <w:proofErr w:type="spellStart"/>
      <w:r w:rsidRPr="004E4FD8">
        <w:rPr>
          <w:lang w:val="fr-CA"/>
        </w:rPr>
        <w:t>OzL.Pro</w:t>
      </w:r>
      <w:proofErr w:type="spellEnd"/>
      <w:r w:rsidRPr="004E4FD8">
        <w:rPr>
          <w:lang w:val="fr-CA"/>
        </w:rPr>
        <w:t>/ExCom/84/</w:t>
      </w:r>
      <w:proofErr w:type="gramStart"/>
      <w:r w:rsidRPr="004E4FD8">
        <w:rPr>
          <w:lang w:val="fr-CA"/>
        </w:rPr>
        <w:t>17;</w:t>
      </w:r>
      <w:proofErr w:type="gramEnd"/>
      <w:r w:rsidRPr="004E4FD8">
        <w:rPr>
          <w:lang w:val="fr-CA"/>
        </w:rPr>
        <w:t xml:space="preserve"> et</w:t>
      </w:r>
    </w:p>
    <w:p w:rsidR="006578E1" w:rsidRPr="006578E1" w:rsidRDefault="006578E1" w:rsidP="006578E1">
      <w:pPr>
        <w:pStyle w:val="Heading2"/>
        <w:rPr>
          <w:lang w:val="fr-CA"/>
        </w:rPr>
      </w:pPr>
      <w:r w:rsidRPr="006578E1">
        <w:rPr>
          <w:lang w:val="fr-CA"/>
        </w:rPr>
        <w:t xml:space="preserve">D’approuver la recommandation associée à un projet en cours avec des enjeux particuliers jointe à annexe I </w:t>
      </w:r>
      <w:r>
        <w:rPr>
          <w:lang w:val="fr-CA"/>
        </w:rPr>
        <w:t>au</w:t>
      </w:r>
      <w:r w:rsidRPr="006578E1">
        <w:rPr>
          <w:lang w:val="fr-CA"/>
        </w:rPr>
        <w:t xml:space="preserve"> présent document</w:t>
      </w:r>
      <w:r>
        <w:rPr>
          <w:lang w:val="fr-CA"/>
        </w:rPr>
        <w:t xml:space="preserve"> UNEP/</w:t>
      </w:r>
      <w:proofErr w:type="spellStart"/>
      <w:r>
        <w:rPr>
          <w:lang w:val="fr-CA"/>
        </w:rPr>
        <w:t>OzL.Pro</w:t>
      </w:r>
      <w:proofErr w:type="spellEnd"/>
      <w:r>
        <w:rPr>
          <w:lang w:val="fr-CA"/>
        </w:rPr>
        <w:t>/ExCom/84/17</w:t>
      </w:r>
      <w:r w:rsidRPr="006578E1">
        <w:rPr>
          <w:lang w:val="fr-CA"/>
        </w:rPr>
        <w:t>.</w:t>
      </w:r>
    </w:p>
    <w:p w:rsidR="003211BB" w:rsidRPr="00506837" w:rsidRDefault="003211BB" w:rsidP="00D60343">
      <w:pPr>
        <w:pStyle w:val="Heading3"/>
        <w:keepNext/>
        <w:widowControl/>
        <w:numPr>
          <w:ilvl w:val="0"/>
          <w:numId w:val="30"/>
        </w:numPr>
        <w:rPr>
          <w:b/>
          <w:lang w:val="en-CA"/>
        </w:rPr>
      </w:pPr>
      <w:r w:rsidRPr="00506837">
        <w:rPr>
          <w:b/>
          <w:lang w:val="en-CA"/>
        </w:rPr>
        <w:t>UNDP</w:t>
      </w:r>
    </w:p>
    <w:p w:rsidR="003211BB" w:rsidRPr="003F1E0F" w:rsidRDefault="003F1E0F" w:rsidP="003211BB">
      <w:pPr>
        <w:keepNext/>
        <w:ind w:left="720"/>
        <w:rPr>
          <w:lang w:val="fr-CA"/>
        </w:rPr>
      </w:pPr>
      <w:r w:rsidRPr="001B2218">
        <w:rPr>
          <w:lang w:val="fr-CA"/>
        </w:rPr>
        <w:t xml:space="preserve">Le </w:t>
      </w:r>
      <w:r w:rsidRPr="001B2218">
        <w:rPr>
          <w:u w:val="single"/>
          <w:lang w:val="fr-CA"/>
        </w:rPr>
        <w:t>document UNEP/</w:t>
      </w:r>
      <w:proofErr w:type="spellStart"/>
      <w:r w:rsidRPr="001B2218">
        <w:rPr>
          <w:u w:val="single"/>
          <w:lang w:val="fr-CA"/>
        </w:rPr>
        <w:t>OzL.Pro</w:t>
      </w:r>
      <w:proofErr w:type="spellEnd"/>
      <w:r w:rsidRPr="001B2218">
        <w:rPr>
          <w:u w:val="single"/>
          <w:lang w:val="fr-CA"/>
        </w:rPr>
        <w:t>/ExCom/84/1</w:t>
      </w:r>
      <w:r>
        <w:rPr>
          <w:u w:val="single"/>
          <w:lang w:val="fr-CA"/>
        </w:rPr>
        <w:t>8</w:t>
      </w:r>
      <w:r w:rsidRPr="001B2218">
        <w:rPr>
          <w:lang w:val="fr-CA"/>
        </w:rPr>
        <w:t xml:space="preserve"> présente un sommaire des progr</w:t>
      </w:r>
      <w:r>
        <w:rPr>
          <w:lang w:val="fr-CA"/>
        </w:rPr>
        <w:t>ès accomplis par le PNUD dans la mise en œuvre des projets en 2018 et au cumul depuis 1991. Il comprend un examen de l’état de la mise en œuvre des projets et identifie les projets connaissant des retards dans la mise en œuvre et les projets pour lesquels des questions sont en instance soumis à l’</w:t>
      </w:r>
      <w:r w:rsidR="008331B6">
        <w:rPr>
          <w:lang w:val="fr-CA"/>
        </w:rPr>
        <w:t>examen par le</w:t>
      </w:r>
      <w:r>
        <w:rPr>
          <w:lang w:val="fr-CA"/>
        </w:rPr>
        <w:t xml:space="preserve"> Comité </w:t>
      </w:r>
      <w:r w:rsidR="008331B6">
        <w:rPr>
          <w:lang w:val="fr-CA"/>
        </w:rPr>
        <w:t>exécutif</w:t>
      </w:r>
      <w:r>
        <w:rPr>
          <w:lang w:val="fr-CA"/>
        </w:rPr>
        <w:t xml:space="preserve"> (partie I), et les projets approuvés au titre des contributions volontaires pour le démarrage rapide de la réduction progressive des HFC et l’état de leur mise en œuvre (partie II). L’annexe I présente un état récapitulatif et une recommandation pour chacun des projets en cours pour lesquels des questions sont en instance </w:t>
      </w:r>
      <w:r w:rsidR="008331B6">
        <w:rPr>
          <w:lang w:val="fr-CA"/>
        </w:rPr>
        <w:t>soumis à l’</w:t>
      </w:r>
      <w:r>
        <w:rPr>
          <w:lang w:val="fr-CA"/>
        </w:rPr>
        <w:t xml:space="preserve">examen par le Comité exécutif. L’annexe II propose une analyse complète du rapport périodique </w:t>
      </w:r>
      <w:r w:rsidR="008331B6">
        <w:rPr>
          <w:lang w:val="fr-CA"/>
        </w:rPr>
        <w:t>du PNUD</w:t>
      </w:r>
      <w:r>
        <w:rPr>
          <w:lang w:val="fr-CA"/>
        </w:rPr>
        <w:t xml:space="preserve"> au 31 décembre 2018</w:t>
      </w:r>
      <w:r w:rsidR="003211BB" w:rsidRPr="003F1E0F">
        <w:rPr>
          <w:lang w:val="fr-CA"/>
        </w:rPr>
        <w:t>.</w:t>
      </w:r>
    </w:p>
    <w:p w:rsidR="003211BB" w:rsidRPr="003F1E0F" w:rsidRDefault="003211BB" w:rsidP="003211BB">
      <w:pPr>
        <w:ind w:left="720"/>
        <w:rPr>
          <w:lang w:val="fr-CA"/>
        </w:rPr>
      </w:pPr>
    </w:p>
    <w:p w:rsidR="003211BB" w:rsidRPr="008331B6" w:rsidRDefault="008331B6" w:rsidP="003211BB">
      <w:pPr>
        <w:ind w:left="720"/>
        <w:rPr>
          <w:lang w:val="fr-CA"/>
        </w:rPr>
      </w:pPr>
      <w:r w:rsidRPr="008331B6">
        <w:rPr>
          <w:u w:val="single"/>
          <w:lang w:val="fr-CA"/>
        </w:rPr>
        <w:t xml:space="preserve">Questions à traiter </w:t>
      </w:r>
      <w:r w:rsidR="003211BB" w:rsidRPr="008331B6">
        <w:rPr>
          <w:lang w:val="fr-CA"/>
        </w:rPr>
        <w:t>:</w:t>
      </w:r>
    </w:p>
    <w:p w:rsidR="003211BB" w:rsidRPr="008331B6" w:rsidRDefault="003211BB" w:rsidP="003211BB">
      <w:pPr>
        <w:ind w:left="720"/>
        <w:rPr>
          <w:lang w:val="fr-CA"/>
        </w:rPr>
      </w:pPr>
    </w:p>
    <w:p w:rsidR="003211BB" w:rsidRPr="008331B6" w:rsidRDefault="008331B6" w:rsidP="00D60343">
      <w:pPr>
        <w:pStyle w:val="ListParagraph"/>
        <w:numPr>
          <w:ilvl w:val="0"/>
          <w:numId w:val="15"/>
        </w:numPr>
        <w:tabs>
          <w:tab w:val="left" w:pos="720"/>
          <w:tab w:val="left" w:pos="1440"/>
          <w:tab w:val="left" w:pos="2160"/>
        </w:tabs>
        <w:spacing w:after="240"/>
        <w:jc w:val="both"/>
        <w:rPr>
          <w:color w:val="000000" w:themeColor="text1"/>
          <w:lang w:val="fr-CA"/>
        </w:rPr>
      </w:pPr>
      <w:r w:rsidRPr="008331B6">
        <w:rPr>
          <w:color w:val="000000" w:themeColor="text1"/>
          <w:lang w:val="fr-CA"/>
        </w:rPr>
        <w:t>Projets figurant sur la liste fournie à l’annexe</w:t>
      </w:r>
      <w:r w:rsidR="003211BB" w:rsidRPr="008331B6">
        <w:rPr>
          <w:color w:val="000000" w:themeColor="text1"/>
          <w:lang w:val="fr-CA"/>
        </w:rPr>
        <w:t xml:space="preserve"> I.</w:t>
      </w:r>
    </w:p>
    <w:p w:rsidR="006578E1" w:rsidRPr="00FB3F7F" w:rsidRDefault="006578E1" w:rsidP="006578E1">
      <w:pPr>
        <w:pStyle w:val="Heading1"/>
        <w:numPr>
          <w:ilvl w:val="0"/>
          <w:numId w:val="0"/>
        </w:numPr>
        <w:ind w:firstLine="720"/>
        <w:rPr>
          <w:lang w:val="fr-CA"/>
        </w:rPr>
      </w:pPr>
      <w:r w:rsidRPr="006578E1">
        <w:rPr>
          <w:u w:val="single"/>
          <w:lang w:val="fr-CA"/>
        </w:rPr>
        <w:t>Le Comité exécutif pourrait souhaiter</w:t>
      </w:r>
      <w:r w:rsidRPr="00FB3F7F">
        <w:rPr>
          <w:lang w:val="fr-CA"/>
        </w:rPr>
        <w:t xml:space="preserve"> : </w:t>
      </w:r>
    </w:p>
    <w:p w:rsidR="006578E1" w:rsidRPr="004E4FD8" w:rsidRDefault="006578E1" w:rsidP="00485530">
      <w:pPr>
        <w:pStyle w:val="Heading2"/>
        <w:numPr>
          <w:ilvl w:val="1"/>
          <w:numId w:val="73"/>
        </w:numPr>
        <w:rPr>
          <w:snapToGrid w:val="0"/>
          <w:lang w:val="fr-CA"/>
        </w:rPr>
      </w:pPr>
      <w:r w:rsidRPr="004E4FD8">
        <w:rPr>
          <w:snapToGrid w:val="0"/>
          <w:lang w:val="fr-CA"/>
        </w:rPr>
        <w:t>Prendre note du rapport périodique du PNUD au 31 décembre 2018 figurant dans le document UNEP/</w:t>
      </w:r>
      <w:proofErr w:type="spellStart"/>
      <w:r w:rsidRPr="004E4FD8">
        <w:rPr>
          <w:snapToGrid w:val="0"/>
          <w:lang w:val="fr-CA"/>
        </w:rPr>
        <w:t>OzL.Pro</w:t>
      </w:r>
      <w:proofErr w:type="spellEnd"/>
      <w:r w:rsidRPr="004E4FD8">
        <w:rPr>
          <w:snapToGrid w:val="0"/>
          <w:lang w:val="fr-CA"/>
        </w:rPr>
        <w:t>/ExCom/84/</w:t>
      </w:r>
      <w:proofErr w:type="gramStart"/>
      <w:r w:rsidRPr="004E4FD8">
        <w:rPr>
          <w:snapToGrid w:val="0"/>
          <w:lang w:val="fr-CA"/>
        </w:rPr>
        <w:t>18;</w:t>
      </w:r>
      <w:proofErr w:type="gramEnd"/>
    </w:p>
    <w:p w:rsidR="003211BB" w:rsidRPr="006578E1" w:rsidRDefault="006578E1" w:rsidP="00485530">
      <w:pPr>
        <w:pStyle w:val="Heading2"/>
        <w:numPr>
          <w:ilvl w:val="1"/>
          <w:numId w:val="72"/>
        </w:numPr>
        <w:rPr>
          <w:lang w:val="fr-CA"/>
        </w:rPr>
      </w:pPr>
      <w:r w:rsidRPr="004E4FD8">
        <w:rPr>
          <w:snapToGrid w:val="0"/>
          <w:lang w:val="fr-CA"/>
        </w:rPr>
        <w:t>Approuver les recommandations relatives aux projets en cours comportant des questions en</w:t>
      </w:r>
      <w:r>
        <w:rPr>
          <w:lang w:val="fr-CA"/>
        </w:rPr>
        <w:t xml:space="preserve"> suspens qui figurent à l’annexe I au document UNEP/</w:t>
      </w:r>
      <w:proofErr w:type="spellStart"/>
      <w:r>
        <w:rPr>
          <w:lang w:val="fr-CA"/>
        </w:rPr>
        <w:t>OzL.Pro</w:t>
      </w:r>
      <w:proofErr w:type="spellEnd"/>
      <w:r>
        <w:rPr>
          <w:lang w:val="fr-CA"/>
        </w:rPr>
        <w:t xml:space="preserve">/ExCom/84/18. </w:t>
      </w:r>
    </w:p>
    <w:p w:rsidR="003211BB" w:rsidRPr="00506837" w:rsidRDefault="008331B6" w:rsidP="00AC4F77">
      <w:pPr>
        <w:pStyle w:val="Heading3"/>
        <w:keepNext/>
        <w:keepLines/>
        <w:numPr>
          <w:ilvl w:val="0"/>
          <w:numId w:val="30"/>
        </w:numPr>
        <w:rPr>
          <w:b/>
          <w:lang w:val="en-CA"/>
        </w:rPr>
      </w:pPr>
      <w:r>
        <w:rPr>
          <w:b/>
          <w:lang w:val="en-CA"/>
        </w:rPr>
        <w:lastRenderedPageBreak/>
        <w:t>PNUE</w:t>
      </w:r>
    </w:p>
    <w:p w:rsidR="008331B6" w:rsidRPr="003F1E0F" w:rsidRDefault="008331B6" w:rsidP="00AC4F77">
      <w:pPr>
        <w:keepNext/>
        <w:keepLines/>
        <w:ind w:left="720"/>
        <w:rPr>
          <w:lang w:val="fr-CA"/>
        </w:rPr>
      </w:pPr>
      <w:r w:rsidRPr="001B2218">
        <w:rPr>
          <w:lang w:val="fr-CA"/>
        </w:rPr>
        <w:t xml:space="preserve">Le </w:t>
      </w:r>
      <w:r w:rsidRPr="001B2218">
        <w:rPr>
          <w:u w:val="single"/>
          <w:lang w:val="fr-CA"/>
        </w:rPr>
        <w:t>document UNEP/</w:t>
      </w:r>
      <w:proofErr w:type="spellStart"/>
      <w:r w:rsidRPr="001B2218">
        <w:rPr>
          <w:u w:val="single"/>
          <w:lang w:val="fr-CA"/>
        </w:rPr>
        <w:t>OzL.Pro</w:t>
      </w:r>
      <w:proofErr w:type="spellEnd"/>
      <w:r w:rsidRPr="001B2218">
        <w:rPr>
          <w:u w:val="single"/>
          <w:lang w:val="fr-CA"/>
        </w:rPr>
        <w:t>/ExCom/84/1</w:t>
      </w:r>
      <w:r>
        <w:rPr>
          <w:u w:val="single"/>
          <w:lang w:val="fr-CA"/>
        </w:rPr>
        <w:t>9</w:t>
      </w:r>
      <w:r w:rsidRPr="001B2218">
        <w:rPr>
          <w:lang w:val="fr-CA"/>
        </w:rPr>
        <w:t xml:space="preserve"> présente un sommaire des progr</w:t>
      </w:r>
      <w:r>
        <w:rPr>
          <w:lang w:val="fr-CA"/>
        </w:rPr>
        <w:t xml:space="preserve">ès accomplis par le PNUE dans la mise en œuvre des projets en 2018 et au cumul depuis 1991. Il comprend un examen de l’état de la mise en œuvre des projets et identifie les projets connaissant des retards dans la mise </w:t>
      </w:r>
      <w:proofErr w:type="gramStart"/>
      <w:r>
        <w:rPr>
          <w:lang w:val="fr-CA"/>
        </w:rPr>
        <w:t>en</w:t>
      </w:r>
      <w:proofErr w:type="gramEnd"/>
      <w:r>
        <w:rPr>
          <w:lang w:val="fr-CA"/>
        </w:rPr>
        <w:t xml:space="preserve"> œuvre et les projets pour lesquels des questions sont en instance soumis à l’examen par le Comité exécutif (partie I), et les projets approuvés au titre des contributions volontaires pour le démarrage rapide de la réduction progressive des HFC et l’état de leur mise en œuvre (partie II). L’annexe I présente un état récapitulatif et une recommandation pour chacun des projets en cours pour lesquels des questions sont en instance soumis à l’examen par le Comité exécutif. L’annexe II propose une analyse complète du rapport périodique du PNUE au 31 décembre 2018</w:t>
      </w:r>
      <w:r w:rsidRPr="003F1E0F">
        <w:rPr>
          <w:lang w:val="fr-CA"/>
        </w:rPr>
        <w:t>.</w:t>
      </w:r>
    </w:p>
    <w:p w:rsidR="008331B6" w:rsidRPr="003F1E0F" w:rsidRDefault="008331B6" w:rsidP="008331B6">
      <w:pPr>
        <w:ind w:left="720"/>
        <w:rPr>
          <w:lang w:val="fr-CA"/>
        </w:rPr>
      </w:pPr>
    </w:p>
    <w:p w:rsidR="008331B6" w:rsidRPr="008331B6" w:rsidRDefault="008331B6" w:rsidP="008331B6">
      <w:pPr>
        <w:ind w:left="720"/>
        <w:rPr>
          <w:lang w:val="fr-CA"/>
        </w:rPr>
      </w:pPr>
      <w:r w:rsidRPr="008331B6">
        <w:rPr>
          <w:u w:val="single"/>
          <w:lang w:val="fr-CA"/>
        </w:rPr>
        <w:t xml:space="preserve">Questions à traiter </w:t>
      </w:r>
      <w:r w:rsidRPr="008331B6">
        <w:rPr>
          <w:lang w:val="fr-CA"/>
        </w:rPr>
        <w:t>:</w:t>
      </w:r>
    </w:p>
    <w:p w:rsidR="008331B6" w:rsidRPr="008331B6" w:rsidRDefault="008331B6" w:rsidP="008331B6">
      <w:pPr>
        <w:ind w:left="720"/>
        <w:rPr>
          <w:lang w:val="fr-CA"/>
        </w:rPr>
      </w:pPr>
    </w:p>
    <w:p w:rsidR="003211BB" w:rsidRPr="008331B6" w:rsidRDefault="008331B6" w:rsidP="00D60343">
      <w:pPr>
        <w:pStyle w:val="ListParagraph"/>
        <w:numPr>
          <w:ilvl w:val="0"/>
          <w:numId w:val="15"/>
        </w:numPr>
        <w:tabs>
          <w:tab w:val="left" w:pos="720"/>
          <w:tab w:val="left" w:pos="1440"/>
          <w:tab w:val="left" w:pos="2160"/>
        </w:tabs>
        <w:spacing w:after="240"/>
        <w:jc w:val="both"/>
        <w:rPr>
          <w:color w:val="000000" w:themeColor="text1"/>
          <w:lang w:val="fr-CA"/>
        </w:rPr>
      </w:pPr>
      <w:r w:rsidRPr="008331B6">
        <w:rPr>
          <w:color w:val="000000" w:themeColor="text1"/>
          <w:lang w:val="fr-CA"/>
        </w:rPr>
        <w:t>Projets figurant sur la liste fournie à l’annexe I</w:t>
      </w:r>
      <w:r w:rsidR="003211BB" w:rsidRPr="008331B6">
        <w:rPr>
          <w:color w:val="000000" w:themeColor="text1"/>
          <w:lang w:val="fr-CA"/>
        </w:rPr>
        <w:t>.</w:t>
      </w:r>
    </w:p>
    <w:p w:rsidR="007106AC" w:rsidRPr="007106AC" w:rsidRDefault="007106AC" w:rsidP="007106AC">
      <w:pPr>
        <w:pStyle w:val="Heading1"/>
        <w:numPr>
          <w:ilvl w:val="0"/>
          <w:numId w:val="0"/>
        </w:numPr>
        <w:ind w:firstLine="720"/>
        <w:rPr>
          <w:lang w:val="fr-CA"/>
        </w:rPr>
      </w:pPr>
      <w:r w:rsidRPr="007106AC">
        <w:rPr>
          <w:u w:val="single"/>
          <w:lang w:val="fr-CA"/>
        </w:rPr>
        <w:t>Le Comité exécutif pourrait souhaiter</w:t>
      </w:r>
      <w:r w:rsidRPr="007106AC">
        <w:rPr>
          <w:lang w:val="fr-CA"/>
        </w:rPr>
        <w:t xml:space="preserve"> :</w:t>
      </w:r>
    </w:p>
    <w:p w:rsidR="007106AC" w:rsidRPr="004E4FD8" w:rsidRDefault="007106AC" w:rsidP="00485530">
      <w:pPr>
        <w:pStyle w:val="Heading2"/>
        <w:numPr>
          <w:ilvl w:val="1"/>
          <w:numId w:val="74"/>
        </w:numPr>
        <w:rPr>
          <w:snapToGrid w:val="0"/>
          <w:lang w:val="fr-CA"/>
        </w:rPr>
      </w:pPr>
      <w:r w:rsidRPr="004E4FD8">
        <w:rPr>
          <w:snapToGrid w:val="0"/>
          <w:lang w:val="fr-CA"/>
        </w:rPr>
        <w:t>Prendre note du rapport périodique du PNUE au 31 décembre 2018 figurant dans le document UNEP/</w:t>
      </w:r>
      <w:proofErr w:type="spellStart"/>
      <w:r w:rsidRPr="004E4FD8">
        <w:rPr>
          <w:snapToGrid w:val="0"/>
          <w:lang w:val="fr-CA"/>
        </w:rPr>
        <w:t>OzL.Pro</w:t>
      </w:r>
      <w:proofErr w:type="spellEnd"/>
      <w:r w:rsidRPr="004E4FD8">
        <w:rPr>
          <w:snapToGrid w:val="0"/>
          <w:lang w:val="fr-CA"/>
        </w:rPr>
        <w:t xml:space="preserve">/ExCom/84/19 ; </w:t>
      </w:r>
    </w:p>
    <w:p w:rsidR="007106AC" w:rsidRPr="004E4FD8" w:rsidRDefault="007106AC" w:rsidP="00485530">
      <w:pPr>
        <w:pStyle w:val="Heading2"/>
        <w:numPr>
          <w:ilvl w:val="1"/>
          <w:numId w:val="72"/>
        </w:numPr>
        <w:rPr>
          <w:snapToGrid w:val="0"/>
          <w:lang w:val="fr-CA"/>
        </w:rPr>
      </w:pPr>
      <w:r w:rsidRPr="004E4FD8">
        <w:rPr>
          <w:snapToGrid w:val="0"/>
          <w:lang w:val="fr-CA"/>
        </w:rPr>
        <w:t xml:space="preserve">Approuver les recommandations relatives aux projets en cours comportant des questions précises figurant à l'annexe I du présent document ; </w:t>
      </w:r>
    </w:p>
    <w:p w:rsidR="007106AC" w:rsidRPr="007106AC" w:rsidRDefault="007106AC" w:rsidP="00485530">
      <w:pPr>
        <w:pStyle w:val="Heading2"/>
        <w:numPr>
          <w:ilvl w:val="1"/>
          <w:numId w:val="72"/>
        </w:numPr>
        <w:rPr>
          <w:lang w:val="fr-CA"/>
        </w:rPr>
      </w:pPr>
      <w:r w:rsidRPr="004E4FD8">
        <w:rPr>
          <w:snapToGrid w:val="0"/>
          <w:lang w:val="fr-CA"/>
        </w:rPr>
        <w:t>Approuver la prolongation, jusqu'au 30 juin 2020, du plan de gestion de l'élimination des HC</w:t>
      </w:r>
      <w:r w:rsidRPr="007106AC">
        <w:rPr>
          <w:lang w:val="fr-CA"/>
        </w:rPr>
        <w:t>FC pour la République démocratique du Congo (phase I, troisième tranche) (DRC/PHA/80/TAS/44), afin de permettre au PNUE d'achever les activités restantes d’entretien des systèmes, en notant la situation difficile dans ce pays.</w:t>
      </w:r>
    </w:p>
    <w:p w:rsidR="003211BB" w:rsidRPr="008331B6" w:rsidRDefault="003211BB" w:rsidP="003211BB">
      <w:pPr>
        <w:pStyle w:val="Heading3"/>
        <w:ind w:left="2160" w:hanging="720"/>
        <w:rPr>
          <w:b/>
          <w:lang w:val="fr-CA"/>
        </w:rPr>
      </w:pPr>
      <w:r w:rsidRPr="008331B6">
        <w:rPr>
          <w:b/>
          <w:lang w:val="fr-CA"/>
        </w:rPr>
        <w:t>v)</w:t>
      </w:r>
      <w:r w:rsidRPr="008331B6">
        <w:rPr>
          <w:b/>
          <w:lang w:val="fr-CA"/>
        </w:rPr>
        <w:tab/>
      </w:r>
      <w:r w:rsidR="008331B6" w:rsidRPr="008331B6">
        <w:rPr>
          <w:b/>
          <w:lang w:val="fr-CA"/>
        </w:rPr>
        <w:t>ONUDI</w:t>
      </w:r>
    </w:p>
    <w:p w:rsidR="008331B6" w:rsidRPr="003F1E0F" w:rsidRDefault="008331B6" w:rsidP="008331B6">
      <w:pPr>
        <w:keepNext/>
        <w:ind w:left="720"/>
        <w:rPr>
          <w:lang w:val="fr-CA"/>
        </w:rPr>
      </w:pPr>
      <w:r w:rsidRPr="001B2218">
        <w:rPr>
          <w:lang w:val="fr-CA"/>
        </w:rPr>
        <w:t xml:space="preserve">Le </w:t>
      </w:r>
      <w:r w:rsidRPr="001B2218">
        <w:rPr>
          <w:u w:val="single"/>
          <w:lang w:val="fr-CA"/>
        </w:rPr>
        <w:t>d</w:t>
      </w:r>
      <w:r>
        <w:rPr>
          <w:u w:val="single"/>
          <w:lang w:val="fr-CA"/>
        </w:rPr>
        <w:t>ocument UNEP/</w:t>
      </w:r>
      <w:proofErr w:type="spellStart"/>
      <w:r>
        <w:rPr>
          <w:u w:val="single"/>
          <w:lang w:val="fr-CA"/>
        </w:rPr>
        <w:t>OzL.Pro</w:t>
      </w:r>
      <w:proofErr w:type="spellEnd"/>
      <w:r>
        <w:rPr>
          <w:u w:val="single"/>
          <w:lang w:val="fr-CA"/>
        </w:rPr>
        <w:t>/ExCom/84/20</w:t>
      </w:r>
      <w:r w:rsidRPr="001B2218">
        <w:rPr>
          <w:lang w:val="fr-CA"/>
        </w:rPr>
        <w:t xml:space="preserve"> présente un sommaire des progr</w:t>
      </w:r>
      <w:r>
        <w:rPr>
          <w:lang w:val="fr-CA"/>
        </w:rPr>
        <w:t xml:space="preserve">ès accomplis par </w:t>
      </w:r>
      <w:r w:rsidR="00141A5E">
        <w:rPr>
          <w:lang w:val="fr-CA"/>
        </w:rPr>
        <w:t>l’ONUDI</w:t>
      </w:r>
      <w:r>
        <w:rPr>
          <w:lang w:val="fr-CA"/>
        </w:rPr>
        <w:t xml:space="preserve"> dans la mise en œuvre des projets en 2018 et au cumul depuis 1991. Il comprend un examen de l’état de la mise en œuvre des projets et identifie les projets connaissant des retards dans la mise en œuvre et les projets pour lesquels des questions sont en instance soumis à l’examen par le Comité exécutif (partie I), et les projets approuvés au titre des contributions volontaires pour le démarrage rapide de la réduction progressive des HFC et l’état de leur mise en œuvre (partie II). L’annexe I présente un état récapitulatif et une recommandation pour chacun des projets en cours pour lesquels des questions sont en instance soumis à l’examen p</w:t>
      </w:r>
      <w:r w:rsidR="00AB79BC">
        <w:rPr>
          <w:lang w:val="fr-CA"/>
        </w:rPr>
        <w:t>ar le Comité exécutif. L’annexe </w:t>
      </w:r>
      <w:r>
        <w:rPr>
          <w:lang w:val="fr-CA"/>
        </w:rPr>
        <w:t xml:space="preserve">II propose une analyse complète du rapport périodique </w:t>
      </w:r>
      <w:r w:rsidR="00141A5E">
        <w:rPr>
          <w:lang w:val="fr-CA"/>
        </w:rPr>
        <w:t>de l’ONUDI</w:t>
      </w:r>
      <w:r>
        <w:rPr>
          <w:lang w:val="fr-CA"/>
        </w:rPr>
        <w:t xml:space="preserve"> au 31 décembre 2018</w:t>
      </w:r>
      <w:r w:rsidRPr="003F1E0F">
        <w:rPr>
          <w:lang w:val="fr-CA"/>
        </w:rPr>
        <w:t>.</w:t>
      </w:r>
    </w:p>
    <w:p w:rsidR="008331B6" w:rsidRPr="003F1E0F" w:rsidRDefault="008331B6" w:rsidP="008331B6">
      <w:pPr>
        <w:ind w:left="720"/>
        <w:rPr>
          <w:lang w:val="fr-CA"/>
        </w:rPr>
      </w:pPr>
    </w:p>
    <w:p w:rsidR="008331B6" w:rsidRPr="008331B6" w:rsidRDefault="008331B6" w:rsidP="008331B6">
      <w:pPr>
        <w:ind w:left="720"/>
        <w:rPr>
          <w:lang w:val="fr-CA"/>
        </w:rPr>
      </w:pPr>
      <w:r w:rsidRPr="008331B6">
        <w:rPr>
          <w:u w:val="single"/>
          <w:lang w:val="fr-CA"/>
        </w:rPr>
        <w:t xml:space="preserve">Questions à traiter </w:t>
      </w:r>
      <w:r w:rsidRPr="008331B6">
        <w:rPr>
          <w:lang w:val="fr-CA"/>
        </w:rPr>
        <w:t>:</w:t>
      </w:r>
    </w:p>
    <w:p w:rsidR="008331B6" w:rsidRPr="008331B6" w:rsidRDefault="008331B6" w:rsidP="008331B6">
      <w:pPr>
        <w:ind w:left="720"/>
        <w:rPr>
          <w:lang w:val="fr-CA"/>
        </w:rPr>
      </w:pPr>
    </w:p>
    <w:p w:rsidR="003211BB" w:rsidRPr="008331B6" w:rsidRDefault="008331B6" w:rsidP="00D60343">
      <w:pPr>
        <w:pStyle w:val="ListParagraph"/>
        <w:numPr>
          <w:ilvl w:val="0"/>
          <w:numId w:val="15"/>
        </w:numPr>
        <w:tabs>
          <w:tab w:val="left" w:pos="720"/>
          <w:tab w:val="left" w:pos="1440"/>
          <w:tab w:val="left" w:pos="2160"/>
        </w:tabs>
        <w:spacing w:after="240"/>
        <w:jc w:val="both"/>
        <w:rPr>
          <w:color w:val="000000" w:themeColor="text1"/>
          <w:lang w:val="fr-CA"/>
        </w:rPr>
      </w:pPr>
      <w:r w:rsidRPr="008331B6">
        <w:rPr>
          <w:color w:val="000000" w:themeColor="text1"/>
          <w:lang w:val="fr-CA"/>
        </w:rPr>
        <w:t>Projets figurant sur la liste fournie à l’annexe I</w:t>
      </w:r>
      <w:r w:rsidR="003211BB" w:rsidRPr="008331B6">
        <w:rPr>
          <w:color w:val="000000" w:themeColor="text1"/>
          <w:lang w:val="fr-CA"/>
        </w:rPr>
        <w:t>.</w:t>
      </w:r>
    </w:p>
    <w:p w:rsidR="007106AC" w:rsidRPr="00D61E42" w:rsidRDefault="007106AC" w:rsidP="007106AC">
      <w:pPr>
        <w:pStyle w:val="Heading1"/>
        <w:numPr>
          <w:ilvl w:val="0"/>
          <w:numId w:val="0"/>
        </w:numPr>
        <w:ind w:firstLine="720"/>
        <w:rPr>
          <w:lang w:val="fr-CA"/>
        </w:rPr>
      </w:pPr>
      <w:r w:rsidRPr="007106AC">
        <w:rPr>
          <w:u w:val="single"/>
          <w:lang w:val="fr-CA"/>
        </w:rPr>
        <w:t>Le Comité exécutif pourrait souhaiter</w:t>
      </w:r>
      <w:r w:rsidRPr="00D61E42">
        <w:rPr>
          <w:lang w:val="fr-CA"/>
        </w:rPr>
        <w:t> :</w:t>
      </w:r>
    </w:p>
    <w:p w:rsidR="007106AC" w:rsidRPr="004E4FD8" w:rsidRDefault="007106AC" w:rsidP="00485530">
      <w:pPr>
        <w:pStyle w:val="Heading2"/>
        <w:numPr>
          <w:ilvl w:val="1"/>
          <w:numId w:val="75"/>
        </w:numPr>
        <w:rPr>
          <w:snapToGrid w:val="0"/>
          <w:lang w:val="fr-CA"/>
        </w:rPr>
      </w:pPr>
      <w:r w:rsidRPr="004E4FD8">
        <w:rPr>
          <w:snapToGrid w:val="0"/>
          <w:lang w:val="fr-CA"/>
        </w:rPr>
        <w:t>Prendre note du rapport périodique de l’ONUDI au 31 décembre 2018, contenu dans le document UNEP/</w:t>
      </w:r>
      <w:proofErr w:type="spellStart"/>
      <w:r w:rsidRPr="004E4FD8">
        <w:rPr>
          <w:snapToGrid w:val="0"/>
          <w:lang w:val="fr-CA"/>
        </w:rPr>
        <w:t>OzL.Pro</w:t>
      </w:r>
      <w:proofErr w:type="spellEnd"/>
      <w:r w:rsidRPr="004E4FD8">
        <w:rPr>
          <w:snapToGrid w:val="0"/>
          <w:lang w:val="fr-CA"/>
        </w:rPr>
        <w:t>/ExCom/84/</w:t>
      </w:r>
      <w:proofErr w:type="gramStart"/>
      <w:r w:rsidRPr="004E4FD8">
        <w:rPr>
          <w:snapToGrid w:val="0"/>
          <w:lang w:val="fr-CA"/>
        </w:rPr>
        <w:t>20;</w:t>
      </w:r>
      <w:proofErr w:type="gramEnd"/>
      <w:r w:rsidRPr="004E4FD8">
        <w:rPr>
          <w:snapToGrid w:val="0"/>
          <w:lang w:val="fr-CA"/>
        </w:rPr>
        <w:t xml:space="preserve"> </w:t>
      </w:r>
    </w:p>
    <w:p w:rsidR="007106AC" w:rsidRPr="004E4FD8" w:rsidRDefault="007106AC" w:rsidP="00485530">
      <w:pPr>
        <w:pStyle w:val="Heading2"/>
        <w:numPr>
          <w:ilvl w:val="1"/>
          <w:numId w:val="72"/>
        </w:numPr>
        <w:rPr>
          <w:snapToGrid w:val="0"/>
          <w:lang w:val="fr-CA"/>
        </w:rPr>
      </w:pPr>
      <w:r w:rsidRPr="004E4FD8">
        <w:rPr>
          <w:snapToGrid w:val="0"/>
          <w:lang w:val="fr-CA"/>
        </w:rPr>
        <w:t>Approuver les recommandations concernant les projets en cours présentant des questions spécifiques et dont la liste figure à l’Annexe I du présent document ;</w:t>
      </w:r>
    </w:p>
    <w:p w:rsidR="007106AC" w:rsidRPr="004E4FD8" w:rsidRDefault="007106AC" w:rsidP="00485530">
      <w:pPr>
        <w:pStyle w:val="Heading2"/>
        <w:numPr>
          <w:ilvl w:val="1"/>
          <w:numId w:val="72"/>
        </w:numPr>
        <w:rPr>
          <w:snapToGrid w:val="0"/>
          <w:lang w:val="fr-CA"/>
        </w:rPr>
      </w:pPr>
      <w:r w:rsidRPr="004E4FD8">
        <w:rPr>
          <w:snapToGrid w:val="0"/>
          <w:lang w:val="fr-CA"/>
        </w:rPr>
        <w:lastRenderedPageBreak/>
        <w:t xml:space="preserve">Annuler à la 84e réunion le volet Tunisie du projet de démonstration sur l’introduction de la technologie de réfrigération au CO2 </w:t>
      </w:r>
      <w:proofErr w:type="spellStart"/>
      <w:r w:rsidRPr="004E4FD8">
        <w:rPr>
          <w:snapToGrid w:val="0"/>
          <w:lang w:val="fr-CA"/>
        </w:rPr>
        <w:t>transcritique</w:t>
      </w:r>
      <w:proofErr w:type="spellEnd"/>
      <w:r w:rsidRPr="004E4FD8">
        <w:rPr>
          <w:snapToGrid w:val="0"/>
          <w:lang w:val="fr-CA"/>
        </w:rPr>
        <w:t xml:space="preserve"> dans les supermarchés (Argentine et Tunisie) (GLO/REF/76/DEM/335), en prenant note que les soldes seraient retournés à la 86e réunion ;</w:t>
      </w:r>
    </w:p>
    <w:p w:rsidR="007106AC" w:rsidRPr="004E4FD8" w:rsidRDefault="007106AC" w:rsidP="00485530">
      <w:pPr>
        <w:pStyle w:val="Heading2"/>
        <w:numPr>
          <w:ilvl w:val="1"/>
          <w:numId w:val="72"/>
        </w:numPr>
        <w:rPr>
          <w:snapToGrid w:val="0"/>
          <w:lang w:val="fr-CA"/>
        </w:rPr>
      </w:pPr>
      <w:r w:rsidRPr="004E4FD8">
        <w:rPr>
          <w:snapToGrid w:val="0"/>
          <w:lang w:val="fr-CA"/>
        </w:rPr>
        <w:t>Approuver la prolongation au 31 décembre 2019 du PGEPH du Cameroun (phase I, quatrième tranche) (CMR/PHA/80/INV/44), en prenant note que le décaissement final en matière d’approvisionnement et des activités reliées serait terminé d’ici décembre 2019 ;</w:t>
      </w:r>
    </w:p>
    <w:p w:rsidR="007106AC" w:rsidRPr="004E4FD8" w:rsidRDefault="007106AC" w:rsidP="00485530">
      <w:pPr>
        <w:pStyle w:val="Heading2"/>
        <w:numPr>
          <w:ilvl w:val="1"/>
          <w:numId w:val="72"/>
        </w:numPr>
        <w:rPr>
          <w:snapToGrid w:val="0"/>
          <w:lang w:val="fr-CA"/>
        </w:rPr>
      </w:pPr>
      <w:r w:rsidRPr="004E4FD8">
        <w:rPr>
          <w:snapToGrid w:val="0"/>
          <w:lang w:val="fr-CA"/>
        </w:rPr>
        <w:t>Approuver, sur une base exceptionnelle, la prolongation jusqu’au 31 décembre 2021 du PGEPH de la République populaire démocratique de la Corée (phase I, première, deuxième et troisième tranches) (DRK/PHA/73/INV/</w:t>
      </w:r>
      <w:proofErr w:type="gramStart"/>
      <w:r w:rsidRPr="004E4FD8">
        <w:rPr>
          <w:snapToGrid w:val="0"/>
          <w:lang w:val="fr-CA"/>
        </w:rPr>
        <w:t>59  DRK</w:t>
      </w:r>
      <w:proofErr w:type="gramEnd"/>
      <w:r w:rsidRPr="004E4FD8">
        <w:rPr>
          <w:snapToGrid w:val="0"/>
          <w:lang w:val="fr-CA"/>
        </w:rPr>
        <w:t>/PHA/73/TAS/60  DRK/PHA/75/INV/62  DRK/PHA/75/TAS/63 et DRK/PHA/77/INV/64) ;</w:t>
      </w:r>
    </w:p>
    <w:p w:rsidR="007106AC" w:rsidRPr="00D61E42" w:rsidRDefault="007106AC" w:rsidP="00485530">
      <w:pPr>
        <w:pStyle w:val="Heading2"/>
        <w:numPr>
          <w:ilvl w:val="1"/>
          <w:numId w:val="72"/>
        </w:numPr>
        <w:rPr>
          <w:lang w:val="fr-CA"/>
        </w:rPr>
      </w:pPr>
      <w:r w:rsidRPr="004E4FD8">
        <w:rPr>
          <w:snapToGrid w:val="0"/>
          <w:lang w:val="fr-CA"/>
        </w:rPr>
        <w:t>Approuver la prolongation, jusqu’au 31 mars 2020, de l’élimination de la consommation des CFC dans la fabrication d’inhalateurs à doseur aérosols (MDI) pour l’Égypte (EG</w:t>
      </w:r>
      <w:r w:rsidRPr="00D61E42">
        <w:rPr>
          <w:lang w:val="fr-CA" w:eastAsia="en-CA"/>
        </w:rPr>
        <w:t xml:space="preserve">Y/ARS/50/INV/92) </w:t>
      </w:r>
      <w:r>
        <w:rPr>
          <w:lang w:val="fr-CA" w:eastAsia="en-CA"/>
        </w:rPr>
        <w:t>afin d’obtenir l’approbation réglementaire des autorités sanitaires du</w:t>
      </w:r>
      <w:r w:rsidRPr="00D61E42">
        <w:rPr>
          <w:lang w:val="fr-CA" w:eastAsia="en-CA"/>
        </w:rPr>
        <w:t xml:space="preserve"> </w:t>
      </w:r>
      <w:proofErr w:type="gramStart"/>
      <w:r w:rsidRPr="00D61E42">
        <w:rPr>
          <w:lang w:val="fr-CA" w:eastAsia="en-CA"/>
        </w:rPr>
        <w:t>pays;</w:t>
      </w:r>
      <w:proofErr w:type="gramEnd"/>
      <w:r w:rsidRPr="00D61E42">
        <w:rPr>
          <w:lang w:val="fr-CA" w:eastAsia="en-CA"/>
        </w:rPr>
        <w:t xml:space="preserve"> et</w:t>
      </w:r>
    </w:p>
    <w:p w:rsidR="000E03EB" w:rsidRDefault="007106AC" w:rsidP="00485530">
      <w:pPr>
        <w:pStyle w:val="Heading2"/>
        <w:numPr>
          <w:ilvl w:val="1"/>
          <w:numId w:val="72"/>
        </w:numPr>
        <w:rPr>
          <w:lang w:val="fr-CA"/>
        </w:rPr>
      </w:pPr>
      <w:r w:rsidRPr="004E4FD8">
        <w:rPr>
          <w:snapToGrid w:val="0"/>
          <w:lang w:val="fr-CA"/>
        </w:rPr>
        <w:t>Approuver</w:t>
      </w:r>
      <w:r w:rsidRPr="000E03EB">
        <w:rPr>
          <w:lang w:val="fr-CA"/>
        </w:rPr>
        <w:t xml:space="preserve"> la prolongation, jusqu’au 31 décembre 2019, du PGEPH du Soudan, (phase I, troisième tranche) (SUD/PHA/80/INV/42), en prenant note que les activités seraient terminées d’ici novembre 2019.</w:t>
      </w:r>
    </w:p>
    <w:p w:rsidR="003211BB" w:rsidRPr="000E03EB" w:rsidRDefault="003211BB" w:rsidP="00646FD2">
      <w:pPr>
        <w:pStyle w:val="Heading2"/>
        <w:numPr>
          <w:ilvl w:val="0"/>
          <w:numId w:val="0"/>
        </w:numPr>
        <w:ind w:left="720" w:firstLine="720"/>
        <w:rPr>
          <w:b/>
          <w:lang w:val="fr-CA"/>
        </w:rPr>
      </w:pPr>
      <w:r w:rsidRPr="000E03EB">
        <w:rPr>
          <w:b/>
          <w:lang w:val="fr-CA"/>
        </w:rPr>
        <w:t>vi)</w:t>
      </w:r>
      <w:r w:rsidRPr="000E03EB">
        <w:rPr>
          <w:b/>
          <w:lang w:val="fr-CA"/>
        </w:rPr>
        <w:tab/>
      </w:r>
      <w:r w:rsidR="00141A5E" w:rsidRPr="000E03EB">
        <w:rPr>
          <w:b/>
          <w:lang w:val="fr-CA"/>
        </w:rPr>
        <w:t>Banque mondiale</w:t>
      </w:r>
    </w:p>
    <w:p w:rsidR="00141A5E" w:rsidRPr="003F1E0F" w:rsidRDefault="00141A5E" w:rsidP="00141A5E">
      <w:pPr>
        <w:keepNext/>
        <w:ind w:left="720"/>
        <w:rPr>
          <w:lang w:val="fr-CA"/>
        </w:rPr>
      </w:pPr>
      <w:r w:rsidRPr="001B2218">
        <w:rPr>
          <w:lang w:val="fr-CA"/>
        </w:rPr>
        <w:t xml:space="preserve">Le </w:t>
      </w:r>
      <w:r w:rsidRPr="001B2218">
        <w:rPr>
          <w:u w:val="single"/>
          <w:lang w:val="fr-CA"/>
        </w:rPr>
        <w:t>d</w:t>
      </w:r>
      <w:r>
        <w:rPr>
          <w:u w:val="single"/>
          <w:lang w:val="fr-CA"/>
        </w:rPr>
        <w:t>ocument UNEP/</w:t>
      </w:r>
      <w:proofErr w:type="spellStart"/>
      <w:r>
        <w:rPr>
          <w:u w:val="single"/>
          <w:lang w:val="fr-CA"/>
        </w:rPr>
        <w:t>OzL.Pro</w:t>
      </w:r>
      <w:proofErr w:type="spellEnd"/>
      <w:r>
        <w:rPr>
          <w:u w:val="single"/>
          <w:lang w:val="fr-CA"/>
        </w:rPr>
        <w:t>/ExCom/84/21</w:t>
      </w:r>
      <w:r w:rsidRPr="001B2218">
        <w:rPr>
          <w:lang w:val="fr-CA"/>
        </w:rPr>
        <w:t xml:space="preserve"> présente un sommaire des progr</w:t>
      </w:r>
      <w:r>
        <w:rPr>
          <w:lang w:val="fr-CA"/>
        </w:rPr>
        <w:t>ès accomplis par la Banque mondiale dans la mise en œuvre des projets en 2018 et au cumul depuis 1991. Il comprend un examen de l’état de la mise en œuvre des projets et identifie les projets connaissant des retards dans la mise en œuvre et les projets pour lesquels des questions sont en instance soumis à l’examen par le Comité exécutif (partie I), et les projets approuvés au titre des contributions volontaires pour le démarrage rapide de la réduction progressive des HFC et l’état de leur mise en œuvre (partie II). L’annexe I présente une analyse complète du rapport périodique de la Banque mondiale au 31 décembre 2018</w:t>
      </w:r>
      <w:r w:rsidRPr="003F1E0F">
        <w:rPr>
          <w:lang w:val="fr-CA"/>
        </w:rPr>
        <w:t>.</w:t>
      </w:r>
    </w:p>
    <w:p w:rsidR="00141A5E" w:rsidRPr="003F1E0F" w:rsidRDefault="00141A5E" w:rsidP="00141A5E">
      <w:pPr>
        <w:ind w:left="720"/>
        <w:rPr>
          <w:lang w:val="fr-CA"/>
        </w:rPr>
      </w:pPr>
    </w:p>
    <w:p w:rsidR="00141A5E" w:rsidRPr="00141A5E" w:rsidRDefault="00141A5E" w:rsidP="00141A5E">
      <w:pPr>
        <w:ind w:left="720"/>
        <w:rPr>
          <w:lang w:val="fr-CA"/>
        </w:rPr>
      </w:pPr>
      <w:r w:rsidRPr="00141A5E">
        <w:rPr>
          <w:u w:val="single"/>
          <w:lang w:val="fr-CA"/>
        </w:rPr>
        <w:t xml:space="preserve">Questions à traiter </w:t>
      </w:r>
      <w:r w:rsidRPr="00141A5E">
        <w:rPr>
          <w:lang w:val="fr-CA"/>
        </w:rPr>
        <w:t>: Aucune</w:t>
      </w:r>
    </w:p>
    <w:p w:rsidR="003211BB" w:rsidRPr="00141A5E" w:rsidRDefault="003211BB" w:rsidP="00141A5E">
      <w:pPr>
        <w:rPr>
          <w:lang w:val="fr-CA"/>
        </w:rPr>
      </w:pPr>
    </w:p>
    <w:p w:rsidR="003211BB" w:rsidRPr="00141A5E" w:rsidRDefault="00141A5E" w:rsidP="00141A5E">
      <w:pPr>
        <w:spacing w:after="240"/>
        <w:ind w:left="720"/>
        <w:rPr>
          <w:lang w:val="fr-CA"/>
        </w:rPr>
      </w:pPr>
      <w:r w:rsidRPr="00141A5E">
        <w:rPr>
          <w:u w:val="single"/>
          <w:lang w:val="fr-CA"/>
        </w:rPr>
        <w:t>Le Comité exécutif pourrait souhaiter</w:t>
      </w:r>
      <w:r w:rsidR="003211BB" w:rsidRPr="00141A5E">
        <w:rPr>
          <w:lang w:val="fr-CA"/>
        </w:rPr>
        <w:t xml:space="preserve"> </w:t>
      </w:r>
      <w:r w:rsidRPr="00141A5E">
        <w:rPr>
          <w:lang w:val="fr-CA"/>
        </w:rPr>
        <w:t>prendre note du rapport périodique de la Banque mondiale au 31 décembre 2018 présenté dans le document</w:t>
      </w:r>
      <w:r w:rsidR="003211BB" w:rsidRPr="00141A5E">
        <w:rPr>
          <w:lang w:val="fr-CA"/>
        </w:rPr>
        <w:t xml:space="preserve"> UNEP/</w:t>
      </w:r>
      <w:proofErr w:type="spellStart"/>
      <w:r w:rsidR="003211BB" w:rsidRPr="00141A5E">
        <w:rPr>
          <w:lang w:val="fr-CA"/>
        </w:rPr>
        <w:t>OzL.Pro</w:t>
      </w:r>
      <w:proofErr w:type="spellEnd"/>
      <w:r w:rsidR="003211BB" w:rsidRPr="00141A5E">
        <w:rPr>
          <w:lang w:val="fr-CA"/>
        </w:rPr>
        <w:t>/ExCom/84/21.</w:t>
      </w:r>
    </w:p>
    <w:p w:rsidR="003211BB" w:rsidRPr="00C806B8" w:rsidRDefault="00C806B8" w:rsidP="00D60343">
      <w:pPr>
        <w:pStyle w:val="Heading4"/>
        <w:numPr>
          <w:ilvl w:val="3"/>
          <w:numId w:val="35"/>
        </w:numPr>
        <w:spacing w:after="240"/>
        <w:ind w:left="1440"/>
        <w:rPr>
          <w:b/>
          <w:lang w:val="fr-CA"/>
        </w:rPr>
      </w:pPr>
      <w:r w:rsidRPr="00C806B8">
        <w:rPr>
          <w:b/>
          <w:lang w:val="fr-CA"/>
        </w:rPr>
        <w:t>Rapport sur les projets comportant des exigences particulières de remise de rapports</w:t>
      </w:r>
    </w:p>
    <w:p w:rsidR="003211BB" w:rsidRPr="00141A5E" w:rsidRDefault="00C806B8" w:rsidP="003211BB">
      <w:pPr>
        <w:ind w:left="720"/>
        <w:rPr>
          <w:lang w:val="fr-CA"/>
        </w:rPr>
      </w:pPr>
      <w:r w:rsidRPr="00C806B8">
        <w:rPr>
          <w:lang w:val="fr-CA"/>
        </w:rPr>
        <w:t xml:space="preserve">Le </w:t>
      </w:r>
      <w:r w:rsidRPr="00C806B8">
        <w:rPr>
          <w:u w:val="single"/>
          <w:lang w:val="fr-CA"/>
        </w:rPr>
        <w:t>d</w:t>
      </w:r>
      <w:r w:rsidR="003211BB" w:rsidRPr="00C806B8">
        <w:rPr>
          <w:u w:val="single"/>
          <w:lang w:val="fr-CA"/>
        </w:rPr>
        <w:t>ocument UNEP/</w:t>
      </w:r>
      <w:proofErr w:type="spellStart"/>
      <w:r w:rsidR="003211BB" w:rsidRPr="00C806B8">
        <w:rPr>
          <w:u w:val="single"/>
          <w:lang w:val="fr-CA"/>
        </w:rPr>
        <w:t>OzL.Pro</w:t>
      </w:r>
      <w:proofErr w:type="spellEnd"/>
      <w:r w:rsidR="003211BB" w:rsidRPr="00C806B8">
        <w:rPr>
          <w:u w:val="single"/>
          <w:lang w:val="fr-CA"/>
        </w:rPr>
        <w:t xml:space="preserve">/ExCom/84/22 </w:t>
      </w:r>
      <w:r w:rsidRPr="00C806B8">
        <w:rPr>
          <w:lang w:val="fr-CA"/>
        </w:rPr>
        <w:t>p</w:t>
      </w:r>
      <w:r>
        <w:rPr>
          <w:lang w:val="fr-CA"/>
        </w:rPr>
        <w:t>orte su</w:t>
      </w:r>
      <w:r w:rsidRPr="00C806B8">
        <w:rPr>
          <w:lang w:val="fr-CA"/>
        </w:rPr>
        <w:t xml:space="preserve">r les projets et les activités pour lesquels des rapports </w:t>
      </w:r>
      <w:r w:rsidR="00A276D9">
        <w:rPr>
          <w:lang w:val="fr-CA"/>
        </w:rPr>
        <w:t xml:space="preserve">spécifiques </w:t>
      </w:r>
      <w:r w:rsidRPr="00C806B8">
        <w:rPr>
          <w:lang w:val="fr-CA"/>
        </w:rPr>
        <w:t>ont été demandés lors de r</w:t>
      </w:r>
      <w:r>
        <w:rPr>
          <w:lang w:val="fr-CA"/>
        </w:rPr>
        <w:t>é</w:t>
      </w:r>
      <w:r w:rsidRPr="00C806B8">
        <w:rPr>
          <w:lang w:val="fr-CA"/>
        </w:rPr>
        <w:t xml:space="preserve">unions antérieures. </w:t>
      </w:r>
      <w:r>
        <w:rPr>
          <w:lang w:val="fr-CA"/>
        </w:rPr>
        <w:t xml:space="preserve">Le document comprend les deux parties suivantes et deux addenda </w:t>
      </w:r>
      <w:r w:rsidR="003211BB" w:rsidRPr="00141A5E">
        <w:rPr>
          <w:lang w:val="fr-CA"/>
        </w:rPr>
        <w:t>:</w:t>
      </w:r>
    </w:p>
    <w:p w:rsidR="003211BB" w:rsidRPr="00141A5E" w:rsidRDefault="003211BB" w:rsidP="003211BB">
      <w:pPr>
        <w:ind w:left="720"/>
        <w:rPr>
          <w:lang w:val="fr-CA"/>
        </w:rPr>
      </w:pPr>
    </w:p>
    <w:p w:rsidR="003211BB" w:rsidRPr="00141A5E" w:rsidRDefault="00C806B8" w:rsidP="003211BB">
      <w:pPr>
        <w:pStyle w:val="Heading2"/>
        <w:numPr>
          <w:ilvl w:val="0"/>
          <w:numId w:val="0"/>
        </w:numPr>
        <w:ind w:left="2880" w:hanging="1440"/>
        <w:rPr>
          <w:lang w:val="fr-CA"/>
        </w:rPr>
      </w:pPr>
      <w:r>
        <w:rPr>
          <w:lang w:val="fr-CA"/>
        </w:rPr>
        <w:t>Partie</w:t>
      </w:r>
      <w:r w:rsidR="003211BB" w:rsidRPr="00141A5E">
        <w:rPr>
          <w:lang w:val="fr-CA"/>
        </w:rPr>
        <w:t xml:space="preserve"> I</w:t>
      </w:r>
      <w:r>
        <w:rPr>
          <w:lang w:val="fr-CA"/>
        </w:rPr>
        <w:t xml:space="preserve"> </w:t>
      </w:r>
      <w:r w:rsidR="003211BB" w:rsidRPr="00141A5E">
        <w:rPr>
          <w:lang w:val="fr-CA"/>
        </w:rPr>
        <w:t>:</w:t>
      </w:r>
      <w:r w:rsidR="003211BB" w:rsidRPr="00141A5E">
        <w:rPr>
          <w:lang w:val="fr-CA"/>
        </w:rPr>
        <w:tab/>
      </w:r>
      <w:r w:rsidR="004B4104">
        <w:rPr>
          <w:lang w:val="fr-CA"/>
        </w:rPr>
        <w:t>Comprend des rapports sur les projets comportant des exigences particulières de remise de rapports pour lesquels il n’existe aucun</w:t>
      </w:r>
      <w:r w:rsidR="00C65AC7">
        <w:rPr>
          <w:lang w:val="fr-CA"/>
        </w:rPr>
        <w:t xml:space="preserve">e question d’orientation, de coût ou autre </w:t>
      </w:r>
      <w:r w:rsidR="00A276D9">
        <w:rPr>
          <w:lang w:val="fr-CA"/>
        </w:rPr>
        <w:t xml:space="preserve">question </w:t>
      </w:r>
      <w:r w:rsidR="00C65AC7">
        <w:rPr>
          <w:lang w:val="fr-CA"/>
        </w:rPr>
        <w:t>en instance, et pour lesquels le Comité exécutif pourrait prendre une décision sur la base des r</w:t>
      </w:r>
      <w:r w:rsidR="00A276D9">
        <w:rPr>
          <w:lang w:val="fr-CA"/>
        </w:rPr>
        <w:t>ecommandations du Secrétariat s</w:t>
      </w:r>
      <w:r w:rsidR="00C65AC7">
        <w:rPr>
          <w:lang w:val="fr-CA"/>
        </w:rPr>
        <w:t xml:space="preserve">ans autre débat (« approbation générale »). Le rapport de la réunion du Comité exécutif présentera individuellement chaque rapport contenu dans cette partie, ainsi que la </w:t>
      </w:r>
      <w:r w:rsidR="00C65AC7">
        <w:rPr>
          <w:lang w:val="fr-CA"/>
        </w:rPr>
        <w:lastRenderedPageBreak/>
        <w:t xml:space="preserve">décision adoptée par le Comité exécutif. </w:t>
      </w:r>
    </w:p>
    <w:p w:rsidR="003211BB" w:rsidRPr="00141A5E" w:rsidRDefault="00C65AC7" w:rsidP="003211BB">
      <w:pPr>
        <w:pStyle w:val="Heading2"/>
        <w:numPr>
          <w:ilvl w:val="0"/>
          <w:numId w:val="0"/>
        </w:numPr>
        <w:ind w:left="2880" w:hanging="1440"/>
        <w:rPr>
          <w:lang w:val="fr-CA"/>
        </w:rPr>
      </w:pPr>
      <w:r>
        <w:rPr>
          <w:lang w:val="fr-CA"/>
        </w:rPr>
        <w:t>Partie</w:t>
      </w:r>
      <w:r w:rsidR="003211BB" w:rsidRPr="00141A5E">
        <w:rPr>
          <w:lang w:val="fr-CA"/>
        </w:rPr>
        <w:t xml:space="preserve"> II</w:t>
      </w:r>
      <w:r w:rsidR="003211BB" w:rsidRPr="00141A5E">
        <w:rPr>
          <w:lang w:val="fr-CA"/>
        </w:rPr>
        <w:tab/>
      </w:r>
      <w:r>
        <w:rPr>
          <w:lang w:val="fr-CA"/>
        </w:rPr>
        <w:t xml:space="preserve">Comprend les rapports sur les </w:t>
      </w:r>
      <w:r w:rsidRPr="00C65AC7">
        <w:rPr>
          <w:rFonts w:ascii="Calibri" w:hAnsi="Calibri"/>
          <w:lang w:val="fr-CA"/>
        </w:rPr>
        <w:t>projets</w:t>
      </w:r>
      <w:r>
        <w:rPr>
          <w:lang w:val="fr-CA"/>
        </w:rPr>
        <w:t xml:space="preserve"> comportant des exigences particulières pour la remise de rapports soumis pour examen individuel par le Comité exécutif</w:t>
      </w:r>
      <w:r w:rsidR="003211BB" w:rsidRPr="00141A5E">
        <w:rPr>
          <w:lang w:val="fr-CA"/>
        </w:rPr>
        <w:t xml:space="preserve"> </w:t>
      </w:r>
    </w:p>
    <w:p w:rsidR="003211BB" w:rsidRPr="00141A5E" w:rsidRDefault="003211BB" w:rsidP="003211BB">
      <w:pPr>
        <w:ind w:left="720" w:firstLine="720"/>
        <w:rPr>
          <w:lang w:val="fr-CA"/>
        </w:rPr>
      </w:pPr>
      <w:r w:rsidRPr="00141A5E">
        <w:rPr>
          <w:lang w:val="fr-CA"/>
        </w:rPr>
        <w:t>Addendum 1</w:t>
      </w:r>
      <w:r w:rsidRPr="00141A5E">
        <w:rPr>
          <w:lang w:val="fr-CA"/>
        </w:rPr>
        <w:tab/>
      </w:r>
      <w:r w:rsidR="00C65AC7">
        <w:rPr>
          <w:lang w:val="fr-CA"/>
        </w:rPr>
        <w:t>Comprend les rapports portant sur la Chine</w:t>
      </w:r>
    </w:p>
    <w:p w:rsidR="003211BB" w:rsidRPr="00141A5E" w:rsidRDefault="003211BB" w:rsidP="003211BB">
      <w:pPr>
        <w:ind w:left="720" w:firstLine="720"/>
        <w:rPr>
          <w:lang w:val="fr-CA"/>
        </w:rPr>
      </w:pPr>
    </w:p>
    <w:p w:rsidR="003211BB" w:rsidRPr="00A276D9" w:rsidRDefault="003211BB" w:rsidP="003211BB">
      <w:pPr>
        <w:ind w:left="2880" w:hanging="1440"/>
        <w:rPr>
          <w:lang w:val="fr-CA"/>
        </w:rPr>
      </w:pPr>
      <w:r w:rsidRPr="00141A5E">
        <w:rPr>
          <w:lang w:val="fr-CA"/>
        </w:rPr>
        <w:t>Addendum 2</w:t>
      </w:r>
      <w:r w:rsidRPr="00141A5E">
        <w:rPr>
          <w:lang w:val="fr-CA"/>
        </w:rPr>
        <w:tab/>
      </w:r>
      <w:r w:rsidR="00C65AC7">
        <w:rPr>
          <w:lang w:val="fr-CA"/>
        </w:rPr>
        <w:t xml:space="preserve">Comprend une étude </w:t>
      </w:r>
      <w:r w:rsidR="00C65AC7" w:rsidRPr="00A276D9">
        <w:rPr>
          <w:lang w:val="fr-CA"/>
        </w:rPr>
        <w:t>sur la production de tétrachlorure de carbone en Chine et son utilisation comme matière première (reçue par le Secrétariat le 21 octobre 2019</w:t>
      </w:r>
      <w:r w:rsidRPr="00A276D9">
        <w:rPr>
          <w:lang w:val="fr-CA"/>
        </w:rPr>
        <w:t>)</w:t>
      </w:r>
    </w:p>
    <w:p w:rsidR="003211BB" w:rsidRPr="00141A5E" w:rsidRDefault="003211BB" w:rsidP="003211BB">
      <w:pPr>
        <w:ind w:left="720"/>
        <w:rPr>
          <w:lang w:val="fr-CA"/>
        </w:rPr>
      </w:pPr>
    </w:p>
    <w:p w:rsidR="003211BB" w:rsidRPr="00141A5E" w:rsidRDefault="00C65AC7" w:rsidP="003211BB">
      <w:pPr>
        <w:spacing w:after="240"/>
        <w:ind w:left="720"/>
        <w:rPr>
          <w:i/>
          <w:lang w:val="fr-CA"/>
        </w:rPr>
      </w:pPr>
      <w:r>
        <w:rPr>
          <w:i/>
          <w:lang w:val="fr-CA"/>
        </w:rPr>
        <w:t>Partie I : Rapports sur les projets comportant des exigences particulières pour la remise de rapports recommandés pour approbation générale</w:t>
      </w:r>
    </w:p>
    <w:p w:rsidR="003211BB" w:rsidRPr="00141A5E" w:rsidRDefault="00C65AC7" w:rsidP="003211BB">
      <w:pPr>
        <w:spacing w:after="240"/>
        <w:ind w:left="720"/>
        <w:rPr>
          <w:b/>
          <w:lang w:val="fr-CA"/>
        </w:rPr>
      </w:pPr>
      <w:r>
        <w:rPr>
          <w:b/>
          <w:lang w:val="fr-CA"/>
        </w:rPr>
        <w:t>Projets sur l’élimination des résidus de SAO</w:t>
      </w:r>
    </w:p>
    <w:p w:rsidR="003211BB" w:rsidRPr="00057BAF" w:rsidRDefault="00C65AC7" w:rsidP="003211BB">
      <w:pPr>
        <w:spacing w:after="240"/>
        <w:ind w:left="720"/>
        <w:rPr>
          <w:lang w:val="fr-CA"/>
        </w:rPr>
      </w:pPr>
      <w:r w:rsidRPr="00057BAF">
        <w:rPr>
          <w:i/>
          <w:u w:val="single"/>
          <w:lang w:val="fr-CA"/>
        </w:rPr>
        <w:t xml:space="preserve">Brésil </w:t>
      </w:r>
      <w:r w:rsidR="003211BB" w:rsidRPr="00057BAF">
        <w:rPr>
          <w:i/>
          <w:u w:val="single"/>
          <w:lang w:val="fr-CA"/>
        </w:rPr>
        <w:t xml:space="preserve">: </w:t>
      </w:r>
      <w:r w:rsidR="00057BAF" w:rsidRPr="00057BAF">
        <w:rPr>
          <w:i/>
          <w:u w:val="single"/>
          <w:lang w:val="fr-CA"/>
        </w:rPr>
        <w:t>Projet de démonstration pilote sur la gestion et l’élimination des résidus de SAO</w:t>
      </w:r>
      <w:r w:rsidR="00057BAF">
        <w:rPr>
          <w:i/>
          <w:u w:val="single"/>
          <w:lang w:val="fr-CA"/>
        </w:rPr>
        <w:t xml:space="preserve"> </w:t>
      </w:r>
      <w:r w:rsidR="003211BB" w:rsidRPr="00057BAF">
        <w:rPr>
          <w:i/>
          <w:u w:val="single"/>
          <w:lang w:val="fr-CA"/>
        </w:rPr>
        <w:t>(</w:t>
      </w:r>
      <w:r w:rsidR="00057BAF" w:rsidRPr="00057BAF">
        <w:rPr>
          <w:i/>
          <w:u w:val="single"/>
          <w:lang w:val="fr-CA"/>
        </w:rPr>
        <w:t xml:space="preserve">rapport périodique) </w:t>
      </w:r>
      <w:r w:rsidR="00057BAF" w:rsidRPr="000A411A">
        <w:rPr>
          <w:i/>
          <w:lang w:val="fr-CA"/>
        </w:rPr>
        <w:t>(PNUD) (paragraphes 8-12</w:t>
      </w:r>
      <w:r w:rsidR="003211BB" w:rsidRPr="000A411A">
        <w:rPr>
          <w:i/>
          <w:lang w:val="fr-CA"/>
        </w:rPr>
        <w:t>)</w:t>
      </w:r>
    </w:p>
    <w:p w:rsidR="003211BB" w:rsidRPr="004F2D89" w:rsidRDefault="00057BAF" w:rsidP="003211BB">
      <w:pPr>
        <w:ind w:left="720"/>
        <w:rPr>
          <w:lang w:val="fr-CA"/>
        </w:rPr>
      </w:pPr>
      <w:r w:rsidRPr="004F2D89">
        <w:rPr>
          <w:u w:val="single"/>
          <w:lang w:val="fr-CA"/>
        </w:rPr>
        <w:t xml:space="preserve">Questions à traiter </w:t>
      </w:r>
      <w:r w:rsidR="003211BB" w:rsidRPr="004F2D89">
        <w:rPr>
          <w:lang w:val="fr-CA"/>
        </w:rPr>
        <w:t xml:space="preserve">: </w:t>
      </w:r>
      <w:r w:rsidRPr="004F2D89">
        <w:rPr>
          <w:lang w:val="fr-CA"/>
        </w:rPr>
        <w:t>Aucune</w:t>
      </w:r>
      <w:r w:rsidR="003211BB" w:rsidRPr="004F2D89">
        <w:rPr>
          <w:lang w:val="fr-CA"/>
        </w:rPr>
        <w:t>.</w:t>
      </w:r>
    </w:p>
    <w:p w:rsidR="003211BB" w:rsidRPr="004F2D89" w:rsidRDefault="003211BB" w:rsidP="003211BB">
      <w:pPr>
        <w:ind w:left="720"/>
        <w:rPr>
          <w:lang w:val="fr-CA"/>
        </w:rPr>
      </w:pPr>
    </w:p>
    <w:p w:rsidR="003211BB" w:rsidRPr="00057BAF" w:rsidRDefault="00057BAF" w:rsidP="003211BB">
      <w:pPr>
        <w:ind w:left="720"/>
        <w:rPr>
          <w:lang w:val="fr-CA"/>
        </w:rPr>
      </w:pPr>
      <w:r w:rsidRPr="00057BAF">
        <w:rPr>
          <w:u w:val="single"/>
          <w:lang w:val="fr-CA"/>
        </w:rPr>
        <w:t>Le Comité exécutif pourr</w:t>
      </w:r>
      <w:r>
        <w:rPr>
          <w:u w:val="single"/>
          <w:lang w:val="fr-CA"/>
        </w:rPr>
        <w:t>a</w:t>
      </w:r>
      <w:r w:rsidRPr="00057BAF">
        <w:rPr>
          <w:u w:val="single"/>
          <w:lang w:val="fr-CA"/>
        </w:rPr>
        <w:t>it souhaiter</w:t>
      </w:r>
      <w:r w:rsidR="003211BB" w:rsidRPr="00057BAF">
        <w:rPr>
          <w:lang w:val="fr-CA"/>
        </w:rPr>
        <w:t xml:space="preserve"> </w:t>
      </w:r>
      <w:r w:rsidRPr="00057BAF">
        <w:rPr>
          <w:lang w:val="fr-CA"/>
        </w:rPr>
        <w:t xml:space="preserve">prendre note du rapport périodique sur le projet de </w:t>
      </w:r>
      <w:r>
        <w:rPr>
          <w:lang w:val="fr-CA"/>
        </w:rPr>
        <w:t>dé</w:t>
      </w:r>
      <w:r w:rsidRPr="00057BAF">
        <w:rPr>
          <w:lang w:val="fr-CA"/>
        </w:rPr>
        <w:t xml:space="preserve">monstration pilote sur la gestion et l’élimination des </w:t>
      </w:r>
      <w:r w:rsidR="00A276D9">
        <w:rPr>
          <w:lang w:val="fr-CA"/>
        </w:rPr>
        <w:t>résidus de SAO au Brésil proposé</w:t>
      </w:r>
      <w:r w:rsidRPr="00057BAF">
        <w:rPr>
          <w:lang w:val="fr-CA"/>
        </w:rPr>
        <w:t xml:space="preserve"> par le PNUD, présenté dans le</w:t>
      </w:r>
      <w:r w:rsidR="00A276D9">
        <w:rPr>
          <w:lang w:val="fr-CA"/>
        </w:rPr>
        <w:t xml:space="preserve"> document UNEP/</w:t>
      </w:r>
      <w:proofErr w:type="spellStart"/>
      <w:r w:rsidR="00A276D9">
        <w:rPr>
          <w:lang w:val="fr-CA"/>
        </w:rPr>
        <w:t>OzL</w:t>
      </w:r>
      <w:r w:rsidR="003211BB" w:rsidRPr="00057BAF">
        <w:rPr>
          <w:lang w:val="fr-CA"/>
        </w:rPr>
        <w:t>.Pro</w:t>
      </w:r>
      <w:proofErr w:type="spellEnd"/>
      <w:r w:rsidR="003211BB" w:rsidRPr="00057BAF">
        <w:rPr>
          <w:lang w:val="fr-CA"/>
        </w:rPr>
        <w:t xml:space="preserve">/ExCom/84/22. </w:t>
      </w:r>
    </w:p>
    <w:p w:rsidR="003211BB" w:rsidRPr="00057BAF" w:rsidRDefault="003211BB" w:rsidP="003211BB">
      <w:pPr>
        <w:ind w:left="720"/>
        <w:rPr>
          <w:lang w:val="fr-CA"/>
        </w:rPr>
      </w:pPr>
    </w:p>
    <w:p w:rsidR="003211BB" w:rsidRPr="00141A5E" w:rsidRDefault="001E499B" w:rsidP="003211BB">
      <w:pPr>
        <w:spacing w:after="240"/>
        <w:ind w:left="720"/>
        <w:rPr>
          <w:b/>
          <w:lang w:val="fr-CA"/>
        </w:rPr>
      </w:pPr>
      <w:r>
        <w:rPr>
          <w:b/>
          <w:lang w:val="fr-CA"/>
        </w:rPr>
        <w:t>Utilisation temporaire d’une technologie à potentiel de réchauffement de la planète élevé dans les projets approuvés</w:t>
      </w:r>
    </w:p>
    <w:p w:rsidR="003211BB" w:rsidRPr="00985AE9" w:rsidRDefault="003211BB" w:rsidP="003211BB">
      <w:pPr>
        <w:spacing w:after="240"/>
        <w:ind w:left="720"/>
        <w:rPr>
          <w:i/>
          <w:lang w:val="fr-CA"/>
        </w:rPr>
      </w:pPr>
      <w:r w:rsidRPr="00985AE9">
        <w:rPr>
          <w:i/>
          <w:u w:val="single"/>
          <w:lang w:val="fr-CA"/>
        </w:rPr>
        <w:t>Cuba</w:t>
      </w:r>
      <w:r w:rsidR="001E499B" w:rsidRPr="00985AE9">
        <w:rPr>
          <w:i/>
          <w:u w:val="single"/>
          <w:lang w:val="fr-CA"/>
        </w:rPr>
        <w:t xml:space="preserve"> </w:t>
      </w:r>
      <w:r w:rsidRPr="00985AE9">
        <w:rPr>
          <w:i/>
          <w:u w:val="single"/>
          <w:lang w:val="fr-CA"/>
        </w:rPr>
        <w:t xml:space="preserve">: </w:t>
      </w:r>
      <w:r w:rsidR="001E499B" w:rsidRPr="00985AE9">
        <w:rPr>
          <w:i/>
          <w:u w:val="single"/>
          <w:lang w:val="fr-CA"/>
        </w:rPr>
        <w:t xml:space="preserve">Plan de gestion de l'élimination des HCFC (phase I, rapport sur l’état de la reconversion des entreprises FRIAC et IDA) </w:t>
      </w:r>
      <w:r w:rsidR="001E499B" w:rsidRPr="00985AE9">
        <w:rPr>
          <w:i/>
          <w:lang w:val="fr-CA"/>
        </w:rPr>
        <w:t>(PNUD) (paragraphes</w:t>
      </w:r>
      <w:r w:rsidRPr="00985AE9">
        <w:rPr>
          <w:i/>
          <w:lang w:val="fr-CA"/>
        </w:rPr>
        <w:t> 13</w:t>
      </w:r>
      <w:r w:rsidRPr="00985AE9">
        <w:rPr>
          <w:i/>
          <w:lang w:val="fr-CA"/>
        </w:rPr>
        <w:noBreakHyphen/>
        <w:t>20)</w:t>
      </w:r>
    </w:p>
    <w:p w:rsidR="003211BB" w:rsidRPr="00141A5E" w:rsidRDefault="001E499B" w:rsidP="003211BB">
      <w:pPr>
        <w:ind w:left="720"/>
        <w:rPr>
          <w:lang w:val="fr-CA"/>
        </w:rPr>
      </w:pPr>
      <w:r>
        <w:rPr>
          <w:u w:val="single"/>
          <w:lang w:val="fr-CA"/>
        </w:rPr>
        <w:t xml:space="preserve">Questions à traiter </w:t>
      </w:r>
      <w:r w:rsidR="003211BB" w:rsidRPr="00141A5E">
        <w:rPr>
          <w:lang w:val="fr-CA"/>
        </w:rPr>
        <w:t xml:space="preserve">: </w:t>
      </w:r>
      <w:r>
        <w:rPr>
          <w:lang w:val="fr-CA"/>
        </w:rPr>
        <w:t>Aucune</w:t>
      </w:r>
      <w:r w:rsidR="003211BB" w:rsidRPr="00141A5E">
        <w:rPr>
          <w:lang w:val="fr-CA"/>
        </w:rPr>
        <w:t>.</w:t>
      </w:r>
    </w:p>
    <w:p w:rsidR="003211BB" w:rsidRPr="00141A5E" w:rsidRDefault="003211BB" w:rsidP="003211BB">
      <w:pPr>
        <w:ind w:left="720"/>
        <w:rPr>
          <w:color w:val="000000" w:themeColor="text1"/>
          <w:lang w:val="fr-CA"/>
        </w:rPr>
      </w:pPr>
    </w:p>
    <w:p w:rsidR="003211BB" w:rsidRPr="001E499B" w:rsidRDefault="001E499B" w:rsidP="000A411A">
      <w:pPr>
        <w:spacing w:after="240"/>
        <w:ind w:left="720"/>
        <w:rPr>
          <w:lang w:val="fr-CA"/>
        </w:rPr>
      </w:pPr>
      <w:r>
        <w:rPr>
          <w:u w:val="single"/>
          <w:lang w:val="fr-CA"/>
        </w:rPr>
        <w:t xml:space="preserve">Le Comité exécutif pourrait souhaiter </w:t>
      </w:r>
      <w:r w:rsidR="003211BB" w:rsidRPr="00141A5E">
        <w:rPr>
          <w:lang w:val="fr-CA"/>
        </w:rPr>
        <w:t>:</w:t>
      </w:r>
    </w:p>
    <w:p w:rsidR="000E03EB" w:rsidRPr="000A411A" w:rsidRDefault="000E03EB" w:rsidP="00485530">
      <w:pPr>
        <w:pStyle w:val="Heading2"/>
        <w:numPr>
          <w:ilvl w:val="1"/>
          <w:numId w:val="77"/>
        </w:numPr>
        <w:rPr>
          <w:snapToGrid w:val="0"/>
          <w:lang w:val="fr-CA"/>
        </w:rPr>
      </w:pPr>
      <w:r w:rsidRPr="000A411A">
        <w:rPr>
          <w:snapToGrid w:val="0"/>
          <w:lang w:val="fr-CA"/>
        </w:rPr>
        <w:t xml:space="preserve">Prendre note, avec satisfaction, du rapport présenté par le PNUD et des efforts déployés pour faciliter l’apport de technologies à faible potentiel de réchauffement planétaire (PRP) au sein des entreprises </w:t>
      </w:r>
      <w:proofErr w:type="spellStart"/>
      <w:r w:rsidRPr="000A411A">
        <w:rPr>
          <w:snapToGrid w:val="0"/>
          <w:lang w:val="fr-CA"/>
        </w:rPr>
        <w:t>Friarc</w:t>
      </w:r>
      <w:proofErr w:type="spellEnd"/>
      <w:r w:rsidRPr="000A411A">
        <w:rPr>
          <w:snapToGrid w:val="0"/>
          <w:lang w:val="fr-CA"/>
        </w:rPr>
        <w:t xml:space="preserve"> et IDA financées dans la phase I du plan de gestion de l’élimination de HCFC pour Cuba, figurant dans le document paru sous la cote UNEP/</w:t>
      </w:r>
      <w:proofErr w:type="spellStart"/>
      <w:r w:rsidRPr="000A411A">
        <w:rPr>
          <w:snapToGrid w:val="0"/>
          <w:lang w:val="fr-CA"/>
        </w:rPr>
        <w:t>Ozl.Pro</w:t>
      </w:r>
      <w:proofErr w:type="spellEnd"/>
      <w:r w:rsidRPr="000A411A">
        <w:rPr>
          <w:snapToGrid w:val="0"/>
          <w:lang w:val="fr-CA"/>
        </w:rPr>
        <w:t>/ExCom/84/22 ;</w:t>
      </w:r>
    </w:p>
    <w:p w:rsidR="000E03EB" w:rsidRPr="00A557BB" w:rsidRDefault="000E03EB" w:rsidP="00485530">
      <w:pPr>
        <w:pStyle w:val="Heading2"/>
        <w:numPr>
          <w:ilvl w:val="1"/>
          <w:numId w:val="72"/>
        </w:numPr>
        <w:rPr>
          <w:lang w:val="fr-FR"/>
        </w:rPr>
      </w:pPr>
      <w:r w:rsidRPr="000A411A">
        <w:rPr>
          <w:snapToGrid w:val="0"/>
          <w:lang w:val="fr-CA"/>
        </w:rPr>
        <w:t>Demander au PNUD de continuer à aider le Gouvernement  de Cuba à assurer l’apport de technologies</w:t>
      </w:r>
      <w:r w:rsidRPr="00A557BB">
        <w:rPr>
          <w:lang w:val="fr-FR"/>
        </w:rPr>
        <w:t xml:space="preserve"> de remplacement à faible PRP et à rendre rapport, à la 85</w:t>
      </w:r>
      <w:r w:rsidRPr="00A557BB">
        <w:rPr>
          <w:vertAlign w:val="superscript"/>
          <w:lang w:val="fr-FR"/>
        </w:rPr>
        <w:t>e</w:t>
      </w:r>
      <w:r w:rsidRPr="00A557BB">
        <w:rPr>
          <w:lang w:val="fr-FR"/>
        </w:rPr>
        <w:t xml:space="preserve"> réunion, sur l’état de la reconversion des deux entreprises mentionnées à l'alinéa a), y compris en cas d’utilisation d’une technologie autre que celle choisie initialement lorsque le projet avait été approuvé, une analyse détaillée des surcoûts d’investissement et d’exploitation, ainsi qu’une mise à jour par les fournisseurs des progrès réalisés pour assurer que les technologies retenues, y compris les éléments connexes, soient disponibles à l’achat dans le pays. </w:t>
      </w:r>
    </w:p>
    <w:p w:rsidR="003211BB" w:rsidRPr="00985AE9" w:rsidRDefault="001E499B" w:rsidP="003211BB">
      <w:pPr>
        <w:spacing w:after="240"/>
        <w:ind w:left="720"/>
        <w:rPr>
          <w:i/>
          <w:u w:val="single"/>
          <w:lang w:val="fr-CA"/>
        </w:rPr>
      </w:pPr>
      <w:r w:rsidRPr="00985AE9">
        <w:rPr>
          <w:i/>
          <w:u w:val="single"/>
          <w:lang w:val="fr-CA"/>
        </w:rPr>
        <w:lastRenderedPageBreak/>
        <w:t>Liban : Plan de gestion de l'élimination des HCFC (phase II, rapport sur l’état de la reconversion des entreprises bénéficiaires restantes dans les secteurs de la mousse et de la fabrica</w:t>
      </w:r>
      <w:r w:rsidR="00985AE9">
        <w:rPr>
          <w:i/>
          <w:u w:val="single"/>
          <w:lang w:val="fr-CA"/>
        </w:rPr>
        <w:t>ti</w:t>
      </w:r>
      <w:r w:rsidR="000F05A4" w:rsidRPr="00985AE9">
        <w:rPr>
          <w:i/>
          <w:u w:val="single"/>
          <w:lang w:val="fr-CA"/>
        </w:rPr>
        <w:t>on d’équipement de climatisati</w:t>
      </w:r>
      <w:r w:rsidRPr="00985AE9">
        <w:rPr>
          <w:i/>
          <w:u w:val="single"/>
          <w:lang w:val="fr-CA"/>
        </w:rPr>
        <w:t>on)</w:t>
      </w:r>
      <w:r w:rsidRPr="00985AE9">
        <w:rPr>
          <w:i/>
          <w:lang w:val="fr-CA"/>
        </w:rPr>
        <w:t xml:space="preserve"> (PNUD) (paragraphes</w:t>
      </w:r>
      <w:r w:rsidR="00985AE9" w:rsidRPr="00985AE9">
        <w:rPr>
          <w:i/>
          <w:lang w:val="fr-CA"/>
        </w:rPr>
        <w:t xml:space="preserve"> </w:t>
      </w:r>
      <w:r w:rsidR="003211BB" w:rsidRPr="00985AE9">
        <w:rPr>
          <w:i/>
          <w:lang w:val="fr-CA"/>
        </w:rPr>
        <w:t>21</w:t>
      </w:r>
      <w:r w:rsidR="003211BB" w:rsidRPr="00985AE9">
        <w:rPr>
          <w:i/>
          <w:lang w:val="fr-CA"/>
        </w:rPr>
        <w:noBreakHyphen/>
        <w:t>29)</w:t>
      </w:r>
    </w:p>
    <w:p w:rsidR="003211BB" w:rsidRPr="001F3DF6" w:rsidRDefault="001E499B"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rPr>
          <w:lang w:val="fr-CA"/>
        </w:rPr>
      </w:pPr>
    </w:p>
    <w:p w:rsidR="00B72CD5" w:rsidRPr="00A557BB" w:rsidRDefault="00B72CD5" w:rsidP="00B72CD5">
      <w:pPr>
        <w:keepNext/>
        <w:spacing w:after="240"/>
        <w:ind w:firstLine="698"/>
        <w:outlineLvl w:val="0"/>
        <w:rPr>
          <w:lang w:val="fr-FR"/>
        </w:rPr>
      </w:pPr>
      <w:r w:rsidRPr="00B72CD5">
        <w:rPr>
          <w:u w:val="single"/>
          <w:lang w:val="fr-FR"/>
        </w:rPr>
        <w:t>Le Comité exécutif pourrait souhaiter</w:t>
      </w:r>
      <w:r w:rsidRPr="00A557BB">
        <w:rPr>
          <w:lang w:val="fr-FR"/>
        </w:rPr>
        <w:t xml:space="preserve"> :</w:t>
      </w:r>
    </w:p>
    <w:p w:rsidR="000A411A" w:rsidRPr="000A411A" w:rsidRDefault="000A411A" w:rsidP="00485530">
      <w:pPr>
        <w:pStyle w:val="Heading2"/>
        <w:numPr>
          <w:ilvl w:val="1"/>
          <w:numId w:val="76"/>
        </w:numPr>
        <w:rPr>
          <w:snapToGrid w:val="0"/>
          <w:lang w:val="fr-CA"/>
        </w:rPr>
      </w:pPr>
      <w:r w:rsidRPr="000A411A">
        <w:rPr>
          <w:snapToGrid w:val="0"/>
          <w:lang w:val="fr-FR"/>
        </w:rPr>
        <w:t>P</w:t>
      </w:r>
      <w:r w:rsidR="00B72CD5" w:rsidRPr="000A411A">
        <w:rPr>
          <w:snapToGrid w:val="0"/>
          <w:lang w:val="fr-CA"/>
        </w:rPr>
        <w:t>rendre note du rapport soumis par le PNUD et le Gouvernement du Liban et présenté dans le document UNEP/</w:t>
      </w:r>
      <w:proofErr w:type="spellStart"/>
      <w:r w:rsidR="00B72CD5" w:rsidRPr="000A411A">
        <w:rPr>
          <w:snapToGrid w:val="0"/>
          <w:lang w:val="fr-CA"/>
        </w:rPr>
        <w:t>OzL.Pro</w:t>
      </w:r>
      <w:proofErr w:type="spellEnd"/>
      <w:r w:rsidR="00B72CD5" w:rsidRPr="000A411A">
        <w:rPr>
          <w:snapToGrid w:val="0"/>
          <w:lang w:val="fr-CA"/>
        </w:rPr>
        <w:t>/ExCom/84/22, lequel décrit les difficultés auxquelles le Gouvernement continue de faire face pour trouver des solutions de remplacement à faible PRP disponibles à l’achat, tels que les HFO, ainsi que les efforts déployés par le Gouvernement du Liban et le PNUD pour donner aux entreprises financées au titre de la phase II du plan de gestion de l’élimination des HCFC pour le Liban accès à de technologies à faible PRP ;</w:t>
      </w:r>
    </w:p>
    <w:p w:rsidR="003211BB" w:rsidRPr="000A411A" w:rsidRDefault="000A411A" w:rsidP="00485530">
      <w:pPr>
        <w:pStyle w:val="Heading2"/>
        <w:numPr>
          <w:ilvl w:val="1"/>
          <w:numId w:val="76"/>
        </w:numPr>
        <w:rPr>
          <w:b/>
          <w:caps/>
          <w:lang w:val="fr-FR"/>
        </w:rPr>
      </w:pPr>
      <w:r w:rsidRPr="000A411A">
        <w:rPr>
          <w:snapToGrid w:val="0"/>
          <w:lang w:val="fr-CA"/>
        </w:rPr>
        <w:t xml:space="preserve">Demander </w:t>
      </w:r>
      <w:r w:rsidR="00B72CD5" w:rsidRPr="000A411A">
        <w:rPr>
          <w:snapToGrid w:val="0"/>
          <w:lang w:val="fr-CA"/>
        </w:rPr>
        <w:t>au PNUD de continuer à aider le Gouvernement libanais à assurer la fourniture de technologies de remplacement à faible PRP, et de rendre rapport, à la 85e réunion, sur les conclusions des essais portant sur deux solutions de remplacement dans le secteur des mousses, ainsi que sur la reconversion des entreprises bénéficiaires restantes dans le secteur de la fabrication de mousses (SPEC</w:t>
      </w:r>
      <w:r w:rsidR="00B72CD5" w:rsidRPr="000A411A">
        <w:rPr>
          <w:lang w:val="fr-FR"/>
        </w:rPr>
        <w:t xml:space="preserve"> et </w:t>
      </w:r>
      <w:proofErr w:type="spellStart"/>
      <w:r w:rsidR="00B72CD5" w:rsidRPr="000A411A">
        <w:rPr>
          <w:lang w:val="fr-FR"/>
        </w:rPr>
        <w:t>Prometal</w:t>
      </w:r>
      <w:proofErr w:type="spellEnd"/>
      <w:r w:rsidR="00B72CD5" w:rsidRPr="000A411A">
        <w:rPr>
          <w:lang w:val="fr-FR"/>
        </w:rPr>
        <w:t xml:space="preserve">), notamment les petites entreprises; et, concernant la fabrication de systèmes de climatisation (CGI </w:t>
      </w:r>
      <w:proofErr w:type="spellStart"/>
      <w:r w:rsidR="00B72CD5" w:rsidRPr="000A411A">
        <w:rPr>
          <w:lang w:val="fr-FR"/>
        </w:rPr>
        <w:t>Halawany</w:t>
      </w:r>
      <w:proofErr w:type="spellEnd"/>
      <w:r w:rsidR="00B72CD5" w:rsidRPr="000A411A">
        <w:rPr>
          <w:lang w:val="fr-FR"/>
        </w:rPr>
        <w:t xml:space="preserve"> et ICR), à faire rapport à chaque réunion, jusqu'à ce que la technologie initialement sélectionnée, ou une autre technologie à faible PRP, soit facilement disponible.</w:t>
      </w:r>
    </w:p>
    <w:p w:rsidR="003211BB" w:rsidRPr="000F05A4" w:rsidRDefault="000F05A4" w:rsidP="003211BB">
      <w:pPr>
        <w:spacing w:after="240"/>
        <w:ind w:left="720"/>
        <w:rPr>
          <w:b/>
          <w:lang w:val="fr-CA"/>
        </w:rPr>
      </w:pPr>
      <w:r w:rsidRPr="000F05A4">
        <w:rPr>
          <w:b/>
          <w:lang w:val="fr-CA"/>
        </w:rPr>
        <w:t>Rapports en lien avec les PGEH</w:t>
      </w:r>
    </w:p>
    <w:p w:rsidR="003211BB" w:rsidRPr="00985AE9" w:rsidRDefault="003211BB" w:rsidP="003211BB">
      <w:pPr>
        <w:spacing w:after="240"/>
        <w:ind w:left="720"/>
        <w:rPr>
          <w:lang w:val="fr-CA"/>
        </w:rPr>
      </w:pPr>
      <w:r w:rsidRPr="00985AE9">
        <w:rPr>
          <w:i/>
          <w:u w:val="single"/>
          <w:lang w:val="fr-CA"/>
        </w:rPr>
        <w:t>Bahamas</w:t>
      </w:r>
      <w:r w:rsidR="000F05A4" w:rsidRPr="00985AE9">
        <w:rPr>
          <w:i/>
          <w:u w:val="single"/>
          <w:lang w:val="fr-CA"/>
        </w:rPr>
        <w:t> : Plan de gestion de l'élimination des HCFC (phase I, rapp</w:t>
      </w:r>
      <w:r w:rsidR="00985AE9" w:rsidRPr="00985AE9">
        <w:rPr>
          <w:i/>
          <w:u w:val="single"/>
          <w:lang w:val="fr-CA"/>
        </w:rPr>
        <w:t>ort final actualisé sur les conc</w:t>
      </w:r>
      <w:r w:rsidR="000F05A4" w:rsidRPr="00985AE9">
        <w:rPr>
          <w:i/>
          <w:u w:val="single"/>
          <w:lang w:val="fr-CA"/>
        </w:rPr>
        <w:t>lusions de l’étude propre à examiner les meilleures solutions disponibles pour</w:t>
      </w:r>
      <w:r w:rsidR="00985AE9" w:rsidRPr="00985AE9">
        <w:rPr>
          <w:i/>
          <w:u w:val="single"/>
          <w:lang w:val="fr-CA"/>
        </w:rPr>
        <w:t xml:space="preserve"> le projet pilote sur l’évaluati</w:t>
      </w:r>
      <w:r w:rsidR="000F05A4" w:rsidRPr="00985AE9">
        <w:rPr>
          <w:i/>
          <w:u w:val="single"/>
          <w:lang w:val="fr-CA"/>
        </w:rPr>
        <w:t>on, le suivi et l’adaptation de deux systèmes de climatisation</w:t>
      </w:r>
      <w:r w:rsidR="000F05A4" w:rsidRPr="00985AE9">
        <w:rPr>
          <w:i/>
          <w:lang w:val="fr-CA"/>
        </w:rPr>
        <w:t xml:space="preserve"> (PNUE) (paragraphes</w:t>
      </w:r>
      <w:r w:rsidRPr="00985AE9">
        <w:rPr>
          <w:i/>
          <w:lang w:val="fr-CA"/>
        </w:rPr>
        <w:t> 30</w:t>
      </w:r>
      <w:r w:rsidRPr="00985AE9">
        <w:rPr>
          <w:i/>
          <w:lang w:val="fr-CA"/>
        </w:rPr>
        <w:noBreakHyphen/>
        <w:t>35)</w:t>
      </w:r>
    </w:p>
    <w:p w:rsidR="003211BB" w:rsidRPr="001F3DF6" w:rsidRDefault="000F05A4"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B72CD5" w:rsidRPr="00A557BB" w:rsidRDefault="00B72CD5" w:rsidP="00B72CD5">
      <w:pPr>
        <w:pStyle w:val="Heading1"/>
        <w:numPr>
          <w:ilvl w:val="0"/>
          <w:numId w:val="0"/>
        </w:numPr>
        <w:ind w:firstLine="720"/>
        <w:rPr>
          <w:lang w:val="fr-FR"/>
        </w:rPr>
      </w:pPr>
      <w:r w:rsidRPr="00B72CD5">
        <w:rPr>
          <w:u w:val="single"/>
          <w:lang w:val="fr-FR"/>
        </w:rPr>
        <w:t>Le Comité exécutif pourrait souhaiter</w:t>
      </w:r>
      <w:r w:rsidRPr="00A557BB">
        <w:rPr>
          <w:lang w:val="fr-FR"/>
        </w:rPr>
        <w:t xml:space="preserve"> : </w:t>
      </w:r>
    </w:p>
    <w:p w:rsidR="00B72CD5" w:rsidRPr="001C4142" w:rsidRDefault="00B72CD5" w:rsidP="00485530">
      <w:pPr>
        <w:pStyle w:val="Heading2"/>
        <w:numPr>
          <w:ilvl w:val="1"/>
          <w:numId w:val="78"/>
        </w:numPr>
        <w:rPr>
          <w:lang w:val="fr-FR"/>
        </w:rPr>
      </w:pPr>
      <w:r w:rsidRPr="001C4142">
        <w:rPr>
          <w:snapToGrid w:val="0"/>
          <w:lang w:val="fr-CA"/>
        </w:rPr>
        <w:t>Prendre</w:t>
      </w:r>
      <w:r w:rsidRPr="001C4142">
        <w:rPr>
          <w:lang w:val="fr-FR"/>
        </w:rPr>
        <w:t xml:space="preserve"> note :</w:t>
      </w:r>
    </w:p>
    <w:p w:rsidR="00B72CD5" w:rsidRPr="00A557BB" w:rsidRDefault="001C4142" w:rsidP="00D04815">
      <w:pPr>
        <w:pStyle w:val="Heading3"/>
        <w:numPr>
          <w:ilvl w:val="2"/>
          <w:numId w:val="1"/>
        </w:numPr>
        <w:rPr>
          <w:lang w:val="fr-FR"/>
        </w:rPr>
      </w:pPr>
      <w:r>
        <w:rPr>
          <w:lang w:val="fr-FR"/>
        </w:rPr>
        <w:t>S</w:t>
      </w:r>
      <w:r w:rsidR="00B72CD5" w:rsidRPr="00A557BB">
        <w:rPr>
          <w:lang w:val="fr-FR"/>
        </w:rPr>
        <w:t>u rapport sur l'étude théorique présenté par le PNUE au nom du Gouvernement des Bahamas, qui a étudié les différentes options technologiques permettant la modernisation des systèmes de climatisation à base de HCFC-22 dans le cadre de la phase I du plan de gestion de l'élimination des HCFC (PGEH) pour les Bahamas et présenté dans le document paru sous la cote UNEP/</w:t>
      </w:r>
      <w:proofErr w:type="spellStart"/>
      <w:r w:rsidR="00B72CD5" w:rsidRPr="00A557BB">
        <w:rPr>
          <w:lang w:val="fr-FR"/>
        </w:rPr>
        <w:t>OzL.Pro</w:t>
      </w:r>
      <w:proofErr w:type="spellEnd"/>
      <w:r w:rsidR="00B72CD5" w:rsidRPr="00A557BB">
        <w:rPr>
          <w:lang w:val="fr-FR"/>
        </w:rPr>
        <w:t>/ExCom/84/22 ;</w:t>
      </w:r>
    </w:p>
    <w:p w:rsidR="00B72CD5" w:rsidRPr="00A557BB" w:rsidRDefault="001C4142" w:rsidP="00B72CD5">
      <w:pPr>
        <w:pStyle w:val="Heading3"/>
        <w:numPr>
          <w:ilvl w:val="2"/>
          <w:numId w:val="1"/>
        </w:numPr>
        <w:rPr>
          <w:lang w:val="fr-FR"/>
        </w:rPr>
      </w:pPr>
      <w:r>
        <w:rPr>
          <w:lang w:val="fr-FR"/>
        </w:rPr>
        <w:t>Q</w:t>
      </w:r>
      <w:r w:rsidR="00B72CD5" w:rsidRPr="00A557BB">
        <w:rPr>
          <w:lang w:val="fr-FR"/>
        </w:rPr>
        <w:t xml:space="preserve">ue le Gouvernement des Bahamas a décidé de ne pas modifier deux systèmes de climatisation fonctionnant au HCFC-22 pour qu'ils fonctionnent aux hydrocarbures ; </w:t>
      </w:r>
    </w:p>
    <w:p w:rsidR="00B72CD5" w:rsidRPr="00A557BB" w:rsidRDefault="001C4142" w:rsidP="00485530">
      <w:pPr>
        <w:pStyle w:val="Heading2"/>
        <w:numPr>
          <w:ilvl w:val="1"/>
          <w:numId w:val="78"/>
        </w:numPr>
        <w:rPr>
          <w:lang w:val="fr-FR"/>
        </w:rPr>
      </w:pPr>
      <w:r>
        <w:rPr>
          <w:snapToGrid w:val="0"/>
          <w:lang w:val="fr-FR"/>
        </w:rPr>
        <w:t>D</w:t>
      </w:r>
      <w:proofErr w:type="spellStart"/>
      <w:r w:rsidR="00B72CD5" w:rsidRPr="001C4142">
        <w:rPr>
          <w:snapToGrid w:val="0"/>
          <w:lang w:val="fr-CA"/>
        </w:rPr>
        <w:t>emander</w:t>
      </w:r>
      <w:proofErr w:type="spellEnd"/>
      <w:r w:rsidR="00B72CD5" w:rsidRPr="00A557BB">
        <w:rPr>
          <w:lang w:val="fr-FR"/>
        </w:rPr>
        <w:t xml:space="preserve"> au PNUE de soumettre un plan d’action révisé pour la phase I du PGEH, en notant que le volet de modernisation qui avait été initialement approuvé dans le cadre de la phase I ne serait pas mis en œuvre, en même temps que la demande portant sur la quatrième tranche de financement du PGEH.</w:t>
      </w:r>
    </w:p>
    <w:p w:rsidR="003211BB" w:rsidRPr="00985AE9" w:rsidRDefault="000F05A4" w:rsidP="003211BB">
      <w:pPr>
        <w:spacing w:after="240"/>
        <w:ind w:left="720"/>
        <w:rPr>
          <w:lang w:val="fr-CA"/>
        </w:rPr>
      </w:pPr>
      <w:r w:rsidRPr="00985AE9">
        <w:rPr>
          <w:i/>
          <w:u w:val="single"/>
          <w:lang w:val="fr-CA"/>
        </w:rPr>
        <w:lastRenderedPageBreak/>
        <w:t>Brésil : Plan de gestion de l'élimination des HCFC (phase I, rapport sur l’utilisation</w:t>
      </w:r>
      <w:r w:rsidR="00985AE9">
        <w:rPr>
          <w:i/>
          <w:u w:val="single"/>
          <w:lang w:val="fr-CA"/>
        </w:rPr>
        <w:t xml:space="preserve"> temporaire de technologies à</w:t>
      </w:r>
      <w:r w:rsidRPr="00985AE9">
        <w:rPr>
          <w:i/>
          <w:u w:val="single"/>
          <w:lang w:val="fr-CA"/>
        </w:rPr>
        <w:t xml:space="preserve"> PRG élevé dans </w:t>
      </w:r>
      <w:r w:rsidR="00384485" w:rsidRPr="00985AE9">
        <w:rPr>
          <w:i/>
          <w:u w:val="single"/>
          <w:lang w:val="fr-CA"/>
        </w:rPr>
        <w:t>la société de formulation U-Tech et rapport périodique de 2018-2019)</w:t>
      </w:r>
      <w:r w:rsidR="00384485" w:rsidRPr="00985AE9">
        <w:rPr>
          <w:i/>
          <w:lang w:val="fr-CA"/>
        </w:rPr>
        <w:t xml:space="preserve"> (PNUD et le gouvernement de l’Allemagne) (paragraphes</w:t>
      </w:r>
      <w:r w:rsidR="003211BB" w:rsidRPr="00985AE9">
        <w:rPr>
          <w:i/>
          <w:lang w:val="fr-CA"/>
        </w:rPr>
        <w:t> 36</w:t>
      </w:r>
      <w:r w:rsidR="003211BB" w:rsidRPr="00985AE9">
        <w:rPr>
          <w:i/>
          <w:lang w:val="fr-CA"/>
        </w:rPr>
        <w:noBreakHyphen/>
        <w:t>58)</w:t>
      </w:r>
    </w:p>
    <w:p w:rsidR="003211BB" w:rsidRPr="001F3DF6" w:rsidRDefault="00384485" w:rsidP="003211BB">
      <w:pPr>
        <w:ind w:left="720"/>
        <w:rPr>
          <w:u w:val="single"/>
          <w:lang w:val="fr-CA"/>
        </w:rPr>
      </w:pPr>
      <w:r w:rsidRPr="001F3DF6">
        <w:rPr>
          <w:u w:val="single"/>
          <w:lang w:val="fr-CA"/>
        </w:rPr>
        <w:t xml:space="preserve">Questions à traiter </w:t>
      </w:r>
      <w:r w:rsidR="003211BB" w:rsidRPr="001F3DF6">
        <w:rPr>
          <w:u w:val="single"/>
          <w:lang w:val="fr-CA"/>
        </w:rPr>
        <w:t>:</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u w:val="single"/>
          <w:lang w:val="fr-CA"/>
        </w:rPr>
      </w:pPr>
    </w:p>
    <w:p w:rsidR="00852A93" w:rsidRPr="00A557BB" w:rsidRDefault="00852A93" w:rsidP="00852A93">
      <w:pPr>
        <w:pStyle w:val="Heading1"/>
        <w:keepNext/>
        <w:numPr>
          <w:ilvl w:val="0"/>
          <w:numId w:val="0"/>
        </w:numPr>
        <w:ind w:firstLine="720"/>
        <w:rPr>
          <w:lang w:val="fr-FR"/>
        </w:rPr>
      </w:pPr>
      <w:r w:rsidRPr="00852A93">
        <w:rPr>
          <w:u w:val="single"/>
          <w:lang w:val="fr-FR"/>
        </w:rPr>
        <w:t>Le Comité exécutif pourrait souhaiter</w:t>
      </w:r>
      <w:r w:rsidRPr="00A557BB">
        <w:rPr>
          <w:lang w:val="fr-FR"/>
        </w:rPr>
        <w:t xml:space="preserve"> :</w:t>
      </w:r>
    </w:p>
    <w:p w:rsidR="00852A93" w:rsidRPr="001C4142" w:rsidRDefault="00852A93" w:rsidP="00485530">
      <w:pPr>
        <w:pStyle w:val="Heading2"/>
        <w:numPr>
          <w:ilvl w:val="1"/>
          <w:numId w:val="79"/>
        </w:numPr>
        <w:rPr>
          <w:lang w:val="fr-FR"/>
        </w:rPr>
      </w:pPr>
      <w:proofErr w:type="gramStart"/>
      <w:r w:rsidRPr="001C4142">
        <w:rPr>
          <w:snapToGrid w:val="0"/>
          <w:lang w:val="fr-FR"/>
        </w:rPr>
        <w:t>prendre</w:t>
      </w:r>
      <w:proofErr w:type="gramEnd"/>
      <w:r w:rsidRPr="001C4142">
        <w:rPr>
          <w:lang w:val="fr-FR"/>
        </w:rPr>
        <w:t xml:space="preserve"> note :</w:t>
      </w:r>
    </w:p>
    <w:p w:rsidR="00852A93" w:rsidRPr="001C4142" w:rsidRDefault="00852A93" w:rsidP="00485530">
      <w:pPr>
        <w:pStyle w:val="Heading3"/>
        <w:numPr>
          <w:ilvl w:val="2"/>
          <w:numId w:val="79"/>
        </w:numPr>
        <w:rPr>
          <w:lang w:val="fr-FR"/>
        </w:rPr>
      </w:pPr>
      <w:proofErr w:type="gramStart"/>
      <w:r w:rsidRPr="001C4142">
        <w:rPr>
          <w:lang w:val="fr-FR"/>
        </w:rPr>
        <w:t>du</w:t>
      </w:r>
      <w:proofErr w:type="gramEnd"/>
      <w:r w:rsidRPr="001C4142">
        <w:rPr>
          <w:lang w:val="fr-FR"/>
        </w:rPr>
        <w:t xml:space="preserve"> rapport périodique de 2018, présenté par le PNUD, sur la mise en œuvre de la phase I du plan de gestion de l’élimination des HCFC (PGEH) pour le Brésil, contenu dans le document paru sous la cote UNEP/</w:t>
      </w:r>
      <w:proofErr w:type="spellStart"/>
      <w:r w:rsidRPr="001C4142">
        <w:rPr>
          <w:lang w:val="fr-FR"/>
        </w:rPr>
        <w:t>OzL.Pro</w:t>
      </w:r>
      <w:proofErr w:type="spellEnd"/>
      <w:r w:rsidRPr="001C4142">
        <w:rPr>
          <w:lang w:val="fr-FR"/>
        </w:rPr>
        <w:t xml:space="preserve">/ExCom/84/22 ; </w:t>
      </w:r>
    </w:p>
    <w:p w:rsidR="00852A93" w:rsidRPr="00852A93" w:rsidRDefault="00852A93" w:rsidP="00485530">
      <w:pPr>
        <w:pStyle w:val="Heading3"/>
        <w:numPr>
          <w:ilvl w:val="2"/>
          <w:numId w:val="51"/>
        </w:numPr>
        <w:rPr>
          <w:lang w:val="fr-FR"/>
        </w:rPr>
      </w:pPr>
      <w:proofErr w:type="gramStart"/>
      <w:r w:rsidRPr="00852A93">
        <w:rPr>
          <w:lang w:val="fr-FR"/>
        </w:rPr>
        <w:t>que</w:t>
      </w:r>
      <w:proofErr w:type="gramEnd"/>
      <w:r w:rsidRPr="00852A93">
        <w:rPr>
          <w:lang w:val="fr-FR"/>
        </w:rPr>
        <w:t xml:space="preserve"> l'entreprise </w:t>
      </w:r>
      <w:proofErr w:type="spellStart"/>
      <w:r w:rsidRPr="00852A93">
        <w:rPr>
          <w:lang w:val="fr-FR"/>
        </w:rPr>
        <w:t>Panisol</w:t>
      </w:r>
      <w:proofErr w:type="spellEnd"/>
      <w:r w:rsidRPr="00852A93">
        <w:rPr>
          <w:lang w:val="fr-FR"/>
        </w:rPr>
        <w:t xml:space="preserve"> ne participera pas à la phase I du PGEH et que le solde du fonds s'élevant à 301 695 $US, ainsi que des coûts d'appui d'agence d'un montant de 22 627 $US, seront restitués au Fonds multilatéral à la fin de la phase I du PGEH ;</w:t>
      </w:r>
    </w:p>
    <w:p w:rsidR="00852A93" w:rsidRPr="00A557BB" w:rsidRDefault="00852A93" w:rsidP="00852A93">
      <w:pPr>
        <w:pStyle w:val="Heading3"/>
        <w:numPr>
          <w:ilvl w:val="2"/>
          <w:numId w:val="1"/>
        </w:numPr>
        <w:rPr>
          <w:lang w:val="fr-FR"/>
        </w:rPr>
      </w:pPr>
      <w:proofErr w:type="gramStart"/>
      <w:r w:rsidRPr="00A557BB">
        <w:rPr>
          <w:lang w:val="fr-FR"/>
        </w:rPr>
        <w:t>que</w:t>
      </w:r>
      <w:proofErr w:type="gramEnd"/>
      <w:r w:rsidRPr="00A557BB">
        <w:rPr>
          <w:lang w:val="fr-FR"/>
        </w:rPr>
        <w:t xml:space="preserve"> l'entreprise de formulation </w:t>
      </w:r>
      <w:proofErr w:type="spellStart"/>
      <w:r w:rsidRPr="00A557BB">
        <w:rPr>
          <w:lang w:val="fr-FR"/>
        </w:rPr>
        <w:t>Polisystem</w:t>
      </w:r>
      <w:proofErr w:type="spellEnd"/>
      <w:r w:rsidRPr="00A557BB">
        <w:rPr>
          <w:lang w:val="fr-FR"/>
        </w:rPr>
        <w:t xml:space="preserve"> a décidé de se retirer de la phase I du PGEH et que les fonds alloués à </w:t>
      </w:r>
      <w:proofErr w:type="spellStart"/>
      <w:r w:rsidRPr="00A557BB">
        <w:rPr>
          <w:lang w:val="fr-FR"/>
        </w:rPr>
        <w:t>Polisystem</w:t>
      </w:r>
      <w:proofErr w:type="spellEnd"/>
      <w:r w:rsidRPr="00A557BB">
        <w:rPr>
          <w:lang w:val="fr-FR"/>
        </w:rPr>
        <w:t xml:space="preserve"> seront restitués au Fonds multilatéral à la fin de la phase I du PGEH ;</w:t>
      </w:r>
    </w:p>
    <w:p w:rsidR="00852A93" w:rsidRPr="00A557BB" w:rsidRDefault="00852A93" w:rsidP="00852A93">
      <w:pPr>
        <w:pStyle w:val="Heading3"/>
        <w:numPr>
          <w:ilvl w:val="2"/>
          <w:numId w:val="1"/>
        </w:numPr>
        <w:rPr>
          <w:lang w:val="fr-FR"/>
        </w:rPr>
      </w:pPr>
      <w:proofErr w:type="gramStart"/>
      <w:r w:rsidRPr="00A557BB">
        <w:rPr>
          <w:lang w:val="fr-FR"/>
        </w:rPr>
        <w:t>que</w:t>
      </w:r>
      <w:proofErr w:type="gramEnd"/>
      <w:r w:rsidRPr="00A557BB">
        <w:rPr>
          <w:lang w:val="fr-FR"/>
        </w:rPr>
        <w:t xml:space="preserve"> 12 entreprises en aval fabricant de la mousse de polyuréthane ont été jugées non admissibles au financement lors de la mise en œuvre du projet et que les fonds qui leur ont été alloués seront restitués au Fonds multilatéral à l'issue de la phase I du PGEH ; </w:t>
      </w:r>
    </w:p>
    <w:p w:rsidR="00852A93" w:rsidRPr="00852A93" w:rsidRDefault="00852A93" w:rsidP="00485530">
      <w:pPr>
        <w:pStyle w:val="Heading2"/>
        <w:numPr>
          <w:ilvl w:val="1"/>
          <w:numId w:val="52"/>
        </w:numPr>
        <w:rPr>
          <w:lang w:val="fr-FR"/>
        </w:rPr>
      </w:pPr>
      <w:r>
        <w:rPr>
          <w:lang w:val="fr-FR"/>
        </w:rPr>
        <w:t>D</w:t>
      </w:r>
      <w:r w:rsidRPr="00852A93">
        <w:rPr>
          <w:lang w:val="fr-FR"/>
        </w:rPr>
        <w:t>emander au Gouvernement du Brésil et à au PNUD :</w:t>
      </w:r>
    </w:p>
    <w:p w:rsidR="00852A93" w:rsidRPr="00A557BB" w:rsidRDefault="00852A93" w:rsidP="00852A93">
      <w:pPr>
        <w:pStyle w:val="Heading3"/>
        <w:numPr>
          <w:ilvl w:val="2"/>
          <w:numId w:val="1"/>
        </w:numPr>
        <w:rPr>
          <w:lang w:val="fr-FR"/>
        </w:rPr>
      </w:pPr>
      <w:proofErr w:type="gramStart"/>
      <w:r w:rsidRPr="00A557BB">
        <w:rPr>
          <w:lang w:val="fr-FR"/>
        </w:rPr>
        <w:t>de</w:t>
      </w:r>
      <w:proofErr w:type="gramEnd"/>
      <w:r w:rsidRPr="00A557BB">
        <w:rPr>
          <w:lang w:val="fr-FR"/>
        </w:rPr>
        <w:t xml:space="preserve"> soumettre, conjointement avec le Gouvernement allemand, un rapport final portant sur la mise en œuvre du programme de travail associé à la phase I du PGEH jusqu'à l'achèvement du projet et le rapport d'achèvement du projet, à la 85</w:t>
      </w:r>
      <w:r w:rsidRPr="00A557BB">
        <w:rPr>
          <w:vertAlign w:val="superscript"/>
          <w:lang w:val="fr-FR"/>
        </w:rPr>
        <w:t>e</w:t>
      </w:r>
      <w:r w:rsidRPr="00A557BB">
        <w:rPr>
          <w:lang w:val="fr-FR"/>
        </w:rPr>
        <w:t xml:space="preserve"> réunion ;</w:t>
      </w:r>
    </w:p>
    <w:p w:rsidR="00852A93" w:rsidRPr="00A557BB" w:rsidRDefault="00852A93" w:rsidP="00852A93">
      <w:pPr>
        <w:pStyle w:val="Heading3"/>
        <w:keepNext/>
        <w:keepLines/>
        <w:numPr>
          <w:ilvl w:val="2"/>
          <w:numId w:val="1"/>
        </w:numPr>
        <w:rPr>
          <w:lang w:val="fr-FR"/>
        </w:rPr>
      </w:pPr>
      <w:proofErr w:type="gramStart"/>
      <w:r w:rsidRPr="00A557BB">
        <w:rPr>
          <w:lang w:val="fr-FR"/>
        </w:rPr>
        <w:t>d’inclure</w:t>
      </w:r>
      <w:proofErr w:type="gramEnd"/>
      <w:r w:rsidRPr="00A557BB">
        <w:rPr>
          <w:lang w:val="fr-FR"/>
        </w:rPr>
        <w:t xml:space="preserve"> dans le rapport final visé au sous-alinéa b) (i) une liste comprenant :</w:t>
      </w:r>
    </w:p>
    <w:p w:rsidR="00852A93" w:rsidRPr="00852A93" w:rsidRDefault="00852A93" w:rsidP="00485530">
      <w:pPr>
        <w:pStyle w:val="Header4"/>
        <w:keepNext/>
        <w:keepLines/>
        <w:numPr>
          <w:ilvl w:val="0"/>
          <w:numId w:val="53"/>
        </w:numPr>
        <w:tabs>
          <w:tab w:val="clear" w:pos="2880"/>
          <w:tab w:val="clear" w:pos="3690"/>
          <w:tab w:val="left" w:pos="2977"/>
        </w:tabs>
        <w:ind w:left="2880" w:hanging="720"/>
        <w:rPr>
          <w:lang w:val="fr-FR"/>
        </w:rPr>
      </w:pPr>
      <w:proofErr w:type="gramStart"/>
      <w:r w:rsidRPr="00852A93">
        <w:rPr>
          <w:lang w:val="fr-FR"/>
        </w:rPr>
        <w:t>toutes</w:t>
      </w:r>
      <w:proofErr w:type="gramEnd"/>
      <w:r w:rsidRPr="00852A93">
        <w:rPr>
          <w:lang w:val="fr-FR"/>
        </w:rPr>
        <w:t xml:space="preserve"> les entreprises de mousse en aval bénéficiant de l'aide du Fonds multilatéral dans le cadre de la phase I ainsi que la consommation de HCFC-141b pouvant être éliminée, leur sous-secteur, leur équipement d'origine et leur technologie adoptée ; </w:t>
      </w:r>
    </w:p>
    <w:p w:rsidR="00852A93" w:rsidRPr="00A557BB" w:rsidRDefault="00852A93" w:rsidP="00852A93">
      <w:pPr>
        <w:pStyle w:val="Header4"/>
        <w:tabs>
          <w:tab w:val="clear" w:pos="2880"/>
          <w:tab w:val="left" w:pos="2977"/>
        </w:tabs>
        <w:rPr>
          <w:lang w:val="fr-FR"/>
        </w:rPr>
      </w:pPr>
      <w:proofErr w:type="gramStart"/>
      <w:r w:rsidRPr="00A557BB">
        <w:rPr>
          <w:lang w:val="fr-FR"/>
        </w:rPr>
        <w:t>les</w:t>
      </w:r>
      <w:proofErr w:type="gramEnd"/>
      <w:r w:rsidRPr="00A557BB">
        <w:rPr>
          <w:lang w:val="fr-FR"/>
        </w:rPr>
        <w:t xml:space="preserve"> fabricants de mousses qui ont éliminé le HCFC-141b sans assistance du Fonds multilatéral ou se sont retirées de la phase I, et la consommation y relative ; </w:t>
      </w:r>
    </w:p>
    <w:p w:rsidR="00852A93" w:rsidRPr="00A557BB" w:rsidRDefault="00852A93" w:rsidP="00852A93">
      <w:pPr>
        <w:pStyle w:val="Header4"/>
        <w:tabs>
          <w:tab w:val="clear" w:pos="2880"/>
          <w:tab w:val="left" w:pos="2977"/>
        </w:tabs>
        <w:rPr>
          <w:lang w:val="fr-FR"/>
        </w:rPr>
      </w:pPr>
      <w:proofErr w:type="gramStart"/>
      <w:r w:rsidRPr="00A557BB">
        <w:rPr>
          <w:lang w:val="fr-FR"/>
        </w:rPr>
        <w:t>les</w:t>
      </w:r>
      <w:proofErr w:type="gramEnd"/>
      <w:r w:rsidRPr="00A557BB">
        <w:rPr>
          <w:lang w:val="fr-FR"/>
        </w:rPr>
        <w:t xml:space="preserve"> entreprises de mousses jugées non admissibles au financement par le Fonds multilatéral et la consommation de HCFC-141b y relative ;</w:t>
      </w:r>
    </w:p>
    <w:p w:rsidR="00852A93" w:rsidRPr="00A557BB" w:rsidRDefault="00852A93" w:rsidP="00852A93">
      <w:pPr>
        <w:pStyle w:val="Header4"/>
        <w:tabs>
          <w:tab w:val="clear" w:pos="2880"/>
          <w:tab w:val="left" w:pos="2977"/>
        </w:tabs>
        <w:rPr>
          <w:lang w:val="fr-FR"/>
        </w:rPr>
      </w:pPr>
      <w:proofErr w:type="gramStart"/>
      <w:r w:rsidRPr="00A557BB">
        <w:rPr>
          <w:lang w:val="fr-FR"/>
        </w:rPr>
        <w:t>d'autres</w:t>
      </w:r>
      <w:proofErr w:type="gramEnd"/>
      <w:r w:rsidRPr="00A557BB">
        <w:rPr>
          <w:lang w:val="fr-FR"/>
        </w:rPr>
        <w:t xml:space="preserve"> entreprises de mousses répondant aux critères d'admissibilité à un financement au titre du Fonds multilatéral mais qui n'ont pas été incluses dans les stades I ou II du PGEH ;</w:t>
      </w:r>
    </w:p>
    <w:p w:rsidR="00852A93" w:rsidRPr="00A557BB" w:rsidRDefault="00852A93" w:rsidP="00852A93">
      <w:pPr>
        <w:pStyle w:val="Header4"/>
        <w:keepNext/>
        <w:widowControl/>
        <w:tabs>
          <w:tab w:val="clear" w:pos="2880"/>
          <w:tab w:val="left" w:pos="2977"/>
        </w:tabs>
        <w:rPr>
          <w:lang w:val="fr-FR"/>
        </w:rPr>
      </w:pPr>
      <w:proofErr w:type="gramStart"/>
      <w:r w:rsidRPr="00A557BB">
        <w:rPr>
          <w:lang w:val="fr-FR"/>
        </w:rPr>
        <w:lastRenderedPageBreak/>
        <w:t>les</w:t>
      </w:r>
      <w:proofErr w:type="gramEnd"/>
      <w:r w:rsidRPr="00A557BB">
        <w:rPr>
          <w:lang w:val="fr-FR"/>
        </w:rPr>
        <w:t xml:space="preserve"> soldes associés à des financements approuvés pour la reconversion d'entreprises qui ont décidé de se retirer de la phase I du PGEH ou qui ont été jugés inadmissibles à l'assistance du Fonds multilatéral ;</w:t>
      </w:r>
    </w:p>
    <w:p w:rsidR="00852A93" w:rsidRPr="00A557BB" w:rsidRDefault="00852A93" w:rsidP="00852A93">
      <w:pPr>
        <w:pStyle w:val="Heading3"/>
        <w:numPr>
          <w:ilvl w:val="2"/>
          <w:numId w:val="1"/>
        </w:numPr>
        <w:rPr>
          <w:lang w:val="fr-FR"/>
        </w:rPr>
      </w:pPr>
      <w:proofErr w:type="gramStart"/>
      <w:r w:rsidRPr="00A557BB">
        <w:rPr>
          <w:lang w:val="fr-FR"/>
        </w:rPr>
        <w:t>de</w:t>
      </w:r>
      <w:proofErr w:type="gramEnd"/>
      <w:r w:rsidRPr="00A557BB">
        <w:rPr>
          <w:lang w:val="fr-FR"/>
        </w:rPr>
        <w:t xml:space="preserve"> retourner les soldes de la phase I du PGEH au plus tard à la 86</w:t>
      </w:r>
      <w:r w:rsidRPr="00A557BB">
        <w:rPr>
          <w:vertAlign w:val="superscript"/>
          <w:lang w:val="fr-FR"/>
        </w:rPr>
        <w:t>e</w:t>
      </w:r>
      <w:r w:rsidRPr="00A557BB">
        <w:rPr>
          <w:lang w:val="fr-FR"/>
        </w:rPr>
        <w:t xml:space="preserve"> réunion ;</w:t>
      </w:r>
    </w:p>
    <w:p w:rsidR="003211BB" w:rsidRPr="00852A93" w:rsidRDefault="00852A93" w:rsidP="00852A93">
      <w:pPr>
        <w:pStyle w:val="Heading3"/>
        <w:numPr>
          <w:ilvl w:val="2"/>
          <w:numId w:val="1"/>
        </w:numPr>
        <w:rPr>
          <w:lang w:val="fr-FR"/>
        </w:rPr>
      </w:pPr>
      <w:r w:rsidRPr="00A557BB">
        <w:rPr>
          <w:lang w:val="fr-FR"/>
        </w:rPr>
        <w:t>de continuer à aider le Gouvernement brésilien à assurer une offre en technologies de remplacement à faible PRP au bénéfice de l'entreprise de formulation U-Tech, étant entendu que les coûts d'exploitation supplémentaires ne seront pas payés avant la technologie sélectionnée à l'origine ou une autre technologie à faible PRP n'ait été mise en production, et de fournir à chaque réunion un rapport sur l’état de leur reconversion jusqu’à ce que la technologie initialement sélectionnée ou une autre technologie à faible PRP ait été mise en production, ainsi qu’une mise à jour provenant des fournisseurs quant aux progrès accomplis pour que les technologies sélectionnées, y compris les composants associés, soient disponibles à l’achat dans le pays.</w:t>
      </w:r>
    </w:p>
    <w:p w:rsidR="003211BB" w:rsidRPr="00985AE9" w:rsidRDefault="00384485" w:rsidP="003211BB">
      <w:pPr>
        <w:spacing w:after="240"/>
        <w:ind w:left="720"/>
        <w:rPr>
          <w:lang w:val="fr-CA"/>
        </w:rPr>
      </w:pPr>
      <w:r w:rsidRPr="00985AE9">
        <w:rPr>
          <w:i/>
          <w:u w:val="single"/>
          <w:lang w:val="fr-CA"/>
        </w:rPr>
        <w:t xml:space="preserve">Brésil : Plan de gestion de l'élimination des HCFC (phase II, état de la mise en œuvre de projets dans le secteur de la fabrication d’équipement de climatisation et à l’entreprise </w:t>
      </w:r>
      <w:proofErr w:type="spellStart"/>
      <w:r w:rsidRPr="00985AE9">
        <w:rPr>
          <w:i/>
          <w:u w:val="single"/>
          <w:lang w:val="fr-CA"/>
        </w:rPr>
        <w:t>Freeart</w:t>
      </w:r>
      <w:proofErr w:type="spellEnd"/>
      <w:r w:rsidRPr="00985AE9">
        <w:rPr>
          <w:i/>
          <w:u w:val="single"/>
          <w:lang w:val="fr-CA"/>
        </w:rPr>
        <w:t xml:space="preserve"> </w:t>
      </w:r>
      <w:proofErr w:type="spellStart"/>
      <w:r w:rsidRPr="00985AE9">
        <w:rPr>
          <w:i/>
          <w:u w:val="single"/>
          <w:lang w:val="fr-CA"/>
        </w:rPr>
        <w:t>Seral</w:t>
      </w:r>
      <w:proofErr w:type="spellEnd"/>
      <w:r w:rsidRPr="00985AE9">
        <w:rPr>
          <w:i/>
          <w:u w:val="single"/>
          <w:lang w:val="fr-CA"/>
        </w:rPr>
        <w:t xml:space="preserve"> Brasil </w:t>
      </w:r>
      <w:proofErr w:type="spellStart"/>
      <w:r w:rsidRPr="00985AE9">
        <w:rPr>
          <w:i/>
          <w:u w:val="single"/>
          <w:lang w:val="fr-CA"/>
        </w:rPr>
        <w:t>Metalurgica</w:t>
      </w:r>
      <w:proofErr w:type="spellEnd"/>
      <w:r w:rsidRPr="00985AE9">
        <w:rPr>
          <w:i/>
          <w:u w:val="single"/>
          <w:lang w:val="fr-CA"/>
        </w:rPr>
        <w:t xml:space="preserve"> </w:t>
      </w:r>
      <w:proofErr w:type="spellStart"/>
      <w:r w:rsidRPr="00985AE9">
        <w:rPr>
          <w:i/>
          <w:u w:val="single"/>
          <w:lang w:val="fr-CA"/>
        </w:rPr>
        <w:t>Ltd</w:t>
      </w:r>
      <w:r w:rsidR="00985AE9">
        <w:rPr>
          <w:i/>
          <w:u w:val="single"/>
          <w:lang w:val="fr-CA"/>
        </w:rPr>
        <w:t>a</w:t>
      </w:r>
      <w:proofErr w:type="spellEnd"/>
      <w:r w:rsidRPr="00985AE9">
        <w:rPr>
          <w:i/>
          <w:u w:val="single"/>
          <w:lang w:val="fr-CA"/>
        </w:rPr>
        <w:t xml:space="preserve"> dans le secteur de la réfrigération commerciale et changement de trois petites et moyennes entreprises (PME) concernant l’assistance technique</w:t>
      </w:r>
      <w:r w:rsidRPr="00985AE9">
        <w:rPr>
          <w:i/>
          <w:lang w:val="fr-CA"/>
        </w:rPr>
        <w:t xml:space="preserve"> (ONUDI, PNUD, gouvernements de l’Allemagne et de l’Italie) (paragraphes </w:t>
      </w:r>
      <w:r w:rsidR="003211BB" w:rsidRPr="00985AE9">
        <w:rPr>
          <w:i/>
          <w:lang w:val="fr-CA"/>
        </w:rPr>
        <w:t>59</w:t>
      </w:r>
      <w:r w:rsidR="003211BB" w:rsidRPr="00985AE9">
        <w:rPr>
          <w:i/>
          <w:lang w:val="fr-CA"/>
        </w:rPr>
        <w:noBreakHyphen/>
        <w:t>68)</w:t>
      </w:r>
    </w:p>
    <w:p w:rsidR="003211BB" w:rsidRPr="001F3DF6" w:rsidRDefault="00384485" w:rsidP="003211BB">
      <w:pPr>
        <w:ind w:left="720"/>
        <w:rPr>
          <w:u w:val="single"/>
          <w:lang w:val="fr-CA"/>
        </w:rPr>
      </w:pPr>
      <w:r w:rsidRPr="001F3DF6">
        <w:rPr>
          <w:u w:val="single"/>
          <w:lang w:val="fr-CA"/>
        </w:rPr>
        <w:t xml:space="preserve">Questions à traiter </w:t>
      </w:r>
      <w:r w:rsidR="003211BB" w:rsidRPr="001F3DF6">
        <w:rPr>
          <w:u w:val="single"/>
          <w:lang w:val="fr-CA"/>
        </w:rPr>
        <w:t>:</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u w:val="single"/>
          <w:lang w:val="fr-CA"/>
        </w:rPr>
      </w:pPr>
    </w:p>
    <w:p w:rsidR="00852A93" w:rsidRPr="00A557BB" w:rsidRDefault="00852A93" w:rsidP="00AF5BE3">
      <w:pPr>
        <w:pStyle w:val="Heading1"/>
        <w:keepNext/>
        <w:keepLines/>
        <w:numPr>
          <w:ilvl w:val="0"/>
          <w:numId w:val="0"/>
        </w:numPr>
        <w:ind w:firstLine="720"/>
        <w:rPr>
          <w:lang w:val="fr-FR"/>
        </w:rPr>
      </w:pPr>
      <w:r w:rsidRPr="00A557BB">
        <w:rPr>
          <w:lang w:val="fr-FR"/>
        </w:rPr>
        <w:t>Le Comité exécutif pourrait souhaiter :</w:t>
      </w:r>
    </w:p>
    <w:p w:rsidR="00852A93" w:rsidRPr="001C4142" w:rsidRDefault="00852A93" w:rsidP="00485530">
      <w:pPr>
        <w:pStyle w:val="Heading2"/>
        <w:keepNext/>
        <w:keepLines/>
        <w:numPr>
          <w:ilvl w:val="1"/>
          <w:numId w:val="80"/>
        </w:numPr>
        <w:rPr>
          <w:lang w:val="fr-FR"/>
        </w:rPr>
      </w:pPr>
      <w:r w:rsidRPr="001C4142">
        <w:rPr>
          <w:lang w:val="fr-FR"/>
        </w:rPr>
        <w:t>Prendre note :</w:t>
      </w:r>
    </w:p>
    <w:p w:rsidR="00852A93" w:rsidRPr="00A557BB" w:rsidRDefault="00852A93" w:rsidP="00852A93">
      <w:pPr>
        <w:pStyle w:val="Heading3"/>
        <w:keepNext/>
        <w:keepLines/>
        <w:numPr>
          <w:ilvl w:val="2"/>
          <w:numId w:val="1"/>
        </w:numPr>
        <w:rPr>
          <w:lang w:val="fr-FR"/>
        </w:rPr>
      </w:pPr>
      <w:r>
        <w:rPr>
          <w:lang w:val="fr-FR"/>
        </w:rPr>
        <w:t>D</w:t>
      </w:r>
      <w:r w:rsidRPr="00A557BB">
        <w:rPr>
          <w:lang w:val="fr-FR"/>
        </w:rPr>
        <w:t xml:space="preserve">u rapport présenté par l’ONUDI, sur l’état d’avancement des projets dans le secteur de la fabrication de la climatisation de salle et dans le cadre de l’entreprise </w:t>
      </w:r>
      <w:proofErr w:type="spellStart"/>
      <w:r w:rsidRPr="00A557BB">
        <w:rPr>
          <w:lang w:val="fr-FR"/>
        </w:rPr>
        <w:t>Freeart</w:t>
      </w:r>
      <w:proofErr w:type="spellEnd"/>
      <w:r w:rsidRPr="00A557BB">
        <w:rPr>
          <w:lang w:val="fr-FR"/>
        </w:rPr>
        <w:t xml:space="preserve"> </w:t>
      </w:r>
      <w:proofErr w:type="spellStart"/>
      <w:r w:rsidRPr="00A557BB">
        <w:rPr>
          <w:lang w:val="fr-FR"/>
        </w:rPr>
        <w:t>Seral</w:t>
      </w:r>
      <w:proofErr w:type="spellEnd"/>
      <w:r w:rsidRPr="00A557BB">
        <w:rPr>
          <w:lang w:val="fr-FR"/>
        </w:rPr>
        <w:t xml:space="preserve"> Brasil </w:t>
      </w:r>
      <w:proofErr w:type="spellStart"/>
      <w:r w:rsidRPr="00A557BB">
        <w:rPr>
          <w:lang w:val="fr-FR"/>
        </w:rPr>
        <w:t>Metalurgica</w:t>
      </w:r>
      <w:proofErr w:type="spellEnd"/>
      <w:r w:rsidRPr="00A557BB">
        <w:rPr>
          <w:lang w:val="fr-FR"/>
        </w:rPr>
        <w:t xml:space="preserve"> </w:t>
      </w:r>
      <w:proofErr w:type="spellStart"/>
      <w:r w:rsidRPr="00A557BB">
        <w:rPr>
          <w:lang w:val="fr-FR"/>
        </w:rPr>
        <w:t>Ltda</w:t>
      </w:r>
      <w:proofErr w:type="spellEnd"/>
      <w:r w:rsidRPr="00A557BB">
        <w:rPr>
          <w:lang w:val="fr-FR"/>
        </w:rPr>
        <w:t xml:space="preserve">. </w:t>
      </w:r>
      <w:proofErr w:type="gramStart"/>
      <w:r w:rsidRPr="00A557BB">
        <w:rPr>
          <w:lang w:val="fr-FR"/>
        </w:rPr>
        <w:t>dans</w:t>
      </w:r>
      <w:proofErr w:type="gramEnd"/>
      <w:r w:rsidRPr="00A557BB">
        <w:rPr>
          <w:lang w:val="fr-FR"/>
        </w:rPr>
        <w:t xml:space="preserve"> le secteur de la fabrication d'équipements de réfrigération commerciale (décision 82/62 c)), contenu dans le document paru sous la cote UNEP/</w:t>
      </w:r>
      <w:proofErr w:type="spellStart"/>
      <w:r w:rsidRPr="00A557BB">
        <w:rPr>
          <w:lang w:val="fr-FR"/>
        </w:rPr>
        <w:t>OzL.Pro</w:t>
      </w:r>
      <w:proofErr w:type="spellEnd"/>
      <w:r w:rsidRPr="00A557BB">
        <w:rPr>
          <w:lang w:val="fr-FR"/>
        </w:rPr>
        <w:t>/ExCom/84/22 ;</w:t>
      </w:r>
    </w:p>
    <w:p w:rsidR="00852A93" w:rsidRPr="00A557BB" w:rsidRDefault="00852A93" w:rsidP="00852A93">
      <w:pPr>
        <w:pStyle w:val="Heading3"/>
        <w:numPr>
          <w:ilvl w:val="2"/>
          <w:numId w:val="1"/>
        </w:numPr>
        <w:rPr>
          <w:lang w:val="fr-FR"/>
        </w:rPr>
      </w:pPr>
      <w:r>
        <w:rPr>
          <w:lang w:val="fr-FR"/>
        </w:rPr>
        <w:t>Q</w:t>
      </w:r>
      <w:r w:rsidRPr="00A557BB">
        <w:rPr>
          <w:lang w:val="fr-FR"/>
        </w:rPr>
        <w:t xml:space="preserve">ue l'entreprise </w:t>
      </w:r>
      <w:proofErr w:type="spellStart"/>
      <w:r w:rsidRPr="00A557BB">
        <w:rPr>
          <w:lang w:val="fr-FR"/>
        </w:rPr>
        <w:t>Freeart</w:t>
      </w:r>
      <w:proofErr w:type="spellEnd"/>
      <w:r w:rsidRPr="00A557BB">
        <w:rPr>
          <w:lang w:val="fr-FR"/>
        </w:rPr>
        <w:t xml:space="preserve"> </w:t>
      </w:r>
      <w:proofErr w:type="spellStart"/>
      <w:r w:rsidRPr="00A557BB">
        <w:rPr>
          <w:lang w:val="fr-FR"/>
        </w:rPr>
        <w:t>Seral</w:t>
      </w:r>
      <w:proofErr w:type="spellEnd"/>
      <w:r w:rsidRPr="00A557BB">
        <w:rPr>
          <w:lang w:val="fr-FR"/>
        </w:rPr>
        <w:t xml:space="preserve"> Brasil ne fabrique plus d'équipement de réfrigération commerciale et s'est retirée de la phase II du plan de gestion de l'élimination des HCFC (PGEH) ; que sa consommation correspondante de 17,00 tonnes métriques (</w:t>
      </w:r>
      <w:proofErr w:type="spellStart"/>
      <w:r w:rsidRPr="00A557BB">
        <w:rPr>
          <w:lang w:val="fr-FR"/>
        </w:rPr>
        <w:t>tm</w:t>
      </w:r>
      <w:proofErr w:type="spellEnd"/>
      <w:r w:rsidRPr="00A557BB">
        <w:rPr>
          <w:lang w:val="fr-FR"/>
        </w:rPr>
        <w:t>) (0,93 tonne PAO) de HCFC-22 a été éliminée sans l'assistance du Fonds multilatéral ; et que les fonds associés à l’entreprise seraient restitués au Fonds multilatéral, à moins que l’ONUDI n’identifie d’autres entreprises admissibles à un financement qui n’avaient pas été appuyées au cours des phases I ou II du PGEH, auxquelles ces fonds pourraient être réaffectés ; et que toute réaffectation de fonds serait rapportée au Comité exécutif pour examen à la 86</w:t>
      </w:r>
      <w:r w:rsidRPr="00A557BB">
        <w:rPr>
          <w:vertAlign w:val="superscript"/>
          <w:lang w:val="fr-FR"/>
        </w:rPr>
        <w:t>e</w:t>
      </w:r>
      <w:r w:rsidRPr="00A557BB">
        <w:rPr>
          <w:lang w:val="fr-FR"/>
        </w:rPr>
        <w:t xml:space="preserve"> réunion ; </w:t>
      </w:r>
    </w:p>
    <w:p w:rsidR="00852A93" w:rsidRPr="00A557BB" w:rsidRDefault="00852A93" w:rsidP="00852A93">
      <w:pPr>
        <w:pStyle w:val="Heading3"/>
        <w:numPr>
          <w:ilvl w:val="2"/>
          <w:numId w:val="1"/>
        </w:numPr>
        <w:rPr>
          <w:lang w:val="fr-FR"/>
        </w:rPr>
      </w:pPr>
      <w:r>
        <w:rPr>
          <w:lang w:val="fr-FR"/>
        </w:rPr>
        <w:t>Q</w:t>
      </w:r>
      <w:r w:rsidRPr="00A557BB">
        <w:rPr>
          <w:lang w:val="fr-FR"/>
        </w:rPr>
        <w:t xml:space="preserve">ue les entreprises CMR </w:t>
      </w:r>
      <w:proofErr w:type="spellStart"/>
      <w:r w:rsidRPr="00A557BB">
        <w:rPr>
          <w:lang w:val="fr-FR"/>
        </w:rPr>
        <w:t>Refrigeration</w:t>
      </w:r>
      <w:proofErr w:type="spellEnd"/>
      <w:r w:rsidRPr="00A557BB">
        <w:rPr>
          <w:lang w:val="fr-FR"/>
        </w:rPr>
        <w:t xml:space="preserve">, </w:t>
      </w:r>
      <w:proofErr w:type="spellStart"/>
      <w:r w:rsidRPr="00A557BB">
        <w:rPr>
          <w:lang w:val="fr-FR"/>
        </w:rPr>
        <w:t>Fermara</w:t>
      </w:r>
      <w:proofErr w:type="spellEnd"/>
      <w:r w:rsidRPr="00A557BB">
        <w:rPr>
          <w:lang w:val="fr-FR"/>
        </w:rPr>
        <w:t xml:space="preserve"> et </w:t>
      </w:r>
      <w:proofErr w:type="spellStart"/>
      <w:r w:rsidRPr="00A557BB">
        <w:rPr>
          <w:lang w:val="fr-FR"/>
        </w:rPr>
        <w:t>Polifrio</w:t>
      </w:r>
      <w:proofErr w:type="spellEnd"/>
      <w:r w:rsidRPr="00A557BB">
        <w:rPr>
          <w:lang w:val="fr-FR"/>
        </w:rPr>
        <w:t xml:space="preserve">, consommant 2,06 mt (0,11 tonne PAO) de HCFC-22, se sont retirées de la phase II du PGEH, et que les entreprises </w:t>
      </w:r>
      <w:proofErr w:type="spellStart"/>
      <w:r w:rsidRPr="00A557BB">
        <w:rPr>
          <w:lang w:val="fr-FR"/>
        </w:rPr>
        <w:t>Refriac</w:t>
      </w:r>
      <w:proofErr w:type="spellEnd"/>
      <w:r w:rsidRPr="00A557BB">
        <w:rPr>
          <w:lang w:val="fr-FR"/>
        </w:rPr>
        <w:t xml:space="preserve">, Auden et </w:t>
      </w:r>
      <w:proofErr w:type="spellStart"/>
      <w:r w:rsidRPr="00A557BB">
        <w:rPr>
          <w:lang w:val="fr-FR"/>
        </w:rPr>
        <w:t>Ingecold</w:t>
      </w:r>
      <w:proofErr w:type="spellEnd"/>
      <w:r w:rsidRPr="00A557BB">
        <w:rPr>
          <w:lang w:val="fr-FR"/>
        </w:rPr>
        <w:t>, montrant une consommation totale de 4,16 mt (0,23 tonne PAO) de HCFC-22, ont été incluses dans la phase II, sans frais supplémentaires pour le Fonds multilatéral :</w:t>
      </w:r>
    </w:p>
    <w:p w:rsidR="00852A93" w:rsidRPr="00A557BB" w:rsidRDefault="00852A93" w:rsidP="00AC4F77">
      <w:pPr>
        <w:pStyle w:val="Heading2"/>
        <w:keepNext/>
        <w:keepLines/>
        <w:numPr>
          <w:ilvl w:val="1"/>
          <w:numId w:val="1"/>
        </w:numPr>
        <w:rPr>
          <w:lang w:val="fr-FR"/>
        </w:rPr>
      </w:pPr>
      <w:r>
        <w:rPr>
          <w:lang w:val="fr-FR"/>
        </w:rPr>
        <w:lastRenderedPageBreak/>
        <w:t>A</w:t>
      </w:r>
      <w:r w:rsidRPr="00A557BB">
        <w:rPr>
          <w:lang w:val="fr-FR"/>
        </w:rPr>
        <w:t xml:space="preserve">pprouver la réaffectation de 198 000 $US des entreprises CMR </w:t>
      </w:r>
      <w:proofErr w:type="spellStart"/>
      <w:r w:rsidRPr="00A557BB">
        <w:rPr>
          <w:lang w:val="fr-FR"/>
        </w:rPr>
        <w:t>Refrigeration</w:t>
      </w:r>
      <w:proofErr w:type="spellEnd"/>
      <w:r w:rsidRPr="00A557BB">
        <w:rPr>
          <w:lang w:val="fr-FR"/>
        </w:rPr>
        <w:t xml:space="preserve">, </w:t>
      </w:r>
      <w:proofErr w:type="spellStart"/>
      <w:r w:rsidRPr="00A557BB">
        <w:rPr>
          <w:lang w:val="fr-FR"/>
        </w:rPr>
        <w:t>Fermara</w:t>
      </w:r>
      <w:proofErr w:type="spellEnd"/>
      <w:r w:rsidRPr="00A557BB">
        <w:rPr>
          <w:lang w:val="fr-FR"/>
        </w:rPr>
        <w:t xml:space="preserve"> et </w:t>
      </w:r>
      <w:proofErr w:type="spellStart"/>
      <w:r w:rsidRPr="00A557BB">
        <w:rPr>
          <w:lang w:val="fr-FR"/>
        </w:rPr>
        <w:t>Polifrio</w:t>
      </w:r>
      <w:proofErr w:type="spellEnd"/>
      <w:r w:rsidRPr="00A557BB">
        <w:rPr>
          <w:lang w:val="fr-FR"/>
        </w:rPr>
        <w:t xml:space="preserve"> aux entreprises </w:t>
      </w:r>
      <w:proofErr w:type="spellStart"/>
      <w:r w:rsidRPr="00A557BB">
        <w:rPr>
          <w:lang w:val="fr-FR"/>
        </w:rPr>
        <w:t>Refriac</w:t>
      </w:r>
      <w:proofErr w:type="spellEnd"/>
      <w:r w:rsidRPr="00A557BB">
        <w:rPr>
          <w:lang w:val="fr-FR"/>
        </w:rPr>
        <w:t xml:space="preserve">, Auden et </w:t>
      </w:r>
      <w:proofErr w:type="spellStart"/>
      <w:r w:rsidRPr="00A557BB">
        <w:rPr>
          <w:lang w:val="fr-FR"/>
        </w:rPr>
        <w:t>Ingecold</w:t>
      </w:r>
      <w:proofErr w:type="spellEnd"/>
      <w:r w:rsidRPr="00A557BB">
        <w:rPr>
          <w:lang w:val="fr-FR"/>
        </w:rPr>
        <w:t>, comme indiqué à l’alinéa a) iii) ci-dessus ;</w:t>
      </w:r>
    </w:p>
    <w:p w:rsidR="003211BB" w:rsidRPr="00852A93" w:rsidRDefault="00852A93" w:rsidP="00AC4F77">
      <w:pPr>
        <w:pStyle w:val="Heading2"/>
        <w:keepNext/>
        <w:keepLines/>
        <w:numPr>
          <w:ilvl w:val="1"/>
          <w:numId w:val="1"/>
        </w:numPr>
        <w:rPr>
          <w:lang w:val="fr-FR"/>
        </w:rPr>
      </w:pPr>
      <w:r>
        <w:rPr>
          <w:lang w:val="fr-FR"/>
        </w:rPr>
        <w:t>D</w:t>
      </w:r>
      <w:r w:rsidRPr="00A557BB">
        <w:rPr>
          <w:lang w:val="fr-FR"/>
        </w:rPr>
        <w:t>emander à l'ONUDI de faire rapport, à la 85</w:t>
      </w:r>
      <w:r w:rsidRPr="00A557BB">
        <w:rPr>
          <w:vertAlign w:val="superscript"/>
          <w:lang w:val="fr-FR"/>
        </w:rPr>
        <w:t>e</w:t>
      </w:r>
      <w:r w:rsidRPr="00A557BB">
        <w:rPr>
          <w:lang w:val="fr-FR"/>
        </w:rPr>
        <w:t xml:space="preserve"> réunion, sur l'état d'avancement des projets dans le secteur de la fabrication de la climatisation de salle </w:t>
      </w:r>
    </w:p>
    <w:p w:rsidR="003211BB" w:rsidRPr="00985AE9" w:rsidRDefault="00384485" w:rsidP="003211BB">
      <w:pPr>
        <w:spacing w:after="240"/>
        <w:ind w:left="720"/>
        <w:rPr>
          <w:i/>
          <w:lang w:val="fr-CA"/>
        </w:rPr>
      </w:pPr>
      <w:r w:rsidRPr="00985AE9">
        <w:rPr>
          <w:i/>
          <w:u w:val="single"/>
          <w:lang w:val="fr-CA"/>
        </w:rPr>
        <w:t xml:space="preserve">Guinée équatoriale : Plan de gestion de l'élimination des HCFC (phase I, rapport périodique sur les tendances en matière de consommation de HCFC et progrès accomplis pour </w:t>
      </w:r>
      <w:r w:rsidR="00B53425" w:rsidRPr="00985AE9">
        <w:rPr>
          <w:i/>
          <w:u w:val="single"/>
          <w:lang w:val="fr-CA"/>
        </w:rPr>
        <w:t xml:space="preserve">assurer la fonctionnalité d’un programme d’octroi de permis et de quotas, et </w:t>
      </w:r>
      <w:r w:rsidR="00C1467F">
        <w:rPr>
          <w:i/>
          <w:u w:val="single"/>
          <w:lang w:val="fr-CA"/>
        </w:rPr>
        <w:t>sur la mise en œuvre d</w:t>
      </w:r>
      <w:r w:rsidR="00B53425" w:rsidRPr="00985AE9">
        <w:rPr>
          <w:i/>
          <w:u w:val="single"/>
          <w:lang w:val="fr-CA"/>
        </w:rPr>
        <w:t>es recommandations contenues dans le rapport de vérification, et assistance offerte par le Programme d’aide à la conformité du PNUE</w:t>
      </w:r>
      <w:r w:rsidR="00B53425" w:rsidRPr="00985AE9">
        <w:rPr>
          <w:i/>
          <w:lang w:val="fr-CA"/>
        </w:rPr>
        <w:t>) (PNUE) (paragraphes</w:t>
      </w:r>
      <w:r w:rsidR="003211BB" w:rsidRPr="00985AE9">
        <w:rPr>
          <w:i/>
          <w:lang w:val="fr-CA"/>
        </w:rPr>
        <w:t> 69</w:t>
      </w:r>
      <w:r w:rsidR="003211BB" w:rsidRPr="00985AE9">
        <w:rPr>
          <w:i/>
          <w:lang w:val="fr-CA"/>
        </w:rPr>
        <w:noBreakHyphen/>
        <w:t>74)</w:t>
      </w:r>
    </w:p>
    <w:p w:rsidR="003211BB" w:rsidRPr="00985AE9" w:rsidRDefault="001019D9" w:rsidP="003211BB">
      <w:pPr>
        <w:ind w:left="720"/>
        <w:rPr>
          <w:lang w:val="fr-CA"/>
        </w:rPr>
      </w:pPr>
      <w:r w:rsidRPr="00985AE9">
        <w:rPr>
          <w:u w:val="single"/>
          <w:lang w:val="fr-CA"/>
        </w:rPr>
        <w:t xml:space="preserve">Questions à traiter </w:t>
      </w:r>
      <w:r w:rsidR="003211BB" w:rsidRPr="00985AE9">
        <w:rPr>
          <w:lang w:val="fr-CA"/>
        </w:rPr>
        <w:t xml:space="preserve">: </w:t>
      </w:r>
      <w:r w:rsidRPr="00985AE9">
        <w:rPr>
          <w:lang w:val="fr-CA"/>
        </w:rPr>
        <w:t>Aucune</w:t>
      </w:r>
      <w:r w:rsidR="003211BB" w:rsidRPr="00985AE9">
        <w:rPr>
          <w:lang w:val="fr-CA"/>
        </w:rPr>
        <w:t>.</w:t>
      </w:r>
    </w:p>
    <w:p w:rsidR="003211BB" w:rsidRPr="00985AE9" w:rsidRDefault="003211BB" w:rsidP="003211BB">
      <w:pPr>
        <w:ind w:left="720"/>
        <w:rPr>
          <w:lang w:val="fr-CA"/>
        </w:rPr>
      </w:pPr>
    </w:p>
    <w:p w:rsidR="003211BB" w:rsidRPr="00985AE9" w:rsidRDefault="001019D9" w:rsidP="003211BB">
      <w:pPr>
        <w:ind w:left="720"/>
        <w:rPr>
          <w:lang w:val="fr-CA"/>
        </w:rPr>
      </w:pPr>
      <w:r w:rsidRPr="00985AE9">
        <w:rPr>
          <w:u w:val="single"/>
          <w:lang w:val="fr-CA"/>
        </w:rPr>
        <w:t>Le Comité exécutif pourrait souhaiter</w:t>
      </w:r>
      <w:r w:rsidRPr="00985AE9">
        <w:rPr>
          <w:lang w:val="fr-CA"/>
        </w:rPr>
        <w:t xml:space="preserve"> prendre note que le gouvernement de Guinée équatoriale et le PNUD ont remis un rapport périodique détaillé, présenté dans le document UNEP/</w:t>
      </w:r>
      <w:proofErr w:type="spellStart"/>
      <w:r w:rsidRPr="00985AE9">
        <w:rPr>
          <w:lang w:val="fr-CA"/>
        </w:rPr>
        <w:t>OzL.Pro</w:t>
      </w:r>
      <w:proofErr w:type="spellEnd"/>
      <w:r w:rsidRPr="00985AE9">
        <w:rPr>
          <w:lang w:val="fr-CA"/>
        </w:rPr>
        <w:t xml:space="preserve">/ExCom/84/22, garantissant que le programme d’octroi de permis et de </w:t>
      </w:r>
      <w:r w:rsidR="00272704" w:rsidRPr="00985AE9">
        <w:rPr>
          <w:lang w:val="fr-CA"/>
        </w:rPr>
        <w:t>quotas</w:t>
      </w:r>
      <w:r w:rsidRPr="00985AE9">
        <w:rPr>
          <w:lang w:val="fr-CA"/>
        </w:rPr>
        <w:t xml:space="preserve"> est en place; que les recommandations du rapport de vérification </w:t>
      </w:r>
      <w:r w:rsidR="00272704" w:rsidRPr="00985AE9">
        <w:rPr>
          <w:lang w:val="fr-CA"/>
        </w:rPr>
        <w:t>ont été mises en pla</w:t>
      </w:r>
      <w:r w:rsidRPr="00985AE9">
        <w:rPr>
          <w:lang w:val="fr-CA"/>
        </w:rPr>
        <w:t xml:space="preserve">ce, se traduisant par une capacité </w:t>
      </w:r>
      <w:r w:rsidR="00272704" w:rsidRPr="00985AE9">
        <w:rPr>
          <w:lang w:val="fr-CA"/>
        </w:rPr>
        <w:t>accrue</w:t>
      </w:r>
      <w:r w:rsidRPr="00985AE9">
        <w:rPr>
          <w:lang w:val="fr-CA"/>
        </w:rPr>
        <w:t xml:space="preserve"> m</w:t>
      </w:r>
      <w:r w:rsidR="00272704" w:rsidRPr="00985AE9">
        <w:rPr>
          <w:lang w:val="fr-CA"/>
        </w:rPr>
        <w:t>a</w:t>
      </w:r>
      <w:r w:rsidRPr="00985AE9">
        <w:rPr>
          <w:lang w:val="fr-CA"/>
        </w:rPr>
        <w:t>nifeste du Bureau national de l’ozone pour assurer le suivi et la communication efficace des données sur les HCFC; et que l’assistance offerte dans le cadre du Programme d’aide à la conformité du PNUE continue à soutenir la mise en œuvre de la phase I du PGEH pour la Guinée équatoriale</w:t>
      </w:r>
      <w:r w:rsidR="003211BB" w:rsidRPr="00985AE9">
        <w:rPr>
          <w:lang w:val="fr-CA"/>
        </w:rPr>
        <w:t>.</w:t>
      </w:r>
    </w:p>
    <w:p w:rsidR="003211BB" w:rsidRPr="00985AE9" w:rsidRDefault="003211BB" w:rsidP="003211BB">
      <w:pPr>
        <w:ind w:left="720"/>
        <w:rPr>
          <w:lang w:val="fr-CA"/>
        </w:rPr>
      </w:pPr>
    </w:p>
    <w:p w:rsidR="003211BB" w:rsidRPr="00985AE9" w:rsidRDefault="00272704" w:rsidP="003211BB">
      <w:pPr>
        <w:spacing w:after="240"/>
        <w:ind w:left="720"/>
        <w:rPr>
          <w:i/>
          <w:lang w:val="fr-CA"/>
        </w:rPr>
      </w:pPr>
      <w:r w:rsidRPr="00985AE9">
        <w:rPr>
          <w:i/>
          <w:u w:val="single"/>
          <w:lang w:val="fr-CA"/>
        </w:rPr>
        <w:t>Honduras : Plan de gestion de l'élimination des HCFC</w:t>
      </w:r>
      <w:r w:rsidR="00C1467F">
        <w:rPr>
          <w:i/>
          <w:u w:val="single"/>
          <w:lang w:val="fr-CA"/>
        </w:rPr>
        <w:t xml:space="preserve"> (p</w:t>
      </w:r>
      <w:r w:rsidRPr="00985AE9">
        <w:rPr>
          <w:i/>
          <w:u w:val="single"/>
          <w:lang w:val="fr-CA"/>
        </w:rPr>
        <w:t>hase I, rapport périodique sur la mise en œuvre de toutes les activités des volets relevant du PNUE)</w:t>
      </w:r>
      <w:r w:rsidRPr="00985AE9">
        <w:rPr>
          <w:i/>
          <w:lang w:val="fr-CA"/>
        </w:rPr>
        <w:t xml:space="preserve"> (PNUE) (paragraphes</w:t>
      </w:r>
      <w:r w:rsidR="003211BB" w:rsidRPr="00985AE9">
        <w:rPr>
          <w:i/>
          <w:lang w:val="fr-CA"/>
        </w:rPr>
        <w:t> 75</w:t>
      </w:r>
      <w:r w:rsidR="003211BB" w:rsidRPr="00985AE9">
        <w:rPr>
          <w:i/>
          <w:lang w:val="fr-CA"/>
        </w:rPr>
        <w:noBreakHyphen/>
        <w:t>84)</w:t>
      </w:r>
    </w:p>
    <w:p w:rsidR="003211BB" w:rsidRPr="001F3DF6" w:rsidRDefault="00272704"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D76A4E" w:rsidRPr="00A557BB" w:rsidRDefault="00D76A4E" w:rsidP="00D76A4E">
      <w:pPr>
        <w:spacing w:after="240"/>
        <w:ind w:firstLine="720"/>
        <w:outlineLvl w:val="0"/>
        <w:rPr>
          <w:lang w:val="fr-FR"/>
        </w:rPr>
      </w:pPr>
      <w:r w:rsidRPr="00A557BB">
        <w:rPr>
          <w:lang w:val="fr-FR"/>
        </w:rPr>
        <w:t>Le Comité exécutif pourrait souhaiter :</w:t>
      </w:r>
    </w:p>
    <w:p w:rsidR="00D76A4E" w:rsidRPr="001C4142" w:rsidRDefault="00D76A4E" w:rsidP="00485530">
      <w:pPr>
        <w:pStyle w:val="Heading2"/>
        <w:numPr>
          <w:ilvl w:val="1"/>
          <w:numId w:val="81"/>
        </w:numPr>
        <w:rPr>
          <w:lang w:val="fr-FR"/>
        </w:rPr>
      </w:pPr>
      <w:r w:rsidRPr="001C4142">
        <w:rPr>
          <w:lang w:val="fr-FR"/>
        </w:rPr>
        <w:t>Prendre note du rapport d'avancement sur la mise en œuvre des activités dans les composantes du PNUE de la phase I du plan de gestion de l'élimination des HCFC (PGEH) pour le Honduras, présenté par le PNUE et figurant dans le document paru sous la cote UNEP/</w:t>
      </w:r>
      <w:proofErr w:type="spellStart"/>
      <w:r w:rsidRPr="001C4142">
        <w:rPr>
          <w:lang w:val="fr-FR"/>
        </w:rPr>
        <w:t>OzL.Pro</w:t>
      </w:r>
      <w:proofErr w:type="spellEnd"/>
      <w:r w:rsidRPr="001C4142">
        <w:rPr>
          <w:lang w:val="fr-FR"/>
        </w:rPr>
        <w:t xml:space="preserve">/ExCom/84/22 ; </w:t>
      </w:r>
    </w:p>
    <w:p w:rsidR="00D76A4E" w:rsidRPr="00A557BB" w:rsidRDefault="00D76A4E" w:rsidP="001C4142">
      <w:pPr>
        <w:pStyle w:val="Heading2"/>
        <w:numPr>
          <w:ilvl w:val="1"/>
          <w:numId w:val="1"/>
        </w:numPr>
        <w:rPr>
          <w:lang w:val="fr-FR"/>
        </w:rPr>
      </w:pPr>
      <w:r>
        <w:rPr>
          <w:lang w:val="fr-FR"/>
        </w:rPr>
        <w:t>N</w:t>
      </w:r>
      <w:r w:rsidRPr="00A557BB">
        <w:rPr>
          <w:lang w:val="fr-FR"/>
        </w:rPr>
        <w:t>oter que la cinquième et dernière tranche de la phase I du PGEH ne pourra être présentée :</w:t>
      </w:r>
    </w:p>
    <w:p w:rsidR="00D76A4E" w:rsidRPr="00A557BB" w:rsidRDefault="00D76A4E" w:rsidP="00D76A4E">
      <w:pPr>
        <w:pStyle w:val="Heading3"/>
        <w:numPr>
          <w:ilvl w:val="2"/>
          <w:numId w:val="1"/>
        </w:numPr>
        <w:rPr>
          <w:lang w:val="fr-FR"/>
        </w:rPr>
      </w:pPr>
      <w:proofErr w:type="gramStart"/>
      <w:r w:rsidRPr="00A557BB">
        <w:rPr>
          <w:lang w:val="fr-FR"/>
        </w:rPr>
        <w:t>qu'une</w:t>
      </w:r>
      <w:proofErr w:type="gramEnd"/>
      <w:r w:rsidRPr="00A557BB">
        <w:rPr>
          <w:lang w:val="fr-FR"/>
        </w:rPr>
        <w:t xml:space="preserve"> fois la formation des agents des douanes et des agents de contrôle terminée, le système électronique d'enregistrement des importateurs, des fournisseurs et des utilisateurs finaux en place, des progrès substantiels dans la révision des normes techniques signalés, et </w:t>
      </w:r>
    </w:p>
    <w:p w:rsidR="00D76A4E" w:rsidRPr="00A557BB" w:rsidRDefault="00D76A4E" w:rsidP="00D76A4E">
      <w:pPr>
        <w:pStyle w:val="Heading3"/>
        <w:numPr>
          <w:ilvl w:val="2"/>
          <w:numId w:val="1"/>
        </w:numPr>
        <w:rPr>
          <w:lang w:val="fr-FR"/>
        </w:rPr>
      </w:pPr>
      <w:proofErr w:type="gramStart"/>
      <w:r w:rsidRPr="00A557BB">
        <w:rPr>
          <w:lang w:val="fr-FR"/>
        </w:rPr>
        <w:t>qu’une</w:t>
      </w:r>
      <w:proofErr w:type="gramEnd"/>
      <w:r w:rsidRPr="00A557BB">
        <w:rPr>
          <w:lang w:val="fr-FR"/>
        </w:rPr>
        <w:t xml:space="preserve"> fois que le décaissement aura atteint 100% pour les première, deuxième et troisième tranches et 70% pour la quatrième tranche pour les composantes concernant le PNUE ;</w:t>
      </w:r>
    </w:p>
    <w:p w:rsidR="00D76A4E" w:rsidRPr="00A557BB" w:rsidRDefault="00D76A4E" w:rsidP="00485530">
      <w:pPr>
        <w:pStyle w:val="Heading2"/>
        <w:numPr>
          <w:ilvl w:val="0"/>
          <w:numId w:val="49"/>
        </w:numPr>
        <w:ind w:left="1440" w:hanging="720"/>
        <w:rPr>
          <w:lang w:val="fr-FR"/>
        </w:rPr>
      </w:pPr>
      <w:proofErr w:type="gramStart"/>
      <w:r w:rsidRPr="00A557BB">
        <w:rPr>
          <w:lang w:val="fr-FR"/>
        </w:rPr>
        <w:t>demander</w:t>
      </w:r>
      <w:proofErr w:type="gramEnd"/>
      <w:r w:rsidRPr="00A557BB">
        <w:rPr>
          <w:lang w:val="fr-FR"/>
        </w:rPr>
        <w:t xml:space="preserve"> au PNUE de continuer à présenter à chaque réunion, jusqu’à la présentation de la cinquième et dernière tranche de la phase I du PGEH, un rapport périodique portant sur la mise en œuvre de toutes les activités liées aux volets relevant du PNUE associés à la phase I du PGEH, y compris le taux de décaissement atteint. </w:t>
      </w:r>
    </w:p>
    <w:p w:rsidR="003211BB" w:rsidRPr="00C1467F" w:rsidRDefault="00272704" w:rsidP="003211BB">
      <w:pPr>
        <w:keepNext/>
        <w:spacing w:after="240"/>
        <w:ind w:left="720"/>
        <w:rPr>
          <w:i/>
          <w:u w:val="single"/>
          <w:lang w:val="fr-CA"/>
        </w:rPr>
      </w:pPr>
      <w:r w:rsidRPr="00C1467F">
        <w:rPr>
          <w:i/>
          <w:u w:val="single"/>
          <w:lang w:val="fr-CA"/>
        </w:rPr>
        <w:lastRenderedPageBreak/>
        <w:t>Inde : Plan de gestion de l'élimination des HCFC (phase II, mise à jour de l’évaluation des entreprises de fabrication de panneaux de mousse en continu concernant le respect de l’interdiction et liste des entreprises du secteur de la mousse de polyuréthanne</w:t>
      </w:r>
      <w:r w:rsidRPr="00C1467F">
        <w:rPr>
          <w:i/>
          <w:lang w:val="fr-CA"/>
        </w:rPr>
        <w:t xml:space="preserve"> (PNUD, PNUE, gouvernement de l’Allemagne) (paragraphes</w:t>
      </w:r>
      <w:r w:rsidR="003211BB" w:rsidRPr="00C1467F">
        <w:rPr>
          <w:i/>
          <w:lang w:val="fr-CA"/>
        </w:rPr>
        <w:t> 85</w:t>
      </w:r>
      <w:r w:rsidR="003211BB" w:rsidRPr="00C1467F">
        <w:rPr>
          <w:i/>
          <w:lang w:val="fr-CA"/>
        </w:rPr>
        <w:noBreakHyphen/>
        <w:t>97)</w:t>
      </w:r>
    </w:p>
    <w:p w:rsidR="003211BB" w:rsidRPr="001F3DF6" w:rsidRDefault="00272704" w:rsidP="003211BB">
      <w:pPr>
        <w:keepNext/>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rPr>
          <w:lang w:val="fr-CA"/>
        </w:rPr>
      </w:pPr>
    </w:p>
    <w:p w:rsidR="00D76A4E" w:rsidRPr="00A557BB" w:rsidRDefault="00D76A4E" w:rsidP="00AF5BE3">
      <w:pPr>
        <w:pStyle w:val="Heading1"/>
        <w:numPr>
          <w:ilvl w:val="0"/>
          <w:numId w:val="0"/>
        </w:numPr>
        <w:ind w:firstLine="720"/>
        <w:rPr>
          <w:lang w:val="fr-FR"/>
        </w:rPr>
      </w:pPr>
      <w:r w:rsidRPr="00D76A4E">
        <w:rPr>
          <w:u w:val="single"/>
          <w:lang w:val="fr-FR"/>
        </w:rPr>
        <w:t>Le Comité exécutif pourrait souhaiter</w:t>
      </w:r>
      <w:r w:rsidRPr="00A557BB">
        <w:rPr>
          <w:lang w:val="fr-FR"/>
        </w:rPr>
        <w:t xml:space="preserve"> :</w:t>
      </w:r>
    </w:p>
    <w:p w:rsidR="00D76A4E" w:rsidRPr="00A557BB" w:rsidRDefault="00D76A4E" w:rsidP="00485530">
      <w:pPr>
        <w:pStyle w:val="Heading2"/>
        <w:numPr>
          <w:ilvl w:val="1"/>
          <w:numId w:val="50"/>
        </w:numPr>
        <w:rPr>
          <w:lang w:val="fr-FR"/>
        </w:rPr>
      </w:pPr>
      <w:r>
        <w:rPr>
          <w:lang w:val="fr-FR"/>
        </w:rPr>
        <w:t>P</w:t>
      </w:r>
      <w:r w:rsidRPr="00A557BB">
        <w:rPr>
          <w:lang w:val="fr-FR"/>
        </w:rPr>
        <w:t xml:space="preserve">rendre note du rapport présenté par le PNUD contenant la liste des entreprises du secteur de la fabrication de mousses de polyuréthane (PU) relevant de la phase II du Plan de gestion de l'élimination des HCFC (PGEH) pour l'Inde, ainsi que leur consommation de HCFC-141b, y compris les entreprises qui ont été jugées admissibles, celles qui ont été jugés inadmissibles et celles avec lesquelles des protocoles d’accord ont été signés ; </w:t>
      </w:r>
    </w:p>
    <w:p w:rsidR="00D76A4E" w:rsidRPr="00A557BB" w:rsidRDefault="00D76A4E" w:rsidP="00D76A4E">
      <w:pPr>
        <w:pStyle w:val="Heading2"/>
        <w:keepNext/>
        <w:keepLines/>
        <w:widowControl/>
        <w:numPr>
          <w:ilvl w:val="1"/>
          <w:numId w:val="1"/>
        </w:numPr>
        <w:rPr>
          <w:lang w:val="fr-FR"/>
        </w:rPr>
      </w:pPr>
      <w:r>
        <w:rPr>
          <w:lang w:val="fr-FR"/>
        </w:rPr>
        <w:t>D</w:t>
      </w:r>
      <w:r w:rsidRPr="00A557BB">
        <w:rPr>
          <w:lang w:val="fr-FR"/>
        </w:rPr>
        <w:t>emander :</w:t>
      </w:r>
    </w:p>
    <w:p w:rsidR="00D76A4E" w:rsidRPr="00A557BB" w:rsidRDefault="00D76A4E" w:rsidP="00D76A4E">
      <w:pPr>
        <w:pStyle w:val="Heading3"/>
        <w:keepNext/>
        <w:keepLines/>
        <w:widowControl/>
        <w:numPr>
          <w:ilvl w:val="2"/>
          <w:numId w:val="1"/>
        </w:numPr>
        <w:rPr>
          <w:lang w:val="fr-FR"/>
        </w:rPr>
      </w:pPr>
      <w:r>
        <w:rPr>
          <w:lang w:val="fr-FR"/>
        </w:rPr>
        <w:t>A</w:t>
      </w:r>
      <w:r w:rsidRPr="00A557BB">
        <w:rPr>
          <w:lang w:val="fr-FR"/>
        </w:rPr>
        <w:t xml:space="preserve">u PNUD de joindre à la demande de la troisième tranche de la phase II du PGEH une liste à jour des entreprises de mousse de polyuréthane ayant reçu un appui, ainsi que des informations sur l’utilisation temporaire de solutions de remplacement à fort PRP par toute entreprise assistée et le niveau de consommation y relatif ;  </w:t>
      </w:r>
    </w:p>
    <w:p w:rsidR="003211BB" w:rsidRPr="00D76A4E" w:rsidRDefault="00D76A4E" w:rsidP="00D76A4E">
      <w:pPr>
        <w:pStyle w:val="Heading3"/>
        <w:numPr>
          <w:ilvl w:val="2"/>
          <w:numId w:val="1"/>
        </w:numPr>
        <w:rPr>
          <w:lang w:val="fr-FR"/>
        </w:rPr>
      </w:pPr>
      <w:r>
        <w:rPr>
          <w:lang w:val="fr-FR"/>
        </w:rPr>
        <w:t>A</w:t>
      </w:r>
      <w:r w:rsidRPr="00A557BB">
        <w:rPr>
          <w:lang w:val="fr-FR"/>
        </w:rPr>
        <w:t>u Gouvernement indien, par l’intermédiaire du PNUD, de fournir d’ici à la 85</w:t>
      </w:r>
      <w:r w:rsidRPr="00A557BB">
        <w:rPr>
          <w:vertAlign w:val="superscript"/>
          <w:lang w:val="fr-FR"/>
        </w:rPr>
        <w:t>e</w:t>
      </w:r>
      <w:r>
        <w:rPr>
          <w:lang w:val="fr-FR"/>
        </w:rPr>
        <w:t> </w:t>
      </w:r>
      <w:r w:rsidRPr="00A557BB">
        <w:rPr>
          <w:lang w:val="fr-FR"/>
        </w:rPr>
        <w:t>réunion l’évaluation par le Gouvernement de la question de savoir si les fabricants de panneaux continus ont bien respecté l’interdiction, à compter du 1</w:t>
      </w:r>
      <w:r w:rsidRPr="00A557BB">
        <w:rPr>
          <w:vertAlign w:val="superscript"/>
          <w:lang w:val="fr-FR"/>
        </w:rPr>
        <w:t>er</w:t>
      </w:r>
      <w:r w:rsidRPr="00A557BB">
        <w:rPr>
          <w:lang w:val="fr-FR"/>
        </w:rPr>
        <w:t xml:space="preserve"> janvier 2015, du HCFC-141b, conformément à la décision 82/74 b) et c).</w:t>
      </w:r>
    </w:p>
    <w:p w:rsidR="003211BB" w:rsidRPr="00471907" w:rsidRDefault="00272704" w:rsidP="003211BB">
      <w:pPr>
        <w:spacing w:after="240"/>
        <w:ind w:left="720"/>
        <w:rPr>
          <w:i/>
          <w:u w:val="single"/>
          <w:lang w:val="fr-CA"/>
        </w:rPr>
      </w:pPr>
      <w:r w:rsidRPr="00471907">
        <w:rPr>
          <w:i/>
          <w:u w:val="single"/>
          <w:lang w:val="fr-CA"/>
        </w:rPr>
        <w:t>Libye : Plan de gestion de l'élimination des HCFC (phase I, rapport périodique</w:t>
      </w:r>
      <w:r w:rsidRPr="00471907">
        <w:rPr>
          <w:i/>
          <w:lang w:val="fr-CA"/>
        </w:rPr>
        <w:t xml:space="preserve"> (ONUDI) (paragraphes</w:t>
      </w:r>
      <w:r w:rsidR="003211BB" w:rsidRPr="00471907">
        <w:rPr>
          <w:i/>
          <w:lang w:val="fr-CA"/>
        </w:rPr>
        <w:t> 98</w:t>
      </w:r>
      <w:r w:rsidR="003211BB" w:rsidRPr="00471907">
        <w:rPr>
          <w:i/>
          <w:lang w:val="fr-CA"/>
        </w:rPr>
        <w:noBreakHyphen/>
        <w:t>111)</w:t>
      </w:r>
    </w:p>
    <w:p w:rsidR="003211BB" w:rsidRPr="001F3DF6" w:rsidRDefault="00272704" w:rsidP="003211BB">
      <w:pPr>
        <w:ind w:left="720"/>
        <w:rPr>
          <w:lang w:val="fr-CA"/>
        </w:rPr>
      </w:pPr>
      <w:r w:rsidRPr="001F3DF6">
        <w:rPr>
          <w:u w:val="single"/>
          <w:lang w:val="fr-CA"/>
        </w:rPr>
        <w:t>Que</w:t>
      </w:r>
      <w:r w:rsidR="00471907" w:rsidRPr="001F3DF6">
        <w:rPr>
          <w:u w:val="single"/>
          <w:lang w:val="fr-CA"/>
        </w:rPr>
        <w:t>s</w:t>
      </w:r>
      <w:r w:rsidRPr="001F3DF6">
        <w:rPr>
          <w:u w:val="single"/>
          <w:lang w:val="fr-CA"/>
        </w:rPr>
        <w:t xml:space="preserve">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D76A4E" w:rsidRPr="001C4142" w:rsidRDefault="00D76A4E" w:rsidP="00D76A4E">
      <w:pPr>
        <w:pStyle w:val="Heading1"/>
        <w:keepNext/>
        <w:numPr>
          <w:ilvl w:val="0"/>
          <w:numId w:val="0"/>
        </w:numPr>
        <w:tabs>
          <w:tab w:val="num" w:pos="710"/>
        </w:tabs>
        <w:rPr>
          <w:u w:val="single"/>
          <w:lang w:val="fr-FR"/>
        </w:rPr>
      </w:pPr>
      <w:r w:rsidRPr="001C4142">
        <w:rPr>
          <w:lang w:val="fr-FR"/>
        </w:rPr>
        <w:tab/>
      </w:r>
      <w:r w:rsidRPr="001C4142">
        <w:rPr>
          <w:u w:val="single"/>
          <w:lang w:val="fr-FR"/>
        </w:rPr>
        <w:t>Le Comité exécutif pourrait souhaiter :</w:t>
      </w:r>
    </w:p>
    <w:p w:rsidR="00D76A4E" w:rsidRPr="001C4142" w:rsidRDefault="00D76A4E" w:rsidP="00485530">
      <w:pPr>
        <w:pStyle w:val="Heading2"/>
        <w:keepNext/>
        <w:keepLines/>
        <w:widowControl/>
        <w:numPr>
          <w:ilvl w:val="1"/>
          <w:numId w:val="82"/>
        </w:numPr>
        <w:rPr>
          <w:lang w:val="fr-FR"/>
        </w:rPr>
      </w:pPr>
      <w:proofErr w:type="gramStart"/>
      <w:r w:rsidRPr="001C4142">
        <w:rPr>
          <w:lang w:val="fr-FR"/>
        </w:rPr>
        <w:t>prendre</w:t>
      </w:r>
      <w:proofErr w:type="gramEnd"/>
      <w:r w:rsidRPr="001C4142">
        <w:rPr>
          <w:lang w:val="fr-FR"/>
        </w:rPr>
        <w:t xml:space="preserve"> note du rapport périodique sur la mise en œuvre de la phase I du plan de gestion de l’élimination des HCFC (PGEH) pour la Libye présenté par l'ONUDI et contenu dans le document paru sous la cote UNEP/</w:t>
      </w:r>
      <w:proofErr w:type="spellStart"/>
      <w:r w:rsidRPr="001C4142">
        <w:rPr>
          <w:lang w:val="fr-FR"/>
        </w:rPr>
        <w:t>OzL.Pro</w:t>
      </w:r>
      <w:proofErr w:type="spellEnd"/>
      <w:r w:rsidRPr="001C4142">
        <w:rPr>
          <w:lang w:val="fr-FR"/>
        </w:rPr>
        <w:t>/ExCom/84/22 ;</w:t>
      </w:r>
    </w:p>
    <w:p w:rsidR="00D76A4E" w:rsidRPr="00D76A4E" w:rsidRDefault="00D76A4E" w:rsidP="001C4142">
      <w:pPr>
        <w:pStyle w:val="Heading2"/>
        <w:keepNext/>
        <w:keepLines/>
        <w:widowControl/>
        <w:numPr>
          <w:ilvl w:val="1"/>
          <w:numId w:val="1"/>
        </w:numPr>
        <w:rPr>
          <w:lang w:val="fr-FR"/>
        </w:rPr>
      </w:pPr>
      <w:r>
        <w:rPr>
          <w:lang w:val="fr-FR"/>
        </w:rPr>
        <w:t>E</w:t>
      </w:r>
      <w:r w:rsidRPr="00A557BB">
        <w:rPr>
          <w:lang w:val="fr-FR"/>
        </w:rPr>
        <w:t>xaminer la prolongation jusqu'au 31 décembre 2021 de la phase I du PGEH, en prenant note de la situation sécuritaire difficile dans le pays, étant entendu qu'un projet d'accord révisé entre le gouvernement de la Libye et le Comité exécutif serait soumis avec le rapport d'avancement sur la mise en œuvre du programme de travail et un rapport de vérification à la 86</w:t>
      </w:r>
      <w:r w:rsidRPr="00A557BB">
        <w:rPr>
          <w:vertAlign w:val="superscript"/>
          <w:lang w:val="fr-FR"/>
        </w:rPr>
        <w:t>e</w:t>
      </w:r>
      <w:r w:rsidRPr="00A557BB">
        <w:rPr>
          <w:lang w:val="fr-FR"/>
        </w:rPr>
        <w:t xml:space="preserve"> réunion</w:t>
      </w:r>
      <w:r>
        <w:rPr>
          <w:lang w:val="fr-FR"/>
        </w:rPr>
        <w:t>.</w:t>
      </w:r>
    </w:p>
    <w:p w:rsidR="003211BB" w:rsidRPr="00471907" w:rsidRDefault="00CC4897" w:rsidP="003211BB">
      <w:pPr>
        <w:spacing w:after="240"/>
        <w:ind w:left="720"/>
        <w:rPr>
          <w:i/>
          <w:u w:val="single"/>
          <w:lang w:val="fr-CA"/>
        </w:rPr>
      </w:pPr>
      <w:r w:rsidRPr="00471907">
        <w:rPr>
          <w:i/>
          <w:u w:val="single"/>
          <w:lang w:val="fr-CA"/>
        </w:rPr>
        <w:t xml:space="preserve">Maldives : </w:t>
      </w:r>
      <w:r w:rsidR="003211BB" w:rsidRPr="00471907">
        <w:rPr>
          <w:i/>
          <w:u w:val="single"/>
          <w:lang w:val="fr-CA"/>
        </w:rPr>
        <w:t> </w:t>
      </w:r>
      <w:r w:rsidRPr="00471907">
        <w:rPr>
          <w:i/>
          <w:u w:val="single"/>
          <w:lang w:val="fr-CA"/>
        </w:rPr>
        <w:t>Plan de gestion de l'élimination des HCFC (phase I et projet de démonstration sur des solutions de remplacement sans HCFC et à faible PRG en réfrigération dans le secteur de la pêche, rapport périodique</w:t>
      </w:r>
      <w:r w:rsidRPr="00471907">
        <w:rPr>
          <w:i/>
          <w:lang w:val="fr-CA"/>
        </w:rPr>
        <w:t xml:space="preserve"> (PNUE et PNUD) (paragraphes </w:t>
      </w:r>
      <w:r w:rsidR="003211BB" w:rsidRPr="00471907">
        <w:rPr>
          <w:i/>
          <w:lang w:val="fr-CA"/>
        </w:rPr>
        <w:t>112</w:t>
      </w:r>
      <w:r w:rsidR="003211BB" w:rsidRPr="00471907">
        <w:rPr>
          <w:i/>
          <w:lang w:val="fr-CA"/>
        </w:rPr>
        <w:noBreakHyphen/>
        <w:t>121)</w:t>
      </w:r>
    </w:p>
    <w:p w:rsidR="003211BB" w:rsidRPr="001F3DF6" w:rsidRDefault="00CC4897"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D76A4E" w:rsidRPr="00A557BB" w:rsidRDefault="00D76A4E" w:rsidP="00AC4F77">
      <w:pPr>
        <w:keepNext/>
        <w:keepLines/>
        <w:widowControl w:val="0"/>
        <w:spacing w:after="240"/>
        <w:ind w:firstLine="709"/>
        <w:outlineLvl w:val="0"/>
        <w:rPr>
          <w:lang w:val="fr-FR"/>
        </w:rPr>
      </w:pPr>
      <w:r w:rsidRPr="00D76A4E">
        <w:rPr>
          <w:u w:val="single"/>
          <w:lang w:val="fr-FR"/>
        </w:rPr>
        <w:lastRenderedPageBreak/>
        <w:t>Le Comité exécutif pourrait souhaiter</w:t>
      </w:r>
      <w:r w:rsidRPr="00A557BB">
        <w:rPr>
          <w:lang w:val="fr-FR"/>
        </w:rPr>
        <w:t xml:space="preserve"> :</w:t>
      </w:r>
    </w:p>
    <w:p w:rsidR="00D76A4E" w:rsidRPr="001C4142" w:rsidRDefault="00D76A4E" w:rsidP="00AC4F77">
      <w:pPr>
        <w:pStyle w:val="Heading2"/>
        <w:keepNext/>
        <w:keepLines/>
        <w:widowControl/>
        <w:numPr>
          <w:ilvl w:val="1"/>
          <w:numId w:val="83"/>
        </w:numPr>
        <w:rPr>
          <w:lang w:val="fr-FR"/>
        </w:rPr>
      </w:pPr>
      <w:r w:rsidRPr="001C4142">
        <w:rPr>
          <w:lang w:val="fr-FR"/>
        </w:rPr>
        <w:t>Noter les rapports d'avancement sur le projet de démonstration basé sur les technologies de remplacement sans HCFC et à faible PRP en réfrigération dans le secteur de la pêche et sur la mise en œuvre de la phase I du plan de gestion de l'élimination des HCFC (PGEH) pour les Maldives, soumis par le PNUE et contenus dans le document paru sous la cote UNEP/</w:t>
      </w:r>
      <w:proofErr w:type="spellStart"/>
      <w:r w:rsidRPr="001C4142">
        <w:rPr>
          <w:lang w:val="fr-FR"/>
        </w:rPr>
        <w:t>OzL.Pro</w:t>
      </w:r>
      <w:proofErr w:type="spellEnd"/>
      <w:r w:rsidRPr="001C4142">
        <w:rPr>
          <w:lang w:val="fr-FR"/>
        </w:rPr>
        <w:t xml:space="preserve">/ExCom/84/22 ; </w:t>
      </w:r>
    </w:p>
    <w:p w:rsidR="00D76A4E" w:rsidRPr="00A557BB" w:rsidRDefault="00D76A4E" w:rsidP="001C4142">
      <w:pPr>
        <w:pStyle w:val="Heading2"/>
        <w:widowControl/>
        <w:numPr>
          <w:ilvl w:val="1"/>
          <w:numId w:val="1"/>
        </w:numPr>
        <w:rPr>
          <w:lang w:val="fr-FR"/>
        </w:rPr>
      </w:pPr>
      <w:r>
        <w:rPr>
          <w:lang w:val="fr-FR"/>
        </w:rPr>
        <w:t>D</w:t>
      </w:r>
      <w:r w:rsidRPr="00A557BB">
        <w:rPr>
          <w:lang w:val="fr-FR"/>
        </w:rPr>
        <w:t>emander au PNUE de continuer à soumettre un rapport annuel sur l'état d'avancement de la mise en œuvre de la phase I du PGEH pour les Maldives jusqu'à l'achèvement de la phase I au 31 décembre 2020, et de soumettre le rapport d'achèvement de projet au plus tard à la première réunion du Comité exécutif de 2021 ;</w:t>
      </w:r>
    </w:p>
    <w:p w:rsidR="00D76A4E" w:rsidRPr="00A557BB" w:rsidRDefault="00D76A4E" w:rsidP="001C4142">
      <w:pPr>
        <w:pStyle w:val="Heading2"/>
        <w:widowControl/>
        <w:numPr>
          <w:ilvl w:val="1"/>
          <w:numId w:val="1"/>
        </w:numPr>
        <w:rPr>
          <w:lang w:val="fr-FR"/>
        </w:rPr>
      </w:pPr>
      <w:r>
        <w:rPr>
          <w:lang w:val="fr-FR"/>
        </w:rPr>
        <w:t>D</w:t>
      </w:r>
      <w:r w:rsidRPr="00A557BB">
        <w:rPr>
          <w:lang w:val="fr-FR"/>
        </w:rPr>
        <w:t>emander en outre au PNUD de soumettre à la 85</w:t>
      </w:r>
      <w:r w:rsidRPr="00A557BB">
        <w:rPr>
          <w:vertAlign w:val="superscript"/>
          <w:lang w:val="fr-FR"/>
        </w:rPr>
        <w:t>e</w:t>
      </w:r>
      <w:r w:rsidRPr="00A557BB">
        <w:rPr>
          <w:lang w:val="fr-FR"/>
        </w:rPr>
        <w:t xml:space="preserve"> réunion son rapport d'achèvement du projet de démonstration basé sur les technologies de remplacement sans HCFC et à faible PRP en réfrigération dans le secteur de la pêche aux Maldives.</w:t>
      </w:r>
    </w:p>
    <w:p w:rsidR="003211BB" w:rsidRPr="00471907" w:rsidRDefault="00CC4897" w:rsidP="003211BB">
      <w:pPr>
        <w:spacing w:after="240"/>
        <w:ind w:left="720"/>
        <w:rPr>
          <w:i/>
          <w:lang w:val="fr-CA"/>
        </w:rPr>
      </w:pPr>
      <w:r w:rsidRPr="00471907">
        <w:rPr>
          <w:i/>
          <w:u w:val="single"/>
          <w:lang w:val="fr-CA"/>
        </w:rPr>
        <w:t xml:space="preserve">Mexique : Plan de gestion de l'élimination des HCFC (phase I, rapport périodique) </w:t>
      </w:r>
      <w:r w:rsidRPr="00471907">
        <w:rPr>
          <w:i/>
          <w:lang w:val="fr-CA"/>
        </w:rPr>
        <w:t xml:space="preserve">(ONUDI et PNUD) (paragraphes </w:t>
      </w:r>
      <w:r w:rsidR="003211BB" w:rsidRPr="00471907">
        <w:rPr>
          <w:i/>
          <w:lang w:val="fr-CA"/>
        </w:rPr>
        <w:t>122</w:t>
      </w:r>
      <w:r w:rsidR="003211BB" w:rsidRPr="00471907">
        <w:rPr>
          <w:i/>
          <w:lang w:val="fr-CA"/>
        </w:rPr>
        <w:noBreakHyphen/>
        <w:t>136)</w:t>
      </w:r>
    </w:p>
    <w:p w:rsidR="003211BB" w:rsidRPr="001F3DF6" w:rsidRDefault="00CC4897" w:rsidP="003211BB">
      <w:pPr>
        <w:ind w:left="720"/>
        <w:rPr>
          <w:lang w:val="fr-CA"/>
        </w:rPr>
      </w:pPr>
      <w:r w:rsidRPr="001F3DF6">
        <w:rPr>
          <w:u w:val="single"/>
          <w:lang w:val="fr-CA"/>
        </w:rPr>
        <w:t xml:space="preserve">Questions à traiter </w:t>
      </w:r>
      <w:r w:rsidRPr="001F3DF6">
        <w:rPr>
          <w:lang w:val="fr-CA"/>
        </w:rPr>
        <w:t>: Aucune</w:t>
      </w:r>
      <w:r w:rsidR="003211BB" w:rsidRPr="001F3DF6">
        <w:rPr>
          <w:lang w:val="fr-CA"/>
        </w:rPr>
        <w:t>.</w:t>
      </w:r>
    </w:p>
    <w:p w:rsidR="003211BB" w:rsidRPr="001F3DF6" w:rsidRDefault="003211BB" w:rsidP="003211BB">
      <w:pPr>
        <w:ind w:left="720"/>
        <w:rPr>
          <w:lang w:val="fr-CA"/>
        </w:rPr>
      </w:pPr>
    </w:p>
    <w:p w:rsidR="00D76A4E" w:rsidRPr="00A557BB" w:rsidRDefault="00D76A4E" w:rsidP="00D76A4E">
      <w:pPr>
        <w:pStyle w:val="Heading1"/>
        <w:numPr>
          <w:ilvl w:val="0"/>
          <w:numId w:val="0"/>
        </w:numPr>
        <w:ind w:firstLine="720"/>
        <w:rPr>
          <w:lang w:val="fr-FR"/>
        </w:rPr>
      </w:pPr>
      <w:r w:rsidRPr="00D76A4E">
        <w:rPr>
          <w:u w:val="single"/>
          <w:lang w:val="fr-FR"/>
        </w:rPr>
        <w:t xml:space="preserve">Le Comité exécutif pourrait souhaiter prendre note </w:t>
      </w:r>
      <w:r w:rsidRPr="00A557BB">
        <w:rPr>
          <w:lang w:val="fr-FR"/>
        </w:rPr>
        <w:t>:</w:t>
      </w:r>
    </w:p>
    <w:p w:rsidR="00D76A4E" w:rsidRPr="001C4142" w:rsidRDefault="00CF4723" w:rsidP="00485530">
      <w:pPr>
        <w:pStyle w:val="Heading2"/>
        <w:widowControl/>
        <w:numPr>
          <w:ilvl w:val="1"/>
          <w:numId w:val="84"/>
        </w:numPr>
        <w:rPr>
          <w:lang w:val="fr-FR"/>
        </w:rPr>
      </w:pPr>
      <w:r w:rsidRPr="001C4142">
        <w:rPr>
          <w:lang w:val="fr-FR"/>
        </w:rPr>
        <w:t>D</w:t>
      </w:r>
      <w:r w:rsidR="00D76A4E" w:rsidRPr="001C4142">
        <w:rPr>
          <w:lang w:val="fr-FR"/>
        </w:rPr>
        <w:t>u rapport périodique 2019 sur la mise en œuvre de la phase I du plan de gestion de l'élimination des HCFC (PGEH) pour le Mexique soumis par l'ONUDI, contenu dans le document paru sous la cote UNEP/</w:t>
      </w:r>
      <w:proofErr w:type="spellStart"/>
      <w:r w:rsidR="00D76A4E" w:rsidRPr="001C4142">
        <w:rPr>
          <w:lang w:val="fr-FR"/>
        </w:rPr>
        <w:t>OzL.Pro</w:t>
      </w:r>
      <w:proofErr w:type="spellEnd"/>
      <w:r w:rsidR="00D76A4E" w:rsidRPr="001C4142">
        <w:rPr>
          <w:lang w:val="fr-FR"/>
        </w:rPr>
        <w:t xml:space="preserve">/ExCom/84/22 ; </w:t>
      </w:r>
    </w:p>
    <w:p w:rsidR="00D76A4E" w:rsidRPr="00A557BB" w:rsidRDefault="00CF4723" w:rsidP="00485530">
      <w:pPr>
        <w:pStyle w:val="Heading2"/>
        <w:widowControl/>
        <w:numPr>
          <w:ilvl w:val="1"/>
          <w:numId w:val="83"/>
        </w:numPr>
        <w:rPr>
          <w:lang w:val="fr-FR"/>
        </w:rPr>
      </w:pPr>
      <w:r>
        <w:rPr>
          <w:lang w:val="fr-FR"/>
        </w:rPr>
        <w:t>Q</w:t>
      </w:r>
      <w:r w:rsidR="00D76A4E" w:rsidRPr="00A557BB">
        <w:rPr>
          <w:lang w:val="fr-FR"/>
        </w:rPr>
        <w:t xml:space="preserve">ue l'entreprise </w:t>
      </w:r>
      <w:proofErr w:type="spellStart"/>
      <w:r w:rsidR="00D76A4E" w:rsidRPr="00A557BB">
        <w:rPr>
          <w:lang w:val="fr-FR"/>
        </w:rPr>
        <w:t>Plasticos</w:t>
      </w:r>
      <w:proofErr w:type="spellEnd"/>
      <w:r w:rsidR="00D76A4E" w:rsidRPr="00A557BB">
        <w:rPr>
          <w:lang w:val="fr-FR"/>
        </w:rPr>
        <w:t xml:space="preserve"> </w:t>
      </w:r>
      <w:proofErr w:type="spellStart"/>
      <w:r w:rsidR="00D76A4E" w:rsidRPr="00A557BB">
        <w:rPr>
          <w:lang w:val="fr-FR"/>
        </w:rPr>
        <w:t>Espumados</w:t>
      </w:r>
      <w:proofErr w:type="spellEnd"/>
      <w:r w:rsidR="00D76A4E" w:rsidRPr="00A557BB">
        <w:rPr>
          <w:lang w:val="fr-FR"/>
        </w:rPr>
        <w:t xml:space="preserve"> n'a pas participé à la phase I du PGEH pour le Mexique et que les fonds approuvés de 683 300 $US seront reversés au Fonds à la 87</w:t>
      </w:r>
      <w:r w:rsidR="00D76A4E" w:rsidRPr="001C4142">
        <w:rPr>
          <w:lang w:val="fr-FR"/>
        </w:rPr>
        <w:t>e</w:t>
      </w:r>
      <w:r w:rsidR="00D76A4E">
        <w:rPr>
          <w:lang w:val="fr-FR"/>
        </w:rPr>
        <w:t> </w:t>
      </w:r>
      <w:r w:rsidR="001C4142">
        <w:rPr>
          <w:lang w:val="fr-FR"/>
        </w:rPr>
        <w:t xml:space="preserve">réunion, </w:t>
      </w:r>
      <w:r w:rsidR="00D76A4E" w:rsidRPr="00A557BB">
        <w:rPr>
          <w:lang w:val="fr-FR"/>
        </w:rPr>
        <w:t>lors de l’achèvement financier de la phase I du PGEH ;</w:t>
      </w:r>
    </w:p>
    <w:p w:rsidR="00D76A4E" w:rsidRPr="00A557BB" w:rsidRDefault="00CF4723" w:rsidP="00485530">
      <w:pPr>
        <w:pStyle w:val="Heading2"/>
        <w:widowControl/>
        <w:numPr>
          <w:ilvl w:val="1"/>
          <w:numId w:val="83"/>
        </w:numPr>
        <w:rPr>
          <w:lang w:val="fr-FR"/>
        </w:rPr>
      </w:pPr>
      <w:r>
        <w:rPr>
          <w:lang w:val="fr-FR"/>
        </w:rPr>
        <w:t>D</w:t>
      </w:r>
      <w:r w:rsidR="00D76A4E" w:rsidRPr="00A557BB">
        <w:rPr>
          <w:lang w:val="fr-FR"/>
        </w:rPr>
        <w:t>u solde de 24 $US qui sera restitué par l’ONUDI à la 85</w:t>
      </w:r>
      <w:r w:rsidR="00D76A4E" w:rsidRPr="001C4142">
        <w:rPr>
          <w:lang w:val="fr-FR"/>
        </w:rPr>
        <w:t>e</w:t>
      </w:r>
      <w:r w:rsidR="00D76A4E" w:rsidRPr="00A557BB">
        <w:rPr>
          <w:lang w:val="fr-FR"/>
        </w:rPr>
        <w:t xml:space="preserve"> réunion, ainsi que du solde estimé à 300 000 $US, qui sera restitué par le PNUD et l’ONUDI, de même que tout solde ouvert issu du secteur de la maintenance, à la 87</w:t>
      </w:r>
      <w:r w:rsidR="00D76A4E" w:rsidRPr="001C4142">
        <w:rPr>
          <w:lang w:val="fr-FR"/>
        </w:rPr>
        <w:t>e</w:t>
      </w:r>
      <w:r w:rsidR="00D76A4E" w:rsidRPr="00A557BB">
        <w:rPr>
          <w:lang w:val="fr-FR"/>
        </w:rPr>
        <w:t xml:space="preserve"> réunion, lors de l’achèvement financier de la phase I du PGEH ;</w:t>
      </w:r>
    </w:p>
    <w:p w:rsidR="00D76A4E" w:rsidRPr="00A557BB" w:rsidRDefault="00CF4723" w:rsidP="00485530">
      <w:pPr>
        <w:pStyle w:val="Heading2"/>
        <w:widowControl/>
        <w:numPr>
          <w:ilvl w:val="1"/>
          <w:numId w:val="83"/>
        </w:numPr>
        <w:rPr>
          <w:lang w:val="fr-FR"/>
        </w:rPr>
      </w:pPr>
      <w:r>
        <w:rPr>
          <w:lang w:val="fr-FR"/>
        </w:rPr>
        <w:t>Q</w:t>
      </w:r>
      <w:r w:rsidR="00D76A4E" w:rsidRPr="00A557BB">
        <w:rPr>
          <w:lang w:val="fr-FR"/>
        </w:rPr>
        <w:t>ue le PNUD et l'ONUDI remettront leur dernier rapport sur l'achèvement des activités restantes de la phase I dans le cadre du prochain rapport périodique associé à la phase II du PGEH et soumettront le rapport d'achèvement du projet de la phase I au plus tard le 30 juin 2020, conformément à la décision 82/33 c).</w:t>
      </w:r>
    </w:p>
    <w:p w:rsidR="003211BB" w:rsidRPr="00471907" w:rsidRDefault="003211BB" w:rsidP="003211BB">
      <w:pPr>
        <w:keepNext/>
        <w:spacing w:after="240"/>
        <w:ind w:left="720"/>
        <w:rPr>
          <w:i/>
          <w:lang w:val="fr-CA"/>
        </w:rPr>
      </w:pPr>
      <w:r w:rsidRPr="00471907">
        <w:rPr>
          <w:i/>
          <w:u w:val="single"/>
          <w:lang w:val="fr-CA"/>
        </w:rPr>
        <w:lastRenderedPageBreak/>
        <w:t>Qatar</w:t>
      </w:r>
      <w:r w:rsidR="00CC4897" w:rsidRPr="00471907">
        <w:rPr>
          <w:i/>
          <w:u w:val="single"/>
          <w:lang w:val="fr-CA"/>
        </w:rPr>
        <w:t xml:space="preserve"> </w:t>
      </w:r>
      <w:r w:rsidRPr="00471907">
        <w:rPr>
          <w:i/>
          <w:u w:val="single"/>
          <w:lang w:val="fr-CA"/>
        </w:rPr>
        <w:t xml:space="preserve">: </w:t>
      </w:r>
      <w:r w:rsidR="00CC4897" w:rsidRPr="00471907">
        <w:rPr>
          <w:i/>
          <w:u w:val="single"/>
          <w:lang w:val="fr-CA"/>
        </w:rPr>
        <w:t>Plan de gestion de l'élimination des HCFC (phase I, rapport périodique)</w:t>
      </w:r>
      <w:r w:rsidR="00CC4897" w:rsidRPr="00471907">
        <w:rPr>
          <w:i/>
          <w:lang w:val="fr-CA"/>
        </w:rPr>
        <w:t xml:space="preserve"> (ONUDI et PNUD) (paragraphes</w:t>
      </w:r>
      <w:r w:rsidRPr="00471907">
        <w:rPr>
          <w:i/>
          <w:lang w:val="fr-CA"/>
        </w:rPr>
        <w:t> 137</w:t>
      </w:r>
      <w:r w:rsidRPr="00471907">
        <w:rPr>
          <w:i/>
          <w:lang w:val="fr-CA"/>
        </w:rPr>
        <w:noBreakHyphen/>
        <w:t>140)</w:t>
      </w:r>
    </w:p>
    <w:p w:rsidR="003211BB" w:rsidRPr="00471907" w:rsidRDefault="00CC4897" w:rsidP="003211BB">
      <w:pPr>
        <w:keepNext/>
        <w:ind w:left="720"/>
        <w:rPr>
          <w:lang w:val="fr-CA"/>
        </w:rPr>
      </w:pPr>
      <w:r w:rsidRPr="00471907">
        <w:rPr>
          <w:u w:val="single"/>
          <w:lang w:val="fr-CA"/>
        </w:rPr>
        <w:t xml:space="preserve">Questions à traiter </w:t>
      </w:r>
      <w:r w:rsidR="003211BB" w:rsidRPr="00471907">
        <w:rPr>
          <w:lang w:val="fr-CA"/>
        </w:rPr>
        <w:t xml:space="preserve">: </w:t>
      </w:r>
    </w:p>
    <w:p w:rsidR="003211BB" w:rsidRPr="00471907" w:rsidRDefault="003211BB" w:rsidP="003211BB">
      <w:pPr>
        <w:keepNext/>
        <w:ind w:left="720"/>
        <w:rPr>
          <w:lang w:val="fr-CA"/>
        </w:rPr>
      </w:pPr>
    </w:p>
    <w:p w:rsidR="003211BB" w:rsidRPr="00471907" w:rsidRDefault="00CC4897" w:rsidP="00D60343">
      <w:pPr>
        <w:pStyle w:val="ListParagraph"/>
        <w:keepNext/>
        <w:numPr>
          <w:ilvl w:val="0"/>
          <w:numId w:val="15"/>
        </w:numPr>
        <w:rPr>
          <w:lang w:val="fr-CA"/>
        </w:rPr>
      </w:pPr>
      <w:r w:rsidRPr="00471907">
        <w:rPr>
          <w:lang w:val="fr-CA"/>
        </w:rPr>
        <w:t xml:space="preserve">Prolongement de la phase </w:t>
      </w:r>
      <w:r w:rsidR="003211BB" w:rsidRPr="00471907">
        <w:rPr>
          <w:lang w:val="fr-CA"/>
        </w:rPr>
        <w:t>I.</w:t>
      </w:r>
    </w:p>
    <w:p w:rsidR="003211BB" w:rsidRPr="00471907" w:rsidRDefault="003211BB" w:rsidP="003211BB">
      <w:pPr>
        <w:keepNext/>
        <w:ind w:left="720"/>
        <w:rPr>
          <w:lang w:val="fr-CA"/>
        </w:rPr>
      </w:pPr>
    </w:p>
    <w:p w:rsidR="00CF4723" w:rsidRPr="00A557BB" w:rsidRDefault="00CF4723" w:rsidP="00AC4F77">
      <w:pPr>
        <w:pStyle w:val="Heading1"/>
        <w:keepNext/>
        <w:keepLines/>
        <w:numPr>
          <w:ilvl w:val="0"/>
          <w:numId w:val="0"/>
        </w:numPr>
        <w:ind w:firstLine="720"/>
        <w:rPr>
          <w:lang w:val="fr-FR"/>
        </w:rPr>
      </w:pPr>
      <w:r w:rsidRPr="00CF4723">
        <w:rPr>
          <w:u w:val="single"/>
          <w:lang w:val="fr-FR"/>
        </w:rPr>
        <w:t>Le Comité exécutif pourrait souhaiter</w:t>
      </w:r>
      <w:r w:rsidRPr="00A557BB">
        <w:rPr>
          <w:lang w:val="fr-FR"/>
        </w:rPr>
        <w:t xml:space="preserve"> :</w:t>
      </w:r>
    </w:p>
    <w:p w:rsidR="00CF4723" w:rsidRPr="001C4142" w:rsidRDefault="00CF4723" w:rsidP="00AC4F77">
      <w:pPr>
        <w:pStyle w:val="Heading2"/>
        <w:keepNext/>
        <w:keepLines/>
        <w:widowControl/>
        <w:numPr>
          <w:ilvl w:val="1"/>
          <w:numId w:val="85"/>
        </w:numPr>
        <w:rPr>
          <w:lang w:val="fr-FR"/>
        </w:rPr>
      </w:pPr>
      <w:r w:rsidRPr="001C4142">
        <w:rPr>
          <w:lang w:val="fr-FR"/>
        </w:rPr>
        <w:t>Prendre note de la demande d'extension de la phase I du plan de gestion de l'élimination des HCFC (PGEH) du Qatar figurant dans le document paru sous la cote UNEP/</w:t>
      </w:r>
      <w:proofErr w:type="spellStart"/>
      <w:r w:rsidRPr="001C4142">
        <w:rPr>
          <w:lang w:val="fr-FR"/>
        </w:rPr>
        <w:t>OzL.Pro</w:t>
      </w:r>
      <w:proofErr w:type="spellEnd"/>
      <w:r w:rsidRPr="001C4142">
        <w:rPr>
          <w:lang w:val="fr-FR"/>
        </w:rPr>
        <w:t xml:space="preserve">/ExCom/84/22 ; </w:t>
      </w:r>
    </w:p>
    <w:p w:rsidR="00CF4723" w:rsidRPr="00A557BB" w:rsidRDefault="00CF4723" w:rsidP="00485530">
      <w:pPr>
        <w:pStyle w:val="Heading2"/>
        <w:widowControl/>
        <w:numPr>
          <w:ilvl w:val="1"/>
          <w:numId w:val="83"/>
        </w:numPr>
        <w:rPr>
          <w:lang w:val="fr-FR"/>
        </w:rPr>
      </w:pPr>
      <w:r>
        <w:rPr>
          <w:lang w:val="fr-FR"/>
        </w:rPr>
        <w:t>À</w:t>
      </w:r>
      <w:r w:rsidRPr="00A557BB">
        <w:rPr>
          <w:lang w:val="fr-FR"/>
        </w:rPr>
        <w:t xml:space="preserve"> titre exceptionnel, et notant qu'aucune nouvelle prolongation de la mise en œuvre du projet ne serait demandée, approuver la prolongation de la date d'achèvement de la phase I du PGEH pour le Qatar jusqu'au 31 décembre 2020 ;</w:t>
      </w:r>
    </w:p>
    <w:p w:rsidR="00352870" w:rsidRPr="00352870" w:rsidRDefault="00CF4723" w:rsidP="00485530">
      <w:pPr>
        <w:pStyle w:val="Heading2"/>
        <w:widowControl/>
        <w:numPr>
          <w:ilvl w:val="1"/>
          <w:numId w:val="83"/>
        </w:numPr>
        <w:rPr>
          <w:i/>
          <w:lang w:val="fr-CA"/>
        </w:rPr>
      </w:pPr>
      <w:r>
        <w:rPr>
          <w:lang w:val="fr-FR"/>
        </w:rPr>
        <w:t>D</w:t>
      </w:r>
      <w:r w:rsidRPr="00A557BB">
        <w:rPr>
          <w:lang w:val="fr-FR"/>
        </w:rPr>
        <w:t>emander au Gouvernement du Qatar, à l’ONUDI et au PNUE de soumettre, à la 87</w:t>
      </w:r>
      <w:r w:rsidRPr="00A557BB">
        <w:rPr>
          <w:vertAlign w:val="superscript"/>
          <w:lang w:val="fr-FR"/>
        </w:rPr>
        <w:t>e</w:t>
      </w:r>
      <w:r>
        <w:rPr>
          <w:lang w:val="fr-FR"/>
        </w:rPr>
        <w:t> </w:t>
      </w:r>
      <w:r w:rsidRPr="00A557BB">
        <w:rPr>
          <w:lang w:val="fr-FR"/>
        </w:rPr>
        <w:t>réunion, le rapport périodique final et le rapport d’achèvement du projet, d’assurer l’achèvement du projet sur le plan financier et de restituer les soldes restants d’ici à la 87</w:t>
      </w:r>
      <w:r w:rsidRPr="00A557BB">
        <w:rPr>
          <w:vertAlign w:val="superscript"/>
          <w:lang w:val="fr-FR"/>
        </w:rPr>
        <w:t>e</w:t>
      </w:r>
      <w:r>
        <w:rPr>
          <w:lang w:val="fr-FR"/>
        </w:rPr>
        <w:t> </w:t>
      </w:r>
      <w:r w:rsidRPr="00A557BB">
        <w:rPr>
          <w:lang w:val="fr-FR"/>
        </w:rPr>
        <w:t xml:space="preserve">réunion. </w:t>
      </w:r>
    </w:p>
    <w:p w:rsidR="003211BB" w:rsidRPr="00471907" w:rsidRDefault="003211BB" w:rsidP="00352870">
      <w:pPr>
        <w:pStyle w:val="Heading4"/>
        <w:numPr>
          <w:ilvl w:val="0"/>
          <w:numId w:val="0"/>
        </w:numPr>
        <w:spacing w:after="240"/>
        <w:ind w:left="806"/>
        <w:rPr>
          <w:i/>
          <w:lang w:val="fr-CA"/>
        </w:rPr>
      </w:pPr>
      <w:r w:rsidRPr="00471907">
        <w:rPr>
          <w:i/>
          <w:u w:val="single"/>
          <w:lang w:val="fr-CA"/>
        </w:rPr>
        <w:t>Uruguay</w:t>
      </w:r>
      <w:r w:rsidR="00291C79" w:rsidRPr="00471907">
        <w:rPr>
          <w:i/>
          <w:u w:val="single"/>
          <w:lang w:val="fr-CA"/>
        </w:rPr>
        <w:t xml:space="preserve"> </w:t>
      </w:r>
      <w:r w:rsidRPr="00471907">
        <w:rPr>
          <w:i/>
          <w:u w:val="single"/>
          <w:lang w:val="fr-CA"/>
        </w:rPr>
        <w:t xml:space="preserve">: </w:t>
      </w:r>
      <w:r w:rsidR="00291C79" w:rsidRPr="00471907">
        <w:rPr>
          <w:i/>
          <w:u w:val="single"/>
          <w:lang w:val="fr-CA"/>
        </w:rPr>
        <w:t>Plan de gestion de l'élimination des HCFC (phase II, rapport sur l’avancement de la mise en œuvre de la reconversion des entreprises de mousse</w:t>
      </w:r>
      <w:r w:rsidR="00291C79" w:rsidRPr="00471907">
        <w:rPr>
          <w:i/>
          <w:lang w:val="fr-CA"/>
        </w:rPr>
        <w:t xml:space="preserve"> (PNUD) (paragraphes</w:t>
      </w:r>
      <w:r w:rsidRPr="00471907">
        <w:rPr>
          <w:i/>
          <w:lang w:val="fr-CA"/>
        </w:rPr>
        <w:t> 141</w:t>
      </w:r>
      <w:r w:rsidRPr="00471907">
        <w:rPr>
          <w:i/>
          <w:lang w:val="fr-CA"/>
        </w:rPr>
        <w:noBreakHyphen/>
        <w:t>147)</w:t>
      </w:r>
    </w:p>
    <w:p w:rsidR="003211BB" w:rsidRPr="00CF4723" w:rsidRDefault="00291C79" w:rsidP="003211BB">
      <w:pPr>
        <w:keepNext/>
        <w:ind w:left="720"/>
        <w:rPr>
          <w:lang w:val="fr-CA"/>
        </w:rPr>
      </w:pPr>
      <w:r w:rsidRPr="00CF4723">
        <w:rPr>
          <w:u w:val="single"/>
          <w:lang w:val="fr-CA"/>
        </w:rPr>
        <w:t xml:space="preserve">Questions à traiter </w:t>
      </w:r>
      <w:r w:rsidR="003211BB" w:rsidRPr="00CF4723">
        <w:rPr>
          <w:lang w:val="fr-CA"/>
        </w:rPr>
        <w:t xml:space="preserve">: </w:t>
      </w:r>
      <w:r w:rsidR="00CF4723" w:rsidRPr="00CF4723">
        <w:rPr>
          <w:lang w:val="fr-CA"/>
        </w:rPr>
        <w:t>Aucune</w:t>
      </w:r>
      <w:r w:rsidR="003211BB" w:rsidRPr="00CF4723">
        <w:rPr>
          <w:lang w:val="fr-CA"/>
        </w:rPr>
        <w:t>.</w:t>
      </w:r>
    </w:p>
    <w:p w:rsidR="003211BB" w:rsidRPr="00CF4723" w:rsidRDefault="003211BB" w:rsidP="003211BB">
      <w:pPr>
        <w:keepNext/>
        <w:ind w:left="720"/>
        <w:rPr>
          <w:lang w:val="fr-CA"/>
        </w:rPr>
      </w:pPr>
    </w:p>
    <w:p w:rsidR="00CF4723" w:rsidRPr="00A557BB" w:rsidRDefault="00CF4723" w:rsidP="00CF4723">
      <w:pPr>
        <w:keepNext/>
        <w:spacing w:after="240"/>
        <w:ind w:firstLine="720"/>
        <w:outlineLvl w:val="0"/>
        <w:rPr>
          <w:lang w:val="fr-FR"/>
        </w:rPr>
      </w:pPr>
      <w:r w:rsidRPr="00A557BB">
        <w:rPr>
          <w:lang w:val="fr-FR"/>
        </w:rPr>
        <w:t>Le Comité exécutif pourrait souhaiter :</w:t>
      </w:r>
    </w:p>
    <w:p w:rsidR="00CF4723" w:rsidRPr="001C4142" w:rsidRDefault="00CF4723" w:rsidP="00485530">
      <w:pPr>
        <w:pStyle w:val="Heading2"/>
        <w:widowControl/>
        <w:numPr>
          <w:ilvl w:val="1"/>
          <w:numId w:val="86"/>
        </w:numPr>
        <w:rPr>
          <w:lang w:val="fr-FR"/>
        </w:rPr>
      </w:pPr>
      <w:r w:rsidRPr="001C4142">
        <w:rPr>
          <w:lang w:val="fr-FR"/>
        </w:rPr>
        <w:t>Prendre note du rapport soumis par le PNUD concernant l’état d’avancement de la reconversion des entreprises de fabrication de mousses et la disponibilité de HFO et de systèmes de PU basés sur les HFO et de leurs composants associés, financés dans le cadre de la phase II du plan de gestion de l'élimination des HCFC pour l'Uruguay, contenu dans le document paru sous la cote UNEP/</w:t>
      </w:r>
      <w:proofErr w:type="spellStart"/>
      <w:r w:rsidRPr="001C4142">
        <w:rPr>
          <w:lang w:val="fr-FR"/>
        </w:rPr>
        <w:t>OzL.Pro</w:t>
      </w:r>
      <w:proofErr w:type="spellEnd"/>
      <w:r w:rsidRPr="001C4142">
        <w:rPr>
          <w:lang w:val="fr-FR"/>
        </w:rPr>
        <w:t xml:space="preserve">/ExCom/84/22 ; </w:t>
      </w:r>
    </w:p>
    <w:p w:rsidR="003211BB" w:rsidRPr="00CF4723" w:rsidRDefault="00CF4723" w:rsidP="00485530">
      <w:pPr>
        <w:pStyle w:val="Heading2"/>
        <w:widowControl/>
        <w:numPr>
          <w:ilvl w:val="1"/>
          <w:numId w:val="83"/>
        </w:numPr>
        <w:rPr>
          <w:b/>
          <w:caps/>
          <w:lang w:val="fr-FR"/>
        </w:rPr>
      </w:pPr>
      <w:r>
        <w:rPr>
          <w:lang w:val="fr-FR"/>
        </w:rPr>
        <w:t>D</w:t>
      </w:r>
      <w:r w:rsidRPr="00A557BB">
        <w:rPr>
          <w:lang w:val="fr-FR"/>
        </w:rPr>
        <w:t>emander au PNUD de continuer à aider le Gouvernement de l'Uruguay à assurer l'approvisionnement en HFO et en systèmes de polyuréthane basés sur les HFO et de leurs composants associés, ou d'autres solutions de remplacement à faible potentiel de réchauffement de la planète, et de faire rapport à la 85</w:t>
      </w:r>
      <w:r w:rsidRPr="00A557BB">
        <w:rPr>
          <w:vertAlign w:val="superscript"/>
          <w:lang w:val="fr-FR"/>
        </w:rPr>
        <w:t>e</w:t>
      </w:r>
      <w:r w:rsidRPr="00A557BB">
        <w:rPr>
          <w:lang w:val="fr-FR"/>
        </w:rPr>
        <w:t xml:space="preserve"> réunion et à chaque réunion suivante sur l'état de la reconversion des 21 petites et moyennes entreprises du secteur des mousses jusqu'à ce que la technologie initialement sélectionnée ou une autre technologie </w:t>
      </w:r>
      <w:r>
        <w:rPr>
          <w:lang w:val="fr-FR"/>
        </w:rPr>
        <w:t>à faible PRG</w:t>
      </w:r>
      <w:r w:rsidRPr="00A557BB">
        <w:rPr>
          <w:lang w:val="fr-FR"/>
        </w:rPr>
        <w:t xml:space="preserve"> soit en production.</w:t>
      </w:r>
    </w:p>
    <w:p w:rsidR="003211BB" w:rsidRPr="00471907" w:rsidRDefault="00291C79" w:rsidP="00AC4F77">
      <w:pPr>
        <w:keepNext/>
        <w:keepLines/>
        <w:ind w:left="720"/>
        <w:rPr>
          <w:lang w:val="fr-CA"/>
        </w:rPr>
      </w:pPr>
      <w:r w:rsidRPr="00471907">
        <w:rPr>
          <w:i/>
          <w:u w:val="single"/>
          <w:lang w:val="fr-CA"/>
        </w:rPr>
        <w:lastRenderedPageBreak/>
        <w:t>Égypte : Plan de gestion de l'élimination des HCFC (phase I, rapport périodique final)</w:t>
      </w:r>
      <w:r w:rsidRPr="00471907">
        <w:rPr>
          <w:i/>
          <w:lang w:val="fr-CA"/>
        </w:rPr>
        <w:t xml:space="preserve"> (PNUD et ONUDI) (paragraphes 1-24 du document</w:t>
      </w:r>
      <w:r w:rsidR="003211BB" w:rsidRPr="00471907">
        <w:rPr>
          <w:i/>
          <w:lang w:val="fr-CA"/>
        </w:rPr>
        <w:t> UNEP/</w:t>
      </w:r>
      <w:proofErr w:type="spellStart"/>
      <w:r w:rsidR="003211BB" w:rsidRPr="00471907">
        <w:rPr>
          <w:i/>
          <w:lang w:val="fr-CA"/>
        </w:rPr>
        <w:t>OzL.Pro</w:t>
      </w:r>
      <w:proofErr w:type="spellEnd"/>
      <w:r w:rsidR="003211BB" w:rsidRPr="00471907">
        <w:rPr>
          <w:i/>
          <w:lang w:val="fr-CA"/>
        </w:rPr>
        <w:t>/ExCom/84/49)</w:t>
      </w:r>
    </w:p>
    <w:p w:rsidR="003211BB" w:rsidRPr="00471907" w:rsidRDefault="003211BB" w:rsidP="00AC4F77">
      <w:pPr>
        <w:keepNext/>
        <w:keepLines/>
        <w:ind w:left="720"/>
        <w:rPr>
          <w:u w:val="single"/>
          <w:lang w:val="fr-CA"/>
        </w:rPr>
      </w:pPr>
    </w:p>
    <w:p w:rsidR="003211BB" w:rsidRPr="00471907" w:rsidRDefault="00291C79" w:rsidP="00AC4F77">
      <w:pPr>
        <w:keepNext/>
        <w:keepLines/>
        <w:ind w:left="720"/>
        <w:rPr>
          <w:lang w:val="fr-CA"/>
        </w:rPr>
      </w:pPr>
      <w:r w:rsidRPr="00471907">
        <w:rPr>
          <w:u w:val="single"/>
          <w:lang w:val="fr-CA"/>
        </w:rPr>
        <w:t xml:space="preserve">Questions à traiter </w:t>
      </w:r>
      <w:r w:rsidR="003211BB" w:rsidRPr="00471907">
        <w:rPr>
          <w:lang w:val="fr-CA"/>
        </w:rPr>
        <w:t xml:space="preserve">: </w:t>
      </w:r>
    </w:p>
    <w:p w:rsidR="003211BB" w:rsidRPr="00471907" w:rsidRDefault="003211BB" w:rsidP="00AC4F77">
      <w:pPr>
        <w:keepNext/>
        <w:keepLines/>
        <w:ind w:left="720"/>
        <w:rPr>
          <w:lang w:val="fr-CA"/>
        </w:rPr>
      </w:pPr>
    </w:p>
    <w:p w:rsidR="003211BB" w:rsidRPr="00471907" w:rsidRDefault="00291C79" w:rsidP="00AC4F77">
      <w:pPr>
        <w:pStyle w:val="ListParagraph"/>
        <w:keepNext/>
        <w:keepLines/>
        <w:numPr>
          <w:ilvl w:val="0"/>
          <w:numId w:val="15"/>
        </w:numPr>
        <w:rPr>
          <w:lang w:val="fr-CA"/>
        </w:rPr>
      </w:pPr>
      <w:r w:rsidRPr="00471907">
        <w:rPr>
          <w:lang w:val="fr-CA"/>
        </w:rPr>
        <w:t>Prolongement pour le secteur de l’entretien (seulement</w:t>
      </w:r>
      <w:r w:rsidR="003211BB" w:rsidRPr="00471907">
        <w:rPr>
          <w:lang w:val="fr-CA"/>
        </w:rPr>
        <w:t>).</w:t>
      </w:r>
    </w:p>
    <w:p w:rsidR="003211BB" w:rsidRPr="00471907" w:rsidRDefault="003211BB" w:rsidP="003211BB">
      <w:pPr>
        <w:keepNext/>
        <w:ind w:left="720"/>
        <w:rPr>
          <w:lang w:val="fr-CA"/>
        </w:rPr>
      </w:pPr>
    </w:p>
    <w:p w:rsidR="00657901" w:rsidRPr="00C3019D" w:rsidRDefault="00657901" w:rsidP="00B8799C">
      <w:pPr>
        <w:pStyle w:val="Heading1"/>
        <w:keepNext/>
        <w:keepLines/>
        <w:numPr>
          <w:ilvl w:val="0"/>
          <w:numId w:val="0"/>
        </w:numPr>
        <w:ind w:firstLine="720"/>
        <w:rPr>
          <w:lang w:val="fr-FR"/>
        </w:rPr>
      </w:pPr>
      <w:r w:rsidRPr="00B8799C">
        <w:rPr>
          <w:u w:val="single"/>
          <w:lang w:val="fr-FR"/>
        </w:rPr>
        <w:t>Le Comité exécutif pourrait envisager</w:t>
      </w:r>
      <w:r w:rsidRPr="001C7FF0">
        <w:rPr>
          <w:lang w:val="fr-FR"/>
        </w:rPr>
        <w:t> :</w:t>
      </w:r>
    </w:p>
    <w:p w:rsidR="00657901" w:rsidRPr="001C4142" w:rsidRDefault="00657901" w:rsidP="00485530">
      <w:pPr>
        <w:pStyle w:val="Heading2"/>
        <w:widowControl/>
        <w:numPr>
          <w:ilvl w:val="1"/>
          <w:numId w:val="87"/>
        </w:numPr>
        <w:rPr>
          <w:lang w:val="fr-FR"/>
        </w:rPr>
      </w:pPr>
      <w:r w:rsidRPr="001C4142">
        <w:rPr>
          <w:lang w:val="fr-FR"/>
        </w:rPr>
        <w:t>De prendre note des informations soumises par l’ONUDI, figurant dans le document UNEP/</w:t>
      </w:r>
      <w:proofErr w:type="spellStart"/>
      <w:r w:rsidRPr="001C4142">
        <w:rPr>
          <w:lang w:val="fr-FR"/>
        </w:rPr>
        <w:t>OzL.Pro</w:t>
      </w:r>
      <w:proofErr w:type="spellEnd"/>
      <w:r w:rsidRPr="001C4142">
        <w:rPr>
          <w:lang w:val="fr-FR"/>
        </w:rPr>
        <w:t>/ExCom/84/49 :</w:t>
      </w:r>
    </w:p>
    <w:p w:rsidR="00657901" w:rsidRPr="00C3019D" w:rsidRDefault="00657901" w:rsidP="001C4142">
      <w:pPr>
        <w:pStyle w:val="Heading3"/>
        <w:numPr>
          <w:ilvl w:val="2"/>
          <w:numId w:val="1"/>
        </w:numPr>
        <w:rPr>
          <w:lang w:val="fr-FR"/>
        </w:rPr>
      </w:pPr>
      <w:r w:rsidRPr="001C7FF0">
        <w:rPr>
          <w:lang w:val="fr-FR"/>
        </w:rPr>
        <w:t>Le rapport</w:t>
      </w:r>
      <w:r>
        <w:rPr>
          <w:lang w:val="fr-FR"/>
        </w:rPr>
        <w:t xml:space="preserve"> </w:t>
      </w:r>
      <w:r w:rsidRPr="001C7FF0">
        <w:rPr>
          <w:lang w:val="fr-FR"/>
        </w:rPr>
        <w:t>périodique de la mise en œuvre de la troisième tranche de la phase I du plan de gestion de l</w:t>
      </w:r>
      <w:r>
        <w:rPr>
          <w:lang w:val="fr-FR"/>
        </w:rPr>
        <w:t>’</w:t>
      </w:r>
      <w:r w:rsidRPr="001C7FF0">
        <w:rPr>
          <w:lang w:val="fr-FR"/>
        </w:rPr>
        <w:t>élimination des HCFC (PGEH) pour l</w:t>
      </w:r>
      <w:r>
        <w:rPr>
          <w:lang w:val="fr-FR"/>
        </w:rPr>
        <w:t>’</w:t>
      </w:r>
      <w:r w:rsidRPr="001C7FF0">
        <w:rPr>
          <w:lang w:val="fr-FR"/>
        </w:rPr>
        <w:t>Égypte ;</w:t>
      </w:r>
    </w:p>
    <w:p w:rsidR="00657901" w:rsidRPr="00C3019D" w:rsidRDefault="00657901" w:rsidP="00657901">
      <w:pPr>
        <w:pStyle w:val="Heading3"/>
        <w:numPr>
          <w:ilvl w:val="2"/>
          <w:numId w:val="1"/>
        </w:numPr>
        <w:rPr>
          <w:lang w:val="fr-FR"/>
        </w:rPr>
      </w:pPr>
      <w:r w:rsidRPr="001C7FF0">
        <w:rPr>
          <w:lang w:val="fr-FR"/>
        </w:rPr>
        <w:t>Le rapport sur le projet de promotion des frigorigènes à faible potentiel de réchauffement de la planète concernant l</w:t>
      </w:r>
      <w:r>
        <w:rPr>
          <w:lang w:val="fr-FR"/>
        </w:rPr>
        <w:t>’</w:t>
      </w:r>
      <w:r w:rsidRPr="001C7FF0">
        <w:rPr>
          <w:lang w:val="fr-FR"/>
        </w:rPr>
        <w:t>industrie de la climatisation en Égypte</w:t>
      </w:r>
      <w:r>
        <w:rPr>
          <w:lang w:val="fr-FR"/>
        </w:rPr>
        <w:t xml:space="preserve"> (EGYPRA) ;</w:t>
      </w:r>
    </w:p>
    <w:p w:rsidR="00657901" w:rsidRPr="00C3019D" w:rsidRDefault="00657901" w:rsidP="00657901">
      <w:pPr>
        <w:pStyle w:val="Heading3"/>
        <w:numPr>
          <w:ilvl w:val="2"/>
          <w:numId w:val="1"/>
        </w:numPr>
        <w:rPr>
          <w:lang w:val="fr-FR"/>
        </w:rPr>
      </w:pPr>
      <w:r w:rsidRPr="002906BC">
        <w:rPr>
          <w:lang w:val="fr-FR"/>
        </w:rPr>
        <w:t>Un rapport sur l</w:t>
      </w:r>
      <w:r>
        <w:rPr>
          <w:lang w:val="fr-FR"/>
        </w:rPr>
        <w:t>’</w:t>
      </w:r>
      <w:r w:rsidRPr="002906BC">
        <w:rPr>
          <w:lang w:val="fr-FR"/>
        </w:rPr>
        <w:t xml:space="preserve">état de la reconversion des sociétés de formulation, des 81 petites et moyennes entreprises (PME) et des 350 très petits utilisateurs, et </w:t>
      </w:r>
      <w:r>
        <w:rPr>
          <w:lang w:val="fr-FR"/>
        </w:rPr>
        <w:t>le</w:t>
      </w:r>
      <w:r w:rsidRPr="002906BC">
        <w:rPr>
          <w:lang w:val="fr-FR"/>
        </w:rPr>
        <w:t xml:space="preserve"> rapport sur l</w:t>
      </w:r>
      <w:r>
        <w:rPr>
          <w:lang w:val="fr-FR"/>
        </w:rPr>
        <w:t>’</w:t>
      </w:r>
      <w:r w:rsidRPr="002906BC">
        <w:rPr>
          <w:lang w:val="fr-FR"/>
        </w:rPr>
        <w:t>état de l</w:t>
      </w:r>
      <w:r>
        <w:rPr>
          <w:lang w:val="fr-FR"/>
        </w:rPr>
        <w:t>’</w:t>
      </w:r>
      <w:r w:rsidRPr="002906BC">
        <w:rPr>
          <w:lang w:val="fr-FR"/>
        </w:rPr>
        <w:t>utilisati</w:t>
      </w:r>
      <w:r>
        <w:rPr>
          <w:lang w:val="fr-FR"/>
        </w:rPr>
        <w:t>on de la technologie provisoire ;</w:t>
      </w:r>
    </w:p>
    <w:p w:rsidR="00657901" w:rsidRPr="00B8799C" w:rsidRDefault="00657901" w:rsidP="00485530">
      <w:pPr>
        <w:pStyle w:val="Heading2"/>
        <w:numPr>
          <w:ilvl w:val="1"/>
          <w:numId w:val="63"/>
        </w:numPr>
        <w:rPr>
          <w:lang w:val="fr-FR"/>
        </w:rPr>
      </w:pPr>
      <w:r w:rsidRPr="00B8799C">
        <w:rPr>
          <w:lang w:val="fr-FR"/>
        </w:rPr>
        <w:t xml:space="preserve">De noter que toutes les activités de la phase I du PGEH pour l’Égypte seront achevées d’ici le 31 décembre 2019, tous les soldes restants restitués d’ici le 31 décembre 2020, excepté pour un volet de l’ONUDI dans le secteur de l’entretien qui sera achevé d’ici le 30 juin 2020 ; </w:t>
      </w:r>
    </w:p>
    <w:p w:rsidR="00657901" w:rsidRPr="00C3019D" w:rsidRDefault="00657901" w:rsidP="00657901">
      <w:pPr>
        <w:pStyle w:val="Heading2"/>
        <w:numPr>
          <w:ilvl w:val="1"/>
          <w:numId w:val="1"/>
        </w:numPr>
        <w:rPr>
          <w:lang w:val="fr-FR"/>
        </w:rPr>
      </w:pPr>
      <w:r w:rsidRPr="002906BC">
        <w:rPr>
          <w:lang w:val="fr-FR"/>
        </w:rPr>
        <w:t>D</w:t>
      </w:r>
      <w:r>
        <w:rPr>
          <w:lang w:val="fr-FR"/>
        </w:rPr>
        <w:t>’</w:t>
      </w:r>
      <w:r w:rsidRPr="002906BC">
        <w:rPr>
          <w:lang w:val="fr-FR"/>
        </w:rPr>
        <w:t>approuver la prolongation de la phase I du PGEH jusqu</w:t>
      </w:r>
      <w:r>
        <w:rPr>
          <w:lang w:val="fr-FR"/>
        </w:rPr>
        <w:t>’</w:t>
      </w:r>
      <w:r w:rsidRPr="002906BC">
        <w:rPr>
          <w:lang w:val="fr-FR"/>
        </w:rPr>
        <w:t>au 30 juin 2020 pour permettre l</w:t>
      </w:r>
      <w:r>
        <w:rPr>
          <w:lang w:val="fr-FR"/>
        </w:rPr>
        <w:t>’</w:t>
      </w:r>
      <w:r w:rsidRPr="002906BC">
        <w:rPr>
          <w:lang w:val="fr-FR"/>
        </w:rPr>
        <w:t xml:space="preserve">achèvement des activités mentionnées </w:t>
      </w:r>
      <w:r>
        <w:rPr>
          <w:lang w:val="fr-FR"/>
        </w:rPr>
        <w:t>à l’alinéa</w:t>
      </w:r>
      <w:r w:rsidRPr="002906BC">
        <w:rPr>
          <w:lang w:val="fr-FR"/>
        </w:rPr>
        <w:t> (b) ;</w:t>
      </w:r>
      <w:r w:rsidRPr="00C3019D">
        <w:rPr>
          <w:lang w:val="fr-FR"/>
        </w:rPr>
        <w:t xml:space="preserve"> </w:t>
      </w:r>
    </w:p>
    <w:p w:rsidR="00657901" w:rsidRPr="00C3019D" w:rsidRDefault="00657901" w:rsidP="00B8799C">
      <w:pPr>
        <w:pStyle w:val="Heading2"/>
        <w:rPr>
          <w:lang w:val="fr-FR"/>
        </w:rPr>
      </w:pPr>
      <w:r w:rsidRPr="002906BC">
        <w:rPr>
          <w:lang w:val="fr-FR"/>
        </w:rPr>
        <w:t>Demander au gouvernement de l</w:t>
      </w:r>
      <w:r>
        <w:rPr>
          <w:lang w:val="fr-FR"/>
        </w:rPr>
        <w:t>’</w:t>
      </w:r>
      <w:r w:rsidRPr="002906BC">
        <w:rPr>
          <w:lang w:val="fr-FR"/>
        </w:rPr>
        <w:t>Égypte et à l</w:t>
      </w:r>
      <w:r>
        <w:rPr>
          <w:lang w:val="fr-FR"/>
        </w:rPr>
        <w:t>’</w:t>
      </w:r>
      <w:r w:rsidRPr="002906BC">
        <w:rPr>
          <w:lang w:val="fr-FR"/>
        </w:rPr>
        <w:t>ONU</w:t>
      </w:r>
      <w:r>
        <w:rPr>
          <w:lang w:val="fr-FR"/>
        </w:rPr>
        <w:t>D</w:t>
      </w:r>
      <w:r w:rsidRPr="002906BC">
        <w:rPr>
          <w:lang w:val="fr-FR"/>
        </w:rPr>
        <w:t>I de soumettre le rapport final sur l</w:t>
      </w:r>
      <w:r>
        <w:rPr>
          <w:lang w:val="fr-FR"/>
        </w:rPr>
        <w:t>’</w:t>
      </w:r>
      <w:r w:rsidRPr="002906BC">
        <w:rPr>
          <w:lang w:val="fr-FR"/>
        </w:rPr>
        <w:t>EGYPRA à la 86</w:t>
      </w:r>
      <w:r w:rsidRPr="002906BC">
        <w:rPr>
          <w:vertAlign w:val="superscript"/>
          <w:lang w:val="fr-FR"/>
        </w:rPr>
        <w:t>e</w:t>
      </w:r>
      <w:r w:rsidRPr="002906BC">
        <w:rPr>
          <w:lang w:val="fr-FR"/>
        </w:rPr>
        <w:t xml:space="preserve"> réunion ; et</w:t>
      </w:r>
    </w:p>
    <w:p w:rsidR="001C541D" w:rsidRDefault="001C541D" w:rsidP="006B5B8B">
      <w:pPr>
        <w:rPr>
          <w:i/>
          <w:u w:val="single"/>
          <w:lang w:val="fr-CA"/>
        </w:rPr>
      </w:pPr>
    </w:p>
    <w:p w:rsidR="003211BB" w:rsidRPr="00471907" w:rsidRDefault="00291C79" w:rsidP="003211BB">
      <w:pPr>
        <w:ind w:left="720"/>
        <w:rPr>
          <w:lang w:val="fr-CA"/>
        </w:rPr>
      </w:pPr>
      <w:r w:rsidRPr="00471907">
        <w:rPr>
          <w:i/>
          <w:u w:val="single"/>
          <w:lang w:val="fr-CA"/>
        </w:rPr>
        <w:t xml:space="preserve">Iran </w:t>
      </w:r>
      <w:r w:rsidR="001F3DF6">
        <w:rPr>
          <w:i/>
          <w:u w:val="single"/>
          <w:lang w:val="fr-CA"/>
        </w:rPr>
        <w:t>(</w:t>
      </w:r>
      <w:r w:rsidRPr="00471907">
        <w:rPr>
          <w:i/>
          <w:u w:val="single"/>
          <w:lang w:val="fr-CA"/>
        </w:rPr>
        <w:t>République islamique d’) : Plan de gestion de l'élimination des HCFC (phase I, rapport périodique annuel)</w:t>
      </w:r>
      <w:r w:rsidRPr="00471907">
        <w:rPr>
          <w:i/>
          <w:lang w:val="fr-CA"/>
        </w:rPr>
        <w:t xml:space="preserve"> (PNUD, PNUE, ONUDI et Allemagne) (paragraphes 1-21 du documen</w:t>
      </w:r>
      <w:r w:rsidR="003211BB" w:rsidRPr="00471907">
        <w:rPr>
          <w:i/>
          <w:lang w:val="fr-CA"/>
        </w:rPr>
        <w:t>t UNEP/</w:t>
      </w:r>
      <w:proofErr w:type="spellStart"/>
      <w:r w:rsidR="003211BB" w:rsidRPr="00471907">
        <w:rPr>
          <w:i/>
          <w:lang w:val="fr-CA"/>
        </w:rPr>
        <w:t>OzL.Pro</w:t>
      </w:r>
      <w:proofErr w:type="spellEnd"/>
      <w:r w:rsidR="003211BB" w:rsidRPr="00471907">
        <w:rPr>
          <w:i/>
          <w:lang w:val="fr-CA"/>
        </w:rPr>
        <w:t>/ExCom/84/51)</w:t>
      </w:r>
    </w:p>
    <w:p w:rsidR="003211BB" w:rsidRPr="00471907" w:rsidRDefault="003211BB" w:rsidP="003211BB">
      <w:pPr>
        <w:ind w:left="720"/>
        <w:rPr>
          <w:lang w:val="fr-CA"/>
        </w:rPr>
      </w:pPr>
    </w:p>
    <w:p w:rsidR="003211BB" w:rsidRPr="004E4FD8" w:rsidRDefault="00291C79" w:rsidP="003211BB">
      <w:pPr>
        <w:keepNext/>
        <w:ind w:left="720"/>
        <w:rPr>
          <w:lang w:val="fr-CA"/>
        </w:rPr>
      </w:pPr>
      <w:r w:rsidRPr="004E4FD8">
        <w:rPr>
          <w:u w:val="single"/>
          <w:lang w:val="fr-CA"/>
        </w:rPr>
        <w:t xml:space="preserve">Questions à traiter </w:t>
      </w:r>
      <w:r w:rsidR="003211BB" w:rsidRPr="004E4FD8">
        <w:rPr>
          <w:lang w:val="fr-CA"/>
        </w:rPr>
        <w:t xml:space="preserve">: </w:t>
      </w:r>
      <w:r w:rsidRPr="004E4FD8">
        <w:rPr>
          <w:lang w:val="fr-CA"/>
        </w:rPr>
        <w:t>Aucune</w:t>
      </w:r>
      <w:r w:rsidR="003211BB" w:rsidRPr="004E4FD8">
        <w:rPr>
          <w:lang w:val="fr-CA"/>
        </w:rPr>
        <w:t>.</w:t>
      </w:r>
    </w:p>
    <w:p w:rsidR="003211BB" w:rsidRPr="004E4FD8" w:rsidRDefault="003211BB" w:rsidP="003211BB">
      <w:pPr>
        <w:ind w:left="720"/>
        <w:rPr>
          <w:lang w:val="fr-CA"/>
        </w:rPr>
      </w:pPr>
    </w:p>
    <w:p w:rsidR="003211BB" w:rsidRPr="00E10F6A" w:rsidRDefault="001C541D" w:rsidP="001C4142">
      <w:pPr>
        <w:spacing w:after="240"/>
        <w:ind w:left="720"/>
        <w:rPr>
          <w:lang w:val="fr-CA"/>
        </w:rPr>
      </w:pPr>
      <w:r w:rsidRPr="00E10F6A">
        <w:rPr>
          <w:u w:val="single"/>
          <w:lang w:val="fr-CA"/>
        </w:rPr>
        <w:t xml:space="preserve">Le Comité exécutif pourrait souhaiter </w:t>
      </w:r>
      <w:r w:rsidR="003211BB" w:rsidRPr="00E10F6A">
        <w:rPr>
          <w:lang w:val="fr-CA"/>
        </w:rPr>
        <w:t>:</w:t>
      </w:r>
    </w:p>
    <w:p w:rsidR="003211BB" w:rsidRPr="001C4142" w:rsidRDefault="001C541D" w:rsidP="00485530">
      <w:pPr>
        <w:pStyle w:val="Heading2"/>
        <w:numPr>
          <w:ilvl w:val="1"/>
          <w:numId w:val="88"/>
        </w:numPr>
        <w:rPr>
          <w:lang w:val="en-CA"/>
        </w:rPr>
      </w:pPr>
      <w:proofErr w:type="spellStart"/>
      <w:r w:rsidRPr="001C4142">
        <w:rPr>
          <w:lang w:val="en-CA"/>
        </w:rPr>
        <w:t>Prendre</w:t>
      </w:r>
      <w:proofErr w:type="spellEnd"/>
      <w:r w:rsidRPr="001C4142">
        <w:rPr>
          <w:lang w:val="en-CA"/>
        </w:rPr>
        <w:t xml:space="preserve"> </w:t>
      </w:r>
      <w:proofErr w:type="gramStart"/>
      <w:r w:rsidRPr="001C4142">
        <w:rPr>
          <w:lang w:val="en-CA"/>
        </w:rPr>
        <w:t xml:space="preserve">note </w:t>
      </w:r>
      <w:r w:rsidR="003211BB" w:rsidRPr="001C4142">
        <w:rPr>
          <w:lang w:val="en-CA"/>
        </w:rPr>
        <w:t>:</w:t>
      </w:r>
      <w:proofErr w:type="gramEnd"/>
    </w:p>
    <w:p w:rsidR="003211BB" w:rsidRPr="00E10F6A" w:rsidRDefault="001C541D" w:rsidP="00D60343">
      <w:pPr>
        <w:pStyle w:val="Heading3"/>
        <w:numPr>
          <w:ilvl w:val="2"/>
          <w:numId w:val="2"/>
        </w:numPr>
        <w:rPr>
          <w:lang w:val="fr-CA"/>
        </w:rPr>
      </w:pPr>
      <w:r w:rsidRPr="00E10F6A">
        <w:rPr>
          <w:lang w:val="fr-CA"/>
        </w:rPr>
        <w:t>Du rapport périodique final de la mise en œuvre du programme de travail associé à la quatrième tranche de la phase I du plan de gestion de l'élimination des HCFC (PGEH) pour la République islamique d’Iran proposé par le PNUD et présenté dans le document</w:t>
      </w:r>
      <w:r w:rsidR="003211BB" w:rsidRPr="00E10F6A">
        <w:rPr>
          <w:lang w:val="fr-CA"/>
        </w:rPr>
        <w:t> UNEP/</w:t>
      </w:r>
      <w:proofErr w:type="spellStart"/>
      <w:r w:rsidR="003211BB" w:rsidRPr="00E10F6A">
        <w:rPr>
          <w:lang w:val="fr-CA"/>
        </w:rPr>
        <w:t>OzL.Pro</w:t>
      </w:r>
      <w:proofErr w:type="spellEnd"/>
      <w:r w:rsidR="003211BB" w:rsidRPr="00E10F6A">
        <w:rPr>
          <w:lang w:val="fr-CA"/>
        </w:rPr>
        <w:t>/ExCom/84/</w:t>
      </w:r>
      <w:proofErr w:type="gramStart"/>
      <w:r w:rsidR="003211BB" w:rsidRPr="00E10F6A">
        <w:rPr>
          <w:lang w:val="fr-CA"/>
        </w:rPr>
        <w:t>51;</w:t>
      </w:r>
      <w:proofErr w:type="gramEnd"/>
    </w:p>
    <w:p w:rsidR="003211BB" w:rsidRPr="00E10F6A" w:rsidRDefault="001C541D" w:rsidP="00D60343">
      <w:pPr>
        <w:pStyle w:val="Heading3"/>
        <w:numPr>
          <w:ilvl w:val="2"/>
          <w:numId w:val="2"/>
        </w:numPr>
        <w:rPr>
          <w:lang w:val="fr-CA"/>
        </w:rPr>
      </w:pPr>
      <w:r w:rsidRPr="00E10F6A">
        <w:rPr>
          <w:lang w:val="fr-CA"/>
        </w:rPr>
        <w:t>Que le gouvernement de la République islamique d’Iran, le PNUD, l’ONUDI, le PNUE et le gouvernement de l’Allemagne ont remis un rapport d’achèvement de projet révisé, conformément à la décision 83/</w:t>
      </w:r>
      <w:proofErr w:type="gramStart"/>
      <w:r w:rsidRPr="00E10F6A">
        <w:rPr>
          <w:lang w:val="fr-CA"/>
        </w:rPr>
        <w:t>23</w:t>
      </w:r>
      <w:r w:rsidR="003211BB" w:rsidRPr="00E10F6A">
        <w:rPr>
          <w:lang w:val="fr-CA"/>
        </w:rPr>
        <w:t>;</w:t>
      </w:r>
      <w:proofErr w:type="gramEnd"/>
    </w:p>
    <w:p w:rsidR="003211BB" w:rsidRPr="00E10F6A" w:rsidRDefault="001C541D" w:rsidP="00D60343">
      <w:pPr>
        <w:pStyle w:val="Heading3"/>
        <w:numPr>
          <w:ilvl w:val="2"/>
          <w:numId w:val="2"/>
        </w:numPr>
        <w:rPr>
          <w:lang w:val="fr-CA"/>
        </w:rPr>
      </w:pPr>
      <w:r w:rsidRPr="00E10F6A">
        <w:rPr>
          <w:lang w:val="fr-CA"/>
        </w:rPr>
        <w:lastRenderedPageBreak/>
        <w:t>Que l’ONUDI restituera à la 84</w:t>
      </w:r>
      <w:r w:rsidRPr="00E10F6A">
        <w:rPr>
          <w:vertAlign w:val="superscript"/>
          <w:lang w:val="fr-CA"/>
        </w:rPr>
        <w:t>e</w:t>
      </w:r>
      <w:r w:rsidRPr="00E10F6A">
        <w:rPr>
          <w:lang w:val="fr-CA"/>
        </w:rPr>
        <w:t xml:space="preserve"> r</w:t>
      </w:r>
      <w:r w:rsidR="00E10F6A" w:rsidRPr="00E10F6A">
        <w:rPr>
          <w:lang w:val="fr-CA"/>
        </w:rPr>
        <w:t>é</w:t>
      </w:r>
      <w:r w:rsidRPr="00E10F6A">
        <w:rPr>
          <w:lang w:val="fr-CA"/>
        </w:rPr>
        <w:t>union un solde de 2 391 </w:t>
      </w:r>
      <w:r w:rsidR="00E10F6A" w:rsidRPr="00E10F6A">
        <w:rPr>
          <w:lang w:val="fr-CA"/>
        </w:rPr>
        <w:t>$US p</w:t>
      </w:r>
      <w:r w:rsidR="00E10F6A">
        <w:rPr>
          <w:lang w:val="fr-CA"/>
        </w:rPr>
        <w:t>l</w:t>
      </w:r>
      <w:r w:rsidRPr="00E10F6A">
        <w:rPr>
          <w:lang w:val="fr-CA"/>
        </w:rPr>
        <w:t>us les coûts d’appui l’agence de 180 $US</w:t>
      </w:r>
      <w:r w:rsidR="00E10F6A" w:rsidRPr="00E10F6A">
        <w:rPr>
          <w:lang w:val="fr-CA"/>
        </w:rPr>
        <w:t xml:space="preserve"> en lien avec la troisième tranche de la phase I du </w:t>
      </w:r>
      <w:proofErr w:type="gramStart"/>
      <w:r w:rsidR="00E10F6A" w:rsidRPr="00E10F6A">
        <w:rPr>
          <w:lang w:val="fr-CA"/>
        </w:rPr>
        <w:t>PGEH;</w:t>
      </w:r>
      <w:proofErr w:type="gramEnd"/>
    </w:p>
    <w:p w:rsidR="003211BB" w:rsidRPr="00E10F6A" w:rsidRDefault="00E10F6A" w:rsidP="00485530">
      <w:pPr>
        <w:pStyle w:val="Heading2"/>
        <w:numPr>
          <w:ilvl w:val="1"/>
          <w:numId w:val="65"/>
        </w:numPr>
        <w:rPr>
          <w:lang w:val="fr-CA"/>
        </w:rPr>
      </w:pPr>
      <w:r w:rsidRPr="00E10F6A">
        <w:rPr>
          <w:lang w:val="fr-CA"/>
        </w:rPr>
        <w:t xml:space="preserve">Demander à l’ONUDI de restituer </w:t>
      </w:r>
      <w:r>
        <w:rPr>
          <w:lang w:val="fr-CA"/>
        </w:rPr>
        <w:t>a</w:t>
      </w:r>
      <w:r w:rsidRPr="00E10F6A">
        <w:rPr>
          <w:lang w:val="fr-CA"/>
        </w:rPr>
        <w:t>vant la 85</w:t>
      </w:r>
      <w:r w:rsidRPr="00E10F6A">
        <w:rPr>
          <w:vertAlign w:val="superscript"/>
          <w:lang w:val="fr-CA"/>
        </w:rPr>
        <w:t>e</w:t>
      </w:r>
      <w:r w:rsidRPr="00E10F6A">
        <w:rPr>
          <w:lang w:val="fr-CA"/>
        </w:rPr>
        <w:t xml:space="preserve"> </w:t>
      </w:r>
      <w:r>
        <w:rPr>
          <w:lang w:val="fr-CA"/>
        </w:rPr>
        <w:t>ré</w:t>
      </w:r>
      <w:r w:rsidRPr="00E10F6A">
        <w:rPr>
          <w:lang w:val="fr-CA"/>
        </w:rPr>
        <w:t>union, au plus tard, tout solde des fonds approuvés pour la phase I du PGEH pour la République islamique d’Iran</w:t>
      </w:r>
      <w:r w:rsidR="003211BB" w:rsidRPr="00E10F6A">
        <w:rPr>
          <w:lang w:val="fr-CA"/>
        </w:rPr>
        <w:t>.</w:t>
      </w:r>
    </w:p>
    <w:p w:rsidR="003211BB" w:rsidRPr="00923E4C" w:rsidRDefault="00291C79" w:rsidP="003211BB">
      <w:pPr>
        <w:keepNext/>
        <w:spacing w:after="240"/>
        <w:ind w:left="720"/>
        <w:rPr>
          <w:b/>
          <w:lang w:val="fr-CA"/>
        </w:rPr>
      </w:pPr>
      <w:r w:rsidRPr="00923E4C">
        <w:rPr>
          <w:b/>
          <w:lang w:val="fr-CA"/>
        </w:rPr>
        <w:t xml:space="preserve">Projets de démonstration sur les solutions de remplacement des HCFC à faible PRG et études de faisabilité pour le refroidissement urbain </w:t>
      </w:r>
    </w:p>
    <w:p w:rsidR="003211BB" w:rsidRPr="00923E4C" w:rsidRDefault="00291C79" w:rsidP="003211BB">
      <w:pPr>
        <w:keepNext/>
        <w:spacing w:after="240"/>
        <w:ind w:left="720"/>
        <w:rPr>
          <w:i/>
          <w:lang w:val="fr-CA"/>
        </w:rPr>
      </w:pPr>
      <w:r w:rsidRPr="00923E4C">
        <w:rPr>
          <w:i/>
          <w:u w:val="single"/>
          <w:lang w:val="fr-CA"/>
        </w:rPr>
        <w:t xml:space="preserve">Égypte : </w:t>
      </w:r>
      <w:r w:rsidR="00B537F0" w:rsidRPr="00923E4C">
        <w:rPr>
          <w:i/>
          <w:u w:val="single"/>
          <w:lang w:val="fr-CA"/>
        </w:rPr>
        <w:t>Démonstration de solutions économiques pour la r</w:t>
      </w:r>
      <w:r w:rsidR="00923E4C">
        <w:rPr>
          <w:i/>
          <w:u w:val="single"/>
          <w:lang w:val="fr-CA"/>
        </w:rPr>
        <w:t>econversion à des technologies s</w:t>
      </w:r>
      <w:r w:rsidR="00B537F0" w:rsidRPr="00923E4C">
        <w:rPr>
          <w:i/>
          <w:u w:val="single"/>
          <w:lang w:val="fr-CA"/>
        </w:rPr>
        <w:t>ans SAO dans le secteur de la mousse de polyuréthanne et chez de très petits utilisateurs (rapport final)</w:t>
      </w:r>
      <w:r w:rsidR="00B537F0" w:rsidRPr="00923E4C">
        <w:rPr>
          <w:i/>
          <w:lang w:val="fr-CA"/>
        </w:rPr>
        <w:t xml:space="preserve"> (PNUD) (paragraphes </w:t>
      </w:r>
      <w:r w:rsidR="003211BB" w:rsidRPr="00923E4C">
        <w:rPr>
          <w:i/>
          <w:lang w:val="fr-CA"/>
        </w:rPr>
        <w:t>148</w:t>
      </w:r>
      <w:r w:rsidR="003211BB" w:rsidRPr="00923E4C">
        <w:rPr>
          <w:i/>
          <w:lang w:val="fr-CA"/>
        </w:rPr>
        <w:noBreakHyphen/>
        <w:t>160)</w:t>
      </w:r>
    </w:p>
    <w:p w:rsidR="003211BB" w:rsidRPr="001F3DF6" w:rsidRDefault="00B537F0" w:rsidP="003211BB">
      <w:pPr>
        <w:ind w:left="720"/>
        <w:rPr>
          <w:lang w:val="fr-CA"/>
        </w:rPr>
      </w:pPr>
      <w:r w:rsidRPr="001F3DF6">
        <w:rPr>
          <w:u w:val="single"/>
          <w:lang w:val="fr-CA"/>
        </w:rPr>
        <w:t xml:space="preserve">Questions à traiter </w:t>
      </w:r>
      <w:r w:rsidRPr="001F3DF6">
        <w:rPr>
          <w:lang w:val="fr-CA"/>
        </w:rPr>
        <w:t>: Aucune</w:t>
      </w:r>
      <w:r w:rsidR="003211BB" w:rsidRPr="001F3DF6">
        <w:rPr>
          <w:lang w:val="fr-CA"/>
        </w:rPr>
        <w:t>.</w:t>
      </w:r>
    </w:p>
    <w:p w:rsidR="003211BB" w:rsidRPr="001F3DF6" w:rsidRDefault="003211BB" w:rsidP="003211BB">
      <w:pPr>
        <w:ind w:left="720"/>
        <w:rPr>
          <w:lang w:val="fr-CA"/>
        </w:rPr>
      </w:pPr>
    </w:p>
    <w:p w:rsidR="00352870" w:rsidRPr="00A557BB" w:rsidRDefault="00352870" w:rsidP="00352870">
      <w:pPr>
        <w:keepNext/>
        <w:keepLines/>
        <w:spacing w:after="240"/>
        <w:ind w:firstLine="720"/>
        <w:outlineLvl w:val="0"/>
        <w:rPr>
          <w:lang w:val="fr-FR"/>
        </w:rPr>
      </w:pPr>
      <w:r w:rsidRPr="00352870">
        <w:rPr>
          <w:u w:val="single"/>
          <w:lang w:val="fr-FR"/>
        </w:rPr>
        <w:t>Le Comité exécutif pourrait souhaiter</w:t>
      </w:r>
      <w:r w:rsidRPr="00A557BB">
        <w:rPr>
          <w:lang w:val="fr-FR"/>
        </w:rPr>
        <w:t xml:space="preserve"> :</w:t>
      </w:r>
    </w:p>
    <w:p w:rsidR="00352870" w:rsidRPr="001C4142" w:rsidRDefault="00352870" w:rsidP="00485530">
      <w:pPr>
        <w:pStyle w:val="Heading2"/>
        <w:numPr>
          <w:ilvl w:val="1"/>
          <w:numId w:val="89"/>
        </w:numPr>
        <w:rPr>
          <w:lang w:val="fr-CA"/>
        </w:rPr>
      </w:pPr>
      <w:r w:rsidRPr="001C4142">
        <w:rPr>
          <w:lang w:val="fr-FR"/>
        </w:rPr>
        <w:t>Noter</w:t>
      </w:r>
      <w:r w:rsidRPr="001C4142">
        <w:rPr>
          <w:lang w:val="fr-CA"/>
        </w:rPr>
        <w:t>, avec satisfaction, le rapport final sur la démonstration des options à bas coût pour la reconversion aux technologies sans SAO dans le secteur des mousses polyuréthane (PU) chez les très petits utilisateurs (USV) en Égypte, soumis par le PNUD et contenu dans le document paru sous la cote UNEP/</w:t>
      </w:r>
      <w:proofErr w:type="spellStart"/>
      <w:r w:rsidRPr="001C4142">
        <w:rPr>
          <w:lang w:val="fr-CA"/>
        </w:rPr>
        <w:t>OzL.Pro</w:t>
      </w:r>
      <w:proofErr w:type="spellEnd"/>
      <w:r w:rsidRPr="001C4142">
        <w:rPr>
          <w:lang w:val="fr-CA"/>
        </w:rPr>
        <w:t>/ExCom/84/22 ;</w:t>
      </w:r>
    </w:p>
    <w:p w:rsidR="00352870" w:rsidRPr="00A557BB" w:rsidRDefault="00352870" w:rsidP="00485530">
      <w:pPr>
        <w:pStyle w:val="Heading2"/>
        <w:numPr>
          <w:ilvl w:val="1"/>
          <w:numId w:val="65"/>
        </w:numPr>
        <w:rPr>
          <w:lang w:val="fr-FR"/>
        </w:rPr>
      </w:pPr>
      <w:r w:rsidRPr="001C4142">
        <w:rPr>
          <w:lang w:val="fr-CA"/>
        </w:rPr>
        <w:t>Inviter les agences bilatérales et d'exécution à prendre en compte le rapport mentionné au sous-paragraphe</w:t>
      </w:r>
      <w:r w:rsidRPr="00A557BB">
        <w:rPr>
          <w:lang w:val="fr-FR"/>
        </w:rPr>
        <w:t xml:space="preserve"> a) ci-dessus lors de l'assistance aux pays visés à l'article 5 pour la préparation de projets de mousse de polyuréthane pour les UVA utilisant des frigorigènes à faible PRP.</w:t>
      </w:r>
    </w:p>
    <w:p w:rsidR="003211BB" w:rsidRPr="00923E4C" w:rsidRDefault="00B537F0" w:rsidP="003211BB">
      <w:pPr>
        <w:spacing w:after="240"/>
        <w:ind w:left="720"/>
        <w:rPr>
          <w:i/>
          <w:lang w:val="fr-CA"/>
        </w:rPr>
      </w:pPr>
      <w:r w:rsidRPr="00923E4C">
        <w:rPr>
          <w:i/>
          <w:u w:val="single"/>
          <w:lang w:val="fr-CA"/>
        </w:rPr>
        <w:t>Maroc : Démonstration de l’utilisation de technologies de gonflage économique à base de pentane pour la reconversion à des technologies sans SAO dans le secteur de la mousse de polyuréthanne dans de petites et moyennes entreprises (rapport final)</w:t>
      </w:r>
      <w:r w:rsidRPr="00923E4C">
        <w:rPr>
          <w:i/>
          <w:lang w:val="fr-CA"/>
        </w:rPr>
        <w:t xml:space="preserve"> (ONUDI) (paragraphes </w:t>
      </w:r>
      <w:r w:rsidR="003211BB" w:rsidRPr="00923E4C">
        <w:rPr>
          <w:i/>
          <w:lang w:val="fr-CA"/>
        </w:rPr>
        <w:t>161</w:t>
      </w:r>
      <w:r w:rsidR="003211BB" w:rsidRPr="00923E4C">
        <w:rPr>
          <w:i/>
          <w:lang w:val="fr-CA"/>
        </w:rPr>
        <w:noBreakHyphen/>
        <w:t>179)</w:t>
      </w:r>
    </w:p>
    <w:p w:rsidR="003211BB" w:rsidRPr="001F3DF6" w:rsidRDefault="00B537F0"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2D2E63" w:rsidRPr="00A557BB" w:rsidRDefault="002D2E63" w:rsidP="00AF5BE3">
      <w:pPr>
        <w:pStyle w:val="Heading1"/>
        <w:numPr>
          <w:ilvl w:val="0"/>
          <w:numId w:val="0"/>
        </w:numPr>
        <w:ind w:firstLine="720"/>
        <w:rPr>
          <w:lang w:val="fr-FR"/>
        </w:rPr>
      </w:pPr>
      <w:r w:rsidRPr="002D2E63">
        <w:rPr>
          <w:u w:val="single"/>
          <w:lang w:val="fr-FR"/>
        </w:rPr>
        <w:t>Le Comité exécutif pourrait souhaiter</w:t>
      </w:r>
      <w:r w:rsidRPr="00A557BB">
        <w:rPr>
          <w:lang w:val="fr-FR"/>
        </w:rPr>
        <w:t xml:space="preserve"> : </w:t>
      </w:r>
    </w:p>
    <w:p w:rsidR="002D2E63" w:rsidRPr="001C4142" w:rsidRDefault="002D2E63" w:rsidP="00485530">
      <w:pPr>
        <w:pStyle w:val="Heading2"/>
        <w:numPr>
          <w:ilvl w:val="1"/>
          <w:numId w:val="90"/>
        </w:numPr>
        <w:rPr>
          <w:lang w:val="fr-FR"/>
        </w:rPr>
      </w:pPr>
      <w:r w:rsidRPr="001C4142">
        <w:rPr>
          <w:lang w:val="fr-FR"/>
        </w:rPr>
        <w:t>Prendre note du rapport périodique sur le projet de démonstration de l’utilisation d’une technologie de moussage au pentane à faible coût pour la reconversion à des technologies de fabrication de mousses de polyuréthane (PU) sans SAO dans des petites et moyennes entreprises au Maroc, soumis par l’ONUDI et figurant dans le document paru sous la cote UNEP/</w:t>
      </w:r>
      <w:proofErr w:type="spellStart"/>
      <w:r w:rsidRPr="001C4142">
        <w:rPr>
          <w:lang w:val="fr-FR"/>
        </w:rPr>
        <w:t>OzL.Pro</w:t>
      </w:r>
      <w:proofErr w:type="spellEnd"/>
      <w:r w:rsidRPr="001C4142">
        <w:rPr>
          <w:lang w:val="fr-FR"/>
        </w:rPr>
        <w:t>/ExCom/84/22 ;</w:t>
      </w:r>
    </w:p>
    <w:p w:rsidR="002D2E63" w:rsidRPr="00A557BB" w:rsidRDefault="002D2E63" w:rsidP="002D2E63">
      <w:pPr>
        <w:pStyle w:val="Heading2"/>
        <w:numPr>
          <w:ilvl w:val="1"/>
          <w:numId w:val="1"/>
        </w:numPr>
        <w:rPr>
          <w:lang w:val="fr-FR"/>
        </w:rPr>
      </w:pPr>
      <w:r>
        <w:rPr>
          <w:lang w:val="fr-FR"/>
        </w:rPr>
        <w:t>I</w:t>
      </w:r>
      <w:r w:rsidRPr="00A557BB">
        <w:rPr>
          <w:lang w:val="fr-FR"/>
        </w:rPr>
        <w:t>nviter les agences bilatérales et d’exécution, lorsqu’elles aideront les pays visés à l’article 5 à préparer des projets dans les secteurs des mousses PU, à prendre en compte le rapport mentionné à l’alinéa a) ci-dessus.</w:t>
      </w:r>
    </w:p>
    <w:p w:rsidR="003211BB" w:rsidRPr="00B537F0" w:rsidRDefault="003C6895" w:rsidP="003211BB">
      <w:pPr>
        <w:spacing w:after="240"/>
        <w:ind w:left="720"/>
        <w:rPr>
          <w:lang w:val="fr-CA"/>
        </w:rPr>
      </w:pPr>
      <w:r>
        <w:rPr>
          <w:i/>
          <w:u w:val="single"/>
          <w:lang w:val="fr-CA"/>
        </w:rPr>
        <w:t>Arabie saoudite : Projet de démonstration sur l’élimination des HCFC en utilisant des agents de gonflage à base de HFO dans la mousse à vaporiser dans un contexte de température ambiante élevée</w:t>
      </w:r>
      <w:r>
        <w:rPr>
          <w:i/>
          <w:lang w:val="fr-CA"/>
        </w:rPr>
        <w:t xml:space="preserve"> (ONUDI) (paragraphes</w:t>
      </w:r>
      <w:r w:rsidR="003211BB" w:rsidRPr="00B537F0">
        <w:rPr>
          <w:i/>
          <w:lang w:val="fr-CA"/>
        </w:rPr>
        <w:t> 180</w:t>
      </w:r>
      <w:r w:rsidR="003211BB" w:rsidRPr="00B537F0">
        <w:rPr>
          <w:i/>
          <w:lang w:val="fr-CA"/>
        </w:rPr>
        <w:noBreakHyphen/>
        <w:t>183)</w:t>
      </w:r>
    </w:p>
    <w:p w:rsidR="003211BB" w:rsidRPr="00B537F0" w:rsidRDefault="003C6895" w:rsidP="003211BB">
      <w:pPr>
        <w:ind w:left="720"/>
        <w:rPr>
          <w:lang w:val="fr-CA"/>
        </w:rPr>
      </w:pPr>
      <w:r>
        <w:rPr>
          <w:u w:val="single"/>
          <w:lang w:val="fr-CA"/>
        </w:rPr>
        <w:t xml:space="preserve">Questions à traiter </w:t>
      </w:r>
      <w:r w:rsidR="003211BB" w:rsidRPr="00B537F0">
        <w:rPr>
          <w:lang w:val="fr-CA"/>
        </w:rPr>
        <w:t xml:space="preserve">: </w:t>
      </w:r>
      <w:r>
        <w:rPr>
          <w:lang w:val="fr-CA"/>
        </w:rPr>
        <w:t>Aucune</w:t>
      </w:r>
      <w:r w:rsidR="003211BB" w:rsidRPr="00B537F0">
        <w:rPr>
          <w:lang w:val="fr-CA"/>
        </w:rPr>
        <w:t>.</w:t>
      </w:r>
    </w:p>
    <w:p w:rsidR="003211BB" w:rsidRPr="00B537F0" w:rsidRDefault="003211BB" w:rsidP="003211BB">
      <w:pPr>
        <w:ind w:left="720"/>
        <w:rPr>
          <w:lang w:val="fr-CA"/>
        </w:rPr>
      </w:pPr>
    </w:p>
    <w:p w:rsidR="003211BB" w:rsidRPr="00B537F0" w:rsidRDefault="003C6895" w:rsidP="003211BB">
      <w:pPr>
        <w:ind w:left="720"/>
        <w:rPr>
          <w:lang w:val="fr-CA"/>
        </w:rPr>
      </w:pPr>
      <w:r>
        <w:rPr>
          <w:u w:val="single"/>
          <w:lang w:val="fr-CA"/>
        </w:rPr>
        <w:lastRenderedPageBreak/>
        <w:t>Le Comité exécutif pourrait souhaiter</w:t>
      </w:r>
      <w:r>
        <w:rPr>
          <w:lang w:val="fr-CA"/>
        </w:rPr>
        <w:t xml:space="preserve"> prendre note de la remise du rapport final sur le projet de démonstration sur l’élimination des HCFC en utilisant des agents de gonflage à base de HFO dans la mousse </w:t>
      </w:r>
      <w:r w:rsidR="006F3FCC">
        <w:rPr>
          <w:lang w:val="fr-CA"/>
        </w:rPr>
        <w:t>à vaporiser dans u</w:t>
      </w:r>
      <w:r>
        <w:rPr>
          <w:lang w:val="fr-CA"/>
        </w:rPr>
        <w:t>n contexte de température ambiante élevée en Arabie saoudite</w:t>
      </w:r>
      <w:r w:rsidR="00923E4C">
        <w:rPr>
          <w:lang w:val="fr-CA"/>
        </w:rPr>
        <w:t>,</w:t>
      </w:r>
      <w:r>
        <w:rPr>
          <w:lang w:val="fr-CA"/>
        </w:rPr>
        <w:t xml:space="preserve"> présenté par l’ONUDI, qui sera examiné et présenté par le Secrétariat à la 85</w:t>
      </w:r>
      <w:r w:rsidRPr="003C6895">
        <w:rPr>
          <w:vertAlign w:val="superscript"/>
          <w:lang w:val="fr-CA"/>
        </w:rPr>
        <w:t>e</w:t>
      </w:r>
      <w:r>
        <w:rPr>
          <w:lang w:val="fr-CA"/>
        </w:rPr>
        <w:t xml:space="preserve"> réunion</w:t>
      </w:r>
      <w:r w:rsidR="003211BB" w:rsidRPr="00B537F0">
        <w:rPr>
          <w:lang w:val="fr-CA"/>
        </w:rPr>
        <w:t>.</w:t>
      </w:r>
    </w:p>
    <w:p w:rsidR="003211BB" w:rsidRPr="00B537F0" w:rsidRDefault="003211BB" w:rsidP="003211BB">
      <w:pPr>
        <w:ind w:left="720"/>
        <w:rPr>
          <w:lang w:val="fr-CA"/>
        </w:rPr>
      </w:pPr>
    </w:p>
    <w:p w:rsidR="003211BB" w:rsidRPr="00B537F0" w:rsidRDefault="006F3FCC" w:rsidP="003211BB">
      <w:pPr>
        <w:spacing w:after="240"/>
        <w:ind w:left="720"/>
        <w:rPr>
          <w:lang w:val="fr-CA"/>
        </w:rPr>
      </w:pPr>
      <w:r>
        <w:rPr>
          <w:i/>
          <w:u w:val="single"/>
          <w:lang w:val="fr-CA"/>
        </w:rPr>
        <w:t>Région de l’Asie occidentale : Projet de démonstration sur la promotion de frigorigènes de remplacement en climatisation dans les pays à température ambiante élevée en Asie occidentale (rapport final)</w:t>
      </w:r>
      <w:r>
        <w:rPr>
          <w:i/>
          <w:lang w:val="fr-CA"/>
        </w:rPr>
        <w:t xml:space="preserve"> (PNUE et ONUDI) (paragraphes </w:t>
      </w:r>
      <w:r w:rsidR="003211BB" w:rsidRPr="00B537F0">
        <w:rPr>
          <w:i/>
          <w:lang w:val="fr-CA"/>
        </w:rPr>
        <w:t>184</w:t>
      </w:r>
      <w:r w:rsidR="003211BB" w:rsidRPr="00B537F0">
        <w:rPr>
          <w:i/>
          <w:lang w:val="fr-CA"/>
        </w:rPr>
        <w:noBreakHyphen/>
        <w:t>187)</w:t>
      </w:r>
    </w:p>
    <w:p w:rsidR="003211BB" w:rsidRPr="00B537F0" w:rsidRDefault="006F3FCC" w:rsidP="003211BB">
      <w:pPr>
        <w:ind w:left="720"/>
        <w:rPr>
          <w:lang w:val="fr-CA"/>
        </w:rPr>
      </w:pPr>
      <w:r>
        <w:rPr>
          <w:u w:val="single"/>
          <w:lang w:val="fr-CA"/>
        </w:rPr>
        <w:t xml:space="preserve">Questions à traiter </w:t>
      </w:r>
      <w:r w:rsidR="003211BB" w:rsidRPr="00B537F0">
        <w:rPr>
          <w:lang w:val="fr-CA"/>
        </w:rPr>
        <w:t xml:space="preserve">: </w:t>
      </w:r>
      <w:r>
        <w:rPr>
          <w:lang w:val="fr-CA"/>
        </w:rPr>
        <w:t>Aucune</w:t>
      </w:r>
      <w:r w:rsidR="003211BB" w:rsidRPr="00B537F0">
        <w:rPr>
          <w:lang w:val="fr-CA"/>
        </w:rPr>
        <w:t>.</w:t>
      </w:r>
    </w:p>
    <w:p w:rsidR="003211BB" w:rsidRPr="00B537F0" w:rsidRDefault="003211BB" w:rsidP="003211BB">
      <w:pPr>
        <w:ind w:left="720"/>
        <w:rPr>
          <w:lang w:val="fr-CA"/>
        </w:rPr>
      </w:pPr>
    </w:p>
    <w:p w:rsidR="003211BB" w:rsidRPr="00B537F0" w:rsidRDefault="006F3FCC" w:rsidP="003211BB">
      <w:pPr>
        <w:ind w:left="720"/>
        <w:rPr>
          <w:lang w:val="fr-CA"/>
        </w:rPr>
      </w:pPr>
      <w:r>
        <w:rPr>
          <w:u w:val="single"/>
          <w:lang w:val="fr-CA"/>
        </w:rPr>
        <w:t xml:space="preserve">Le Comité exécutif pourrait </w:t>
      </w:r>
      <w:r w:rsidRPr="006F3FCC">
        <w:rPr>
          <w:u w:val="single"/>
          <w:lang w:val="fr-CA"/>
        </w:rPr>
        <w:t>souhaiter</w:t>
      </w:r>
      <w:r w:rsidRPr="006F3FCC">
        <w:rPr>
          <w:lang w:val="fr-CA"/>
        </w:rPr>
        <w:t xml:space="preserve"> </w:t>
      </w:r>
      <w:r>
        <w:rPr>
          <w:lang w:val="fr-CA"/>
        </w:rPr>
        <w:t xml:space="preserve">prendre note de la remise du rapport final sur le projet de démonstration </w:t>
      </w:r>
      <w:r w:rsidR="00923E4C">
        <w:rPr>
          <w:lang w:val="fr-CA"/>
        </w:rPr>
        <w:t xml:space="preserve">sur </w:t>
      </w:r>
      <w:r w:rsidR="001305B5">
        <w:rPr>
          <w:lang w:val="fr-CA"/>
        </w:rPr>
        <w:t>la promotion de frigorigènes de remplacement en climatisation dans les pays à température ambiante élevée en Asie occidentale (PRAHA-II) présenté par le PNUE et l’ONUDI, qui sera examiné et présenté par le Secrétariat</w:t>
      </w:r>
      <w:r w:rsidR="003211BB" w:rsidRPr="00B537F0">
        <w:rPr>
          <w:lang w:val="fr-CA"/>
        </w:rPr>
        <w:t>.</w:t>
      </w:r>
    </w:p>
    <w:p w:rsidR="003211BB" w:rsidRPr="00B537F0" w:rsidRDefault="003211BB" w:rsidP="003211BB">
      <w:pPr>
        <w:ind w:left="720"/>
        <w:rPr>
          <w:lang w:val="fr-CA"/>
        </w:rPr>
      </w:pPr>
    </w:p>
    <w:p w:rsidR="003211BB" w:rsidRPr="00B537F0" w:rsidRDefault="001305B5" w:rsidP="003211BB">
      <w:pPr>
        <w:spacing w:after="240"/>
        <w:ind w:left="720"/>
        <w:rPr>
          <w:u w:val="single"/>
          <w:lang w:val="fr-CA"/>
        </w:rPr>
      </w:pPr>
      <w:r>
        <w:rPr>
          <w:i/>
          <w:u w:val="single"/>
          <w:lang w:val="fr-CA"/>
        </w:rPr>
        <w:t>Mondial (régions de l’Afrique de l’Est et des Caraïbes) : Pr</w:t>
      </w:r>
      <w:r w:rsidR="00923E4C">
        <w:rPr>
          <w:i/>
          <w:u w:val="single"/>
          <w:lang w:val="fr-CA"/>
        </w:rPr>
        <w:t>ojet de démonstration sur la qua</w:t>
      </w:r>
      <w:r>
        <w:rPr>
          <w:i/>
          <w:u w:val="single"/>
          <w:lang w:val="fr-CA"/>
        </w:rPr>
        <w:t xml:space="preserve">lité des frigorigènes, le confinement et l’introduction de solutions de remplacement à faible PRG dans le secteur des climatiseurs individuels (rapport périodique) </w:t>
      </w:r>
      <w:r>
        <w:rPr>
          <w:i/>
          <w:lang w:val="fr-CA"/>
        </w:rPr>
        <w:t xml:space="preserve">(ONUDI) (paragraphes </w:t>
      </w:r>
      <w:r w:rsidR="003211BB" w:rsidRPr="00B537F0">
        <w:rPr>
          <w:i/>
          <w:lang w:val="fr-CA"/>
        </w:rPr>
        <w:t>188</w:t>
      </w:r>
      <w:r w:rsidR="003211BB" w:rsidRPr="00B537F0">
        <w:rPr>
          <w:i/>
          <w:lang w:val="fr-CA"/>
        </w:rPr>
        <w:noBreakHyphen/>
        <w:t>200)</w:t>
      </w:r>
    </w:p>
    <w:p w:rsidR="003211BB" w:rsidRPr="001F3DF6" w:rsidRDefault="001305B5"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2D2E63" w:rsidRPr="001C4142" w:rsidRDefault="002D2E63" w:rsidP="002D2E63">
      <w:pPr>
        <w:pStyle w:val="Heading1"/>
        <w:keepNext/>
        <w:keepLines/>
        <w:numPr>
          <w:ilvl w:val="0"/>
          <w:numId w:val="0"/>
        </w:numPr>
        <w:ind w:firstLine="720"/>
        <w:jc w:val="left"/>
        <w:rPr>
          <w:u w:val="single"/>
          <w:lang w:val="fr-FR"/>
        </w:rPr>
      </w:pPr>
      <w:r w:rsidRPr="001C4142">
        <w:rPr>
          <w:u w:val="single"/>
          <w:lang w:val="fr-FR"/>
        </w:rPr>
        <w:t>Le Comité exécutif pourrait souhaiter :</w:t>
      </w:r>
    </w:p>
    <w:p w:rsidR="00657901" w:rsidRPr="001C4142" w:rsidRDefault="002D2E63" w:rsidP="00485530">
      <w:pPr>
        <w:pStyle w:val="Heading2"/>
        <w:numPr>
          <w:ilvl w:val="1"/>
          <w:numId w:val="91"/>
        </w:numPr>
        <w:rPr>
          <w:lang w:val="fr-FR"/>
        </w:rPr>
      </w:pPr>
      <w:r w:rsidRPr="001C4142">
        <w:rPr>
          <w:lang w:val="fr-FR"/>
        </w:rPr>
        <w:t>Prendre note du rapport périodique sur le projet pilote mené à l'échelon mondial (régions de l'Afrique de l'Est et des Caraïbes) sur la qualité des frigorigènes, le confinement et l'introduction de solutions de remplacement à faible potentiel de réchauffement de planète dans le secteur de la réfrigération et de la climatisation, présenté par l'ONUDI ;</w:t>
      </w:r>
    </w:p>
    <w:p w:rsidR="003211BB" w:rsidRPr="00657901" w:rsidRDefault="00657901" w:rsidP="001C4142">
      <w:pPr>
        <w:pStyle w:val="Heading2"/>
        <w:numPr>
          <w:ilvl w:val="1"/>
          <w:numId w:val="1"/>
        </w:numPr>
        <w:rPr>
          <w:lang w:val="fr-FR"/>
        </w:rPr>
      </w:pPr>
      <w:r>
        <w:rPr>
          <w:lang w:val="fr-FR"/>
        </w:rPr>
        <w:t>N</w:t>
      </w:r>
      <w:r w:rsidRPr="00A557BB">
        <w:rPr>
          <w:lang w:val="fr-FR"/>
        </w:rPr>
        <w:t>oter en outre que l'ONUDI soumettra un rapport final sur le projet mentionné à l'alinéa a) ci-dessus et le rapport d'achèvement du projet à la 85</w:t>
      </w:r>
      <w:r w:rsidRPr="00A557BB">
        <w:rPr>
          <w:vertAlign w:val="superscript"/>
          <w:lang w:val="fr-FR"/>
        </w:rPr>
        <w:t>e</w:t>
      </w:r>
      <w:r w:rsidRPr="00A557BB">
        <w:rPr>
          <w:lang w:val="fr-FR"/>
        </w:rPr>
        <w:t xml:space="preserve"> réunion et que les soldes inutilisés seraient retournés à la 86</w:t>
      </w:r>
      <w:r w:rsidRPr="00A557BB">
        <w:rPr>
          <w:vertAlign w:val="superscript"/>
          <w:lang w:val="fr-FR"/>
        </w:rPr>
        <w:t>e</w:t>
      </w:r>
      <w:r w:rsidRPr="00A557BB">
        <w:rPr>
          <w:lang w:val="fr-FR"/>
        </w:rPr>
        <w:t xml:space="preserve"> réunion</w:t>
      </w:r>
      <w:r>
        <w:rPr>
          <w:lang w:val="fr-FR"/>
        </w:rPr>
        <w:t>.</w:t>
      </w:r>
    </w:p>
    <w:p w:rsidR="003211BB" w:rsidRPr="001305B5" w:rsidRDefault="001305B5" w:rsidP="003211BB">
      <w:pPr>
        <w:spacing w:after="240"/>
        <w:ind w:left="720"/>
        <w:rPr>
          <w:b/>
          <w:lang w:val="fr-CA"/>
        </w:rPr>
      </w:pPr>
      <w:r w:rsidRPr="006436B3">
        <w:rPr>
          <w:b/>
          <w:lang w:val="fr-CA"/>
        </w:rPr>
        <w:t>Bromure</w:t>
      </w:r>
      <w:r w:rsidRPr="001305B5">
        <w:rPr>
          <w:b/>
          <w:lang w:val="fr-CA"/>
        </w:rPr>
        <w:t xml:space="preserve"> de méthyle</w:t>
      </w:r>
    </w:p>
    <w:p w:rsidR="003211BB" w:rsidRPr="001305B5" w:rsidRDefault="006436B3" w:rsidP="003211BB">
      <w:pPr>
        <w:spacing w:after="240"/>
        <w:ind w:left="720"/>
        <w:rPr>
          <w:lang w:val="fr-CA"/>
        </w:rPr>
      </w:pPr>
      <w:r>
        <w:rPr>
          <w:i/>
          <w:u w:val="single"/>
          <w:lang w:val="fr-CA"/>
        </w:rPr>
        <w:t>Argentine : Dérogations pour les utilisations critiques</w:t>
      </w:r>
      <w:r>
        <w:rPr>
          <w:i/>
          <w:lang w:val="fr-CA"/>
        </w:rPr>
        <w:t xml:space="preserve"> (paragraphes</w:t>
      </w:r>
      <w:r w:rsidR="003211BB" w:rsidRPr="001305B5">
        <w:rPr>
          <w:i/>
          <w:lang w:val="fr-CA"/>
        </w:rPr>
        <w:t> 201</w:t>
      </w:r>
      <w:r w:rsidR="003211BB" w:rsidRPr="001305B5">
        <w:rPr>
          <w:i/>
          <w:lang w:val="fr-CA"/>
        </w:rPr>
        <w:noBreakHyphen/>
        <w:t>203)</w:t>
      </w:r>
    </w:p>
    <w:p w:rsidR="003211BB" w:rsidRPr="001305B5" w:rsidRDefault="006436B3" w:rsidP="003211BB">
      <w:pPr>
        <w:ind w:left="720"/>
        <w:rPr>
          <w:lang w:val="fr-CA"/>
        </w:rPr>
      </w:pPr>
      <w:r>
        <w:rPr>
          <w:u w:val="single"/>
          <w:lang w:val="fr-CA"/>
        </w:rPr>
        <w:t xml:space="preserve">Questions à traiter </w:t>
      </w:r>
      <w:r w:rsidR="003211BB" w:rsidRPr="001305B5">
        <w:rPr>
          <w:lang w:val="fr-CA"/>
        </w:rPr>
        <w:t xml:space="preserve">: </w:t>
      </w:r>
      <w:r>
        <w:rPr>
          <w:lang w:val="fr-CA"/>
        </w:rPr>
        <w:t>Aucune</w:t>
      </w:r>
      <w:r w:rsidR="003211BB" w:rsidRPr="001305B5">
        <w:rPr>
          <w:lang w:val="fr-CA"/>
        </w:rPr>
        <w:t>.</w:t>
      </w:r>
    </w:p>
    <w:p w:rsidR="003211BB" w:rsidRPr="001305B5" w:rsidRDefault="003211BB" w:rsidP="003211BB">
      <w:pPr>
        <w:ind w:left="720"/>
        <w:rPr>
          <w:lang w:val="fr-CA"/>
        </w:rPr>
      </w:pPr>
    </w:p>
    <w:p w:rsidR="003211BB" w:rsidRPr="001305B5" w:rsidRDefault="006436B3" w:rsidP="003211BB">
      <w:pPr>
        <w:ind w:left="720"/>
        <w:rPr>
          <w:lang w:val="fr-CA"/>
        </w:rPr>
      </w:pPr>
      <w:r>
        <w:rPr>
          <w:u w:val="single"/>
          <w:lang w:val="fr-CA"/>
        </w:rPr>
        <w:t>Le Comité exécutif pourrait souhaiter</w:t>
      </w:r>
      <w:r>
        <w:rPr>
          <w:lang w:val="fr-CA"/>
        </w:rPr>
        <w:t xml:space="preserve"> prendre note que le niveau déclaré de consommation de bromure de méthyle en Argentine en 2018 a été nul, conformément à l’Accord entre le gouvernement et le Comité exécutif, sauf en ce qui concerne la dérogation pour les utilisations critiques approuvée par les Parties au Protocole de Montréal</w:t>
      </w:r>
      <w:r w:rsidR="003211BB" w:rsidRPr="001305B5">
        <w:rPr>
          <w:lang w:val="fr-CA"/>
        </w:rPr>
        <w:t>.</w:t>
      </w:r>
    </w:p>
    <w:p w:rsidR="003211BB" w:rsidRPr="001305B5" w:rsidRDefault="003211BB" w:rsidP="003211BB">
      <w:pPr>
        <w:ind w:left="720"/>
        <w:rPr>
          <w:lang w:val="fr-CA"/>
        </w:rPr>
      </w:pPr>
    </w:p>
    <w:p w:rsidR="003211BB" w:rsidRPr="001305B5" w:rsidRDefault="006436B3" w:rsidP="003211BB">
      <w:pPr>
        <w:keepNext/>
        <w:spacing w:after="240"/>
        <w:ind w:left="720"/>
        <w:rPr>
          <w:b/>
          <w:lang w:val="fr-CA"/>
        </w:rPr>
      </w:pPr>
      <w:r>
        <w:rPr>
          <w:b/>
          <w:lang w:val="fr-CA"/>
        </w:rPr>
        <w:t>Changement d’agence d’exécution principale</w:t>
      </w:r>
    </w:p>
    <w:p w:rsidR="003211BB" w:rsidRPr="00523230" w:rsidRDefault="006436B3" w:rsidP="003211BB">
      <w:pPr>
        <w:keepNext/>
        <w:spacing w:after="240"/>
        <w:ind w:left="720"/>
        <w:rPr>
          <w:lang w:val="fr-CA"/>
        </w:rPr>
      </w:pPr>
      <w:r w:rsidRPr="00523230">
        <w:rPr>
          <w:i/>
          <w:u w:val="single"/>
          <w:lang w:val="fr-CA"/>
        </w:rPr>
        <w:t>Sénégal : Plan de gestion de l'élimination des HCFC (phase I, demande de changement d’agence d’exécution principale</w:t>
      </w:r>
      <w:r w:rsidRPr="00523230">
        <w:rPr>
          <w:i/>
          <w:lang w:val="fr-CA"/>
        </w:rPr>
        <w:t xml:space="preserve"> (PNUE/ONUDI) (paragraphes</w:t>
      </w:r>
      <w:r w:rsidR="003211BB" w:rsidRPr="00523230">
        <w:rPr>
          <w:i/>
          <w:lang w:val="fr-CA"/>
        </w:rPr>
        <w:t> 204</w:t>
      </w:r>
      <w:r w:rsidR="003211BB" w:rsidRPr="00523230">
        <w:rPr>
          <w:i/>
          <w:lang w:val="fr-CA"/>
        </w:rPr>
        <w:noBreakHyphen/>
        <w:t>208)</w:t>
      </w:r>
    </w:p>
    <w:p w:rsidR="003211BB" w:rsidRPr="001F3DF6" w:rsidRDefault="006436B3"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B61EFE" w:rsidRPr="00A557BB" w:rsidRDefault="00B61EFE" w:rsidP="00AC4F77">
      <w:pPr>
        <w:keepNext/>
        <w:keepLines/>
        <w:spacing w:after="240"/>
        <w:ind w:firstLine="720"/>
        <w:outlineLvl w:val="2"/>
        <w:rPr>
          <w:lang w:val="fr-FR"/>
        </w:rPr>
      </w:pPr>
      <w:r w:rsidRPr="00AF5BE3">
        <w:rPr>
          <w:u w:val="single"/>
          <w:lang w:val="fr-FR"/>
        </w:rPr>
        <w:lastRenderedPageBreak/>
        <w:t>Le Comité exécutif pourrait souhaiter</w:t>
      </w:r>
      <w:r w:rsidRPr="00A557BB">
        <w:rPr>
          <w:lang w:val="fr-FR"/>
        </w:rPr>
        <w:t xml:space="preserve"> :</w:t>
      </w:r>
    </w:p>
    <w:p w:rsidR="00B61EFE" w:rsidRPr="00B10DBB" w:rsidRDefault="00B61EFE" w:rsidP="00AC4F77">
      <w:pPr>
        <w:pStyle w:val="Heading2"/>
        <w:keepNext/>
        <w:keepLines/>
        <w:numPr>
          <w:ilvl w:val="1"/>
          <w:numId w:val="62"/>
        </w:numPr>
        <w:rPr>
          <w:lang w:val="fr-FR"/>
        </w:rPr>
      </w:pPr>
      <w:r w:rsidRPr="00B10DBB">
        <w:rPr>
          <w:lang w:val="fr-FR"/>
        </w:rPr>
        <w:t>Prendre note de la demande du Gouvernement du Sénégal d'intervertir les rôles d'agence d'exécution principale et d'agence d'exécution coopérante pour la phase I du plan de gestion de l'élimination des HCFC (PGEH), le PNUE devenant agence d'exécution principale ;</w:t>
      </w:r>
    </w:p>
    <w:p w:rsidR="00657901" w:rsidRDefault="00B10DBB" w:rsidP="00485530">
      <w:pPr>
        <w:pStyle w:val="Heading2"/>
        <w:numPr>
          <w:ilvl w:val="1"/>
          <w:numId w:val="62"/>
        </w:numPr>
        <w:rPr>
          <w:lang w:val="fr-FR"/>
        </w:rPr>
      </w:pPr>
      <w:r w:rsidRPr="00657901">
        <w:rPr>
          <w:lang w:val="fr-FR"/>
        </w:rPr>
        <w:t>Demander au PNUE, en sa qualité qu’agence d’exécution principale, de soumettre la troisième tranche de financement de la phase I du PGEH, ainsi que l’Accord révisé entre le Gouvernement du Sénégal et le Comité exécutif, à la 85</w:t>
      </w:r>
      <w:r w:rsidRPr="00657901">
        <w:rPr>
          <w:vertAlign w:val="superscript"/>
          <w:lang w:val="fr-FR"/>
        </w:rPr>
        <w:t>e</w:t>
      </w:r>
      <w:r w:rsidRPr="00657901">
        <w:rPr>
          <w:lang w:val="fr-FR"/>
        </w:rPr>
        <w:t xml:space="preserve"> réunion au plus tard</w:t>
      </w:r>
      <w:r w:rsidR="00657901">
        <w:rPr>
          <w:lang w:val="fr-FR"/>
        </w:rPr>
        <w:t>.</w:t>
      </w:r>
    </w:p>
    <w:p w:rsidR="00657901" w:rsidRPr="00657901" w:rsidRDefault="00657901" w:rsidP="003211BB">
      <w:pPr>
        <w:keepNext/>
        <w:spacing w:after="240"/>
        <w:ind w:left="709"/>
        <w:rPr>
          <w:b/>
          <w:color w:val="000000" w:themeColor="text1"/>
          <w:lang w:val="fr-FR"/>
        </w:rPr>
      </w:pPr>
      <w:r>
        <w:rPr>
          <w:b/>
          <w:color w:val="000000" w:themeColor="text1"/>
          <w:lang w:val="fr-FR"/>
        </w:rPr>
        <w:t>Demandes de prorogation des activités de facilitation (PNUD, PNUE, ONUDI, Banque mondiale et gouvernement de l’Allemagne) (paragraphes 209-211)</w:t>
      </w:r>
    </w:p>
    <w:p w:rsidR="003211BB" w:rsidRPr="00657901" w:rsidRDefault="006436B3" w:rsidP="003211BB">
      <w:pPr>
        <w:keepNext/>
        <w:spacing w:after="240"/>
        <w:ind w:left="709"/>
        <w:rPr>
          <w:color w:val="000000" w:themeColor="text1"/>
          <w:lang w:val="fr-CA"/>
        </w:rPr>
      </w:pPr>
      <w:r w:rsidRPr="00657901">
        <w:rPr>
          <w:color w:val="000000" w:themeColor="text1"/>
          <w:lang w:val="fr-CA"/>
        </w:rPr>
        <w:t xml:space="preserve">Questions à traiter </w:t>
      </w:r>
      <w:r w:rsidR="003211BB" w:rsidRPr="00657901">
        <w:rPr>
          <w:color w:val="000000" w:themeColor="text1"/>
          <w:lang w:val="fr-CA"/>
        </w:rPr>
        <w:t>: </w:t>
      </w:r>
      <w:r w:rsidRPr="00657901">
        <w:rPr>
          <w:color w:val="000000" w:themeColor="text1"/>
          <w:lang w:val="fr-CA"/>
        </w:rPr>
        <w:t>Aucune</w:t>
      </w:r>
      <w:r w:rsidR="003211BB" w:rsidRPr="00657901">
        <w:rPr>
          <w:color w:val="000000" w:themeColor="text1"/>
          <w:lang w:val="fr-CA"/>
        </w:rPr>
        <w:t>.</w:t>
      </w:r>
    </w:p>
    <w:p w:rsidR="00B61EFE" w:rsidRPr="00A557BB" w:rsidRDefault="00AF5BE3" w:rsidP="00AF5BE3">
      <w:pPr>
        <w:pStyle w:val="Heading1"/>
        <w:numPr>
          <w:ilvl w:val="0"/>
          <w:numId w:val="0"/>
        </w:numPr>
        <w:tabs>
          <w:tab w:val="num" w:pos="710"/>
        </w:tabs>
        <w:rPr>
          <w:lang w:val="fr-FR"/>
        </w:rPr>
      </w:pPr>
      <w:r>
        <w:rPr>
          <w:lang w:val="fr-FR"/>
        </w:rPr>
        <w:tab/>
      </w:r>
      <w:r w:rsidR="00B61EFE" w:rsidRPr="00AF5BE3">
        <w:rPr>
          <w:u w:val="single"/>
          <w:lang w:val="fr-FR"/>
        </w:rPr>
        <w:t>Le Comité exécutif pourrait souhaiter</w:t>
      </w:r>
      <w:r w:rsidR="00B61EFE" w:rsidRPr="00A557BB">
        <w:rPr>
          <w:lang w:val="fr-FR"/>
        </w:rPr>
        <w:t xml:space="preserve"> :</w:t>
      </w:r>
    </w:p>
    <w:p w:rsidR="00B61EFE" w:rsidRPr="006575C6" w:rsidRDefault="00B61EFE" w:rsidP="00485530">
      <w:pPr>
        <w:pStyle w:val="Heading2"/>
        <w:numPr>
          <w:ilvl w:val="1"/>
          <w:numId w:val="92"/>
        </w:numPr>
        <w:rPr>
          <w:lang w:val="fr-FR"/>
        </w:rPr>
      </w:pPr>
      <w:r w:rsidRPr="006575C6">
        <w:rPr>
          <w:lang w:val="fr-FR"/>
        </w:rPr>
        <w:t>Prendre note des demandes de prolongation d’activités de facilitation relatives à l'élimination des HFC présentées par les agences d’exécution concernées pour les 63 pays visés à l’article 5 dont la liste figure dans le tableau 11 du document paru sous la cote UNEP/</w:t>
      </w:r>
      <w:proofErr w:type="spellStart"/>
      <w:r w:rsidRPr="006575C6">
        <w:rPr>
          <w:lang w:val="fr-FR"/>
        </w:rPr>
        <w:t>OzL.Pro</w:t>
      </w:r>
      <w:proofErr w:type="spellEnd"/>
      <w:r w:rsidRPr="006575C6">
        <w:rPr>
          <w:lang w:val="fr-FR"/>
        </w:rPr>
        <w:t xml:space="preserve">/ExCom/84/22 ; </w:t>
      </w:r>
    </w:p>
    <w:p w:rsidR="003211BB" w:rsidRPr="00B10DBB" w:rsidRDefault="00B10DBB" w:rsidP="00B10DBB">
      <w:pPr>
        <w:pStyle w:val="Heading2"/>
        <w:rPr>
          <w:lang w:val="fr-FR"/>
        </w:rPr>
      </w:pPr>
      <w:r>
        <w:rPr>
          <w:lang w:val="fr-FR"/>
        </w:rPr>
        <w:t>R</w:t>
      </w:r>
      <w:r w:rsidRPr="00A557BB">
        <w:rPr>
          <w:lang w:val="fr-FR"/>
        </w:rPr>
        <w:t>epousser la date d'achèvement des activités habilitantes relatives aux HFC jusqu'au 30 juin 2020 pour le Libéria, la Papouasie-Nouvelle-Guinée et les Seychelles et jusqu'au 31 décembre 2020 pour l'Afghanistan, l'Arabie saoudite, l'Argentine, Bahreïn, le Bangladesh, le Bénin, le Botswana, les Comores et la Côte d'Ivoire, Cuba, la République démocratique du Congo, Djibouti, l'Égypte, El Salvador, la Guinée équatoriale, l'</w:t>
      </w:r>
      <w:proofErr w:type="spellStart"/>
      <w:r w:rsidRPr="00A557BB">
        <w:rPr>
          <w:lang w:val="fr-FR"/>
        </w:rPr>
        <w:t>Eswatini</w:t>
      </w:r>
      <w:proofErr w:type="spellEnd"/>
      <w:r w:rsidRPr="00A557BB">
        <w:rPr>
          <w:lang w:val="fr-FR"/>
        </w:rPr>
        <w:t xml:space="preserve">, l'Éthiopie, la Géorgie, la Guinée-Bissau, le Guyana, le Honduras, l'Indonésie, la République islamique d’Iran, l'Iraq, le Kenya, Kiribati, le Koweït, la République démocratique populaire lao, la Libye, Madagascar, le Malawi, le Mali, les Îles Marshall, la Mauritanie, les États fédérés de Micronésie, le Maroc, le Mozambique, le Myanmar, Nauru, le Népal, le Nicaragua, le Niger, </w:t>
      </w:r>
      <w:proofErr w:type="spellStart"/>
      <w:r w:rsidRPr="00A557BB">
        <w:rPr>
          <w:lang w:val="fr-FR"/>
        </w:rPr>
        <w:t>Nioué</w:t>
      </w:r>
      <w:proofErr w:type="spellEnd"/>
      <w:r w:rsidRPr="00A557BB">
        <w:rPr>
          <w:lang w:val="fr-FR"/>
        </w:rPr>
        <w:t>, Oman, le Pakistan, le Panama, le Paraguay, Saint-Kitts-et-Nevis, le Samoa, Sao Tomé-et-Principe, le Tchad, la Sierra Leone, les Îles Salomon, le Soudan du Sud, Sri Lanka, les Tuvalu, l'Ouganda, la République-Unie de Tanzanie, le Vanuatu et la République bolivarienne du Venezuela, étant entendu que aucune autre prolongation ne serait demandée et que les agences bilatérales et les agences d'exécution soumettraient, dans les six mois suivant la date d'achèvement du projet, un rapport final sur les activités habilitantes menées à bien, co</w:t>
      </w:r>
      <w:r>
        <w:rPr>
          <w:lang w:val="fr-FR"/>
        </w:rPr>
        <w:t xml:space="preserve">nformément à la décision 81/32 </w:t>
      </w:r>
      <w:r w:rsidRPr="00A557BB">
        <w:rPr>
          <w:lang w:val="fr-FR"/>
        </w:rPr>
        <w:t>b).</w:t>
      </w:r>
    </w:p>
    <w:p w:rsidR="003211BB" w:rsidRPr="006436B3" w:rsidRDefault="006436B3" w:rsidP="003211BB">
      <w:pPr>
        <w:keepNext/>
        <w:spacing w:after="240"/>
        <w:ind w:left="720"/>
        <w:rPr>
          <w:i/>
          <w:lang w:val="fr-CA"/>
        </w:rPr>
      </w:pPr>
      <w:r w:rsidRPr="006436B3">
        <w:rPr>
          <w:i/>
          <w:lang w:val="fr-CA"/>
        </w:rPr>
        <w:t>Partie</w:t>
      </w:r>
      <w:r w:rsidR="003211BB" w:rsidRPr="006436B3">
        <w:rPr>
          <w:i/>
          <w:lang w:val="fr-CA"/>
        </w:rPr>
        <w:t xml:space="preserve"> II</w:t>
      </w:r>
      <w:r w:rsidRPr="006436B3">
        <w:rPr>
          <w:i/>
          <w:lang w:val="fr-CA"/>
        </w:rPr>
        <w:t xml:space="preserve"> </w:t>
      </w:r>
      <w:r w:rsidR="003211BB" w:rsidRPr="006436B3">
        <w:rPr>
          <w:i/>
          <w:lang w:val="fr-CA"/>
        </w:rPr>
        <w:t xml:space="preserve">: </w:t>
      </w:r>
      <w:r w:rsidRPr="006436B3">
        <w:rPr>
          <w:i/>
          <w:lang w:val="fr-CA"/>
        </w:rPr>
        <w:t xml:space="preserve">Rapports sur les projets </w:t>
      </w:r>
      <w:r w:rsidR="0037659D">
        <w:rPr>
          <w:i/>
          <w:lang w:val="fr-CA"/>
        </w:rPr>
        <w:t>comportant</w:t>
      </w:r>
      <w:r w:rsidRPr="006436B3">
        <w:rPr>
          <w:i/>
          <w:lang w:val="fr-CA"/>
        </w:rPr>
        <w:t xml:space="preserve"> </w:t>
      </w:r>
      <w:r>
        <w:rPr>
          <w:i/>
          <w:lang w:val="fr-CA"/>
        </w:rPr>
        <w:t>des exigences particulières de remise de rapports</w:t>
      </w:r>
      <w:r w:rsidR="0037659D">
        <w:rPr>
          <w:i/>
          <w:lang w:val="fr-CA"/>
        </w:rPr>
        <w:t xml:space="preserve"> proposés pour examen individuel</w:t>
      </w:r>
    </w:p>
    <w:p w:rsidR="003211BB" w:rsidRPr="006436B3" w:rsidRDefault="0037659D" w:rsidP="003211BB">
      <w:pPr>
        <w:keepNext/>
        <w:spacing w:after="240"/>
        <w:ind w:left="720"/>
        <w:rPr>
          <w:b/>
          <w:lang w:val="fr-CA"/>
        </w:rPr>
      </w:pPr>
      <w:r>
        <w:rPr>
          <w:b/>
          <w:lang w:val="fr-CA"/>
        </w:rPr>
        <w:t>Utilisation temporaire d’une technologie à potentiel de réchauffement de la planète (PRG) élevé dans les projets approuvés</w:t>
      </w:r>
    </w:p>
    <w:p w:rsidR="003211BB" w:rsidRPr="00EE411A" w:rsidRDefault="0037659D" w:rsidP="003211BB">
      <w:pPr>
        <w:keepNext/>
        <w:spacing w:after="240"/>
        <w:ind w:left="720"/>
        <w:rPr>
          <w:lang w:val="fr-CA"/>
        </w:rPr>
      </w:pPr>
      <w:r w:rsidRPr="00EE411A">
        <w:rPr>
          <w:i/>
          <w:u w:val="single"/>
          <w:lang w:val="fr-CA"/>
        </w:rPr>
        <w:t>Trinité-et-Tobago : Plan de gestion de l'élimination des HCFC (phase I, rapport sur l’utilisation temporaire d’une technologie à PRG élevé)</w:t>
      </w:r>
      <w:r w:rsidRPr="00EE411A">
        <w:rPr>
          <w:i/>
          <w:lang w:val="fr-CA"/>
        </w:rPr>
        <w:t xml:space="preserve"> (PNUD) (paragraphes</w:t>
      </w:r>
      <w:r w:rsidR="003211BB" w:rsidRPr="00EE411A">
        <w:rPr>
          <w:i/>
          <w:lang w:val="fr-CA"/>
        </w:rPr>
        <w:t> 212</w:t>
      </w:r>
      <w:r w:rsidR="003211BB" w:rsidRPr="00EE411A">
        <w:rPr>
          <w:i/>
          <w:lang w:val="fr-CA"/>
        </w:rPr>
        <w:noBreakHyphen/>
        <w:t>217)</w:t>
      </w:r>
    </w:p>
    <w:p w:rsidR="003211BB" w:rsidRPr="00EE411A" w:rsidRDefault="0037659D" w:rsidP="00AC4F77">
      <w:pPr>
        <w:spacing w:after="240"/>
        <w:ind w:left="709"/>
        <w:rPr>
          <w:color w:val="000000" w:themeColor="text1"/>
          <w:lang w:val="fr-CA"/>
        </w:rPr>
      </w:pPr>
      <w:r w:rsidRPr="00EE411A">
        <w:rPr>
          <w:color w:val="000000" w:themeColor="text1"/>
          <w:u w:val="single"/>
          <w:lang w:val="fr-CA"/>
        </w:rPr>
        <w:t xml:space="preserve">Questions à traiter </w:t>
      </w:r>
      <w:r w:rsidR="003211BB" w:rsidRPr="00EE411A">
        <w:rPr>
          <w:color w:val="000000" w:themeColor="text1"/>
          <w:lang w:val="fr-CA"/>
        </w:rPr>
        <w:t>: </w:t>
      </w:r>
    </w:p>
    <w:p w:rsidR="003211BB" w:rsidRPr="00EE411A" w:rsidRDefault="0037659D" w:rsidP="00AC4F77">
      <w:pPr>
        <w:pStyle w:val="ListParagraph"/>
        <w:numPr>
          <w:ilvl w:val="0"/>
          <w:numId w:val="15"/>
        </w:numPr>
        <w:spacing w:after="240"/>
        <w:jc w:val="both"/>
        <w:rPr>
          <w:color w:val="000000" w:themeColor="text1"/>
          <w:lang w:val="fr-CA"/>
        </w:rPr>
      </w:pPr>
      <w:r w:rsidRPr="00EE411A">
        <w:rPr>
          <w:lang w:val="fr-CA"/>
        </w:rPr>
        <w:t>Retrait proposé d’une entreprise pour avoir utilisé un agent de gonflage de la mousse à PRG élevé</w:t>
      </w:r>
      <w:r w:rsidR="003211BB" w:rsidRPr="00EE411A">
        <w:rPr>
          <w:lang w:val="fr-CA"/>
        </w:rPr>
        <w:t>.</w:t>
      </w:r>
    </w:p>
    <w:p w:rsidR="00B61EFE" w:rsidRPr="00A557BB" w:rsidRDefault="00B61EFE" w:rsidP="00AC4F77">
      <w:pPr>
        <w:pStyle w:val="Heading1"/>
        <w:numPr>
          <w:ilvl w:val="0"/>
          <w:numId w:val="0"/>
        </w:numPr>
        <w:ind w:firstLine="720"/>
        <w:rPr>
          <w:lang w:val="fr-FR"/>
        </w:rPr>
      </w:pPr>
      <w:r w:rsidRPr="00B61EFE">
        <w:rPr>
          <w:u w:val="single"/>
          <w:lang w:val="fr-FR"/>
        </w:rPr>
        <w:lastRenderedPageBreak/>
        <w:t>Le Comité exécutif pourrait souhaiter</w:t>
      </w:r>
      <w:r w:rsidRPr="00A557BB">
        <w:rPr>
          <w:lang w:val="fr-FR"/>
        </w:rPr>
        <w:t xml:space="preserve"> :</w:t>
      </w:r>
    </w:p>
    <w:p w:rsidR="00B61EFE" w:rsidRPr="006575C6" w:rsidRDefault="00B61EFE" w:rsidP="00AC4F77">
      <w:pPr>
        <w:pStyle w:val="Heading2"/>
        <w:numPr>
          <w:ilvl w:val="1"/>
          <w:numId w:val="93"/>
        </w:numPr>
        <w:rPr>
          <w:lang w:val="fr-FR"/>
        </w:rPr>
      </w:pPr>
      <w:r w:rsidRPr="006575C6">
        <w:rPr>
          <w:lang w:val="fr-FR"/>
        </w:rPr>
        <w:t>Prendre note du rapport soumis par le PNUD sur l'état de l'utilisation de différentes technologies et les difficultés rencontrées lors de l'adoption d'agents de gonflement de la mousse à faible potentiel de réchauffement de la planète (PRP) par les entreprises ayant bénéficié d'une assistance dans le cadre de la phase I de la phase du plan de gestion de l'élimination des HCFC (PGEGH) pour la Trinité-et-Tobago, contenu dans le document paru sous la cote UNEP/</w:t>
      </w:r>
      <w:proofErr w:type="spellStart"/>
      <w:r w:rsidRPr="006575C6">
        <w:rPr>
          <w:lang w:val="fr-FR"/>
        </w:rPr>
        <w:t>OzL.Pro</w:t>
      </w:r>
      <w:proofErr w:type="spellEnd"/>
      <w:r w:rsidRPr="006575C6">
        <w:rPr>
          <w:lang w:val="fr-FR"/>
        </w:rPr>
        <w:t>/ExCom/84/22 ;</w:t>
      </w:r>
    </w:p>
    <w:p w:rsidR="00B61EFE" w:rsidRPr="00A557BB" w:rsidRDefault="00B61EFE" w:rsidP="00B61EFE">
      <w:pPr>
        <w:pStyle w:val="Heading2"/>
        <w:numPr>
          <w:ilvl w:val="1"/>
          <w:numId w:val="1"/>
        </w:numPr>
        <w:rPr>
          <w:lang w:val="fr-FR"/>
        </w:rPr>
      </w:pPr>
      <w:r>
        <w:rPr>
          <w:lang w:val="fr-FR"/>
        </w:rPr>
        <w:t>D</w:t>
      </w:r>
      <w:r w:rsidRPr="00A557BB">
        <w:rPr>
          <w:lang w:val="fr-FR"/>
        </w:rPr>
        <w:t xml:space="preserve">emander au PNUD de surveiller la disponibilité et l'utilisation des agents de gonflage de mousse à faible PRP à la Trinité-et-Tobago et de fournir une mise à jour sur l'adoption de la technologie par les entreprises aidées dans le secteur des mousses, y compris </w:t>
      </w:r>
      <w:proofErr w:type="spellStart"/>
      <w:r w:rsidRPr="00A557BB">
        <w:rPr>
          <w:lang w:val="fr-FR"/>
        </w:rPr>
        <w:t>Seal</w:t>
      </w:r>
      <w:proofErr w:type="spellEnd"/>
      <w:r w:rsidRPr="00A557BB">
        <w:rPr>
          <w:lang w:val="fr-FR"/>
        </w:rPr>
        <w:t xml:space="preserve"> et </w:t>
      </w:r>
      <w:proofErr w:type="spellStart"/>
      <w:r w:rsidRPr="00A557BB">
        <w:rPr>
          <w:lang w:val="fr-FR"/>
        </w:rPr>
        <w:t>Ice</w:t>
      </w:r>
      <w:proofErr w:type="spellEnd"/>
      <w:r w:rsidRPr="00A557BB">
        <w:rPr>
          <w:lang w:val="fr-FR"/>
        </w:rPr>
        <w:t xml:space="preserve"> </w:t>
      </w:r>
      <w:proofErr w:type="spellStart"/>
      <w:r w:rsidRPr="00A557BB">
        <w:rPr>
          <w:lang w:val="fr-FR"/>
        </w:rPr>
        <w:t>Fab</w:t>
      </w:r>
      <w:proofErr w:type="spellEnd"/>
      <w:r w:rsidRPr="00A557BB">
        <w:rPr>
          <w:lang w:val="fr-FR"/>
        </w:rPr>
        <w:t>, à la 86</w:t>
      </w:r>
      <w:r w:rsidRPr="00A557BB">
        <w:rPr>
          <w:vertAlign w:val="superscript"/>
          <w:lang w:val="fr-FR"/>
        </w:rPr>
        <w:t>e</w:t>
      </w:r>
      <w:r w:rsidRPr="00A557BB">
        <w:rPr>
          <w:lang w:val="fr-FR"/>
        </w:rPr>
        <w:t xml:space="preserve"> réunion, en même temps qu'il soumettra la demande de la cinquième tranche de la phase I du PGEH pour la Trinité-et-Tobago.</w:t>
      </w:r>
    </w:p>
    <w:p w:rsidR="003211BB" w:rsidRPr="00EE411A" w:rsidRDefault="0037659D" w:rsidP="003211BB">
      <w:pPr>
        <w:widowControl w:val="0"/>
        <w:spacing w:after="240"/>
        <w:ind w:left="720"/>
        <w:rPr>
          <w:b/>
          <w:lang w:val="fr-CA"/>
        </w:rPr>
      </w:pPr>
      <w:r w:rsidRPr="00EE411A">
        <w:rPr>
          <w:b/>
          <w:lang w:val="fr-CA"/>
        </w:rPr>
        <w:t>Rapports en lien avec les PGEH</w:t>
      </w:r>
    </w:p>
    <w:p w:rsidR="003211BB" w:rsidRPr="00EE411A" w:rsidRDefault="0037659D" w:rsidP="003211BB">
      <w:pPr>
        <w:widowControl w:val="0"/>
        <w:spacing w:after="240"/>
        <w:ind w:left="720"/>
        <w:rPr>
          <w:lang w:val="fr-CA"/>
        </w:rPr>
      </w:pPr>
      <w:r w:rsidRPr="00EE411A">
        <w:rPr>
          <w:i/>
          <w:u w:val="single"/>
          <w:lang w:val="fr-CA"/>
        </w:rPr>
        <w:t xml:space="preserve">Indonésie : Plan de gestion de l'élimination des HCFC (phase I, rapport périodique et </w:t>
      </w:r>
      <w:r w:rsidR="00C54395" w:rsidRPr="00EE411A">
        <w:rPr>
          <w:i/>
          <w:u w:val="single"/>
          <w:lang w:val="fr-CA"/>
        </w:rPr>
        <w:t xml:space="preserve">rapport de situation sur la reconversion des entreprises de climatisation individuelle et de </w:t>
      </w:r>
      <w:r w:rsidR="00796A94" w:rsidRPr="00EE411A">
        <w:rPr>
          <w:i/>
          <w:u w:val="single"/>
          <w:lang w:val="fr-CA"/>
        </w:rPr>
        <w:t>mousse de polyuréthanne)</w:t>
      </w:r>
      <w:r w:rsidR="00796A94" w:rsidRPr="00EE411A">
        <w:rPr>
          <w:i/>
          <w:lang w:val="fr-CA"/>
        </w:rPr>
        <w:t xml:space="preserve"> (PNUD, ONUDI, Banque mondiale et gouvernement de l’Australie) (paragraphes</w:t>
      </w:r>
      <w:r w:rsidR="003211BB" w:rsidRPr="00EE411A">
        <w:rPr>
          <w:i/>
          <w:lang w:val="fr-CA"/>
        </w:rPr>
        <w:t> 218</w:t>
      </w:r>
      <w:r w:rsidR="003211BB" w:rsidRPr="00EE411A">
        <w:rPr>
          <w:i/>
          <w:lang w:val="fr-CA"/>
        </w:rPr>
        <w:noBreakHyphen/>
        <w:t>241)</w:t>
      </w:r>
    </w:p>
    <w:p w:rsidR="003211BB" w:rsidRPr="00EE411A" w:rsidRDefault="00796A94" w:rsidP="003211BB">
      <w:pPr>
        <w:widowControl w:val="0"/>
        <w:ind w:left="720"/>
        <w:rPr>
          <w:lang w:val="fr-CA"/>
        </w:rPr>
      </w:pPr>
      <w:r w:rsidRPr="00EE411A">
        <w:rPr>
          <w:u w:val="single"/>
          <w:lang w:val="fr-CA"/>
        </w:rPr>
        <w:t xml:space="preserve">Questions à traiter </w:t>
      </w:r>
      <w:r w:rsidR="003211BB" w:rsidRPr="00EE411A">
        <w:rPr>
          <w:lang w:val="fr-CA"/>
        </w:rPr>
        <w:t>:</w:t>
      </w:r>
    </w:p>
    <w:p w:rsidR="003211BB" w:rsidRPr="00EE411A" w:rsidRDefault="003211BB" w:rsidP="003211BB">
      <w:pPr>
        <w:widowControl w:val="0"/>
        <w:ind w:left="720"/>
        <w:rPr>
          <w:lang w:val="fr-CA"/>
        </w:rPr>
      </w:pPr>
    </w:p>
    <w:p w:rsidR="003211BB" w:rsidRPr="00EE411A" w:rsidRDefault="00796A94" w:rsidP="00D60343">
      <w:pPr>
        <w:pStyle w:val="ListParagraph"/>
        <w:widowControl w:val="0"/>
        <w:numPr>
          <w:ilvl w:val="0"/>
          <w:numId w:val="15"/>
        </w:numPr>
        <w:rPr>
          <w:lang w:val="fr-CA"/>
        </w:rPr>
      </w:pPr>
      <w:r w:rsidRPr="00EE411A">
        <w:rPr>
          <w:lang w:val="fr-CA"/>
        </w:rPr>
        <w:t xml:space="preserve">Compte rendu sur les reconversions dans les entreprises du secteur de la fabrication de climatiseurs </w:t>
      </w:r>
      <w:proofErr w:type="gramStart"/>
      <w:r w:rsidRPr="00EE411A">
        <w:rPr>
          <w:lang w:val="fr-CA"/>
        </w:rPr>
        <w:t>individuels</w:t>
      </w:r>
      <w:r w:rsidR="003211BB" w:rsidRPr="00EE411A">
        <w:rPr>
          <w:lang w:val="fr-CA"/>
        </w:rPr>
        <w:t>;</w:t>
      </w:r>
      <w:proofErr w:type="gramEnd"/>
    </w:p>
    <w:p w:rsidR="003211BB" w:rsidRPr="00EE411A" w:rsidRDefault="00796A94" w:rsidP="00D60343">
      <w:pPr>
        <w:pStyle w:val="ListParagraph"/>
        <w:widowControl w:val="0"/>
        <w:numPr>
          <w:ilvl w:val="0"/>
          <w:numId w:val="15"/>
        </w:numPr>
        <w:rPr>
          <w:lang w:val="fr-CA"/>
        </w:rPr>
      </w:pPr>
      <w:r w:rsidRPr="00EE411A">
        <w:rPr>
          <w:lang w:val="fr-CA"/>
        </w:rPr>
        <w:t xml:space="preserve">Restitution des </w:t>
      </w:r>
      <w:proofErr w:type="gramStart"/>
      <w:r w:rsidRPr="00EE411A">
        <w:rPr>
          <w:lang w:val="fr-CA"/>
        </w:rPr>
        <w:t>fonds;</w:t>
      </w:r>
      <w:proofErr w:type="gramEnd"/>
    </w:p>
    <w:p w:rsidR="003211BB" w:rsidRPr="00EE411A" w:rsidRDefault="00796A94" w:rsidP="00D60343">
      <w:pPr>
        <w:pStyle w:val="ListParagraph"/>
        <w:widowControl w:val="0"/>
        <w:numPr>
          <w:ilvl w:val="0"/>
          <w:numId w:val="15"/>
        </w:numPr>
        <w:rPr>
          <w:lang w:val="fr-CA"/>
        </w:rPr>
      </w:pPr>
      <w:r w:rsidRPr="00EE411A">
        <w:rPr>
          <w:lang w:val="fr-CA"/>
        </w:rPr>
        <w:t>Prolongement de la phase</w:t>
      </w:r>
      <w:r w:rsidR="003211BB" w:rsidRPr="00EE411A">
        <w:rPr>
          <w:lang w:val="fr-CA"/>
        </w:rPr>
        <w:t xml:space="preserve"> I.</w:t>
      </w:r>
    </w:p>
    <w:p w:rsidR="003211BB" w:rsidRPr="0037659D" w:rsidRDefault="003211BB" w:rsidP="003211BB">
      <w:pPr>
        <w:widowControl w:val="0"/>
        <w:rPr>
          <w:lang w:val="fr-CA"/>
        </w:rPr>
      </w:pPr>
    </w:p>
    <w:p w:rsidR="00B61EFE" w:rsidRPr="00A557BB" w:rsidRDefault="00B61EFE" w:rsidP="00DD0023">
      <w:pPr>
        <w:spacing w:after="240"/>
        <w:ind w:firstLine="720"/>
        <w:outlineLvl w:val="0"/>
        <w:rPr>
          <w:lang w:val="fr-FR"/>
        </w:rPr>
      </w:pPr>
      <w:r w:rsidRPr="00DD0023">
        <w:rPr>
          <w:u w:val="single"/>
          <w:lang w:val="fr-FR"/>
        </w:rPr>
        <w:t>Le Comité exécutif pourrait souhaiter</w:t>
      </w:r>
      <w:r w:rsidRPr="00A557BB">
        <w:rPr>
          <w:lang w:val="fr-FR"/>
        </w:rPr>
        <w:t xml:space="preserve"> :</w:t>
      </w:r>
    </w:p>
    <w:p w:rsidR="00B61EFE" w:rsidRPr="006575C6" w:rsidRDefault="00DD0023" w:rsidP="00485530">
      <w:pPr>
        <w:pStyle w:val="Heading2"/>
        <w:numPr>
          <w:ilvl w:val="1"/>
          <w:numId w:val="94"/>
        </w:numPr>
        <w:rPr>
          <w:lang w:val="fr-FR"/>
        </w:rPr>
      </w:pPr>
      <w:r w:rsidRPr="006575C6">
        <w:rPr>
          <w:lang w:val="fr-FR"/>
        </w:rPr>
        <w:t>P</w:t>
      </w:r>
      <w:r w:rsidR="00B61EFE" w:rsidRPr="006575C6">
        <w:rPr>
          <w:lang w:val="fr-FR"/>
        </w:rPr>
        <w:t>rendre note de la mise à jour sur la reconversion des entreprises sur le plan technologique et du rapport sur l'état d'avancement de la mise en œuvre de la phase I du plan de gestion de l'élimination des HCFC (PGEH) pour l'Indonésie, présentés par le PNUD, l'ONUDI, la Banque mondiale et le Gouvernement australien, contenus dans le document paru sous la cote UNEP/</w:t>
      </w:r>
      <w:proofErr w:type="spellStart"/>
      <w:r w:rsidR="00B61EFE" w:rsidRPr="006575C6">
        <w:rPr>
          <w:lang w:val="fr-FR"/>
        </w:rPr>
        <w:t>OzL.Pro</w:t>
      </w:r>
      <w:proofErr w:type="spellEnd"/>
      <w:r w:rsidR="00B61EFE" w:rsidRPr="006575C6">
        <w:rPr>
          <w:lang w:val="fr-FR"/>
        </w:rPr>
        <w:t>/ExCom/84/22 ;</w:t>
      </w:r>
    </w:p>
    <w:p w:rsidR="00B61EFE" w:rsidRPr="00A557BB" w:rsidRDefault="00DD0023" w:rsidP="006575C6">
      <w:pPr>
        <w:pStyle w:val="Heading2"/>
        <w:numPr>
          <w:ilvl w:val="1"/>
          <w:numId w:val="1"/>
        </w:numPr>
        <w:rPr>
          <w:lang w:val="fr-FR"/>
        </w:rPr>
      </w:pPr>
      <w:r>
        <w:rPr>
          <w:lang w:val="fr-FR"/>
        </w:rPr>
        <w:t>N</w:t>
      </w:r>
      <w:r w:rsidR="00B61EFE" w:rsidRPr="00A557BB">
        <w:rPr>
          <w:lang w:val="fr-FR"/>
        </w:rPr>
        <w:t>oter que les entreprises suivantes ont décidé de se retirer de la phase I du PGEH pour l'Indonésie et que les fonds associés aux entreprises seront restitués à la 85</w:t>
      </w:r>
      <w:r w:rsidR="00B61EFE" w:rsidRPr="00A557BB">
        <w:rPr>
          <w:vertAlign w:val="superscript"/>
          <w:lang w:val="fr-FR"/>
        </w:rPr>
        <w:t>e</w:t>
      </w:r>
      <w:r w:rsidR="00B61EFE" w:rsidRPr="00A557BB">
        <w:rPr>
          <w:lang w:val="fr-FR"/>
        </w:rPr>
        <w:t xml:space="preserve"> réunion :</w:t>
      </w:r>
    </w:p>
    <w:p w:rsidR="00B61EFE" w:rsidRPr="00A557BB" w:rsidRDefault="00B61EFE" w:rsidP="00B61EFE">
      <w:pPr>
        <w:keepNext/>
        <w:numPr>
          <w:ilvl w:val="2"/>
          <w:numId w:val="1"/>
        </w:numPr>
        <w:spacing w:after="240"/>
        <w:outlineLvl w:val="2"/>
        <w:rPr>
          <w:lang w:val="fr-FR"/>
        </w:rPr>
      </w:pPr>
      <w:proofErr w:type="gramStart"/>
      <w:r w:rsidRPr="00A557BB">
        <w:rPr>
          <w:lang w:val="fr-FR"/>
        </w:rPr>
        <w:t>dans</w:t>
      </w:r>
      <w:proofErr w:type="gramEnd"/>
      <w:r w:rsidRPr="00A557BB">
        <w:rPr>
          <w:lang w:val="fr-FR"/>
        </w:rPr>
        <w:t xml:space="preserve"> le secteur de la réfrigération commerciale, </w:t>
      </w:r>
      <w:proofErr w:type="spellStart"/>
      <w:r w:rsidRPr="00A557BB">
        <w:rPr>
          <w:lang w:val="fr-FR"/>
        </w:rPr>
        <w:t>Mentari</w:t>
      </w:r>
      <w:proofErr w:type="spellEnd"/>
      <w:r w:rsidRPr="00A557BB">
        <w:rPr>
          <w:lang w:val="fr-FR"/>
        </w:rPr>
        <w:t xml:space="preserve"> </w:t>
      </w:r>
      <w:proofErr w:type="spellStart"/>
      <w:r w:rsidRPr="00A557BB">
        <w:rPr>
          <w:lang w:val="fr-FR"/>
        </w:rPr>
        <w:t>Metal</w:t>
      </w:r>
      <w:proofErr w:type="spellEnd"/>
      <w:r w:rsidRPr="00A557BB">
        <w:rPr>
          <w:lang w:val="fr-FR"/>
        </w:rPr>
        <w:t xml:space="preserve"> </w:t>
      </w:r>
      <w:proofErr w:type="spellStart"/>
      <w:r w:rsidRPr="00A557BB">
        <w:rPr>
          <w:lang w:val="fr-FR"/>
        </w:rPr>
        <w:t>Pratama</w:t>
      </w:r>
      <w:proofErr w:type="spellEnd"/>
      <w:r w:rsidRPr="00A557BB">
        <w:rPr>
          <w:lang w:val="fr-FR"/>
        </w:rPr>
        <w:t xml:space="preserve">, </w:t>
      </w:r>
      <w:proofErr w:type="spellStart"/>
      <w:r w:rsidRPr="00A557BB">
        <w:rPr>
          <w:lang w:val="fr-FR"/>
        </w:rPr>
        <w:t>Polysari</w:t>
      </w:r>
      <w:proofErr w:type="spellEnd"/>
      <w:r w:rsidRPr="00A557BB">
        <w:rPr>
          <w:lang w:val="fr-FR"/>
        </w:rPr>
        <w:t xml:space="preserve"> </w:t>
      </w:r>
      <w:proofErr w:type="spellStart"/>
      <w:r w:rsidRPr="00A557BB">
        <w:rPr>
          <w:lang w:val="fr-FR"/>
        </w:rPr>
        <w:t>Citratama</w:t>
      </w:r>
      <w:proofErr w:type="spellEnd"/>
      <w:r w:rsidRPr="00A557BB">
        <w:rPr>
          <w:lang w:val="fr-FR"/>
        </w:rPr>
        <w:t xml:space="preserve"> et Inti </w:t>
      </w:r>
      <w:proofErr w:type="spellStart"/>
      <w:r w:rsidRPr="00A557BB">
        <w:rPr>
          <w:lang w:val="fr-FR"/>
        </w:rPr>
        <w:t>Tunggal</w:t>
      </w:r>
      <w:proofErr w:type="spellEnd"/>
      <w:r w:rsidRPr="00A557BB">
        <w:rPr>
          <w:lang w:val="fr-FR"/>
        </w:rPr>
        <w:t xml:space="preserve">, avec un retour de 375 930 $US, auxquels s'ajoutent des coûts d'appui d'agence de 28 195 $US pour le PNUD ; </w:t>
      </w:r>
    </w:p>
    <w:p w:rsidR="00B61EFE" w:rsidRPr="00A557BB" w:rsidRDefault="00B61EFE" w:rsidP="00B61EFE">
      <w:pPr>
        <w:widowControl w:val="0"/>
        <w:numPr>
          <w:ilvl w:val="2"/>
          <w:numId w:val="1"/>
        </w:numPr>
        <w:spacing w:after="240"/>
        <w:outlineLvl w:val="2"/>
        <w:rPr>
          <w:lang w:val="fr-FR"/>
        </w:rPr>
      </w:pPr>
      <w:proofErr w:type="gramStart"/>
      <w:r w:rsidRPr="00A557BB">
        <w:rPr>
          <w:lang w:val="fr-FR"/>
        </w:rPr>
        <w:t>dans</w:t>
      </w:r>
      <w:proofErr w:type="gramEnd"/>
      <w:r w:rsidRPr="00A557BB">
        <w:rPr>
          <w:lang w:val="fr-FR"/>
        </w:rPr>
        <w:t xml:space="preserve"> le sous-secteur de l’assemblage de la réfrigération commerciale, </w:t>
      </w:r>
      <w:proofErr w:type="spellStart"/>
      <w:r w:rsidRPr="00A557BB">
        <w:rPr>
          <w:lang w:val="fr-FR"/>
        </w:rPr>
        <w:t>Sabindo</w:t>
      </w:r>
      <w:proofErr w:type="spellEnd"/>
      <w:r w:rsidRPr="00A557BB">
        <w:rPr>
          <w:lang w:val="fr-FR"/>
        </w:rPr>
        <w:t xml:space="preserve"> </w:t>
      </w:r>
      <w:proofErr w:type="spellStart"/>
      <w:r w:rsidRPr="00A557BB">
        <w:rPr>
          <w:lang w:val="fr-FR"/>
        </w:rPr>
        <w:t>Refrigeration</w:t>
      </w:r>
      <w:proofErr w:type="spellEnd"/>
      <w:r w:rsidRPr="00A557BB">
        <w:rPr>
          <w:lang w:val="fr-FR"/>
        </w:rPr>
        <w:t xml:space="preserve">, Global </w:t>
      </w:r>
      <w:proofErr w:type="spellStart"/>
      <w:r w:rsidRPr="00A557BB">
        <w:rPr>
          <w:lang w:val="fr-FR"/>
        </w:rPr>
        <w:t>Technic</w:t>
      </w:r>
      <w:proofErr w:type="spellEnd"/>
      <w:r w:rsidRPr="00A557BB">
        <w:rPr>
          <w:lang w:val="fr-FR"/>
        </w:rPr>
        <w:t xml:space="preserve">, AVIS Alpin Servis Tr, </w:t>
      </w:r>
      <w:proofErr w:type="spellStart"/>
      <w:r w:rsidRPr="00A557BB">
        <w:rPr>
          <w:lang w:val="fr-FR"/>
        </w:rPr>
        <w:t>Aneka</w:t>
      </w:r>
      <w:proofErr w:type="spellEnd"/>
      <w:r w:rsidRPr="00A557BB">
        <w:rPr>
          <w:lang w:val="fr-FR"/>
        </w:rPr>
        <w:t xml:space="preserve"> </w:t>
      </w:r>
      <w:proofErr w:type="spellStart"/>
      <w:r w:rsidRPr="00A557BB">
        <w:rPr>
          <w:lang w:val="fr-FR"/>
        </w:rPr>
        <w:t>Froze</w:t>
      </w:r>
      <w:proofErr w:type="spellEnd"/>
      <w:r w:rsidRPr="00A557BB">
        <w:rPr>
          <w:lang w:val="fr-FR"/>
        </w:rPr>
        <w:t xml:space="preserve"> </w:t>
      </w:r>
      <w:proofErr w:type="spellStart"/>
      <w:r w:rsidRPr="00A557BB">
        <w:rPr>
          <w:lang w:val="fr-FR"/>
        </w:rPr>
        <w:t>Triutama</w:t>
      </w:r>
      <w:proofErr w:type="spellEnd"/>
      <w:r w:rsidRPr="00A557BB">
        <w:rPr>
          <w:lang w:val="fr-FR"/>
        </w:rPr>
        <w:t xml:space="preserve">, </w:t>
      </w:r>
      <w:proofErr w:type="spellStart"/>
      <w:r w:rsidRPr="00A557BB">
        <w:rPr>
          <w:lang w:val="fr-FR"/>
        </w:rPr>
        <w:t>Graha</w:t>
      </w:r>
      <w:proofErr w:type="spellEnd"/>
      <w:r w:rsidRPr="00A557BB">
        <w:rPr>
          <w:lang w:val="fr-FR"/>
        </w:rPr>
        <w:t xml:space="preserve"> Cool </w:t>
      </w:r>
      <w:proofErr w:type="spellStart"/>
      <w:r w:rsidRPr="00A557BB">
        <w:rPr>
          <w:lang w:val="fr-FR"/>
        </w:rPr>
        <w:t>Technic</w:t>
      </w:r>
      <w:proofErr w:type="spellEnd"/>
      <w:r w:rsidRPr="00A557BB">
        <w:rPr>
          <w:lang w:val="fr-FR"/>
        </w:rPr>
        <w:t xml:space="preserve">, United </w:t>
      </w:r>
      <w:proofErr w:type="spellStart"/>
      <w:r w:rsidRPr="00A557BB">
        <w:rPr>
          <w:lang w:val="fr-FR"/>
        </w:rPr>
        <w:t>Refrigeration</w:t>
      </w:r>
      <w:proofErr w:type="spellEnd"/>
      <w:r w:rsidRPr="00A557BB">
        <w:rPr>
          <w:lang w:val="fr-FR"/>
        </w:rPr>
        <w:t xml:space="preserve">, Gaya </w:t>
      </w:r>
      <w:proofErr w:type="spellStart"/>
      <w:r w:rsidRPr="00A557BB">
        <w:rPr>
          <w:lang w:val="fr-FR"/>
        </w:rPr>
        <w:t>Technic</w:t>
      </w:r>
      <w:proofErr w:type="spellEnd"/>
      <w:r w:rsidRPr="00A557BB">
        <w:rPr>
          <w:lang w:val="fr-FR"/>
        </w:rPr>
        <w:t xml:space="preserve"> </w:t>
      </w:r>
      <w:proofErr w:type="spellStart"/>
      <w:r w:rsidRPr="00A557BB">
        <w:rPr>
          <w:lang w:val="fr-FR"/>
        </w:rPr>
        <w:t>Supply</w:t>
      </w:r>
      <w:proofErr w:type="spellEnd"/>
      <w:r w:rsidRPr="00A557BB">
        <w:rPr>
          <w:lang w:val="fr-FR"/>
        </w:rPr>
        <w:t xml:space="preserve"> et </w:t>
      </w:r>
      <w:proofErr w:type="spellStart"/>
      <w:r w:rsidRPr="00A557BB">
        <w:rPr>
          <w:lang w:val="fr-FR"/>
        </w:rPr>
        <w:t>Ilthabi</w:t>
      </w:r>
      <w:proofErr w:type="spellEnd"/>
      <w:r w:rsidRPr="00A557BB">
        <w:rPr>
          <w:lang w:val="fr-FR"/>
        </w:rPr>
        <w:t xml:space="preserve"> </w:t>
      </w:r>
      <w:proofErr w:type="spellStart"/>
      <w:r w:rsidRPr="00A557BB">
        <w:rPr>
          <w:lang w:val="fr-FR"/>
        </w:rPr>
        <w:t>Mandiri</w:t>
      </w:r>
      <w:proofErr w:type="spellEnd"/>
      <w:r w:rsidRPr="00A557BB">
        <w:rPr>
          <w:lang w:val="fr-FR"/>
        </w:rPr>
        <w:t xml:space="preserve"> Tech, avec un retour de 388 912 $US, plus les coûts d'appui d'agences à hauteur de 29 168 $US pour le PNUD ; </w:t>
      </w:r>
    </w:p>
    <w:p w:rsidR="00B61EFE" w:rsidRPr="00A557BB" w:rsidRDefault="00B61EFE" w:rsidP="00B61EFE">
      <w:pPr>
        <w:widowControl w:val="0"/>
        <w:numPr>
          <w:ilvl w:val="1"/>
          <w:numId w:val="1"/>
        </w:numPr>
        <w:spacing w:after="240"/>
        <w:outlineLvl w:val="1"/>
        <w:rPr>
          <w:lang w:val="fr-FR"/>
        </w:rPr>
      </w:pPr>
      <w:proofErr w:type="gramStart"/>
      <w:r w:rsidRPr="00A557BB">
        <w:rPr>
          <w:lang w:val="fr-FR"/>
        </w:rPr>
        <w:t>noter</w:t>
      </w:r>
      <w:proofErr w:type="gramEnd"/>
      <w:r w:rsidRPr="00A557BB">
        <w:rPr>
          <w:lang w:val="fr-FR"/>
        </w:rPr>
        <w:t xml:space="preserve"> que l'entreprise </w:t>
      </w:r>
      <w:proofErr w:type="spellStart"/>
      <w:r w:rsidRPr="00A557BB">
        <w:rPr>
          <w:lang w:val="fr-FR"/>
        </w:rPr>
        <w:t>Aneka</w:t>
      </w:r>
      <w:proofErr w:type="spellEnd"/>
      <w:r w:rsidRPr="00A557BB">
        <w:rPr>
          <w:lang w:val="fr-FR"/>
        </w:rPr>
        <w:t xml:space="preserve"> Cool a décidé d'externaliser sa fabrication de mousse de polyuréthane (PU) et que, par conséquent, 60 500 $US associés à l'entreprise seront retournés à la 85</w:t>
      </w:r>
      <w:r w:rsidRPr="00A557BB">
        <w:rPr>
          <w:vertAlign w:val="superscript"/>
          <w:lang w:val="fr-FR"/>
        </w:rPr>
        <w:t>e</w:t>
      </w:r>
      <w:r w:rsidRPr="00A557BB">
        <w:rPr>
          <w:lang w:val="fr-FR"/>
        </w:rPr>
        <w:t xml:space="preserve"> réunion ;</w:t>
      </w:r>
    </w:p>
    <w:p w:rsidR="00B61EFE" w:rsidRPr="00A557BB" w:rsidRDefault="00B61EFE" w:rsidP="00B61EFE">
      <w:pPr>
        <w:widowControl w:val="0"/>
        <w:numPr>
          <w:ilvl w:val="1"/>
          <w:numId w:val="1"/>
        </w:numPr>
        <w:spacing w:after="240"/>
        <w:outlineLvl w:val="1"/>
        <w:rPr>
          <w:lang w:val="fr-FR"/>
        </w:rPr>
      </w:pPr>
      <w:proofErr w:type="gramStart"/>
      <w:r w:rsidRPr="00A557BB">
        <w:rPr>
          <w:lang w:val="fr-FR"/>
        </w:rPr>
        <w:lastRenderedPageBreak/>
        <w:t>noter</w:t>
      </w:r>
      <w:proofErr w:type="gramEnd"/>
      <w:r w:rsidRPr="00A557BB">
        <w:rPr>
          <w:lang w:val="fr-FR"/>
        </w:rPr>
        <w:t xml:space="preserve"> que Gita Mandrin </w:t>
      </w:r>
      <w:proofErr w:type="spellStart"/>
      <w:r w:rsidRPr="00A557BB">
        <w:rPr>
          <w:lang w:val="fr-FR"/>
        </w:rPr>
        <w:t>Teknik</w:t>
      </w:r>
      <w:proofErr w:type="spellEnd"/>
      <w:r w:rsidRPr="00A557BB">
        <w:rPr>
          <w:lang w:val="fr-FR"/>
        </w:rPr>
        <w:t xml:space="preserve">, </w:t>
      </w:r>
      <w:proofErr w:type="spellStart"/>
      <w:r w:rsidRPr="00A557BB">
        <w:rPr>
          <w:lang w:val="fr-FR"/>
        </w:rPr>
        <w:t>Fata</w:t>
      </w:r>
      <w:proofErr w:type="spellEnd"/>
      <w:r w:rsidRPr="00A557BB">
        <w:rPr>
          <w:lang w:val="fr-FR"/>
        </w:rPr>
        <w:t xml:space="preserve"> Sarana </w:t>
      </w:r>
      <w:proofErr w:type="spellStart"/>
      <w:r w:rsidRPr="00A557BB">
        <w:rPr>
          <w:lang w:val="fr-FR"/>
        </w:rPr>
        <w:t>Makmur</w:t>
      </w:r>
      <w:proofErr w:type="spellEnd"/>
      <w:r w:rsidRPr="00A557BB">
        <w:rPr>
          <w:lang w:val="fr-FR"/>
        </w:rPr>
        <w:t xml:space="preserve"> et Sumo </w:t>
      </w:r>
      <w:proofErr w:type="spellStart"/>
      <w:r w:rsidRPr="00A557BB">
        <w:rPr>
          <w:lang w:val="fr-FR"/>
        </w:rPr>
        <w:t>Elco</w:t>
      </w:r>
      <w:proofErr w:type="spellEnd"/>
      <w:r w:rsidRPr="00A557BB">
        <w:rPr>
          <w:lang w:val="fr-FR"/>
        </w:rPr>
        <w:t xml:space="preserve"> </w:t>
      </w:r>
      <w:proofErr w:type="spellStart"/>
      <w:r w:rsidRPr="00A557BB">
        <w:rPr>
          <w:lang w:val="fr-FR"/>
        </w:rPr>
        <w:t>Mandiri</w:t>
      </w:r>
      <w:proofErr w:type="spellEnd"/>
      <w:r w:rsidRPr="00A557BB">
        <w:rPr>
          <w:lang w:val="fr-FR"/>
        </w:rPr>
        <w:t xml:space="preserve"> ont décidé de convertir leurs chaînes de production à la technologie HFC-32 et fabriqueront des équipements à base de HFC-32 </w:t>
      </w:r>
      <w:r w:rsidRPr="00A557BB">
        <w:rPr>
          <w:lang w:val="fr-FR"/>
        </w:rPr>
        <w:noBreakHyphen/>
        <w:t>sous les marques de leurs entreprises et des équipements à fort PRP sur commandes de l'équipementier d'origine, pour lesquelles un montant de 79 738 $US, plus des coûts d'appui d'agence à hauteur de 5 980 $US pour le PNUD, ont été déduits des coûts du projet et seront restitués à la 85</w:t>
      </w:r>
      <w:r w:rsidRPr="00A557BB">
        <w:rPr>
          <w:vertAlign w:val="superscript"/>
          <w:lang w:val="fr-FR"/>
        </w:rPr>
        <w:t>e</w:t>
      </w:r>
      <w:r w:rsidRPr="00A557BB">
        <w:rPr>
          <w:lang w:val="fr-FR"/>
        </w:rPr>
        <w:t xml:space="preserve"> réunion; </w:t>
      </w:r>
    </w:p>
    <w:p w:rsidR="00B61EFE" w:rsidRPr="00A557BB" w:rsidRDefault="00B61EFE" w:rsidP="00B61EFE">
      <w:pPr>
        <w:widowControl w:val="0"/>
        <w:numPr>
          <w:ilvl w:val="1"/>
          <w:numId w:val="1"/>
        </w:numPr>
        <w:spacing w:after="240"/>
        <w:outlineLvl w:val="1"/>
        <w:rPr>
          <w:lang w:val="fr-FR"/>
        </w:rPr>
      </w:pPr>
      <w:proofErr w:type="gramStart"/>
      <w:r w:rsidRPr="00A557BB">
        <w:rPr>
          <w:lang w:val="fr-FR"/>
        </w:rPr>
        <w:t>approuver</w:t>
      </w:r>
      <w:proofErr w:type="gramEnd"/>
      <w:r w:rsidRPr="00A557BB">
        <w:rPr>
          <w:lang w:val="fr-FR"/>
        </w:rPr>
        <w:t xml:space="preserve"> le changement de technologie de </w:t>
      </w:r>
      <w:proofErr w:type="spellStart"/>
      <w:r w:rsidRPr="00A557BB">
        <w:rPr>
          <w:lang w:val="fr-FR"/>
        </w:rPr>
        <w:t>Rotaryana</w:t>
      </w:r>
      <w:proofErr w:type="spellEnd"/>
      <w:r w:rsidRPr="00A557BB">
        <w:rPr>
          <w:lang w:val="fr-FR"/>
        </w:rPr>
        <w:t xml:space="preserve"> Prima, fabricant de réfrigérateurs et de congélateurs, passant du HFC-32 aux hydrocarbures, sans frais supplémentaires pour le Fonds multilatéral;</w:t>
      </w:r>
    </w:p>
    <w:p w:rsidR="00B61EFE" w:rsidRPr="00A557BB" w:rsidRDefault="00B61EFE" w:rsidP="00B61EFE">
      <w:pPr>
        <w:widowControl w:val="0"/>
        <w:numPr>
          <w:ilvl w:val="1"/>
          <w:numId w:val="1"/>
        </w:numPr>
        <w:spacing w:after="240"/>
        <w:outlineLvl w:val="1"/>
        <w:rPr>
          <w:lang w:val="fr-FR"/>
        </w:rPr>
      </w:pPr>
      <w:proofErr w:type="gramStart"/>
      <w:r w:rsidRPr="00A557BB">
        <w:rPr>
          <w:lang w:val="fr-FR"/>
        </w:rPr>
        <w:t>accepter</w:t>
      </w:r>
      <w:proofErr w:type="gramEnd"/>
      <w:r w:rsidRPr="00A557BB">
        <w:rPr>
          <w:lang w:val="fr-FR"/>
        </w:rPr>
        <w:t xml:space="preserve"> de repousser la date d'achèvement de la phase I du PGEH pour l'Indonésie jusqu'au 31 décembre 2020, étant entendu :</w:t>
      </w:r>
    </w:p>
    <w:p w:rsidR="00B61EFE" w:rsidRPr="00A557BB" w:rsidRDefault="00B61EFE" w:rsidP="00B61EFE">
      <w:pPr>
        <w:widowControl w:val="0"/>
        <w:numPr>
          <w:ilvl w:val="2"/>
          <w:numId w:val="1"/>
        </w:numPr>
        <w:spacing w:after="240"/>
        <w:outlineLvl w:val="2"/>
        <w:rPr>
          <w:lang w:val="fr-FR"/>
        </w:rPr>
      </w:pPr>
      <w:proofErr w:type="gramStart"/>
      <w:r w:rsidRPr="00A557BB">
        <w:rPr>
          <w:lang w:val="fr-FR"/>
        </w:rPr>
        <w:t>que</w:t>
      </w:r>
      <w:proofErr w:type="gramEnd"/>
      <w:r w:rsidRPr="00A557BB">
        <w:rPr>
          <w:lang w:val="fr-FR"/>
        </w:rPr>
        <w:t xml:space="preserve"> tous les soldes restants du secteur des mousses de polyuréthane seront retournés à la 85</w:t>
      </w:r>
      <w:r w:rsidRPr="00A557BB">
        <w:rPr>
          <w:vertAlign w:val="superscript"/>
          <w:lang w:val="fr-FR"/>
        </w:rPr>
        <w:t>e</w:t>
      </w:r>
      <w:r w:rsidRPr="00A557BB">
        <w:rPr>
          <w:lang w:val="fr-FR"/>
        </w:rPr>
        <w:t xml:space="preserve"> réunion et </w:t>
      </w:r>
    </w:p>
    <w:p w:rsidR="00B61EFE" w:rsidRPr="00A557BB" w:rsidRDefault="00B61EFE" w:rsidP="00B61EFE">
      <w:pPr>
        <w:widowControl w:val="0"/>
        <w:numPr>
          <w:ilvl w:val="2"/>
          <w:numId w:val="1"/>
        </w:numPr>
        <w:spacing w:after="240"/>
        <w:outlineLvl w:val="2"/>
        <w:rPr>
          <w:lang w:val="fr-FR"/>
        </w:rPr>
      </w:pPr>
      <w:proofErr w:type="gramStart"/>
      <w:r w:rsidRPr="00A557BB">
        <w:rPr>
          <w:lang w:val="fr-FR"/>
        </w:rPr>
        <w:t>que</w:t>
      </w:r>
      <w:proofErr w:type="gramEnd"/>
      <w:r w:rsidRPr="00A557BB">
        <w:rPr>
          <w:lang w:val="fr-FR"/>
        </w:rPr>
        <w:t xml:space="preserve"> le Gouvernement indonésien et le PNUD continueraient de présenter chaque année, jusqu'à l’achèvement du projet, des rapports sur l’état d’avancement de la mise en œuvre de la phase I du PGEH, qui incluraient des informations agrégées sur les ventes d'équipements à faible et fort PRP fabriqués par les entreprises participant au projet et soumettraient le rapport d'achèvement du projet avant le 30 juin 2021 ;</w:t>
      </w:r>
    </w:p>
    <w:p w:rsidR="00B61EFE" w:rsidRPr="00A557BB" w:rsidRDefault="00B61EFE" w:rsidP="00B61EFE">
      <w:pPr>
        <w:widowControl w:val="0"/>
        <w:numPr>
          <w:ilvl w:val="1"/>
          <w:numId w:val="1"/>
        </w:numPr>
        <w:spacing w:after="240"/>
        <w:outlineLvl w:val="1"/>
        <w:rPr>
          <w:lang w:val="fr-FR"/>
        </w:rPr>
      </w:pPr>
      <w:proofErr w:type="gramStart"/>
      <w:r w:rsidRPr="00A557BB">
        <w:rPr>
          <w:lang w:val="fr-FR"/>
        </w:rPr>
        <w:t>examiner</w:t>
      </w:r>
      <w:proofErr w:type="gramEnd"/>
      <w:r w:rsidRPr="00A557BB">
        <w:rPr>
          <w:lang w:val="fr-FR"/>
        </w:rPr>
        <w:t xml:space="preserve"> l'impact potentiel sur le point de départ de réductions globales durables de la consommation de HFC pour le pays à la lumière des informations fournies aux paragraphes 239 et 240 du document paru sous la cote UNEP/</w:t>
      </w:r>
      <w:proofErr w:type="spellStart"/>
      <w:r w:rsidRPr="00A557BB">
        <w:rPr>
          <w:lang w:val="fr-FR"/>
        </w:rPr>
        <w:t>OzL.Pro</w:t>
      </w:r>
      <w:proofErr w:type="spellEnd"/>
      <w:r w:rsidRPr="00A557BB">
        <w:rPr>
          <w:lang w:val="fr-FR"/>
        </w:rPr>
        <w:t>/ExCom/84/22.</w:t>
      </w:r>
    </w:p>
    <w:p w:rsidR="003211BB" w:rsidRPr="00796A94" w:rsidRDefault="00796A94" w:rsidP="003211BB">
      <w:pPr>
        <w:widowControl w:val="0"/>
        <w:spacing w:after="240"/>
        <w:ind w:left="720"/>
        <w:rPr>
          <w:lang w:val="fr-CA"/>
        </w:rPr>
      </w:pPr>
      <w:r w:rsidRPr="00796A94">
        <w:rPr>
          <w:lang w:val="fr-CA"/>
        </w:rPr>
        <w:t xml:space="preserve">Le </w:t>
      </w:r>
      <w:r w:rsidRPr="00796A94">
        <w:rPr>
          <w:u w:val="single"/>
          <w:lang w:val="fr-CA"/>
        </w:rPr>
        <w:t>d</w:t>
      </w:r>
      <w:r w:rsidR="003211BB" w:rsidRPr="00796A94">
        <w:rPr>
          <w:u w:val="single"/>
          <w:lang w:val="fr-CA"/>
        </w:rPr>
        <w:t>ocument UNEP/</w:t>
      </w:r>
      <w:proofErr w:type="spellStart"/>
      <w:r w:rsidR="003211BB" w:rsidRPr="00796A94">
        <w:rPr>
          <w:u w:val="single"/>
          <w:lang w:val="fr-CA"/>
        </w:rPr>
        <w:t>OzL.Pro</w:t>
      </w:r>
      <w:proofErr w:type="spellEnd"/>
      <w:r w:rsidR="003211BB" w:rsidRPr="00796A94">
        <w:rPr>
          <w:u w:val="single"/>
          <w:lang w:val="fr-CA"/>
        </w:rPr>
        <w:t>/ExCom/84/22/Add.1</w:t>
      </w:r>
      <w:r w:rsidR="003211BB" w:rsidRPr="00796A94">
        <w:rPr>
          <w:lang w:val="fr-CA"/>
        </w:rPr>
        <w:t xml:space="preserve"> </w:t>
      </w:r>
      <w:r w:rsidRPr="00796A94">
        <w:rPr>
          <w:lang w:val="fr-CA"/>
        </w:rPr>
        <w:t xml:space="preserve">est émis afin d’inclure des </w:t>
      </w:r>
      <w:r>
        <w:rPr>
          <w:lang w:val="fr-CA"/>
        </w:rPr>
        <w:t>rapports</w:t>
      </w:r>
      <w:r w:rsidRPr="00796A94">
        <w:rPr>
          <w:lang w:val="fr-CA"/>
        </w:rPr>
        <w:t xml:space="preserve"> sur des projets comportant des exigences particuli</w:t>
      </w:r>
      <w:r>
        <w:rPr>
          <w:lang w:val="fr-CA"/>
        </w:rPr>
        <w:t xml:space="preserve">ères de remise de rapports relatifs à la Chine. Le document comprend les parties suivantes </w:t>
      </w:r>
      <w:r w:rsidR="003211BB" w:rsidRPr="00796A94">
        <w:rPr>
          <w:lang w:val="fr-CA"/>
        </w:rPr>
        <w:t>:</w:t>
      </w:r>
    </w:p>
    <w:p w:rsidR="003211BB" w:rsidRPr="00796A94" w:rsidRDefault="003211BB" w:rsidP="003211BB">
      <w:pPr>
        <w:widowControl w:val="0"/>
        <w:spacing w:after="240"/>
        <w:ind w:left="2268" w:hanging="992"/>
        <w:rPr>
          <w:lang w:val="fr-CA"/>
        </w:rPr>
      </w:pPr>
      <w:r w:rsidRPr="00796A94">
        <w:rPr>
          <w:lang w:val="fr-CA"/>
        </w:rPr>
        <w:t>Part</w:t>
      </w:r>
      <w:r w:rsidR="00796A94">
        <w:rPr>
          <w:lang w:val="fr-CA"/>
        </w:rPr>
        <w:t>ie</w:t>
      </w:r>
      <w:r w:rsidRPr="00796A94">
        <w:rPr>
          <w:lang w:val="fr-CA"/>
        </w:rPr>
        <w:t xml:space="preserve"> I</w:t>
      </w:r>
      <w:r w:rsidR="00796A94">
        <w:rPr>
          <w:lang w:val="fr-CA"/>
        </w:rPr>
        <w:t xml:space="preserve"> </w:t>
      </w:r>
      <w:r w:rsidRPr="00796A94">
        <w:rPr>
          <w:lang w:val="fr-CA"/>
        </w:rPr>
        <w:t>:</w:t>
      </w:r>
      <w:r w:rsidRPr="00796A94">
        <w:rPr>
          <w:lang w:val="fr-CA"/>
        </w:rPr>
        <w:tab/>
      </w:r>
      <w:r w:rsidR="00796A94">
        <w:rPr>
          <w:lang w:val="fr-CA"/>
        </w:rPr>
        <w:t>Rapport sur les progrès dans la mise en œuvre des activités indiquées dans la décision</w:t>
      </w:r>
      <w:r w:rsidRPr="00796A94">
        <w:rPr>
          <w:lang w:val="fr-CA"/>
        </w:rPr>
        <w:t xml:space="preserve"> 83/41</w:t>
      </w:r>
    </w:p>
    <w:p w:rsidR="003211BB" w:rsidRPr="00796A94" w:rsidRDefault="003211BB" w:rsidP="003211BB">
      <w:pPr>
        <w:widowControl w:val="0"/>
        <w:spacing w:after="240"/>
        <w:ind w:left="2268" w:hanging="992"/>
        <w:rPr>
          <w:lang w:val="fr-CA"/>
        </w:rPr>
      </w:pPr>
      <w:r w:rsidRPr="00796A94">
        <w:rPr>
          <w:lang w:val="fr-CA"/>
        </w:rPr>
        <w:t>Part</w:t>
      </w:r>
      <w:r w:rsidR="00796A94">
        <w:rPr>
          <w:lang w:val="fr-CA"/>
        </w:rPr>
        <w:t>ie</w:t>
      </w:r>
      <w:r w:rsidRPr="00796A94">
        <w:rPr>
          <w:lang w:val="fr-CA"/>
        </w:rPr>
        <w:t xml:space="preserve"> II</w:t>
      </w:r>
      <w:r w:rsidR="00796A94">
        <w:rPr>
          <w:lang w:val="fr-CA"/>
        </w:rPr>
        <w:t xml:space="preserve"> </w:t>
      </w:r>
      <w:r w:rsidRPr="00796A94">
        <w:rPr>
          <w:lang w:val="fr-CA"/>
        </w:rPr>
        <w:t>:</w:t>
      </w:r>
      <w:r w:rsidRPr="00796A94">
        <w:rPr>
          <w:lang w:val="fr-CA"/>
        </w:rPr>
        <w:tab/>
      </w:r>
      <w:r w:rsidR="00796A94">
        <w:rPr>
          <w:lang w:val="fr-CA"/>
        </w:rPr>
        <w:t xml:space="preserve">Rapports de vérification financière </w:t>
      </w:r>
      <w:r w:rsidR="00DA48A5">
        <w:rPr>
          <w:lang w:val="fr-CA"/>
        </w:rPr>
        <w:t>sur</w:t>
      </w:r>
      <w:r w:rsidR="00796A94">
        <w:rPr>
          <w:lang w:val="fr-CA"/>
        </w:rPr>
        <w:t xml:space="preserve"> le</w:t>
      </w:r>
      <w:r w:rsidR="00EE411A">
        <w:rPr>
          <w:lang w:val="fr-CA"/>
        </w:rPr>
        <w:t>s</w:t>
      </w:r>
      <w:r w:rsidR="00796A94">
        <w:rPr>
          <w:lang w:val="fr-CA"/>
        </w:rPr>
        <w:t xml:space="preserve"> secteur</w:t>
      </w:r>
      <w:r w:rsidR="00EE411A">
        <w:rPr>
          <w:lang w:val="fr-CA"/>
        </w:rPr>
        <w:t>s</w:t>
      </w:r>
      <w:r w:rsidR="00796A94">
        <w:rPr>
          <w:lang w:val="fr-CA"/>
        </w:rPr>
        <w:t xml:space="preserve"> de la production de CFC, de</w:t>
      </w:r>
      <w:r w:rsidR="00EE411A">
        <w:rPr>
          <w:lang w:val="fr-CA"/>
        </w:rPr>
        <w:t>s</w:t>
      </w:r>
      <w:r w:rsidR="00796A94">
        <w:rPr>
          <w:lang w:val="fr-CA"/>
        </w:rPr>
        <w:t xml:space="preserve"> halons, de</w:t>
      </w:r>
      <w:r w:rsidR="00EE411A">
        <w:rPr>
          <w:lang w:val="fr-CA"/>
        </w:rPr>
        <w:t xml:space="preserve"> la</w:t>
      </w:r>
      <w:r w:rsidR="00796A94">
        <w:rPr>
          <w:lang w:val="fr-CA"/>
        </w:rPr>
        <w:t xml:space="preserve"> mousse de polyuréthanne, de l’agent de transformation II, de l’entretien de l’équipement de réfrigération et des solvants (décision 83/42) (PNU</w:t>
      </w:r>
      <w:r w:rsidR="00EE411A">
        <w:rPr>
          <w:lang w:val="fr-CA"/>
        </w:rPr>
        <w:t>D, PNUE,</w:t>
      </w:r>
      <w:r w:rsidR="00796A94">
        <w:rPr>
          <w:lang w:val="fr-CA"/>
        </w:rPr>
        <w:t xml:space="preserve"> ONUDI et Banque mondiale</w:t>
      </w:r>
      <w:r w:rsidRPr="00796A94">
        <w:rPr>
          <w:lang w:val="fr-CA"/>
        </w:rPr>
        <w:t>)</w:t>
      </w:r>
    </w:p>
    <w:p w:rsidR="003211BB" w:rsidRPr="00796A94" w:rsidRDefault="003211BB" w:rsidP="003211BB">
      <w:pPr>
        <w:widowControl w:val="0"/>
        <w:spacing w:after="240"/>
        <w:ind w:left="2268" w:hanging="992"/>
        <w:rPr>
          <w:lang w:val="fr-CA"/>
        </w:rPr>
      </w:pPr>
      <w:r w:rsidRPr="00796A94">
        <w:rPr>
          <w:lang w:val="fr-CA"/>
        </w:rPr>
        <w:t>Part</w:t>
      </w:r>
      <w:r w:rsidR="00796A94">
        <w:rPr>
          <w:lang w:val="fr-CA"/>
        </w:rPr>
        <w:t>ie</w:t>
      </w:r>
      <w:r w:rsidRPr="00796A94">
        <w:rPr>
          <w:lang w:val="fr-CA"/>
        </w:rPr>
        <w:t xml:space="preserve"> III</w:t>
      </w:r>
      <w:r w:rsidR="00796A94">
        <w:rPr>
          <w:lang w:val="fr-CA"/>
        </w:rPr>
        <w:t xml:space="preserve"> </w:t>
      </w:r>
      <w:r w:rsidRPr="00796A94">
        <w:rPr>
          <w:lang w:val="fr-CA"/>
        </w:rPr>
        <w:t>:</w:t>
      </w:r>
      <w:r w:rsidRPr="00796A94">
        <w:rPr>
          <w:lang w:val="fr-CA"/>
        </w:rPr>
        <w:tab/>
      </w:r>
      <w:r w:rsidR="00796A94">
        <w:rPr>
          <w:lang w:val="fr-CA"/>
        </w:rPr>
        <w:t>Plan de secteur pour l’élimination de la</w:t>
      </w:r>
      <w:r w:rsidR="00DA48A5">
        <w:rPr>
          <w:lang w:val="fr-CA"/>
        </w:rPr>
        <w:t xml:space="preserve"> production de bromure de méthy</w:t>
      </w:r>
      <w:r w:rsidR="00796A94">
        <w:rPr>
          <w:lang w:val="fr-CA"/>
        </w:rPr>
        <w:t>le (décisions 83/43 b) i) et 83/44 b) et c) (ONUDI)</w:t>
      </w:r>
    </w:p>
    <w:p w:rsidR="003211BB" w:rsidRPr="00796A94" w:rsidRDefault="00DA48A5" w:rsidP="003211BB">
      <w:pPr>
        <w:widowControl w:val="0"/>
        <w:spacing w:after="240"/>
        <w:ind w:left="720"/>
        <w:rPr>
          <w:i/>
          <w:lang w:val="fr-CA"/>
        </w:rPr>
      </w:pPr>
      <w:r w:rsidRPr="00DA48A5">
        <w:rPr>
          <w:i/>
          <w:lang w:val="fr-CA"/>
        </w:rPr>
        <w:t>Partie I : Rapport sur les progrès dans la mise en œuvre des activités indiquées dans</w:t>
      </w:r>
      <w:r w:rsidR="00EE411A">
        <w:rPr>
          <w:i/>
          <w:lang w:val="fr-CA"/>
        </w:rPr>
        <w:t xml:space="preserve"> la décision </w:t>
      </w:r>
      <w:r w:rsidRPr="00DA48A5">
        <w:rPr>
          <w:i/>
          <w:lang w:val="fr-CA"/>
        </w:rPr>
        <w:t>83/41) (PNUD, PNUE, ONUDI et Banque mondiale) (paragraphes</w:t>
      </w:r>
      <w:r>
        <w:rPr>
          <w:lang w:val="fr-CA"/>
        </w:rPr>
        <w:t xml:space="preserve"> </w:t>
      </w:r>
      <w:r w:rsidR="003211BB" w:rsidRPr="00796A94">
        <w:rPr>
          <w:i/>
          <w:lang w:val="fr-CA"/>
        </w:rPr>
        <w:t>4-5)</w:t>
      </w:r>
    </w:p>
    <w:p w:rsidR="003211BB" w:rsidRPr="00796A94" w:rsidRDefault="00DA48A5" w:rsidP="003211BB">
      <w:pPr>
        <w:widowControl w:val="0"/>
        <w:ind w:left="720"/>
        <w:rPr>
          <w:lang w:val="fr-CA"/>
        </w:rPr>
      </w:pPr>
      <w:r>
        <w:rPr>
          <w:u w:val="single"/>
          <w:lang w:val="fr-CA"/>
        </w:rPr>
        <w:t xml:space="preserve">Questions à traiter </w:t>
      </w:r>
      <w:r w:rsidR="003211BB" w:rsidRPr="00796A94">
        <w:rPr>
          <w:lang w:val="fr-CA"/>
        </w:rPr>
        <w:t>:</w:t>
      </w:r>
    </w:p>
    <w:p w:rsidR="003211BB" w:rsidRPr="00796A94" w:rsidRDefault="003211BB" w:rsidP="003211BB">
      <w:pPr>
        <w:widowControl w:val="0"/>
        <w:ind w:left="720"/>
        <w:rPr>
          <w:lang w:val="fr-CA"/>
        </w:rPr>
      </w:pPr>
    </w:p>
    <w:p w:rsidR="003211BB" w:rsidRPr="00796A94" w:rsidRDefault="00DA48A5" w:rsidP="00D60343">
      <w:pPr>
        <w:pStyle w:val="ListParagraph"/>
        <w:widowControl w:val="0"/>
        <w:numPr>
          <w:ilvl w:val="0"/>
          <w:numId w:val="18"/>
        </w:numPr>
        <w:rPr>
          <w:lang w:val="fr-CA"/>
        </w:rPr>
      </w:pPr>
      <w:r>
        <w:rPr>
          <w:lang w:val="fr-CA"/>
        </w:rPr>
        <w:t>Rapport périodique sur la mise en œuvre des activités indiquées dans la décision</w:t>
      </w:r>
      <w:r w:rsidR="003211BB" w:rsidRPr="00796A94">
        <w:rPr>
          <w:lang w:val="fr-CA"/>
        </w:rPr>
        <w:t xml:space="preserve"> 83/41.</w:t>
      </w:r>
    </w:p>
    <w:p w:rsidR="003211BB" w:rsidRPr="00796A94" w:rsidRDefault="003211BB" w:rsidP="003211BB">
      <w:pPr>
        <w:widowControl w:val="0"/>
        <w:ind w:left="720"/>
        <w:rPr>
          <w:lang w:val="fr-CA"/>
        </w:rPr>
      </w:pPr>
    </w:p>
    <w:p w:rsidR="003211BB" w:rsidRPr="00796A94" w:rsidRDefault="003211BB" w:rsidP="00AC4F77">
      <w:pPr>
        <w:keepNext/>
        <w:keepLines/>
        <w:widowControl w:val="0"/>
        <w:spacing w:after="240"/>
        <w:ind w:left="720"/>
        <w:rPr>
          <w:i/>
          <w:lang w:val="fr-CA"/>
        </w:rPr>
      </w:pPr>
      <w:r w:rsidRPr="00796A94">
        <w:rPr>
          <w:i/>
          <w:lang w:val="fr-CA"/>
        </w:rPr>
        <w:lastRenderedPageBreak/>
        <w:t>Part II</w:t>
      </w:r>
      <w:r w:rsidR="00EE411A">
        <w:rPr>
          <w:i/>
          <w:lang w:val="fr-CA"/>
        </w:rPr>
        <w:t xml:space="preserve"> </w:t>
      </w:r>
      <w:r w:rsidRPr="00796A94">
        <w:rPr>
          <w:i/>
          <w:lang w:val="fr-CA"/>
        </w:rPr>
        <w:t xml:space="preserve">: </w:t>
      </w:r>
      <w:r w:rsidR="00DA48A5" w:rsidRPr="00DA48A5">
        <w:rPr>
          <w:i/>
          <w:lang w:val="fr-CA"/>
        </w:rPr>
        <w:t>Rapports de vérification financière sur le</w:t>
      </w:r>
      <w:r w:rsidR="00EE411A">
        <w:rPr>
          <w:i/>
          <w:lang w:val="fr-CA"/>
        </w:rPr>
        <w:t>s</w:t>
      </w:r>
      <w:r w:rsidR="00DA48A5" w:rsidRPr="00DA48A5">
        <w:rPr>
          <w:i/>
          <w:lang w:val="fr-CA"/>
        </w:rPr>
        <w:t xml:space="preserve"> secteur</w:t>
      </w:r>
      <w:r w:rsidR="00EE411A">
        <w:rPr>
          <w:i/>
          <w:lang w:val="fr-CA"/>
        </w:rPr>
        <w:t>s</w:t>
      </w:r>
      <w:r w:rsidR="00DA48A5" w:rsidRPr="00DA48A5">
        <w:rPr>
          <w:i/>
          <w:lang w:val="fr-CA"/>
        </w:rPr>
        <w:t xml:space="preserve"> de la production de CFC, de</w:t>
      </w:r>
      <w:r w:rsidR="00EE411A">
        <w:rPr>
          <w:i/>
          <w:lang w:val="fr-CA"/>
        </w:rPr>
        <w:t>s</w:t>
      </w:r>
      <w:r w:rsidR="00DA48A5" w:rsidRPr="00DA48A5">
        <w:rPr>
          <w:i/>
          <w:lang w:val="fr-CA"/>
        </w:rPr>
        <w:t xml:space="preserve"> halons, de </w:t>
      </w:r>
      <w:r w:rsidR="00EE411A">
        <w:rPr>
          <w:i/>
          <w:lang w:val="fr-CA"/>
        </w:rPr>
        <w:t xml:space="preserve">la </w:t>
      </w:r>
      <w:r w:rsidR="00DA48A5" w:rsidRPr="00DA48A5">
        <w:rPr>
          <w:i/>
          <w:lang w:val="fr-CA"/>
        </w:rPr>
        <w:t>mousse de polyuréthanne, de l’agent de transformation II, de l’entretien de l’équipement de réfrigération et des solvants (décision 83/42) (PNUD, PNUE</w:t>
      </w:r>
      <w:r w:rsidR="00EE411A">
        <w:rPr>
          <w:i/>
          <w:lang w:val="fr-CA"/>
        </w:rPr>
        <w:t>,</w:t>
      </w:r>
      <w:r w:rsidR="00DA48A5" w:rsidRPr="00DA48A5">
        <w:rPr>
          <w:i/>
          <w:lang w:val="fr-CA"/>
        </w:rPr>
        <w:t xml:space="preserve"> ONUDI et Banque mondiale</w:t>
      </w:r>
      <w:r w:rsidR="00DA48A5">
        <w:rPr>
          <w:lang w:val="fr-CA"/>
        </w:rPr>
        <w:t xml:space="preserve"> </w:t>
      </w:r>
      <w:r w:rsidRPr="00796A94">
        <w:rPr>
          <w:i/>
          <w:lang w:val="fr-CA"/>
        </w:rPr>
        <w:t>(paragraph</w:t>
      </w:r>
      <w:r w:rsidR="00DA48A5">
        <w:rPr>
          <w:i/>
          <w:lang w:val="fr-CA"/>
        </w:rPr>
        <w:t>e</w:t>
      </w:r>
      <w:r w:rsidRPr="00796A94">
        <w:rPr>
          <w:i/>
          <w:lang w:val="fr-CA"/>
        </w:rPr>
        <w:t>s 6-105)</w:t>
      </w:r>
    </w:p>
    <w:p w:rsidR="003211BB" w:rsidRPr="00796A94" w:rsidRDefault="00DA48A5" w:rsidP="00AC4F77">
      <w:pPr>
        <w:keepNext/>
        <w:keepLines/>
        <w:widowControl w:val="0"/>
        <w:ind w:left="720"/>
        <w:rPr>
          <w:lang w:val="fr-CA"/>
        </w:rPr>
      </w:pPr>
      <w:r>
        <w:rPr>
          <w:u w:val="single"/>
          <w:lang w:val="fr-CA"/>
        </w:rPr>
        <w:t xml:space="preserve">Questions à traiter </w:t>
      </w:r>
      <w:r w:rsidR="003211BB" w:rsidRPr="00796A94">
        <w:rPr>
          <w:lang w:val="fr-CA"/>
        </w:rPr>
        <w:t>:</w:t>
      </w:r>
    </w:p>
    <w:p w:rsidR="003211BB" w:rsidRPr="00796A94" w:rsidRDefault="003211BB" w:rsidP="003211BB">
      <w:pPr>
        <w:widowControl w:val="0"/>
        <w:ind w:left="720"/>
        <w:rPr>
          <w:lang w:val="fr-CA"/>
        </w:rPr>
      </w:pPr>
    </w:p>
    <w:p w:rsidR="003211BB" w:rsidRPr="00796A94" w:rsidRDefault="00DA48A5" w:rsidP="00D60343">
      <w:pPr>
        <w:pStyle w:val="ListParagraph"/>
        <w:widowControl w:val="0"/>
        <w:numPr>
          <w:ilvl w:val="0"/>
          <w:numId w:val="22"/>
        </w:numPr>
        <w:rPr>
          <w:lang w:val="fr-CA"/>
        </w:rPr>
      </w:pPr>
      <w:r>
        <w:rPr>
          <w:lang w:val="fr-CA"/>
        </w:rPr>
        <w:t xml:space="preserve">Les soldes de tous les plans de secteur n’avaient pas été entièrement décaissés en juin </w:t>
      </w:r>
      <w:proofErr w:type="gramStart"/>
      <w:r>
        <w:rPr>
          <w:lang w:val="fr-CA"/>
        </w:rPr>
        <w:t>2019</w:t>
      </w:r>
      <w:r w:rsidR="003211BB" w:rsidRPr="00796A94">
        <w:rPr>
          <w:lang w:val="fr-CA"/>
        </w:rPr>
        <w:t>;</w:t>
      </w:r>
      <w:proofErr w:type="gramEnd"/>
    </w:p>
    <w:p w:rsidR="003211BB" w:rsidRPr="00EE411A" w:rsidRDefault="00DA48A5" w:rsidP="00D60343">
      <w:pPr>
        <w:pStyle w:val="ListParagraph"/>
        <w:widowControl w:val="0"/>
        <w:numPr>
          <w:ilvl w:val="0"/>
          <w:numId w:val="22"/>
        </w:numPr>
        <w:rPr>
          <w:lang w:val="fr-CA"/>
        </w:rPr>
      </w:pPr>
      <w:r>
        <w:rPr>
          <w:lang w:val="fr-CA"/>
        </w:rPr>
        <w:t xml:space="preserve">Report de la date </w:t>
      </w:r>
      <w:r w:rsidRPr="00EE411A">
        <w:rPr>
          <w:lang w:val="fr-CA"/>
        </w:rPr>
        <w:t>d’achèvement du plan de secteur de l’agent de transformation II jusqu’en décembre 2020, et du plan du secteur des halons jusqu’en décembre 2022</w:t>
      </w:r>
    </w:p>
    <w:p w:rsidR="003211BB" w:rsidRPr="00796A94" w:rsidRDefault="00DA48A5" w:rsidP="00D60343">
      <w:pPr>
        <w:pStyle w:val="ListParagraph"/>
        <w:widowControl w:val="0"/>
        <w:numPr>
          <w:ilvl w:val="0"/>
          <w:numId w:val="22"/>
        </w:numPr>
        <w:rPr>
          <w:lang w:val="fr-CA"/>
        </w:rPr>
      </w:pPr>
      <w:r w:rsidRPr="00EE411A">
        <w:rPr>
          <w:lang w:val="fr-CA"/>
        </w:rPr>
        <w:t>Renseignements supplémentaires sur le secteur</w:t>
      </w:r>
      <w:r>
        <w:rPr>
          <w:lang w:val="fr-CA"/>
        </w:rPr>
        <w:t xml:space="preserve"> des agents de transformation</w:t>
      </w:r>
      <w:r w:rsidR="003211BB" w:rsidRPr="00796A94">
        <w:rPr>
          <w:lang w:val="fr-CA"/>
        </w:rPr>
        <w:t xml:space="preserve">. </w:t>
      </w:r>
    </w:p>
    <w:p w:rsidR="003211BB" w:rsidRPr="00DA48A5" w:rsidRDefault="003211BB" w:rsidP="003211BB">
      <w:pPr>
        <w:widowControl w:val="0"/>
        <w:rPr>
          <w:lang w:val="fr-CA"/>
        </w:rPr>
      </w:pPr>
    </w:p>
    <w:p w:rsidR="00A84110" w:rsidRPr="00C16C63" w:rsidRDefault="00A84110" w:rsidP="00A84110">
      <w:pPr>
        <w:pStyle w:val="Heading1"/>
        <w:numPr>
          <w:ilvl w:val="0"/>
          <w:numId w:val="0"/>
        </w:numPr>
        <w:ind w:firstLine="720"/>
        <w:rPr>
          <w:lang w:val="fr-CA"/>
        </w:rPr>
      </w:pPr>
      <w:r w:rsidRPr="00A84110">
        <w:rPr>
          <w:u w:val="single"/>
          <w:lang w:val="fr-CA"/>
        </w:rPr>
        <w:t>Le Comité exécutif pourrait souhaiter</w:t>
      </w:r>
      <w:r w:rsidRPr="00C16C63">
        <w:rPr>
          <w:lang w:val="fr-CA"/>
        </w:rPr>
        <w:t> :</w:t>
      </w:r>
    </w:p>
    <w:p w:rsidR="00A84110" w:rsidRPr="006575C6" w:rsidRDefault="00A84110" w:rsidP="00485530">
      <w:pPr>
        <w:pStyle w:val="Heading2"/>
        <w:numPr>
          <w:ilvl w:val="1"/>
          <w:numId w:val="95"/>
        </w:numPr>
        <w:rPr>
          <w:lang w:val="en-CA"/>
        </w:rPr>
      </w:pPr>
      <w:proofErr w:type="spellStart"/>
      <w:r w:rsidRPr="006575C6">
        <w:rPr>
          <w:lang w:val="en-CA"/>
        </w:rPr>
        <w:t>Prendre</w:t>
      </w:r>
      <w:proofErr w:type="spellEnd"/>
      <w:r w:rsidRPr="006575C6">
        <w:rPr>
          <w:lang w:val="en-CA"/>
        </w:rPr>
        <w:t xml:space="preserve"> </w:t>
      </w:r>
      <w:proofErr w:type="gramStart"/>
      <w:r w:rsidRPr="006575C6">
        <w:rPr>
          <w:lang w:val="en-CA"/>
        </w:rPr>
        <w:t>note :</w:t>
      </w:r>
      <w:proofErr w:type="gramEnd"/>
    </w:p>
    <w:p w:rsidR="00A84110" w:rsidRPr="006575C6" w:rsidRDefault="00A84110" w:rsidP="006575C6">
      <w:pPr>
        <w:widowControl w:val="0"/>
        <w:numPr>
          <w:ilvl w:val="2"/>
          <w:numId w:val="1"/>
        </w:numPr>
        <w:spacing w:after="240"/>
        <w:outlineLvl w:val="2"/>
        <w:rPr>
          <w:lang w:val="fr-FR"/>
        </w:rPr>
      </w:pPr>
      <w:r w:rsidRPr="00F90C53">
        <w:rPr>
          <w:lang w:val="fr-CA"/>
        </w:rPr>
        <w:t xml:space="preserve">Des rapports de </w:t>
      </w:r>
      <w:r w:rsidRPr="006575C6">
        <w:rPr>
          <w:lang w:val="fr-FR"/>
        </w:rPr>
        <w:t>vérification financière des secteurs de la production de CFC, des halons, de la mousse de polyuréthane (PU), de l’agent de transformation II, des solvants et de l’entretien en Chine, figurant dans le document UNEP/</w:t>
      </w:r>
      <w:proofErr w:type="spellStart"/>
      <w:r w:rsidRPr="006575C6">
        <w:rPr>
          <w:lang w:val="fr-FR"/>
        </w:rPr>
        <w:t>OzL.Pro</w:t>
      </w:r>
      <w:proofErr w:type="spellEnd"/>
      <w:r w:rsidRPr="006575C6">
        <w:rPr>
          <w:lang w:val="fr-FR"/>
        </w:rPr>
        <w:t>/ExCom/84/22/Add.</w:t>
      </w:r>
      <w:proofErr w:type="gramStart"/>
      <w:r w:rsidRPr="006575C6">
        <w:rPr>
          <w:lang w:val="fr-FR"/>
        </w:rPr>
        <w:t>1;</w:t>
      </w:r>
      <w:proofErr w:type="gramEnd"/>
      <w:r w:rsidRPr="006575C6">
        <w:rPr>
          <w:lang w:val="fr-FR"/>
        </w:rPr>
        <w:t xml:space="preserve"> </w:t>
      </w:r>
    </w:p>
    <w:p w:rsidR="00A84110" w:rsidRPr="006575C6" w:rsidRDefault="00A84110" w:rsidP="006575C6">
      <w:pPr>
        <w:widowControl w:val="0"/>
        <w:numPr>
          <w:ilvl w:val="2"/>
          <w:numId w:val="1"/>
        </w:numPr>
        <w:spacing w:after="240"/>
        <w:outlineLvl w:val="2"/>
        <w:rPr>
          <w:lang w:val="fr-FR"/>
        </w:rPr>
      </w:pPr>
      <w:r w:rsidRPr="006575C6">
        <w:rPr>
          <w:lang w:val="fr-FR"/>
        </w:rPr>
        <w:t>Que les soldes restants associés à chacun des plans sectoriels n’avaient pas encore été entièrement décaissés en juin </w:t>
      </w:r>
      <w:proofErr w:type="gramStart"/>
      <w:r w:rsidRPr="006575C6">
        <w:rPr>
          <w:lang w:val="fr-FR"/>
        </w:rPr>
        <w:t>2019;</w:t>
      </w:r>
      <w:proofErr w:type="gramEnd"/>
      <w:r w:rsidRPr="006575C6">
        <w:rPr>
          <w:lang w:val="fr-FR"/>
        </w:rPr>
        <w:t xml:space="preserve"> </w:t>
      </w:r>
    </w:p>
    <w:p w:rsidR="00A84110" w:rsidRPr="00F90C53" w:rsidRDefault="00A84110" w:rsidP="006575C6">
      <w:pPr>
        <w:widowControl w:val="0"/>
        <w:numPr>
          <w:ilvl w:val="2"/>
          <w:numId w:val="1"/>
        </w:numPr>
        <w:spacing w:after="240"/>
        <w:outlineLvl w:val="2"/>
        <w:rPr>
          <w:lang w:val="fr-CA"/>
        </w:rPr>
      </w:pPr>
      <w:r w:rsidRPr="006575C6">
        <w:rPr>
          <w:lang w:val="fr-FR"/>
        </w:rPr>
        <w:t>Que le gouvernement de la Chine avait confirmé que les plans des secteurs de la production</w:t>
      </w:r>
      <w:r w:rsidRPr="00F90C53">
        <w:rPr>
          <w:lang w:val="fr-CA"/>
        </w:rPr>
        <w:t xml:space="preserve"> de CFC, </w:t>
      </w:r>
      <w:r>
        <w:rPr>
          <w:lang w:val="fr-CA"/>
        </w:rPr>
        <w:t xml:space="preserve">de la mousse PU, des solvants et de l’entretien seront achevés et que les soldes associés seront décaissés d’ici </w:t>
      </w:r>
      <w:r w:rsidRPr="00C93D72">
        <w:rPr>
          <w:b/>
          <w:bCs/>
          <w:lang w:val="fr-CA"/>
        </w:rPr>
        <w:t>décembre</w:t>
      </w:r>
      <w:r>
        <w:rPr>
          <w:b/>
          <w:bCs/>
          <w:lang w:val="fr-CA"/>
        </w:rPr>
        <w:t> </w:t>
      </w:r>
      <w:proofErr w:type="gramStart"/>
      <w:r w:rsidRPr="00C93D72">
        <w:rPr>
          <w:b/>
          <w:bCs/>
          <w:lang w:val="fr-CA"/>
        </w:rPr>
        <w:t>2019</w:t>
      </w:r>
      <w:r>
        <w:rPr>
          <w:lang w:val="fr-CA"/>
        </w:rPr>
        <w:t>;</w:t>
      </w:r>
      <w:proofErr w:type="gramEnd"/>
      <w:r>
        <w:rPr>
          <w:lang w:val="fr-CA"/>
        </w:rPr>
        <w:t xml:space="preserve"> </w:t>
      </w:r>
    </w:p>
    <w:p w:rsidR="00A84110" w:rsidRPr="00A84110" w:rsidRDefault="00A84110" w:rsidP="00485530">
      <w:pPr>
        <w:pStyle w:val="Heading2"/>
        <w:numPr>
          <w:ilvl w:val="1"/>
          <w:numId w:val="60"/>
        </w:numPr>
        <w:rPr>
          <w:lang w:val="fr-CA"/>
        </w:rPr>
      </w:pPr>
      <w:r w:rsidRPr="00A84110">
        <w:rPr>
          <w:lang w:val="fr-CA"/>
        </w:rPr>
        <w:t xml:space="preserve">Décider de prolonger les plans des secteurs de l’agent de transformation II et des halons respectivement jusqu’en 2020 et </w:t>
      </w:r>
      <w:proofErr w:type="gramStart"/>
      <w:r w:rsidRPr="00A84110">
        <w:rPr>
          <w:lang w:val="fr-CA"/>
        </w:rPr>
        <w:t>2022;</w:t>
      </w:r>
      <w:proofErr w:type="gramEnd"/>
      <w:r w:rsidRPr="00A84110">
        <w:rPr>
          <w:lang w:val="fr-CA"/>
        </w:rPr>
        <w:t xml:space="preserve"> </w:t>
      </w:r>
    </w:p>
    <w:p w:rsidR="00A84110" w:rsidRPr="00F67812" w:rsidRDefault="00A84110" w:rsidP="00A84110">
      <w:pPr>
        <w:pStyle w:val="Heading2"/>
        <w:numPr>
          <w:ilvl w:val="1"/>
          <w:numId w:val="1"/>
        </w:numPr>
        <w:rPr>
          <w:lang w:val="fr-CA"/>
        </w:rPr>
      </w:pPr>
      <w:r w:rsidRPr="00F67812">
        <w:rPr>
          <w:lang w:val="fr-CA"/>
        </w:rPr>
        <w:t>Prier le gouvernement de la Chine, par l’entremise des agences d’exécution concernée</w:t>
      </w:r>
      <w:r>
        <w:rPr>
          <w:lang w:val="fr-CA"/>
        </w:rPr>
        <w:t xml:space="preserve">s : </w:t>
      </w:r>
    </w:p>
    <w:p w:rsidR="00A84110" w:rsidRPr="00A84110" w:rsidRDefault="00A84110" w:rsidP="00A84110">
      <w:pPr>
        <w:pStyle w:val="Heading3"/>
        <w:numPr>
          <w:ilvl w:val="2"/>
          <w:numId w:val="1"/>
        </w:numPr>
        <w:rPr>
          <w:lang w:val="fr-CA"/>
        </w:rPr>
      </w:pPr>
      <w:r w:rsidRPr="00A84110">
        <w:rPr>
          <w:lang w:val="fr-CA"/>
        </w:rPr>
        <w:t>De présenter à la 85</w:t>
      </w:r>
      <w:r w:rsidRPr="00A84110">
        <w:rPr>
          <w:vertAlign w:val="superscript"/>
          <w:lang w:val="fr-CA"/>
        </w:rPr>
        <w:t>e</w:t>
      </w:r>
      <w:r w:rsidRPr="00A84110">
        <w:rPr>
          <w:lang w:val="fr-CA"/>
        </w:rPr>
        <w:t xml:space="preserve"> réunion le rapport de vérification financière en date de décembre 2019 pour les secteurs de la production de CFC, des halons, de l’agent de transformation II, de la mousse PU, des solvants et de l’entretien de l’équipement de réfrigération à base de CFC, ainsi que les rapports d’achèvement de projet pour les plans des secteurs de la production de CFC, de la mousse PU, des solvants et de </w:t>
      </w:r>
      <w:proofErr w:type="gramStart"/>
      <w:r w:rsidRPr="00A84110">
        <w:rPr>
          <w:lang w:val="fr-CA"/>
        </w:rPr>
        <w:t>l’entretien;</w:t>
      </w:r>
      <w:proofErr w:type="gramEnd"/>
      <w:r w:rsidRPr="00A84110">
        <w:rPr>
          <w:lang w:val="fr-CA"/>
        </w:rPr>
        <w:t xml:space="preserve"> </w:t>
      </w:r>
    </w:p>
    <w:p w:rsidR="00A84110" w:rsidRPr="00A84110" w:rsidRDefault="00A84110" w:rsidP="00A84110">
      <w:pPr>
        <w:pStyle w:val="Heading3"/>
        <w:numPr>
          <w:ilvl w:val="2"/>
          <w:numId w:val="1"/>
        </w:numPr>
        <w:rPr>
          <w:lang w:val="fr-CA"/>
        </w:rPr>
      </w:pPr>
      <w:r w:rsidRPr="00A84110">
        <w:rPr>
          <w:lang w:val="fr-CA"/>
        </w:rPr>
        <w:t>Restituer au Fonds multilatéral lors de la 85</w:t>
      </w:r>
      <w:r w:rsidRPr="00A84110">
        <w:rPr>
          <w:vertAlign w:val="superscript"/>
          <w:lang w:val="fr-CA"/>
        </w:rPr>
        <w:t>e</w:t>
      </w:r>
      <w:r w:rsidRPr="00A84110">
        <w:rPr>
          <w:lang w:val="fr-CA"/>
        </w:rPr>
        <w:t xml:space="preserve"> réunion les soldes restants associés aux plans des secteurs de la production de CFC, de la mousse PU, des solvants et de </w:t>
      </w:r>
      <w:proofErr w:type="gramStart"/>
      <w:r w:rsidRPr="00A84110">
        <w:rPr>
          <w:lang w:val="fr-CA"/>
        </w:rPr>
        <w:t>l’entretien;</w:t>
      </w:r>
      <w:proofErr w:type="gramEnd"/>
      <w:r w:rsidRPr="00A84110">
        <w:rPr>
          <w:lang w:val="fr-CA"/>
        </w:rPr>
        <w:t xml:space="preserve"> </w:t>
      </w:r>
    </w:p>
    <w:p w:rsidR="00A84110" w:rsidRPr="00A84110" w:rsidRDefault="00A84110" w:rsidP="00A84110">
      <w:pPr>
        <w:pStyle w:val="Heading3"/>
        <w:numPr>
          <w:ilvl w:val="2"/>
          <w:numId w:val="1"/>
        </w:numPr>
        <w:rPr>
          <w:lang w:val="fr-CA"/>
        </w:rPr>
      </w:pPr>
      <w:r w:rsidRPr="00A84110">
        <w:rPr>
          <w:lang w:val="fr-CA"/>
        </w:rPr>
        <w:t>Présenter les résultats des activités de surveillance des bureaux de l’écologie et de l’environnement locaux, y compris lorsque du CFC</w:t>
      </w:r>
      <w:r w:rsidRPr="00A84110">
        <w:rPr>
          <w:lang w:val="fr-CA"/>
        </w:rPr>
        <w:noBreakHyphen/>
        <w:t xml:space="preserve">11 a été détecté, dans les futurs rapports de vérification financière, et dès que tous les soldes restants au titre des projets figurant dans la vérification financière auront été décaissés et que ces projets auront été achevés, continuer de faire rapport au titre des rapports périodiques annuels sur la phase II du plan du secteur de la mousse PU relevant du plan de gestion de l’élimination des HCFC; </w:t>
      </w:r>
    </w:p>
    <w:p w:rsidR="00A84110" w:rsidRPr="004224C5" w:rsidRDefault="00A84110" w:rsidP="00A84110">
      <w:pPr>
        <w:pStyle w:val="Heading3"/>
        <w:numPr>
          <w:ilvl w:val="2"/>
          <w:numId w:val="1"/>
        </w:numPr>
        <w:rPr>
          <w:lang w:val="fr-CA"/>
        </w:rPr>
      </w:pPr>
      <w:r w:rsidRPr="004224C5">
        <w:rPr>
          <w:lang w:val="fr-CA"/>
        </w:rPr>
        <w:lastRenderedPageBreak/>
        <w:t>Présenter les rapports de recherche et d’assistance technique complét</w:t>
      </w:r>
      <w:r>
        <w:rPr>
          <w:lang w:val="fr-CA"/>
        </w:rPr>
        <w:t xml:space="preserve">és </w:t>
      </w:r>
      <w:r w:rsidRPr="003953A2">
        <w:rPr>
          <w:b/>
          <w:bCs/>
          <w:lang w:val="fr-CA"/>
        </w:rPr>
        <w:t>restants</w:t>
      </w:r>
      <w:r w:rsidRPr="003953A2">
        <w:rPr>
          <w:lang w:val="fr-CA"/>
        </w:rPr>
        <w:t xml:space="preserve"> </w:t>
      </w:r>
      <w:r>
        <w:rPr>
          <w:lang w:val="fr-CA"/>
        </w:rPr>
        <w:t xml:space="preserve">concernant </w:t>
      </w:r>
      <w:r w:rsidRPr="004224C5">
        <w:rPr>
          <w:lang w:val="fr-CA"/>
        </w:rPr>
        <w:t>tous les secteurs, en vue d’une di</w:t>
      </w:r>
      <w:r>
        <w:rPr>
          <w:lang w:val="fr-CA"/>
        </w:rPr>
        <w:t>ffusion</w:t>
      </w:r>
      <w:r w:rsidRPr="004224C5">
        <w:rPr>
          <w:lang w:val="fr-CA"/>
        </w:rPr>
        <w:t xml:space="preserve"> éventuelle aux autres parties visées à l’article</w:t>
      </w:r>
      <w:r>
        <w:rPr>
          <w:lang w:val="fr-CA"/>
        </w:rPr>
        <w:t> </w:t>
      </w:r>
      <w:proofErr w:type="gramStart"/>
      <w:r w:rsidRPr="004224C5">
        <w:rPr>
          <w:lang w:val="fr-CA"/>
        </w:rPr>
        <w:t>5;</w:t>
      </w:r>
      <w:proofErr w:type="gramEnd"/>
      <w:r w:rsidRPr="004224C5">
        <w:rPr>
          <w:lang w:val="fr-CA"/>
        </w:rPr>
        <w:t xml:space="preserve"> </w:t>
      </w:r>
    </w:p>
    <w:p w:rsidR="003211BB" w:rsidRPr="00A84110" w:rsidRDefault="00A84110" w:rsidP="00A84110">
      <w:pPr>
        <w:pStyle w:val="Heading2"/>
        <w:numPr>
          <w:ilvl w:val="1"/>
          <w:numId w:val="1"/>
        </w:numPr>
        <w:rPr>
          <w:lang w:val="fr-CA"/>
        </w:rPr>
      </w:pPr>
      <w:r w:rsidRPr="00A84110">
        <w:rPr>
          <w:lang w:val="fr-CA"/>
        </w:rPr>
        <w:t>Prier le gouvernement de la Chine, par l’entremise de la Banque mondiale, de fournir des renseignements supplémentaires à la 85</w:t>
      </w:r>
      <w:r w:rsidRPr="00A84110">
        <w:rPr>
          <w:vertAlign w:val="superscript"/>
          <w:lang w:val="fr-CA"/>
        </w:rPr>
        <w:t>e</w:t>
      </w:r>
      <w:r w:rsidRPr="00A84110">
        <w:rPr>
          <w:lang w:val="fr-CA"/>
        </w:rPr>
        <w:t xml:space="preserve"> réunion sur les activités à mener au titre du plan du secteur de l’agent de transformation II, leur budget, ainsi qu’un rapport périodique sur leur mise en œuvre. </w:t>
      </w:r>
    </w:p>
    <w:p w:rsidR="003211BB" w:rsidRPr="006A0AB2" w:rsidRDefault="003211BB" w:rsidP="003211BB">
      <w:pPr>
        <w:keepNext/>
        <w:spacing w:after="240"/>
        <w:ind w:left="720"/>
        <w:rPr>
          <w:i/>
          <w:lang w:val="fr-CA"/>
        </w:rPr>
      </w:pPr>
      <w:r w:rsidRPr="006A0AB2">
        <w:rPr>
          <w:i/>
          <w:lang w:val="fr-CA"/>
        </w:rPr>
        <w:t>Part</w:t>
      </w:r>
      <w:r w:rsidR="006A0AB2" w:rsidRPr="006A0AB2">
        <w:rPr>
          <w:i/>
          <w:lang w:val="fr-CA"/>
        </w:rPr>
        <w:t>ie</w:t>
      </w:r>
      <w:r w:rsidRPr="006A0AB2">
        <w:rPr>
          <w:i/>
          <w:lang w:val="fr-CA"/>
        </w:rPr>
        <w:t xml:space="preserve"> III</w:t>
      </w:r>
      <w:r w:rsidR="006A0AB2" w:rsidRPr="006A0AB2">
        <w:rPr>
          <w:i/>
          <w:lang w:val="fr-CA"/>
        </w:rPr>
        <w:t xml:space="preserve"> </w:t>
      </w:r>
      <w:r w:rsidRPr="006A0AB2">
        <w:rPr>
          <w:i/>
          <w:lang w:val="fr-CA"/>
        </w:rPr>
        <w:t xml:space="preserve">: </w:t>
      </w:r>
      <w:r w:rsidR="006A0AB2" w:rsidRPr="006A0AB2">
        <w:rPr>
          <w:i/>
          <w:lang w:val="fr-CA"/>
        </w:rPr>
        <w:t>Plan de secteur pour l’élimination de la production de bromure de méthyle (décisions 83/43 b) i) et 83/44 b) et c) (ONUDI)</w:t>
      </w:r>
      <w:r w:rsidRPr="006A0AB2">
        <w:rPr>
          <w:i/>
          <w:lang w:val="fr-CA"/>
        </w:rPr>
        <w:t xml:space="preserve"> (paragraph</w:t>
      </w:r>
      <w:r w:rsidR="006A0AB2">
        <w:rPr>
          <w:i/>
          <w:lang w:val="fr-CA"/>
        </w:rPr>
        <w:t>e</w:t>
      </w:r>
      <w:r w:rsidRPr="006A0AB2">
        <w:rPr>
          <w:i/>
          <w:lang w:val="fr-CA"/>
        </w:rPr>
        <w:t>s 106</w:t>
      </w:r>
      <w:r w:rsidRPr="006A0AB2">
        <w:rPr>
          <w:i/>
          <w:lang w:val="fr-CA"/>
        </w:rPr>
        <w:noBreakHyphen/>
        <w:t>118)</w:t>
      </w:r>
    </w:p>
    <w:p w:rsidR="003211BB" w:rsidRPr="006A0AB2" w:rsidRDefault="006A0AB2" w:rsidP="003211BB">
      <w:pPr>
        <w:keepNext/>
        <w:ind w:left="720"/>
        <w:rPr>
          <w:lang w:val="fr-CA"/>
        </w:rPr>
      </w:pPr>
      <w:r w:rsidRPr="006A0AB2">
        <w:rPr>
          <w:u w:val="single"/>
          <w:lang w:val="fr-CA"/>
        </w:rPr>
        <w:t xml:space="preserve">Questions à traiter </w:t>
      </w:r>
      <w:r w:rsidR="003211BB" w:rsidRPr="006A0AB2">
        <w:rPr>
          <w:lang w:val="fr-CA"/>
        </w:rPr>
        <w:t>:</w:t>
      </w:r>
    </w:p>
    <w:p w:rsidR="003211BB" w:rsidRPr="006A0AB2" w:rsidRDefault="003211BB" w:rsidP="003211BB">
      <w:pPr>
        <w:keepNext/>
        <w:ind w:left="720"/>
        <w:rPr>
          <w:lang w:val="fr-CA"/>
        </w:rPr>
      </w:pPr>
    </w:p>
    <w:p w:rsidR="003211BB" w:rsidRPr="006A0AB2" w:rsidRDefault="006A0AB2" w:rsidP="00D60343">
      <w:pPr>
        <w:pStyle w:val="ListParagraph"/>
        <w:keepNext/>
        <w:numPr>
          <w:ilvl w:val="0"/>
          <w:numId w:val="18"/>
        </w:numPr>
        <w:jc w:val="both"/>
        <w:rPr>
          <w:lang w:val="fr-CA"/>
        </w:rPr>
      </w:pPr>
      <w:r>
        <w:rPr>
          <w:lang w:val="fr-CA"/>
        </w:rPr>
        <w:t xml:space="preserve">Compte rendu sur la signature du mémorandum entre l’autorité </w:t>
      </w:r>
      <w:r w:rsidR="00EE411A">
        <w:rPr>
          <w:lang w:val="fr-CA"/>
        </w:rPr>
        <w:t>douanière et le ministère de l’É</w:t>
      </w:r>
      <w:r>
        <w:rPr>
          <w:lang w:val="fr-CA"/>
        </w:rPr>
        <w:t>cologie et de l’Environnement de la Chine</w:t>
      </w:r>
      <w:r w:rsidR="003211BB" w:rsidRPr="006A0AB2">
        <w:rPr>
          <w:lang w:val="fr-CA"/>
        </w:rPr>
        <w:t>.</w:t>
      </w:r>
    </w:p>
    <w:p w:rsidR="003211BB" w:rsidRPr="006A0AB2" w:rsidRDefault="003211BB" w:rsidP="003211BB">
      <w:pPr>
        <w:keepNext/>
        <w:ind w:left="720"/>
        <w:rPr>
          <w:lang w:val="fr-CA"/>
        </w:rPr>
      </w:pPr>
    </w:p>
    <w:p w:rsidR="004F2A4D" w:rsidRPr="00205821" w:rsidRDefault="004F2A4D" w:rsidP="004F2A4D">
      <w:pPr>
        <w:pStyle w:val="Heading1"/>
        <w:numPr>
          <w:ilvl w:val="0"/>
          <w:numId w:val="0"/>
        </w:numPr>
        <w:ind w:firstLine="720"/>
        <w:rPr>
          <w:rFonts w:eastAsiaTheme="minorEastAsia"/>
          <w:lang w:val="fr-CA"/>
        </w:rPr>
      </w:pPr>
      <w:r w:rsidRPr="004F2A4D">
        <w:rPr>
          <w:rFonts w:eastAsiaTheme="minorEastAsia"/>
          <w:u w:val="single"/>
          <w:lang w:val="fr-CA"/>
        </w:rPr>
        <w:t>Le Comité exécutif pourrait souhaiter envisager</w:t>
      </w:r>
      <w:r w:rsidRPr="00205821">
        <w:rPr>
          <w:rFonts w:eastAsiaTheme="minorEastAsia"/>
          <w:lang w:val="fr-CA"/>
        </w:rPr>
        <w:t xml:space="preserve"> : </w:t>
      </w:r>
    </w:p>
    <w:p w:rsidR="004F2A4D" w:rsidRPr="00803951" w:rsidRDefault="004F2A4D" w:rsidP="00485530">
      <w:pPr>
        <w:keepNext/>
        <w:numPr>
          <w:ilvl w:val="1"/>
          <w:numId w:val="61"/>
        </w:numPr>
        <w:spacing w:after="240"/>
        <w:outlineLvl w:val="1"/>
        <w:rPr>
          <w:rFonts w:eastAsiaTheme="minorEastAsia"/>
          <w:lang w:val="fr-CA"/>
        </w:rPr>
      </w:pPr>
      <w:r w:rsidRPr="00803951">
        <w:rPr>
          <w:rFonts w:eastAsiaTheme="minorEastAsia"/>
          <w:lang w:val="fr-CA"/>
        </w:rPr>
        <w:t xml:space="preserve">De noter le rapport sur l’état d’avancement du plan </w:t>
      </w:r>
      <w:r>
        <w:rPr>
          <w:rFonts w:eastAsiaTheme="minorEastAsia"/>
          <w:lang w:val="fr-CA"/>
        </w:rPr>
        <w:t>sectoriel pour</w:t>
      </w:r>
      <w:r w:rsidRPr="00803951">
        <w:rPr>
          <w:rFonts w:eastAsiaTheme="minorEastAsia"/>
          <w:lang w:val="fr-CA"/>
        </w:rPr>
        <w:t xml:space="preserve"> l’élimination de la production de bromure de méthyle (</w:t>
      </w:r>
      <w:r>
        <w:rPr>
          <w:rFonts w:eastAsiaTheme="minorEastAsia"/>
          <w:lang w:val="fr-CA"/>
        </w:rPr>
        <w:t>MB</w:t>
      </w:r>
      <w:r w:rsidRPr="00803951">
        <w:rPr>
          <w:rFonts w:eastAsiaTheme="minorEastAsia"/>
          <w:lang w:val="fr-CA"/>
        </w:rPr>
        <w:t xml:space="preserve">) en Chine, la mise à jour du contrat pour le programme de surveillance et de supervision qui sera appliqué par l’Administration des douanes, et la mise à jour concernant le système d’étiquetage </w:t>
      </w:r>
      <w:r>
        <w:rPr>
          <w:rFonts w:eastAsiaTheme="minorEastAsia"/>
          <w:lang w:val="fr-CA"/>
        </w:rPr>
        <w:t xml:space="preserve">et </w:t>
      </w:r>
      <w:r w:rsidRPr="00803951">
        <w:rPr>
          <w:rFonts w:eastAsiaTheme="minorEastAsia"/>
          <w:lang w:val="fr-CA"/>
        </w:rPr>
        <w:t xml:space="preserve">de traçabilité du bromure de méthyle </w:t>
      </w:r>
      <w:r>
        <w:rPr>
          <w:rFonts w:eastAsiaTheme="minorEastAsia"/>
          <w:lang w:val="fr-CA"/>
        </w:rPr>
        <w:t>soumise par l’ONUDI, figurant dans le document </w:t>
      </w:r>
      <w:r w:rsidRPr="00803951">
        <w:rPr>
          <w:rFonts w:eastAsiaTheme="minorEastAsia"/>
          <w:lang w:val="fr-CA"/>
        </w:rPr>
        <w:t>UNEP/</w:t>
      </w:r>
      <w:proofErr w:type="spellStart"/>
      <w:r w:rsidRPr="00803951">
        <w:rPr>
          <w:rFonts w:eastAsiaTheme="minorEastAsia"/>
          <w:lang w:val="fr-CA"/>
        </w:rPr>
        <w:t>OzL.Pro</w:t>
      </w:r>
      <w:proofErr w:type="spellEnd"/>
      <w:r w:rsidRPr="00803951">
        <w:rPr>
          <w:rFonts w:eastAsiaTheme="minorEastAsia"/>
          <w:lang w:val="fr-CA"/>
        </w:rPr>
        <w:t>/ExCom/84/22/Add.</w:t>
      </w:r>
      <w:proofErr w:type="gramStart"/>
      <w:r w:rsidRPr="00803951">
        <w:rPr>
          <w:rFonts w:eastAsiaTheme="minorEastAsia"/>
          <w:lang w:val="fr-CA"/>
        </w:rPr>
        <w:t>1;</w:t>
      </w:r>
      <w:proofErr w:type="gramEnd"/>
    </w:p>
    <w:p w:rsidR="004F2A4D" w:rsidRPr="003953A2" w:rsidRDefault="004F2A4D" w:rsidP="00485530">
      <w:pPr>
        <w:keepNext/>
        <w:numPr>
          <w:ilvl w:val="1"/>
          <w:numId w:val="61"/>
        </w:numPr>
        <w:spacing w:after="240"/>
        <w:outlineLvl w:val="1"/>
        <w:rPr>
          <w:rFonts w:eastAsiaTheme="minorEastAsia"/>
          <w:lang w:val="fr-CA"/>
        </w:rPr>
      </w:pPr>
      <w:r w:rsidRPr="003953A2">
        <w:rPr>
          <w:rFonts w:eastAsiaTheme="minorEastAsia"/>
          <w:lang w:val="fr-CA"/>
        </w:rPr>
        <w:t>[</w:t>
      </w:r>
      <w:r>
        <w:rPr>
          <w:rFonts w:eastAsiaTheme="minorEastAsia"/>
          <w:lang w:val="fr-CA"/>
        </w:rPr>
        <w:t>À p</w:t>
      </w:r>
      <w:r w:rsidRPr="003953A2">
        <w:rPr>
          <w:rFonts w:eastAsiaTheme="minorEastAsia"/>
          <w:lang w:val="fr-CA"/>
        </w:rPr>
        <w:t>artir de la mise à jour transmis</w:t>
      </w:r>
      <w:r>
        <w:rPr>
          <w:rFonts w:eastAsiaTheme="minorEastAsia"/>
          <w:lang w:val="fr-CA"/>
        </w:rPr>
        <w:t>e</w:t>
      </w:r>
      <w:r w:rsidRPr="003953A2">
        <w:rPr>
          <w:rFonts w:eastAsiaTheme="minorEastAsia"/>
          <w:lang w:val="fr-CA"/>
        </w:rPr>
        <w:t xml:space="preserve"> au cours de la 84</w:t>
      </w:r>
      <w:r w:rsidRPr="00251EC5">
        <w:rPr>
          <w:rFonts w:eastAsiaTheme="minorEastAsia"/>
          <w:vertAlign w:val="superscript"/>
          <w:lang w:val="fr-CA"/>
        </w:rPr>
        <w:t>e</w:t>
      </w:r>
      <w:r>
        <w:rPr>
          <w:rFonts w:eastAsiaTheme="minorEastAsia"/>
          <w:lang w:val="fr-CA"/>
        </w:rPr>
        <w:t> </w:t>
      </w:r>
      <w:r w:rsidRPr="003953A2">
        <w:rPr>
          <w:rFonts w:eastAsiaTheme="minorEastAsia"/>
          <w:lang w:val="fr-CA"/>
        </w:rPr>
        <w:t>réunion sur la signature d</w:t>
      </w:r>
      <w:r>
        <w:rPr>
          <w:rFonts w:eastAsiaTheme="minorEastAsia"/>
          <w:lang w:val="fr-CA"/>
        </w:rPr>
        <w:t>u</w:t>
      </w:r>
      <w:r w:rsidRPr="003953A2">
        <w:rPr>
          <w:rFonts w:eastAsiaTheme="minorEastAsia"/>
          <w:lang w:val="fr-CA"/>
        </w:rPr>
        <w:t xml:space="preserve"> mémorandum entre l’</w:t>
      </w:r>
      <w:r>
        <w:rPr>
          <w:rFonts w:eastAsiaTheme="minorEastAsia"/>
          <w:lang w:val="fr-CA"/>
        </w:rPr>
        <w:t>A</w:t>
      </w:r>
      <w:r w:rsidRPr="003953A2">
        <w:rPr>
          <w:rFonts w:eastAsiaTheme="minorEastAsia"/>
          <w:lang w:val="fr-CA"/>
        </w:rPr>
        <w:t xml:space="preserve">dministration des douanes et le ministère </w:t>
      </w:r>
      <w:r>
        <w:rPr>
          <w:rFonts w:eastAsiaTheme="minorEastAsia"/>
          <w:lang w:val="fr-CA"/>
        </w:rPr>
        <w:t xml:space="preserve">chinois </w:t>
      </w:r>
      <w:r w:rsidRPr="003953A2">
        <w:rPr>
          <w:rFonts w:eastAsiaTheme="minorEastAsia"/>
          <w:lang w:val="fr-CA"/>
        </w:rPr>
        <w:t>de l’</w:t>
      </w:r>
      <w:r>
        <w:rPr>
          <w:rFonts w:eastAsiaTheme="minorEastAsia"/>
          <w:lang w:val="fr-CA"/>
        </w:rPr>
        <w:t>É</w:t>
      </w:r>
      <w:r w:rsidRPr="003953A2">
        <w:rPr>
          <w:rFonts w:eastAsiaTheme="minorEastAsia"/>
          <w:lang w:val="fr-CA"/>
        </w:rPr>
        <w:t>cologie et de l’</w:t>
      </w:r>
      <w:r>
        <w:rPr>
          <w:rFonts w:eastAsiaTheme="minorEastAsia"/>
          <w:lang w:val="fr-CA"/>
        </w:rPr>
        <w:t>E</w:t>
      </w:r>
      <w:r w:rsidRPr="003953A2">
        <w:rPr>
          <w:rFonts w:eastAsiaTheme="minorEastAsia"/>
          <w:lang w:val="fr-CA"/>
        </w:rPr>
        <w:t xml:space="preserve">nvironnement, d’annuler ou non les activités associées </w:t>
      </w:r>
      <w:r>
        <w:rPr>
          <w:rFonts w:eastAsiaTheme="minorEastAsia"/>
          <w:lang w:val="fr-CA"/>
        </w:rPr>
        <w:t xml:space="preserve">et de noter le retour de 350 000 $US, plus les coûts d’appui d’agence de 26 250 $US pour l’ONUDI, au Fonds </w:t>
      </w:r>
      <w:proofErr w:type="gramStart"/>
      <w:r>
        <w:rPr>
          <w:rFonts w:eastAsiaTheme="minorEastAsia"/>
          <w:lang w:val="fr-CA"/>
        </w:rPr>
        <w:t>multilatéral;</w:t>
      </w:r>
      <w:proofErr w:type="gramEnd"/>
      <w:r w:rsidRPr="003953A2">
        <w:rPr>
          <w:rFonts w:eastAsiaTheme="minorEastAsia"/>
          <w:lang w:val="fr-CA"/>
        </w:rPr>
        <w:t xml:space="preserve">] </w:t>
      </w:r>
    </w:p>
    <w:p w:rsidR="004F2A4D" w:rsidRPr="003953A2" w:rsidRDefault="004F2A4D" w:rsidP="00485530">
      <w:pPr>
        <w:widowControl w:val="0"/>
        <w:numPr>
          <w:ilvl w:val="1"/>
          <w:numId w:val="61"/>
        </w:numPr>
        <w:spacing w:after="240"/>
        <w:outlineLvl w:val="1"/>
        <w:rPr>
          <w:rFonts w:eastAsiaTheme="minorEastAsia"/>
          <w:lang w:val="fr-CA"/>
        </w:rPr>
      </w:pPr>
      <w:r w:rsidRPr="003953A2">
        <w:rPr>
          <w:rFonts w:eastAsiaTheme="minorEastAsia"/>
          <w:lang w:val="fr-CA"/>
        </w:rPr>
        <w:t xml:space="preserve">De demander au gouvernement de la Chine, par l’entremise de l’ONUDI, d’intégrer une mise à jour sur le système d’étiquetage et de traçabilité du bromure de méthyle dans le rapport annuel sur l’état d’avancement </w:t>
      </w:r>
      <w:r>
        <w:rPr>
          <w:rFonts w:eastAsiaTheme="minorEastAsia"/>
          <w:lang w:val="fr-CA"/>
        </w:rPr>
        <w:t>du plan sectoriel pour l’élimination de la production de bromure de méthyle en Chine, qui sera soumis à la 86</w:t>
      </w:r>
      <w:r w:rsidRPr="003953A2">
        <w:rPr>
          <w:rFonts w:eastAsiaTheme="minorEastAsia"/>
          <w:vertAlign w:val="superscript"/>
          <w:lang w:val="fr-CA"/>
        </w:rPr>
        <w:t>e</w:t>
      </w:r>
      <w:r>
        <w:rPr>
          <w:rFonts w:eastAsiaTheme="minorEastAsia"/>
          <w:lang w:val="fr-CA"/>
        </w:rPr>
        <w:t> </w:t>
      </w:r>
      <w:proofErr w:type="gramStart"/>
      <w:r>
        <w:rPr>
          <w:rFonts w:eastAsiaTheme="minorEastAsia"/>
          <w:lang w:val="fr-CA"/>
        </w:rPr>
        <w:t>réunion;</w:t>
      </w:r>
      <w:proofErr w:type="gramEnd"/>
      <w:r>
        <w:rPr>
          <w:rFonts w:eastAsiaTheme="minorEastAsia"/>
          <w:lang w:val="fr-CA"/>
        </w:rPr>
        <w:t xml:space="preserve"> </w:t>
      </w:r>
    </w:p>
    <w:p w:rsidR="003211BB" w:rsidRPr="004F2A4D" w:rsidRDefault="004F2A4D" w:rsidP="00485530">
      <w:pPr>
        <w:widowControl w:val="0"/>
        <w:numPr>
          <w:ilvl w:val="1"/>
          <w:numId w:val="61"/>
        </w:numPr>
        <w:spacing w:after="240"/>
        <w:outlineLvl w:val="1"/>
        <w:rPr>
          <w:rFonts w:eastAsiaTheme="minorEastAsia"/>
          <w:lang w:val="fr-CA"/>
        </w:rPr>
      </w:pPr>
      <w:r w:rsidRPr="003953A2">
        <w:rPr>
          <w:rFonts w:eastAsiaTheme="minorEastAsia"/>
          <w:lang w:val="fr-CA"/>
        </w:rPr>
        <w:t xml:space="preserve">D’inviter le gouvernement de la Chine, par l’intermédiaire de l’ONUDI, à faire rapport sur le </w:t>
      </w:r>
      <w:r>
        <w:rPr>
          <w:rFonts w:eastAsiaTheme="minorEastAsia"/>
          <w:lang w:val="fr-CA"/>
        </w:rPr>
        <w:t>cas de production illicite de bromure de méthyle survenu en 2014, signalé dans le document </w:t>
      </w:r>
      <w:r w:rsidRPr="003953A2">
        <w:rPr>
          <w:rFonts w:eastAsiaTheme="minorEastAsia"/>
          <w:lang w:val="fr-CA"/>
        </w:rPr>
        <w:t>UNEP/</w:t>
      </w:r>
      <w:proofErr w:type="spellStart"/>
      <w:r w:rsidRPr="003953A2">
        <w:rPr>
          <w:rFonts w:eastAsiaTheme="minorEastAsia"/>
          <w:lang w:val="fr-CA"/>
        </w:rPr>
        <w:t>OzL.Pro</w:t>
      </w:r>
      <w:proofErr w:type="spellEnd"/>
      <w:r w:rsidRPr="003953A2">
        <w:rPr>
          <w:rFonts w:eastAsiaTheme="minorEastAsia"/>
          <w:lang w:val="fr-CA"/>
        </w:rPr>
        <w:t>/ExCom/84/22/Add.1</w:t>
      </w:r>
      <w:r>
        <w:rPr>
          <w:rFonts w:eastAsiaTheme="minorEastAsia"/>
          <w:lang w:val="fr-CA"/>
        </w:rPr>
        <w:t>, dès que l’information sera rendue publique.</w:t>
      </w:r>
    </w:p>
    <w:p w:rsidR="003211BB" w:rsidRPr="00300CF4" w:rsidRDefault="006A0AB2" w:rsidP="003211BB">
      <w:pPr>
        <w:ind w:left="720"/>
        <w:rPr>
          <w:lang w:val="fr-CA"/>
        </w:rPr>
      </w:pPr>
      <w:r w:rsidRPr="00300CF4">
        <w:rPr>
          <w:lang w:val="fr-CA"/>
        </w:rPr>
        <w:t xml:space="preserve">Le </w:t>
      </w:r>
      <w:r w:rsidRPr="00300CF4">
        <w:rPr>
          <w:u w:val="single"/>
          <w:lang w:val="fr-CA"/>
        </w:rPr>
        <w:t>d</w:t>
      </w:r>
      <w:r w:rsidR="003211BB" w:rsidRPr="00300CF4">
        <w:rPr>
          <w:u w:val="single"/>
          <w:lang w:val="fr-CA"/>
        </w:rPr>
        <w:t>ocument UNEP/</w:t>
      </w:r>
      <w:proofErr w:type="spellStart"/>
      <w:r w:rsidR="003211BB" w:rsidRPr="00300CF4">
        <w:rPr>
          <w:u w:val="single"/>
          <w:lang w:val="fr-CA"/>
        </w:rPr>
        <w:t>OzL.Pro</w:t>
      </w:r>
      <w:proofErr w:type="spellEnd"/>
      <w:r w:rsidR="003211BB" w:rsidRPr="00300CF4">
        <w:rPr>
          <w:u w:val="single"/>
          <w:lang w:val="fr-CA"/>
        </w:rPr>
        <w:t>/ExCom/84/22/Add.2</w:t>
      </w:r>
      <w:r w:rsidR="003211BB" w:rsidRPr="00300CF4">
        <w:rPr>
          <w:lang w:val="fr-CA"/>
        </w:rPr>
        <w:t xml:space="preserve"> </w:t>
      </w:r>
      <w:r w:rsidRPr="00300CF4">
        <w:rPr>
          <w:lang w:val="fr-CA"/>
        </w:rPr>
        <w:t>présente une étude sur la production de tétrachlorure de carbone et son utilisation comme matière première en Chine (reçue par le Secrétariat le 21 octobre 2019</w:t>
      </w:r>
      <w:r w:rsidR="003211BB" w:rsidRPr="00300CF4">
        <w:rPr>
          <w:lang w:val="fr-CA"/>
        </w:rPr>
        <w:t>).</w:t>
      </w:r>
    </w:p>
    <w:p w:rsidR="003211BB" w:rsidRPr="00300CF4" w:rsidRDefault="003211BB" w:rsidP="003211BB">
      <w:pPr>
        <w:ind w:left="720"/>
        <w:rPr>
          <w:lang w:val="fr-CA"/>
        </w:rPr>
      </w:pPr>
    </w:p>
    <w:p w:rsidR="003211BB" w:rsidRPr="00300CF4" w:rsidRDefault="006A0AB2" w:rsidP="003211BB">
      <w:pPr>
        <w:ind w:left="720"/>
        <w:rPr>
          <w:lang w:val="fr-CA"/>
        </w:rPr>
      </w:pPr>
      <w:r w:rsidRPr="00300CF4">
        <w:rPr>
          <w:u w:val="single"/>
          <w:lang w:val="fr-CA"/>
        </w:rPr>
        <w:t xml:space="preserve">Questions à traiter </w:t>
      </w:r>
      <w:r w:rsidR="003211BB" w:rsidRPr="00300CF4">
        <w:rPr>
          <w:lang w:val="fr-CA"/>
        </w:rPr>
        <w:t>:</w:t>
      </w:r>
    </w:p>
    <w:p w:rsidR="003211BB" w:rsidRPr="00300CF4" w:rsidRDefault="003211BB" w:rsidP="003211BB">
      <w:pPr>
        <w:ind w:left="720"/>
        <w:rPr>
          <w:lang w:val="fr-CA"/>
        </w:rPr>
      </w:pPr>
    </w:p>
    <w:p w:rsidR="003211BB" w:rsidRPr="00300CF4" w:rsidRDefault="006A0AB2" w:rsidP="00D60343">
      <w:pPr>
        <w:pStyle w:val="ListParagraph"/>
        <w:numPr>
          <w:ilvl w:val="0"/>
          <w:numId w:val="18"/>
        </w:numPr>
        <w:jc w:val="both"/>
        <w:rPr>
          <w:lang w:val="fr-CA"/>
        </w:rPr>
      </w:pPr>
      <w:r w:rsidRPr="00300CF4">
        <w:rPr>
          <w:kern w:val="36"/>
          <w:lang w:val="fr-CA"/>
        </w:rPr>
        <w:t xml:space="preserve">Examen de l’information contenue dans le document concernant le </w:t>
      </w:r>
      <w:r w:rsidR="00222114" w:rsidRPr="00300CF4">
        <w:rPr>
          <w:kern w:val="36"/>
          <w:lang w:val="fr-CA"/>
        </w:rPr>
        <w:t>suivi de la pérennité de l’élimination et l’information présentée dans le document</w:t>
      </w:r>
      <w:r w:rsidR="003211BB" w:rsidRPr="00300CF4">
        <w:rPr>
          <w:kern w:val="36"/>
          <w:lang w:val="fr-CA"/>
        </w:rPr>
        <w:t xml:space="preserve"> UNEP/</w:t>
      </w:r>
      <w:proofErr w:type="spellStart"/>
      <w:r w:rsidR="003211BB" w:rsidRPr="00300CF4">
        <w:rPr>
          <w:kern w:val="36"/>
          <w:lang w:val="fr-CA"/>
        </w:rPr>
        <w:t>OzL.Pro</w:t>
      </w:r>
      <w:proofErr w:type="spellEnd"/>
      <w:r w:rsidR="003211BB" w:rsidRPr="00300CF4">
        <w:rPr>
          <w:kern w:val="36"/>
          <w:lang w:val="fr-CA"/>
        </w:rPr>
        <w:t>/ExCom/84/22/Add.1.</w:t>
      </w:r>
    </w:p>
    <w:p w:rsidR="003211BB" w:rsidRPr="006A0AB2" w:rsidRDefault="003211BB" w:rsidP="003211BB">
      <w:pPr>
        <w:ind w:left="720"/>
        <w:rPr>
          <w:lang w:val="fr-CA"/>
        </w:rPr>
      </w:pPr>
    </w:p>
    <w:p w:rsidR="004F2A4D" w:rsidRPr="004F2A4D" w:rsidRDefault="004F2A4D" w:rsidP="00AC4F77">
      <w:pPr>
        <w:pStyle w:val="StyleHeading1Para1Heading1CharHeading1Char3CharHeadin"/>
        <w:keepNext/>
        <w:keepLines/>
        <w:tabs>
          <w:tab w:val="left" w:pos="6462"/>
        </w:tabs>
        <w:rPr>
          <w:lang w:val="fr-CA"/>
        </w:rPr>
      </w:pPr>
      <w:r>
        <w:rPr>
          <w:lang w:val="fr-CA"/>
        </w:rPr>
        <w:lastRenderedPageBreak/>
        <w:tab/>
      </w:r>
      <w:r w:rsidRPr="004F2A4D">
        <w:rPr>
          <w:u w:val="single"/>
          <w:lang w:val="fr-CA"/>
        </w:rPr>
        <w:t>Le Comité exécutif pourrait envisager</w:t>
      </w:r>
      <w:r w:rsidRPr="004F2A4D">
        <w:rPr>
          <w:lang w:val="fr-CA"/>
        </w:rPr>
        <w:t xml:space="preserve"> : </w:t>
      </w:r>
    </w:p>
    <w:p w:rsidR="004F2A4D" w:rsidRPr="006575C6" w:rsidRDefault="004F2A4D" w:rsidP="00AC4F77">
      <w:pPr>
        <w:keepNext/>
        <w:keepLines/>
        <w:widowControl w:val="0"/>
        <w:numPr>
          <w:ilvl w:val="1"/>
          <w:numId w:val="96"/>
        </w:numPr>
        <w:spacing w:after="240"/>
        <w:outlineLvl w:val="1"/>
        <w:rPr>
          <w:rFonts w:eastAsiaTheme="minorEastAsia"/>
          <w:lang w:val="fr-CA"/>
        </w:rPr>
      </w:pPr>
      <w:r w:rsidRPr="004F2A4D">
        <w:rPr>
          <w:lang w:val="fr-CA"/>
        </w:rPr>
        <w:t xml:space="preserve">De </w:t>
      </w:r>
      <w:r w:rsidRPr="006575C6">
        <w:rPr>
          <w:rFonts w:eastAsiaTheme="minorEastAsia"/>
          <w:lang w:val="fr-CA"/>
        </w:rPr>
        <w:t>prendre note du rapport sur la production de tétrachlorure de carbone en Chine et ses utilisations comme matière première (décision 75/18 b) iii) joint au document UNEP/</w:t>
      </w:r>
      <w:proofErr w:type="spellStart"/>
      <w:r w:rsidRPr="006575C6">
        <w:rPr>
          <w:rFonts w:eastAsiaTheme="minorEastAsia"/>
          <w:lang w:val="fr-CA"/>
        </w:rPr>
        <w:t>OzL.Pro</w:t>
      </w:r>
      <w:proofErr w:type="spellEnd"/>
      <w:r w:rsidRPr="006575C6">
        <w:rPr>
          <w:rFonts w:eastAsiaTheme="minorEastAsia"/>
          <w:lang w:val="fr-CA"/>
        </w:rPr>
        <w:t>/ExCom/84/22/Add.</w:t>
      </w:r>
      <w:proofErr w:type="gramStart"/>
      <w:r w:rsidRPr="006575C6">
        <w:rPr>
          <w:rFonts w:eastAsiaTheme="minorEastAsia"/>
          <w:lang w:val="fr-CA"/>
        </w:rPr>
        <w:t>2;</w:t>
      </w:r>
      <w:proofErr w:type="gramEnd"/>
    </w:p>
    <w:p w:rsidR="004F2A4D" w:rsidRPr="006575C6" w:rsidRDefault="004F2A4D" w:rsidP="00AC4F77">
      <w:pPr>
        <w:keepNext/>
        <w:keepLines/>
        <w:widowControl w:val="0"/>
        <w:numPr>
          <w:ilvl w:val="1"/>
          <w:numId w:val="96"/>
        </w:numPr>
        <w:spacing w:after="240"/>
        <w:outlineLvl w:val="1"/>
        <w:rPr>
          <w:rFonts w:eastAsiaTheme="minorEastAsia"/>
          <w:lang w:val="fr-CA"/>
        </w:rPr>
      </w:pPr>
      <w:r w:rsidRPr="006575C6">
        <w:rPr>
          <w:rFonts w:eastAsiaTheme="minorEastAsia"/>
          <w:lang w:val="fr-CA"/>
        </w:rPr>
        <w:t xml:space="preserve">D’étudier s’il est opportun de demander au gouvernement de la Chine de surveiller les usines de production de </w:t>
      </w:r>
      <w:proofErr w:type="spellStart"/>
      <w:r w:rsidRPr="006575C6">
        <w:rPr>
          <w:rFonts w:eastAsiaTheme="minorEastAsia"/>
          <w:lang w:val="fr-CA"/>
        </w:rPr>
        <w:t>perchloroéthylène</w:t>
      </w:r>
      <w:proofErr w:type="spellEnd"/>
      <w:r w:rsidRPr="006575C6">
        <w:rPr>
          <w:rFonts w:eastAsiaTheme="minorEastAsia"/>
          <w:lang w:val="fr-CA"/>
        </w:rPr>
        <w:t xml:space="preserve"> dans le contexte des discussions sur l'évolution de la mise en œuvre des activités répertoriées dans la décision 83/41 jointe au document UNEP/</w:t>
      </w:r>
      <w:proofErr w:type="spellStart"/>
      <w:r w:rsidRPr="006575C6">
        <w:rPr>
          <w:rFonts w:eastAsiaTheme="minorEastAsia"/>
          <w:lang w:val="fr-CA"/>
        </w:rPr>
        <w:t>OzL.Pro</w:t>
      </w:r>
      <w:proofErr w:type="spellEnd"/>
      <w:r w:rsidRPr="006575C6">
        <w:rPr>
          <w:rFonts w:eastAsiaTheme="minorEastAsia"/>
          <w:lang w:val="fr-CA"/>
        </w:rPr>
        <w:t>/ExCom/84/22/Add.</w:t>
      </w:r>
      <w:proofErr w:type="gramStart"/>
      <w:r w:rsidRPr="006575C6">
        <w:rPr>
          <w:rFonts w:eastAsiaTheme="minorEastAsia"/>
          <w:lang w:val="fr-CA"/>
        </w:rPr>
        <w:t>1;</w:t>
      </w:r>
      <w:proofErr w:type="gramEnd"/>
      <w:r w:rsidRPr="006575C6">
        <w:rPr>
          <w:rFonts w:eastAsiaTheme="minorEastAsia"/>
          <w:lang w:val="fr-CA"/>
        </w:rPr>
        <w:t xml:space="preserve"> et</w:t>
      </w:r>
    </w:p>
    <w:p w:rsidR="004F2A4D" w:rsidRPr="004F2A4D" w:rsidRDefault="004F2A4D" w:rsidP="00485530">
      <w:pPr>
        <w:widowControl w:val="0"/>
        <w:numPr>
          <w:ilvl w:val="1"/>
          <w:numId w:val="96"/>
        </w:numPr>
        <w:spacing w:after="240"/>
        <w:outlineLvl w:val="1"/>
        <w:rPr>
          <w:lang w:val="fr-CA"/>
        </w:rPr>
      </w:pPr>
      <w:r w:rsidRPr="006575C6">
        <w:rPr>
          <w:rFonts w:eastAsiaTheme="minorEastAsia"/>
          <w:lang w:val="fr-CA"/>
        </w:rPr>
        <w:t>D’inviter le gouvernement de la Chine, par l’intermédiaire de la Banque mondiale, à présenter un rapport actualisé sur la production du tétrachlorure de carbone du pays et ses utilisations</w:t>
      </w:r>
      <w:r w:rsidRPr="004F2A4D">
        <w:rPr>
          <w:lang w:val="fr-CA"/>
        </w:rPr>
        <w:t xml:space="preserve"> comme matière première à l’ultime réunion de 2021 en tenant compte des renseignements joints aux documents UNEP/</w:t>
      </w:r>
      <w:proofErr w:type="spellStart"/>
      <w:r w:rsidRPr="004F2A4D">
        <w:rPr>
          <w:lang w:val="fr-CA"/>
        </w:rPr>
        <w:t>OzL.Pro</w:t>
      </w:r>
      <w:proofErr w:type="spellEnd"/>
      <w:r w:rsidRPr="004F2A4D">
        <w:rPr>
          <w:lang w:val="fr-CA"/>
        </w:rPr>
        <w:t>/ExCom/84/22/Add.1 et Add.2.</w:t>
      </w:r>
    </w:p>
    <w:p w:rsidR="003211BB" w:rsidRPr="008F47DF" w:rsidRDefault="00222114" w:rsidP="00D60343">
      <w:pPr>
        <w:pStyle w:val="Heading4"/>
        <w:numPr>
          <w:ilvl w:val="3"/>
          <w:numId w:val="36"/>
        </w:numPr>
        <w:spacing w:after="240"/>
        <w:ind w:left="1440"/>
        <w:rPr>
          <w:b/>
          <w:lang w:val="fr-CA"/>
        </w:rPr>
      </w:pPr>
      <w:r w:rsidRPr="008F47DF">
        <w:rPr>
          <w:b/>
          <w:lang w:val="fr-CA"/>
        </w:rPr>
        <w:t>Rapport global d’achèvement de projets 2019</w:t>
      </w:r>
    </w:p>
    <w:p w:rsidR="003211BB" w:rsidRPr="00300CF4" w:rsidRDefault="005A62C7" w:rsidP="003211BB">
      <w:pPr>
        <w:ind w:left="720"/>
        <w:rPr>
          <w:lang w:val="fr-CA"/>
        </w:rPr>
      </w:pPr>
      <w:r w:rsidRPr="00300CF4">
        <w:rPr>
          <w:lang w:val="fr-CA"/>
        </w:rPr>
        <w:t xml:space="preserve">Le </w:t>
      </w:r>
      <w:r w:rsidRPr="00300CF4">
        <w:rPr>
          <w:u w:val="single"/>
          <w:lang w:val="fr-CA"/>
        </w:rPr>
        <w:t>d</w:t>
      </w:r>
      <w:r w:rsidR="003211BB" w:rsidRPr="00300CF4">
        <w:rPr>
          <w:u w:val="single"/>
          <w:lang w:val="fr-CA"/>
        </w:rPr>
        <w:t>ocument UNEP/</w:t>
      </w:r>
      <w:proofErr w:type="spellStart"/>
      <w:r w:rsidR="003211BB" w:rsidRPr="00300CF4">
        <w:rPr>
          <w:u w:val="single"/>
          <w:lang w:val="fr-CA"/>
        </w:rPr>
        <w:t>OzL.Pro</w:t>
      </w:r>
      <w:proofErr w:type="spellEnd"/>
      <w:r w:rsidR="003211BB" w:rsidRPr="00300CF4">
        <w:rPr>
          <w:u w:val="single"/>
          <w:lang w:val="fr-CA"/>
        </w:rPr>
        <w:t xml:space="preserve">/ExCom/84/23 </w:t>
      </w:r>
      <w:r w:rsidR="008F47DF" w:rsidRPr="00300CF4">
        <w:rPr>
          <w:lang w:val="fr-CA"/>
        </w:rPr>
        <w:t>présente un aperçu des principaux enseignements tirés des rapports d’achèvement de projets d’accords pluriannuels et des rapports d’achèvement de projets individuels reçus, ainsi qu’un sommaire des enseignements tirés</w:t>
      </w:r>
      <w:r w:rsidR="003211BB" w:rsidRPr="00300CF4">
        <w:rPr>
          <w:lang w:val="fr-CA"/>
        </w:rPr>
        <w:t>.</w:t>
      </w:r>
    </w:p>
    <w:p w:rsidR="003211BB" w:rsidRPr="00300CF4" w:rsidRDefault="003211BB" w:rsidP="003211BB">
      <w:pPr>
        <w:ind w:left="720"/>
        <w:rPr>
          <w:lang w:val="fr-CA"/>
        </w:rPr>
      </w:pPr>
    </w:p>
    <w:p w:rsidR="003211BB" w:rsidRPr="001F3DF6" w:rsidRDefault="008F47DF" w:rsidP="003211BB">
      <w:pPr>
        <w:ind w:left="720"/>
        <w:rPr>
          <w:lang w:val="fr-CA"/>
        </w:rPr>
      </w:pPr>
      <w:r w:rsidRPr="001F3DF6">
        <w:rPr>
          <w:u w:val="single"/>
          <w:lang w:val="fr-CA"/>
        </w:rPr>
        <w:t xml:space="preserve">Questions à traiter </w:t>
      </w:r>
      <w:r w:rsidRPr="001F3DF6">
        <w:rPr>
          <w:lang w:val="fr-CA"/>
        </w:rPr>
        <w:t>: Aucune</w:t>
      </w:r>
      <w:r w:rsidR="003211BB" w:rsidRPr="001F3DF6">
        <w:rPr>
          <w:lang w:val="fr-CA"/>
        </w:rPr>
        <w:t>.</w:t>
      </w:r>
    </w:p>
    <w:p w:rsidR="003211BB" w:rsidRPr="001F3DF6" w:rsidRDefault="003211BB" w:rsidP="003211BB">
      <w:pPr>
        <w:ind w:left="720"/>
        <w:rPr>
          <w:lang w:val="fr-CA"/>
        </w:rPr>
      </w:pPr>
    </w:p>
    <w:p w:rsidR="00746923" w:rsidRPr="006E3020" w:rsidRDefault="00746923" w:rsidP="00746923">
      <w:pPr>
        <w:pStyle w:val="Heading1"/>
        <w:keepNext/>
        <w:keepLines/>
        <w:numPr>
          <w:ilvl w:val="0"/>
          <w:numId w:val="0"/>
        </w:numPr>
        <w:ind w:firstLine="720"/>
        <w:rPr>
          <w:lang w:val="fr-FR"/>
        </w:rPr>
      </w:pPr>
      <w:r w:rsidRPr="00746923">
        <w:rPr>
          <w:u w:val="single"/>
          <w:lang w:val="fr-FR"/>
        </w:rPr>
        <w:t>Le Comité exécutif pourrait envisager de</w:t>
      </w:r>
      <w:r>
        <w:rPr>
          <w:lang w:val="fr-FR"/>
        </w:rPr>
        <w:t> </w:t>
      </w:r>
      <w:r w:rsidRPr="006E3020">
        <w:rPr>
          <w:lang w:val="fr-FR"/>
        </w:rPr>
        <w:t xml:space="preserve">: </w:t>
      </w:r>
    </w:p>
    <w:p w:rsidR="00746923" w:rsidRPr="006E3020" w:rsidRDefault="00746923" w:rsidP="00D60343">
      <w:pPr>
        <w:pStyle w:val="Heading2"/>
        <w:keepNext/>
        <w:keepLines/>
        <w:widowControl/>
        <w:numPr>
          <w:ilvl w:val="1"/>
          <w:numId w:val="9"/>
        </w:numPr>
        <w:tabs>
          <w:tab w:val="clear" w:pos="0"/>
          <w:tab w:val="num" w:pos="-540"/>
        </w:tabs>
        <w:rPr>
          <w:lang w:val="fr-FR"/>
        </w:rPr>
      </w:pPr>
      <w:r w:rsidRPr="006E3020">
        <w:rPr>
          <w:lang w:val="fr-FR"/>
        </w:rPr>
        <w:t>Prendre note du rapport global d’achèvement des projets de 2019 présenté dans le document UNEP/</w:t>
      </w:r>
      <w:proofErr w:type="spellStart"/>
      <w:r w:rsidRPr="006E3020">
        <w:rPr>
          <w:lang w:val="fr-FR"/>
        </w:rPr>
        <w:t>OzL.Pro</w:t>
      </w:r>
      <w:proofErr w:type="spellEnd"/>
      <w:r w:rsidRPr="006E3020">
        <w:rPr>
          <w:lang w:val="fr-FR"/>
        </w:rPr>
        <w:t>/ExCom/84/23</w:t>
      </w:r>
      <w:r>
        <w:rPr>
          <w:lang w:val="fr-FR"/>
        </w:rPr>
        <w:t> </w:t>
      </w:r>
      <w:r w:rsidRPr="006E3020">
        <w:rPr>
          <w:lang w:val="fr-FR"/>
        </w:rPr>
        <w:t xml:space="preserve">; </w:t>
      </w:r>
    </w:p>
    <w:p w:rsidR="00746923" w:rsidRPr="006E3020" w:rsidRDefault="00746923" w:rsidP="00D60343">
      <w:pPr>
        <w:pStyle w:val="Heading2"/>
        <w:numPr>
          <w:ilvl w:val="1"/>
          <w:numId w:val="9"/>
        </w:numPr>
        <w:tabs>
          <w:tab w:val="clear" w:pos="0"/>
          <w:tab w:val="num" w:pos="-540"/>
        </w:tabs>
        <w:rPr>
          <w:lang w:val="fr-FR"/>
        </w:rPr>
      </w:pPr>
      <w:r w:rsidRPr="006E3020">
        <w:rPr>
          <w:lang w:val="fr-FR"/>
        </w:rPr>
        <w:t>Inciter les agences bilatérales et d’exécution à soumettre à la 85</w:t>
      </w:r>
      <w:r w:rsidRPr="006E3020">
        <w:rPr>
          <w:vertAlign w:val="superscript"/>
          <w:lang w:val="fr-FR"/>
        </w:rPr>
        <w:t>e</w:t>
      </w:r>
      <w:r w:rsidRPr="006E3020">
        <w:rPr>
          <w:lang w:val="fr-FR"/>
        </w:rPr>
        <w:t xml:space="preserve"> réunion les rapports d’achèvement de projet attendus pour des accords pluriannuels et des projets individuels et, à défaut, à fournir les raisons des retards</w:t>
      </w:r>
      <w:r>
        <w:rPr>
          <w:lang w:val="fr-FR"/>
        </w:rPr>
        <w:t> </w:t>
      </w:r>
      <w:r w:rsidRPr="006E3020">
        <w:rPr>
          <w:lang w:val="fr-FR"/>
        </w:rPr>
        <w:t xml:space="preserve">; </w:t>
      </w:r>
    </w:p>
    <w:p w:rsidR="00746923" w:rsidRPr="006E3020" w:rsidRDefault="00746923" w:rsidP="00D60343">
      <w:pPr>
        <w:pStyle w:val="Heading2"/>
        <w:numPr>
          <w:ilvl w:val="1"/>
          <w:numId w:val="9"/>
        </w:numPr>
        <w:tabs>
          <w:tab w:val="clear" w:pos="0"/>
          <w:tab w:val="num" w:pos="-540"/>
        </w:tabs>
        <w:rPr>
          <w:lang w:val="fr-FR"/>
        </w:rPr>
      </w:pPr>
      <w:r w:rsidRPr="006E3020">
        <w:rPr>
          <w:lang w:val="fr-FR"/>
        </w:rPr>
        <w:t>Inciter les agences principales et de coopération à coordonner étroitement leurs travaux en vue de finaliser leurs sections des rapports d’achèvement de projet pour permettre à l’agence d’exécution principale de les remettre aux dates prévues</w:t>
      </w:r>
      <w:r>
        <w:rPr>
          <w:lang w:val="fr-FR"/>
        </w:rPr>
        <w:t> </w:t>
      </w:r>
      <w:r w:rsidRPr="006E3020">
        <w:rPr>
          <w:lang w:val="fr-FR"/>
        </w:rPr>
        <w:t>;</w:t>
      </w:r>
    </w:p>
    <w:p w:rsidR="00746923" w:rsidRDefault="00746923" w:rsidP="00D60343">
      <w:pPr>
        <w:pStyle w:val="Heading2"/>
        <w:widowControl/>
        <w:numPr>
          <w:ilvl w:val="1"/>
          <w:numId w:val="9"/>
        </w:numPr>
        <w:tabs>
          <w:tab w:val="clear" w:pos="0"/>
          <w:tab w:val="num" w:pos="-540"/>
        </w:tabs>
        <w:rPr>
          <w:lang w:val="fr-FR"/>
        </w:rPr>
      </w:pPr>
      <w:r w:rsidRPr="006E3020">
        <w:rPr>
          <w:lang w:val="fr-FR"/>
        </w:rPr>
        <w:t>Inciter les agences bilatérales et d’exécution dans le contexte de la remise de leurs rapports d’achèvement de projet à consigner de manière claire, bien rédigée et détaillée les enseignements tirés des projets</w:t>
      </w:r>
      <w:r>
        <w:rPr>
          <w:lang w:val="fr-FR"/>
        </w:rPr>
        <w:t> </w:t>
      </w:r>
      <w:r w:rsidRPr="006E3020">
        <w:rPr>
          <w:lang w:val="fr-FR"/>
        </w:rPr>
        <w:t>;</w:t>
      </w:r>
    </w:p>
    <w:p w:rsidR="003211BB" w:rsidRPr="00746923" w:rsidRDefault="00746923" w:rsidP="00D60343">
      <w:pPr>
        <w:pStyle w:val="Heading2"/>
        <w:numPr>
          <w:ilvl w:val="1"/>
          <w:numId w:val="9"/>
        </w:numPr>
        <w:rPr>
          <w:lang w:val="fr-FR"/>
        </w:rPr>
      </w:pPr>
      <w:r w:rsidRPr="00746923">
        <w:rPr>
          <w:lang w:val="fr-FR"/>
        </w:rPr>
        <w:t>Inviter toutes les personnes participant à la préparation et à la mise en œuvre des accords pluriannuels et des projets individuels à tenir compte, lors de la préparation et de la mise en œuvre de projets futurs, le cas échéant, des enseignements tirés des rapports d’achèvement de projet</w:t>
      </w:r>
      <w:r>
        <w:rPr>
          <w:lang w:val="fr-FR"/>
        </w:rPr>
        <w:t>.</w:t>
      </w:r>
    </w:p>
    <w:p w:rsidR="003211BB" w:rsidRPr="00746923" w:rsidRDefault="003014E0" w:rsidP="00485530">
      <w:pPr>
        <w:pStyle w:val="Heading1"/>
        <w:numPr>
          <w:ilvl w:val="0"/>
          <w:numId w:val="54"/>
        </w:numPr>
        <w:rPr>
          <w:b/>
          <w:lang w:val="fr-CA"/>
        </w:rPr>
      </w:pPr>
      <w:r w:rsidRPr="00746923">
        <w:rPr>
          <w:b/>
          <w:lang w:val="fr-CA"/>
        </w:rPr>
        <w:t>Planification des activités</w:t>
      </w:r>
    </w:p>
    <w:p w:rsidR="003211BB" w:rsidRPr="003014E0" w:rsidRDefault="003014E0" w:rsidP="003014E0">
      <w:pPr>
        <w:pStyle w:val="Heading4"/>
        <w:spacing w:after="240"/>
        <w:ind w:left="1440"/>
        <w:rPr>
          <w:b/>
          <w:lang w:val="fr-CA"/>
        </w:rPr>
      </w:pPr>
      <w:r w:rsidRPr="003014E0">
        <w:rPr>
          <w:b/>
          <w:lang w:val="fr-CA"/>
        </w:rPr>
        <w:t>Compte rendu sur l’état de la mise en œuvre du plan d’activités général du Fonds multilatéral pour la période 2019-2021</w:t>
      </w:r>
      <w:r w:rsidR="003211BB" w:rsidRPr="003014E0">
        <w:rPr>
          <w:b/>
          <w:lang w:val="fr-CA"/>
        </w:rPr>
        <w:t xml:space="preserve"> </w:t>
      </w:r>
    </w:p>
    <w:p w:rsidR="003211BB" w:rsidRPr="003014E0" w:rsidRDefault="003014E0" w:rsidP="003211BB">
      <w:pPr>
        <w:spacing w:after="240"/>
        <w:ind w:left="709"/>
        <w:rPr>
          <w:color w:val="000000" w:themeColor="text1"/>
          <w:szCs w:val="24"/>
          <w:lang w:val="fr-CA"/>
        </w:rPr>
      </w:pPr>
      <w:r w:rsidRPr="003014E0">
        <w:rPr>
          <w:lang w:val="fr-CA"/>
        </w:rPr>
        <w:t xml:space="preserve">Le </w:t>
      </w:r>
      <w:r w:rsidRPr="003014E0">
        <w:rPr>
          <w:u w:val="single"/>
          <w:lang w:val="fr-CA"/>
        </w:rPr>
        <w:t>d</w:t>
      </w:r>
      <w:r w:rsidR="003211BB" w:rsidRPr="003014E0">
        <w:rPr>
          <w:u w:val="single"/>
          <w:lang w:val="fr-CA"/>
        </w:rPr>
        <w:t>ocument UNEP/</w:t>
      </w:r>
      <w:proofErr w:type="spellStart"/>
      <w:r w:rsidR="003211BB" w:rsidRPr="003014E0">
        <w:rPr>
          <w:u w:val="single"/>
          <w:lang w:val="fr-CA"/>
        </w:rPr>
        <w:t>OzL.Pro</w:t>
      </w:r>
      <w:proofErr w:type="spellEnd"/>
      <w:r w:rsidR="003211BB" w:rsidRPr="003014E0">
        <w:rPr>
          <w:u w:val="single"/>
          <w:lang w:val="fr-CA"/>
        </w:rPr>
        <w:t>/ExCom/84/24</w:t>
      </w:r>
      <w:r w:rsidR="003211BB" w:rsidRPr="003014E0">
        <w:rPr>
          <w:lang w:val="fr-CA"/>
        </w:rPr>
        <w:t xml:space="preserve"> </w:t>
      </w:r>
      <w:r>
        <w:rPr>
          <w:color w:val="000000" w:themeColor="text1"/>
          <w:lang w:val="fr-CA"/>
        </w:rPr>
        <w:t xml:space="preserve">propose un sommaire du plan d’activités pour la période 2019-2021, l’état de la mise en œuvre du plan d’activités de 2019 à la lumière des </w:t>
      </w:r>
      <w:r>
        <w:rPr>
          <w:color w:val="000000" w:themeColor="text1"/>
          <w:lang w:val="fr-CA"/>
        </w:rPr>
        <w:lastRenderedPageBreak/>
        <w:t>approbations de la 83</w:t>
      </w:r>
      <w:r w:rsidRPr="003014E0">
        <w:rPr>
          <w:color w:val="000000" w:themeColor="text1"/>
          <w:vertAlign w:val="superscript"/>
          <w:lang w:val="fr-CA"/>
        </w:rPr>
        <w:t>e</w:t>
      </w:r>
      <w:r>
        <w:rPr>
          <w:color w:val="000000" w:themeColor="text1"/>
          <w:lang w:val="fr-CA"/>
        </w:rPr>
        <w:t xml:space="preserve"> réunion et les propositions à la 84</w:t>
      </w:r>
      <w:r w:rsidRPr="003014E0">
        <w:rPr>
          <w:color w:val="000000" w:themeColor="text1"/>
          <w:vertAlign w:val="superscript"/>
          <w:lang w:val="fr-CA"/>
        </w:rPr>
        <w:t>e</w:t>
      </w:r>
      <w:r>
        <w:rPr>
          <w:color w:val="000000" w:themeColor="text1"/>
          <w:lang w:val="fr-CA"/>
        </w:rPr>
        <w:t xml:space="preserve"> réunion, des engagements à terme dans le cadre des accords pluriannuels pour la période 2019-2031 et les conséquences sur l’allocation des ressources pour la planification des activités et le budget de la période triennale 2018-2020.</w:t>
      </w:r>
    </w:p>
    <w:p w:rsidR="003211BB" w:rsidRPr="003014E0" w:rsidRDefault="003014E0" w:rsidP="003211BB">
      <w:pPr>
        <w:ind w:left="720"/>
        <w:rPr>
          <w:lang w:val="fr-CA"/>
        </w:rPr>
      </w:pPr>
      <w:r>
        <w:rPr>
          <w:u w:val="single"/>
          <w:lang w:val="fr-CA"/>
        </w:rPr>
        <w:t xml:space="preserve">Questions à traiter </w:t>
      </w:r>
      <w:r w:rsidR="003211BB" w:rsidRPr="003014E0">
        <w:rPr>
          <w:lang w:val="fr-CA"/>
        </w:rPr>
        <w:t xml:space="preserve">: </w:t>
      </w:r>
    </w:p>
    <w:p w:rsidR="003211BB" w:rsidRPr="003014E0" w:rsidRDefault="003211BB" w:rsidP="003211BB">
      <w:pPr>
        <w:ind w:left="720"/>
        <w:rPr>
          <w:lang w:val="fr-CA"/>
        </w:rPr>
      </w:pPr>
    </w:p>
    <w:p w:rsidR="003211BB" w:rsidRPr="003014E0" w:rsidRDefault="003014E0" w:rsidP="00D60343">
      <w:pPr>
        <w:pStyle w:val="ListParagraph"/>
        <w:numPr>
          <w:ilvl w:val="0"/>
          <w:numId w:val="16"/>
        </w:numPr>
        <w:tabs>
          <w:tab w:val="left" w:pos="720"/>
          <w:tab w:val="left" w:pos="1440"/>
          <w:tab w:val="left" w:pos="2160"/>
        </w:tabs>
        <w:spacing w:after="240"/>
        <w:jc w:val="both"/>
        <w:rPr>
          <w:color w:val="000000" w:themeColor="text1"/>
          <w:lang w:val="fr-CA"/>
        </w:rPr>
      </w:pPr>
      <w:r>
        <w:rPr>
          <w:lang w:val="fr-CA"/>
        </w:rPr>
        <w:t>Les activités d’élimination des HFC présentées à la 84</w:t>
      </w:r>
      <w:r w:rsidRPr="003014E0">
        <w:rPr>
          <w:vertAlign w:val="superscript"/>
          <w:lang w:val="fr-CA"/>
        </w:rPr>
        <w:t>e</w:t>
      </w:r>
      <w:r>
        <w:rPr>
          <w:lang w:val="fr-CA"/>
        </w:rPr>
        <w:t xml:space="preserve"> réunion ne figuraient pas dans le plan d’activités de 2019-2021</w:t>
      </w:r>
      <w:r w:rsidR="003211BB" w:rsidRPr="003014E0">
        <w:rPr>
          <w:lang w:val="fr-CA"/>
        </w:rPr>
        <w:t>.</w:t>
      </w:r>
    </w:p>
    <w:p w:rsidR="00C1211A" w:rsidRPr="00786026" w:rsidRDefault="00C1211A" w:rsidP="00C1211A">
      <w:pPr>
        <w:pStyle w:val="Heading1"/>
        <w:numPr>
          <w:ilvl w:val="0"/>
          <w:numId w:val="0"/>
        </w:numPr>
        <w:ind w:firstLine="720"/>
        <w:rPr>
          <w:lang w:val="fr-FR"/>
        </w:rPr>
      </w:pPr>
      <w:r w:rsidRPr="00C1211A">
        <w:rPr>
          <w:u w:val="single"/>
          <w:lang w:val="fr-FR"/>
        </w:rPr>
        <w:t>Le Comité exécutif pourrait envisager de prendre note </w:t>
      </w:r>
      <w:r w:rsidRPr="00786026">
        <w:rPr>
          <w:lang w:val="fr-FR"/>
        </w:rPr>
        <w:t>:</w:t>
      </w:r>
    </w:p>
    <w:p w:rsidR="00C1211A" w:rsidRPr="00C1211A" w:rsidRDefault="00C1211A" w:rsidP="00D60343">
      <w:pPr>
        <w:pStyle w:val="Heading2"/>
        <w:numPr>
          <w:ilvl w:val="1"/>
          <w:numId w:val="37"/>
        </w:numPr>
        <w:rPr>
          <w:color w:val="000000" w:themeColor="text1"/>
          <w:lang w:val="fr-FR"/>
        </w:rPr>
      </w:pPr>
      <w:r w:rsidRPr="00C1211A">
        <w:rPr>
          <w:color w:val="000000" w:themeColor="text1"/>
          <w:lang w:val="fr-FR"/>
        </w:rPr>
        <w:t>De la mise</w:t>
      </w:r>
      <w:r w:rsidRPr="006575C6">
        <w:rPr>
          <w:color w:val="000000" w:themeColor="text1"/>
          <w:lang w:val="fr-FR"/>
        </w:rPr>
        <w:t xml:space="preserve"> à jour sur l’état de la mise en œuvre des plans d’activités consolidés pour 2019–2021 du Fonds multilatéral</w:t>
      </w:r>
      <w:r w:rsidRPr="00C1211A">
        <w:rPr>
          <w:color w:val="000000" w:themeColor="text1"/>
          <w:lang w:val="fr-FR"/>
        </w:rPr>
        <w:t xml:space="preserve"> contenus dans le document UNEP/</w:t>
      </w:r>
      <w:proofErr w:type="spellStart"/>
      <w:r w:rsidRPr="00C1211A">
        <w:rPr>
          <w:color w:val="000000" w:themeColor="text1"/>
          <w:lang w:val="fr-FR"/>
        </w:rPr>
        <w:t>OzL.Pro</w:t>
      </w:r>
      <w:proofErr w:type="spellEnd"/>
      <w:r w:rsidRPr="00C1211A">
        <w:rPr>
          <w:color w:val="000000" w:themeColor="text1"/>
          <w:lang w:val="fr-FR"/>
        </w:rPr>
        <w:t xml:space="preserve">/ExCom/84/24 ; et </w:t>
      </w:r>
    </w:p>
    <w:p w:rsidR="00C1211A" w:rsidRPr="00C1211A" w:rsidRDefault="00C1211A" w:rsidP="00D60343">
      <w:pPr>
        <w:pStyle w:val="Heading2"/>
        <w:numPr>
          <w:ilvl w:val="1"/>
          <w:numId w:val="37"/>
        </w:numPr>
        <w:rPr>
          <w:b/>
          <w:lang w:val="fr-CA"/>
        </w:rPr>
      </w:pPr>
      <w:r w:rsidRPr="006575C6">
        <w:rPr>
          <w:color w:val="000000" w:themeColor="text1"/>
          <w:lang w:val="fr-FR"/>
        </w:rPr>
        <w:t xml:space="preserve">Que </w:t>
      </w:r>
      <w:r w:rsidRPr="00E642FD">
        <w:rPr>
          <w:color w:val="000000" w:themeColor="text1"/>
          <w:lang w:val="fr-FR"/>
        </w:rPr>
        <w:t>2 539 511</w:t>
      </w:r>
      <w:r w:rsidRPr="006575C6">
        <w:rPr>
          <w:color w:val="000000" w:themeColor="text1"/>
          <w:lang w:val="fr-FR"/>
        </w:rPr>
        <w:t> $ US en activités d’élimination des HFC ont été présentés à la 84e réunion, dont</w:t>
      </w:r>
      <w:r w:rsidRPr="00E642FD">
        <w:rPr>
          <w:lang w:val="fr-FR"/>
        </w:rPr>
        <w:t xml:space="preserve"> 1 101 777 $ US qui n’ont pas été inclus dans les plans d’activités pour 2019–2021.</w:t>
      </w:r>
    </w:p>
    <w:p w:rsidR="003211BB" w:rsidRPr="00C1211A" w:rsidRDefault="00996B03" w:rsidP="00D60343">
      <w:pPr>
        <w:pStyle w:val="Heading4"/>
        <w:tabs>
          <w:tab w:val="clear" w:pos="-1260"/>
          <w:tab w:val="num" w:pos="-1350"/>
        </w:tabs>
        <w:spacing w:after="240"/>
        <w:ind w:left="1440"/>
        <w:rPr>
          <w:b/>
          <w:lang w:val="fr-CA"/>
        </w:rPr>
      </w:pPr>
      <w:r w:rsidRPr="00C1211A">
        <w:rPr>
          <w:b/>
          <w:lang w:val="fr-CA"/>
        </w:rPr>
        <w:t>Retard dans la soumission des tranches</w:t>
      </w:r>
    </w:p>
    <w:p w:rsidR="003211BB" w:rsidRPr="00996B03" w:rsidRDefault="00996B03" w:rsidP="003211BB">
      <w:pPr>
        <w:keepNext/>
        <w:ind w:left="720"/>
        <w:rPr>
          <w:lang w:val="fr-CA"/>
        </w:rPr>
      </w:pPr>
      <w:r w:rsidRPr="00996B03">
        <w:rPr>
          <w:lang w:val="fr-CA"/>
        </w:rPr>
        <w:t xml:space="preserve">En </w:t>
      </w:r>
      <w:r w:rsidR="00300CF4">
        <w:rPr>
          <w:lang w:val="fr-CA"/>
        </w:rPr>
        <w:t>conséquence de</w:t>
      </w:r>
      <w:r w:rsidRPr="00996B03">
        <w:rPr>
          <w:lang w:val="fr-CA"/>
        </w:rPr>
        <w:t xml:space="preserve"> la d</w:t>
      </w:r>
      <w:r>
        <w:rPr>
          <w:lang w:val="fr-CA"/>
        </w:rPr>
        <w:t>é</w:t>
      </w:r>
      <w:r w:rsidRPr="00996B03">
        <w:rPr>
          <w:lang w:val="fr-CA"/>
        </w:rPr>
        <w:t xml:space="preserve">cision 47/50 d), le </w:t>
      </w:r>
      <w:r w:rsidRPr="00996B03">
        <w:rPr>
          <w:u w:val="single"/>
          <w:lang w:val="fr-CA"/>
        </w:rPr>
        <w:t>d</w:t>
      </w:r>
      <w:r w:rsidR="003211BB" w:rsidRPr="00996B03">
        <w:rPr>
          <w:u w:val="single"/>
          <w:lang w:val="fr-CA"/>
        </w:rPr>
        <w:t>ocument UNEP/</w:t>
      </w:r>
      <w:proofErr w:type="spellStart"/>
      <w:r w:rsidR="003211BB" w:rsidRPr="00996B03">
        <w:rPr>
          <w:u w:val="single"/>
          <w:lang w:val="fr-CA"/>
        </w:rPr>
        <w:t>OzL.Pro</w:t>
      </w:r>
      <w:proofErr w:type="spellEnd"/>
      <w:r w:rsidR="003211BB" w:rsidRPr="00996B03">
        <w:rPr>
          <w:u w:val="single"/>
          <w:lang w:val="fr-CA"/>
        </w:rPr>
        <w:t>/ExCom/84/25</w:t>
      </w:r>
      <w:r w:rsidR="003211BB" w:rsidRPr="00996B03">
        <w:rPr>
          <w:lang w:val="fr-CA"/>
        </w:rPr>
        <w:t xml:space="preserve"> </w:t>
      </w:r>
      <w:r w:rsidRPr="00996B03">
        <w:rPr>
          <w:lang w:val="fr-CA"/>
        </w:rPr>
        <w:t>présente les mesures prise</w:t>
      </w:r>
      <w:r>
        <w:rPr>
          <w:lang w:val="fr-CA"/>
        </w:rPr>
        <w:t>s en réponse aux décisions sur les retards dans la soumission des tranches de projets pluriannuels adoptées à la 83</w:t>
      </w:r>
      <w:r w:rsidRPr="00996B03">
        <w:rPr>
          <w:vertAlign w:val="superscript"/>
          <w:lang w:val="fr-CA"/>
        </w:rPr>
        <w:t>e</w:t>
      </w:r>
      <w:r>
        <w:rPr>
          <w:lang w:val="fr-CA"/>
        </w:rPr>
        <w:t xml:space="preserve"> </w:t>
      </w:r>
      <w:proofErr w:type="gramStart"/>
      <w:r>
        <w:rPr>
          <w:lang w:val="fr-CA"/>
        </w:rPr>
        <w:t>réunion;</w:t>
      </w:r>
      <w:proofErr w:type="gramEnd"/>
      <w:r>
        <w:rPr>
          <w:lang w:val="fr-CA"/>
        </w:rPr>
        <w:t xml:space="preserve"> une analyse de chacune des tranches non présentées à la 84</w:t>
      </w:r>
      <w:r w:rsidRPr="00996B03">
        <w:rPr>
          <w:vertAlign w:val="superscript"/>
          <w:lang w:val="fr-CA"/>
        </w:rPr>
        <w:t>e</w:t>
      </w:r>
      <w:r>
        <w:rPr>
          <w:lang w:val="fr-CA"/>
        </w:rPr>
        <w:t> réunion ou qui ont été présentées mais ensuite retirées, et la procédure d’annulation des projets pluriannuels.</w:t>
      </w:r>
    </w:p>
    <w:p w:rsidR="003211BB" w:rsidRPr="00996B03" w:rsidRDefault="003211BB" w:rsidP="003211BB">
      <w:pPr>
        <w:ind w:left="720"/>
        <w:rPr>
          <w:lang w:val="fr-CA"/>
        </w:rPr>
      </w:pPr>
    </w:p>
    <w:p w:rsidR="003211BB" w:rsidRPr="00996B03" w:rsidRDefault="00996B03" w:rsidP="003211BB">
      <w:pPr>
        <w:ind w:left="720"/>
        <w:rPr>
          <w:lang w:val="fr-CA"/>
        </w:rPr>
      </w:pPr>
      <w:r>
        <w:rPr>
          <w:u w:val="single"/>
          <w:lang w:val="fr-CA"/>
        </w:rPr>
        <w:t xml:space="preserve">Questions à traiter </w:t>
      </w:r>
      <w:r w:rsidR="003211BB" w:rsidRPr="00996B03">
        <w:rPr>
          <w:lang w:val="fr-CA"/>
        </w:rPr>
        <w:t>:</w:t>
      </w:r>
    </w:p>
    <w:p w:rsidR="003211BB" w:rsidRPr="00996B03" w:rsidRDefault="003211BB" w:rsidP="003211BB">
      <w:pPr>
        <w:ind w:left="720"/>
        <w:rPr>
          <w:lang w:val="fr-CA"/>
        </w:rPr>
      </w:pPr>
    </w:p>
    <w:p w:rsidR="003211BB" w:rsidRPr="00996B03" w:rsidRDefault="00996B03" w:rsidP="00D60343">
      <w:pPr>
        <w:pStyle w:val="ListParagraph"/>
        <w:numPr>
          <w:ilvl w:val="0"/>
          <w:numId w:val="16"/>
        </w:numPr>
        <w:tabs>
          <w:tab w:val="left" w:pos="720"/>
          <w:tab w:val="left" w:pos="1440"/>
          <w:tab w:val="left" w:pos="2160"/>
        </w:tabs>
        <w:spacing w:after="240"/>
        <w:jc w:val="both"/>
        <w:rPr>
          <w:lang w:val="fr-CA"/>
        </w:rPr>
      </w:pPr>
      <w:r>
        <w:rPr>
          <w:lang w:val="fr-CA"/>
        </w:rPr>
        <w:t>Raisons des retards (quatorze activités associées aux tranches de PGEH pour 10 pays attendues à la 84</w:t>
      </w:r>
      <w:r w:rsidRPr="00996B03">
        <w:rPr>
          <w:vertAlign w:val="superscript"/>
          <w:lang w:val="fr-CA"/>
        </w:rPr>
        <w:t>e</w:t>
      </w:r>
      <w:r>
        <w:rPr>
          <w:lang w:val="fr-CA"/>
        </w:rPr>
        <w:t xml:space="preserve"> réunion n’ont pas été présentées</w:t>
      </w:r>
      <w:proofErr w:type="gramStart"/>
      <w:r>
        <w:rPr>
          <w:lang w:val="fr-CA"/>
        </w:rPr>
        <w:t>);</w:t>
      </w:r>
      <w:proofErr w:type="gramEnd"/>
    </w:p>
    <w:p w:rsidR="003211BB" w:rsidRPr="00996B03" w:rsidRDefault="00996B03" w:rsidP="00D60343">
      <w:pPr>
        <w:pStyle w:val="ListParagraph"/>
        <w:numPr>
          <w:ilvl w:val="0"/>
          <w:numId w:val="16"/>
        </w:numPr>
        <w:tabs>
          <w:tab w:val="left" w:pos="720"/>
          <w:tab w:val="left" w:pos="1440"/>
          <w:tab w:val="left" w:pos="2160"/>
        </w:tabs>
        <w:spacing w:after="240"/>
        <w:jc w:val="both"/>
        <w:rPr>
          <w:lang w:val="fr-CA"/>
        </w:rPr>
      </w:pPr>
      <w:r>
        <w:rPr>
          <w:lang w:val="fr-CA"/>
        </w:rPr>
        <w:t>Procédure d’annulation des projets pluriannuels</w:t>
      </w:r>
      <w:r w:rsidR="003211BB" w:rsidRPr="00996B03">
        <w:rPr>
          <w:lang w:val="fr-CA"/>
        </w:rPr>
        <w:t>.</w:t>
      </w:r>
    </w:p>
    <w:p w:rsidR="005971AD" w:rsidRPr="00FF609E" w:rsidRDefault="005971AD" w:rsidP="005971AD">
      <w:pPr>
        <w:pStyle w:val="Heading1"/>
        <w:numPr>
          <w:ilvl w:val="0"/>
          <w:numId w:val="0"/>
        </w:numPr>
        <w:ind w:firstLine="720"/>
        <w:rPr>
          <w:lang w:val="fr-CA"/>
        </w:rPr>
      </w:pPr>
      <w:r w:rsidRPr="005971AD">
        <w:rPr>
          <w:u w:val="single"/>
          <w:lang w:val="fr-CA"/>
        </w:rPr>
        <w:t xml:space="preserve">Le Comité exécutif est </w:t>
      </w:r>
      <w:proofErr w:type="gramStart"/>
      <w:r w:rsidRPr="005971AD">
        <w:rPr>
          <w:u w:val="single"/>
          <w:lang w:val="fr-CA"/>
        </w:rPr>
        <w:t>invité</w:t>
      </w:r>
      <w:r w:rsidRPr="00FF609E">
        <w:rPr>
          <w:lang w:val="fr-CA"/>
        </w:rPr>
        <w:t>:</w:t>
      </w:r>
      <w:proofErr w:type="gramEnd"/>
    </w:p>
    <w:p w:rsidR="005971AD" w:rsidRPr="00D60343" w:rsidRDefault="005971AD" w:rsidP="00485530">
      <w:pPr>
        <w:pStyle w:val="Heading2"/>
        <w:numPr>
          <w:ilvl w:val="1"/>
          <w:numId w:val="97"/>
        </w:numPr>
        <w:rPr>
          <w:lang w:val="fr-CA"/>
        </w:rPr>
      </w:pPr>
      <w:r w:rsidRPr="00D60343">
        <w:rPr>
          <w:lang w:val="fr-CA"/>
        </w:rPr>
        <w:t xml:space="preserve">À prendre </w:t>
      </w:r>
      <w:proofErr w:type="gramStart"/>
      <w:r w:rsidRPr="00D60343">
        <w:rPr>
          <w:lang w:val="fr-CA"/>
        </w:rPr>
        <w:t>note:</w:t>
      </w:r>
      <w:proofErr w:type="gramEnd"/>
    </w:p>
    <w:p w:rsidR="005971AD" w:rsidRPr="00FF609E" w:rsidRDefault="005971AD" w:rsidP="00D60343">
      <w:pPr>
        <w:pStyle w:val="Heading3"/>
        <w:numPr>
          <w:ilvl w:val="2"/>
          <w:numId w:val="1"/>
        </w:numPr>
        <w:rPr>
          <w:lang w:val="fr-CA"/>
        </w:rPr>
      </w:pPr>
      <w:r>
        <w:rPr>
          <w:lang w:val="fr-CA"/>
        </w:rPr>
        <w:t xml:space="preserve">Du rapport sur les retards dans la soumission des </w:t>
      </w:r>
      <w:r w:rsidRPr="00FF609E">
        <w:rPr>
          <w:lang w:val="fr-CA"/>
        </w:rPr>
        <w:t>tranche</w:t>
      </w:r>
      <w:r>
        <w:rPr>
          <w:lang w:val="fr-CA"/>
        </w:rPr>
        <w:t>s</w:t>
      </w:r>
      <w:r w:rsidRPr="00FF609E">
        <w:rPr>
          <w:lang w:val="fr-CA"/>
        </w:rPr>
        <w:t xml:space="preserve"> </w:t>
      </w:r>
      <w:r>
        <w:rPr>
          <w:lang w:val="fr-CA"/>
        </w:rPr>
        <w:t>figurant dans le</w:t>
      </w:r>
      <w:r w:rsidRPr="00FF609E">
        <w:rPr>
          <w:lang w:val="fr-CA"/>
        </w:rPr>
        <w:t xml:space="preserve"> document UNEP/</w:t>
      </w:r>
      <w:proofErr w:type="spellStart"/>
      <w:r w:rsidRPr="00FF609E">
        <w:rPr>
          <w:lang w:val="fr-CA"/>
        </w:rPr>
        <w:t>OzL.Pro</w:t>
      </w:r>
      <w:proofErr w:type="spellEnd"/>
      <w:r w:rsidRPr="00FF609E">
        <w:rPr>
          <w:lang w:val="fr-CA"/>
        </w:rPr>
        <w:t>/ExCom/84/</w:t>
      </w:r>
      <w:proofErr w:type="gramStart"/>
      <w:r w:rsidRPr="00FF609E">
        <w:rPr>
          <w:lang w:val="fr-CA"/>
        </w:rPr>
        <w:t>25;</w:t>
      </w:r>
      <w:proofErr w:type="gramEnd"/>
    </w:p>
    <w:p w:rsidR="005971AD" w:rsidRPr="00FF609E" w:rsidRDefault="005971AD" w:rsidP="005971AD">
      <w:pPr>
        <w:pStyle w:val="Heading3"/>
        <w:numPr>
          <w:ilvl w:val="2"/>
          <w:numId w:val="1"/>
        </w:numPr>
        <w:rPr>
          <w:lang w:val="fr-CA"/>
        </w:rPr>
      </w:pPr>
      <w:r>
        <w:rPr>
          <w:lang w:val="fr-CA"/>
        </w:rPr>
        <w:t>Des</w:t>
      </w:r>
      <w:r w:rsidRPr="00FF609E">
        <w:rPr>
          <w:lang w:val="fr-CA"/>
        </w:rPr>
        <w:t xml:space="preserve"> information</w:t>
      </w:r>
      <w:r>
        <w:rPr>
          <w:lang w:val="fr-CA"/>
        </w:rPr>
        <w:t>s</w:t>
      </w:r>
      <w:r w:rsidRPr="00FF609E">
        <w:rPr>
          <w:lang w:val="fr-CA"/>
        </w:rPr>
        <w:t xml:space="preserve"> </w:t>
      </w:r>
      <w:r>
        <w:rPr>
          <w:lang w:val="fr-CA"/>
        </w:rPr>
        <w:t xml:space="preserve">sur les retards dans la soumission des </w:t>
      </w:r>
      <w:r w:rsidRPr="00FF609E">
        <w:rPr>
          <w:lang w:val="fr-CA"/>
        </w:rPr>
        <w:t>tranche</w:t>
      </w:r>
      <w:r>
        <w:rPr>
          <w:lang w:val="fr-CA"/>
        </w:rPr>
        <w:t xml:space="preserve">s des plans de gestion de l’élimination des </w:t>
      </w:r>
      <w:r w:rsidRPr="00FF609E">
        <w:rPr>
          <w:lang w:val="fr-CA"/>
        </w:rPr>
        <w:t>HCFC (</w:t>
      </w:r>
      <w:r>
        <w:rPr>
          <w:lang w:val="fr-CA"/>
        </w:rPr>
        <w:t>PGEH</w:t>
      </w:r>
      <w:r w:rsidRPr="00FF609E">
        <w:rPr>
          <w:lang w:val="fr-CA"/>
        </w:rPr>
        <w:t>)</w:t>
      </w:r>
      <w:r>
        <w:rPr>
          <w:lang w:val="fr-CA"/>
        </w:rPr>
        <w:t xml:space="preserve">, présentées par le PNUD, le PNUE et </w:t>
      </w:r>
      <w:proofErr w:type="gramStart"/>
      <w:r>
        <w:rPr>
          <w:lang w:val="fr-CA"/>
        </w:rPr>
        <w:t>l’ONUDI</w:t>
      </w:r>
      <w:r w:rsidRPr="00FF609E">
        <w:rPr>
          <w:lang w:val="fr-CA"/>
        </w:rPr>
        <w:t>;</w:t>
      </w:r>
      <w:proofErr w:type="gramEnd"/>
    </w:p>
    <w:p w:rsidR="005971AD" w:rsidRPr="00FF609E" w:rsidRDefault="005971AD" w:rsidP="005971AD">
      <w:pPr>
        <w:pStyle w:val="Heading3"/>
        <w:numPr>
          <w:ilvl w:val="2"/>
          <w:numId w:val="1"/>
        </w:numPr>
        <w:rPr>
          <w:lang w:val="fr-CA"/>
        </w:rPr>
      </w:pPr>
      <w:r>
        <w:rPr>
          <w:lang w:val="fr-CA"/>
        </w:rPr>
        <w:t xml:space="preserve">Du fait que </w:t>
      </w:r>
      <w:r w:rsidRPr="00FF609E">
        <w:rPr>
          <w:lang w:val="fr-CA"/>
        </w:rPr>
        <w:t>43</w:t>
      </w:r>
      <w:r>
        <w:rPr>
          <w:lang w:val="fr-CA"/>
        </w:rPr>
        <w:t xml:space="preserve"> activités sur </w:t>
      </w:r>
      <w:r w:rsidRPr="00FF609E">
        <w:rPr>
          <w:lang w:val="fr-CA"/>
        </w:rPr>
        <w:t>57 (</w:t>
      </w:r>
      <w:r>
        <w:rPr>
          <w:lang w:val="fr-CA"/>
        </w:rPr>
        <w:t xml:space="preserve">pour </w:t>
      </w:r>
      <w:r w:rsidRPr="00FF609E">
        <w:rPr>
          <w:lang w:val="fr-CA"/>
        </w:rPr>
        <w:t xml:space="preserve">21 </w:t>
      </w:r>
      <w:r>
        <w:rPr>
          <w:lang w:val="fr-CA"/>
        </w:rPr>
        <w:t xml:space="preserve">des </w:t>
      </w:r>
      <w:r w:rsidRPr="00FF609E">
        <w:rPr>
          <w:lang w:val="fr-CA"/>
        </w:rPr>
        <w:t xml:space="preserve">30 </w:t>
      </w:r>
      <w:r>
        <w:rPr>
          <w:lang w:val="fr-CA"/>
        </w:rPr>
        <w:t>pays</w:t>
      </w:r>
      <w:r w:rsidRPr="00FF609E">
        <w:rPr>
          <w:lang w:val="fr-CA"/>
        </w:rPr>
        <w:t xml:space="preserve">) </w:t>
      </w:r>
      <w:r>
        <w:rPr>
          <w:lang w:val="fr-CA"/>
        </w:rPr>
        <w:t xml:space="preserve">liées aux </w:t>
      </w:r>
      <w:r w:rsidRPr="00FF609E">
        <w:rPr>
          <w:lang w:val="fr-CA"/>
        </w:rPr>
        <w:t xml:space="preserve">tranches </w:t>
      </w:r>
      <w:r>
        <w:rPr>
          <w:lang w:val="fr-CA"/>
        </w:rPr>
        <w:t>de PGEH</w:t>
      </w:r>
      <w:r w:rsidRPr="00FF609E">
        <w:rPr>
          <w:lang w:val="fr-CA"/>
        </w:rPr>
        <w:t xml:space="preserve"> </w:t>
      </w:r>
      <w:r>
        <w:rPr>
          <w:lang w:val="fr-CA"/>
        </w:rPr>
        <w:t xml:space="preserve">qui devaient être soumises à la </w:t>
      </w:r>
      <w:r w:rsidRPr="00FF609E">
        <w:rPr>
          <w:lang w:val="fr-CA"/>
        </w:rPr>
        <w:t>84</w:t>
      </w:r>
      <w:r>
        <w:rPr>
          <w:vertAlign w:val="superscript"/>
          <w:lang w:val="fr-CA"/>
        </w:rPr>
        <w:t>e</w:t>
      </w:r>
      <w:r w:rsidRPr="00FF609E">
        <w:rPr>
          <w:lang w:val="fr-CA"/>
        </w:rPr>
        <w:t xml:space="preserve"> réunion </w:t>
      </w:r>
      <w:r>
        <w:rPr>
          <w:lang w:val="fr-CA"/>
        </w:rPr>
        <w:t xml:space="preserve">ont été soumises dans les </w:t>
      </w:r>
      <w:proofErr w:type="gramStart"/>
      <w:r>
        <w:rPr>
          <w:lang w:val="fr-CA"/>
        </w:rPr>
        <w:t>délais</w:t>
      </w:r>
      <w:r w:rsidRPr="00FF609E">
        <w:rPr>
          <w:lang w:val="fr-CA"/>
        </w:rPr>
        <w:t>;</w:t>
      </w:r>
      <w:proofErr w:type="gramEnd"/>
    </w:p>
    <w:p w:rsidR="005971AD" w:rsidRPr="00FF609E" w:rsidRDefault="005971AD" w:rsidP="005971AD">
      <w:pPr>
        <w:pStyle w:val="Heading3"/>
        <w:numPr>
          <w:ilvl w:val="2"/>
          <w:numId w:val="1"/>
        </w:numPr>
        <w:rPr>
          <w:lang w:val="fr-CA"/>
        </w:rPr>
      </w:pPr>
      <w:r>
        <w:rPr>
          <w:lang w:val="fr-CA"/>
        </w:rPr>
        <w:t xml:space="preserve">Des explications des agences bilatérales et d’exécution responsables, selon lesquelles la soumission tardive des </w:t>
      </w:r>
      <w:r w:rsidRPr="00FF609E">
        <w:rPr>
          <w:lang w:val="fr-CA"/>
        </w:rPr>
        <w:t xml:space="preserve">tranches </w:t>
      </w:r>
      <w:r>
        <w:rPr>
          <w:lang w:val="fr-CA"/>
        </w:rPr>
        <w:t>des</w:t>
      </w:r>
      <w:r w:rsidRPr="00FF609E">
        <w:rPr>
          <w:lang w:val="fr-CA"/>
        </w:rPr>
        <w:t xml:space="preserve"> </w:t>
      </w:r>
      <w:r>
        <w:rPr>
          <w:lang w:val="fr-CA"/>
        </w:rPr>
        <w:t>PGEH</w:t>
      </w:r>
      <w:r w:rsidRPr="00FF609E">
        <w:rPr>
          <w:lang w:val="fr-CA"/>
        </w:rPr>
        <w:t xml:space="preserve"> due</w:t>
      </w:r>
      <w:r>
        <w:rPr>
          <w:lang w:val="fr-CA"/>
        </w:rPr>
        <w:t>s</w:t>
      </w:r>
      <w:r w:rsidRPr="00FF609E">
        <w:rPr>
          <w:lang w:val="fr-CA"/>
        </w:rPr>
        <w:t xml:space="preserve"> </w:t>
      </w:r>
      <w:r>
        <w:rPr>
          <w:lang w:val="fr-CA"/>
        </w:rPr>
        <w:t xml:space="preserve">à la deuxième </w:t>
      </w:r>
      <w:r w:rsidRPr="00FF609E">
        <w:rPr>
          <w:lang w:val="fr-CA"/>
        </w:rPr>
        <w:t xml:space="preserve">réunion </w:t>
      </w:r>
      <w:r>
        <w:rPr>
          <w:lang w:val="fr-CA"/>
        </w:rPr>
        <w:t>de</w:t>
      </w:r>
      <w:r w:rsidRPr="00FF609E">
        <w:rPr>
          <w:lang w:val="fr-CA"/>
        </w:rPr>
        <w:t xml:space="preserve"> 2019 </w:t>
      </w:r>
      <w:r>
        <w:rPr>
          <w:lang w:val="fr-CA"/>
        </w:rPr>
        <w:t xml:space="preserve">n’aurait aucune incidence, ou ne risque pas d’avoir d’incidence sur la conformité au </w:t>
      </w:r>
      <w:r w:rsidRPr="00FF609E">
        <w:rPr>
          <w:lang w:val="fr-CA"/>
        </w:rPr>
        <w:t xml:space="preserve">Protocole de Montréal, </w:t>
      </w:r>
      <w:r>
        <w:rPr>
          <w:lang w:val="fr-CA"/>
        </w:rPr>
        <w:t xml:space="preserve">et qu’il n’y avait aucune </w:t>
      </w:r>
      <w:r w:rsidRPr="00FF609E">
        <w:rPr>
          <w:lang w:val="fr-CA"/>
        </w:rPr>
        <w:t xml:space="preserve">indication </w:t>
      </w:r>
      <w:r>
        <w:rPr>
          <w:lang w:val="fr-CA"/>
        </w:rPr>
        <w:t xml:space="preserve">que les pays visés étaient en situation de non-conformité aux mesures de contrôle du </w:t>
      </w:r>
      <w:r w:rsidRPr="00FF609E">
        <w:rPr>
          <w:lang w:val="fr-CA"/>
        </w:rPr>
        <w:t xml:space="preserve">Protocole de </w:t>
      </w:r>
      <w:proofErr w:type="gramStart"/>
      <w:r w:rsidRPr="00FF609E">
        <w:rPr>
          <w:lang w:val="fr-CA"/>
        </w:rPr>
        <w:t>Montréal;</w:t>
      </w:r>
      <w:proofErr w:type="gramEnd"/>
      <w:r w:rsidRPr="00FF609E">
        <w:rPr>
          <w:lang w:val="fr-CA"/>
        </w:rPr>
        <w:t xml:space="preserve"> </w:t>
      </w:r>
    </w:p>
    <w:p w:rsidR="005971AD" w:rsidRPr="005971AD" w:rsidRDefault="005971AD" w:rsidP="00485530">
      <w:pPr>
        <w:pStyle w:val="Heading2"/>
        <w:keepNext/>
        <w:keepLines/>
        <w:numPr>
          <w:ilvl w:val="1"/>
          <w:numId w:val="55"/>
        </w:numPr>
        <w:rPr>
          <w:lang w:val="fr-CA"/>
        </w:rPr>
      </w:pPr>
      <w:r w:rsidRPr="005971AD">
        <w:rPr>
          <w:lang w:val="fr-CA"/>
        </w:rPr>
        <w:lastRenderedPageBreak/>
        <w:t xml:space="preserve">À demander au Secrétariat de communiquer par lettre aux gouvernements intéressés les décisions sur les soumissions tardives figurant dans l’Annexe I au présent </w:t>
      </w:r>
      <w:proofErr w:type="gramStart"/>
      <w:r w:rsidRPr="005971AD">
        <w:rPr>
          <w:lang w:val="fr-CA"/>
        </w:rPr>
        <w:t>rapport;</w:t>
      </w:r>
      <w:proofErr w:type="gramEnd"/>
      <w:r w:rsidRPr="005971AD">
        <w:rPr>
          <w:lang w:val="fr-CA"/>
        </w:rPr>
        <w:t xml:space="preserve"> </w:t>
      </w:r>
    </w:p>
    <w:p w:rsidR="005971AD" w:rsidRPr="00FF609E" w:rsidRDefault="005971AD" w:rsidP="005971AD">
      <w:pPr>
        <w:pStyle w:val="Heading2"/>
        <w:numPr>
          <w:ilvl w:val="1"/>
          <w:numId w:val="1"/>
        </w:numPr>
        <w:rPr>
          <w:u w:val="single"/>
          <w:lang w:val="fr-CA"/>
        </w:rPr>
      </w:pPr>
      <w:r>
        <w:rPr>
          <w:lang w:val="fr-CA"/>
        </w:rPr>
        <w:t xml:space="preserve">À envisager ce qui suit, sachant que l’annulation d’éléments d’accords pluriannuels n’aurait aucun effet sur la conformité du pays aux mesures du </w:t>
      </w:r>
      <w:r w:rsidRPr="00FF609E">
        <w:rPr>
          <w:lang w:val="fr-CA"/>
        </w:rPr>
        <w:t xml:space="preserve">Protocole de </w:t>
      </w:r>
      <w:proofErr w:type="gramStart"/>
      <w:r w:rsidRPr="00FF609E">
        <w:rPr>
          <w:lang w:val="fr-CA"/>
        </w:rPr>
        <w:t>Montréal:</w:t>
      </w:r>
      <w:proofErr w:type="gramEnd"/>
    </w:p>
    <w:p w:rsidR="005971AD" w:rsidRPr="00FF609E" w:rsidRDefault="005971AD" w:rsidP="005971AD">
      <w:pPr>
        <w:pStyle w:val="Heading3"/>
        <w:numPr>
          <w:ilvl w:val="2"/>
          <w:numId w:val="1"/>
        </w:numPr>
        <w:rPr>
          <w:lang w:val="fr-CA"/>
        </w:rPr>
      </w:pPr>
      <w:r>
        <w:rPr>
          <w:lang w:val="fr-CA"/>
        </w:rPr>
        <w:t xml:space="preserve">Annuler des éléments d’accords pluriannuels </w:t>
      </w:r>
      <w:r w:rsidRPr="00FF609E">
        <w:rPr>
          <w:lang w:val="fr-CA"/>
        </w:rPr>
        <w:t>(</w:t>
      </w:r>
      <w:r>
        <w:rPr>
          <w:lang w:val="fr-CA"/>
        </w:rPr>
        <w:t>AP</w:t>
      </w:r>
      <w:r w:rsidRPr="00FF609E">
        <w:rPr>
          <w:lang w:val="fr-CA"/>
        </w:rPr>
        <w:t xml:space="preserve">A) </w:t>
      </w:r>
      <w:r>
        <w:rPr>
          <w:lang w:val="fr-CA"/>
        </w:rPr>
        <w:t>par des ententes mutuelles entre le g</w:t>
      </w:r>
      <w:r w:rsidRPr="00FF609E">
        <w:rPr>
          <w:lang w:val="fr-CA"/>
        </w:rPr>
        <w:t xml:space="preserve">ouvernement </w:t>
      </w:r>
      <w:r>
        <w:rPr>
          <w:lang w:val="fr-CA"/>
        </w:rPr>
        <w:t>intéressé et l’agence principale d’exécution de l’APA</w:t>
      </w:r>
      <w:r w:rsidRPr="00FF609E">
        <w:rPr>
          <w:lang w:val="fr-CA"/>
        </w:rPr>
        <w:t xml:space="preserve">, </w:t>
      </w:r>
      <w:r>
        <w:rPr>
          <w:lang w:val="fr-CA"/>
        </w:rPr>
        <w:t>le cas échéant</w:t>
      </w:r>
      <w:r w:rsidRPr="00FF609E">
        <w:rPr>
          <w:lang w:val="fr-CA"/>
        </w:rPr>
        <w:t xml:space="preserve">, </w:t>
      </w:r>
      <w:r>
        <w:rPr>
          <w:lang w:val="fr-CA"/>
        </w:rPr>
        <w:t xml:space="preserve">en </w:t>
      </w:r>
      <w:r w:rsidRPr="00FF609E">
        <w:rPr>
          <w:lang w:val="fr-CA"/>
        </w:rPr>
        <w:t>not</w:t>
      </w:r>
      <w:r>
        <w:rPr>
          <w:lang w:val="fr-CA"/>
        </w:rPr>
        <w:t xml:space="preserve">ant que l’agence principale d’exécution soumettrait l’annulation proposée au </w:t>
      </w:r>
      <w:r w:rsidRPr="00FF609E">
        <w:rPr>
          <w:lang w:val="fr-CA"/>
        </w:rPr>
        <w:t xml:space="preserve">Comité exécutif </w:t>
      </w:r>
      <w:r>
        <w:rPr>
          <w:lang w:val="fr-CA"/>
        </w:rPr>
        <w:t xml:space="preserve">dans son rapport périodique annuel et/ou ses rapports sur des projets comportant des exigences de compte rendu </w:t>
      </w:r>
      <w:proofErr w:type="gramStart"/>
      <w:r>
        <w:rPr>
          <w:lang w:val="fr-CA"/>
        </w:rPr>
        <w:t>particulières</w:t>
      </w:r>
      <w:r w:rsidRPr="00FF609E">
        <w:rPr>
          <w:lang w:val="fr-CA"/>
        </w:rPr>
        <w:t>;</w:t>
      </w:r>
      <w:proofErr w:type="gramEnd"/>
      <w:r w:rsidRPr="00FF609E">
        <w:rPr>
          <w:lang w:val="fr-CA"/>
        </w:rPr>
        <w:t xml:space="preserve"> o</w:t>
      </w:r>
      <w:r>
        <w:rPr>
          <w:lang w:val="fr-CA"/>
        </w:rPr>
        <w:t>u</w:t>
      </w:r>
    </w:p>
    <w:p w:rsidR="005971AD" w:rsidRPr="00FF609E" w:rsidRDefault="005971AD" w:rsidP="005971AD">
      <w:pPr>
        <w:pStyle w:val="Heading3"/>
        <w:numPr>
          <w:ilvl w:val="2"/>
          <w:numId w:val="1"/>
        </w:numPr>
        <w:rPr>
          <w:lang w:val="fr-CA"/>
        </w:rPr>
      </w:pPr>
      <w:r>
        <w:rPr>
          <w:lang w:val="fr-CA"/>
        </w:rPr>
        <w:t xml:space="preserve">Annuler des éléments d’APA indiqués dans les rapports périodiques sur des projets comportant des retards dans la mise en œuvre, en suivant les </w:t>
      </w:r>
      <w:r w:rsidRPr="00FF609E">
        <w:rPr>
          <w:lang w:val="fr-CA"/>
        </w:rPr>
        <w:t>proc</w:t>
      </w:r>
      <w:r>
        <w:rPr>
          <w:lang w:val="fr-CA"/>
        </w:rPr>
        <w:t>é</w:t>
      </w:r>
      <w:r w:rsidRPr="00FF609E">
        <w:rPr>
          <w:lang w:val="fr-CA"/>
        </w:rPr>
        <w:t>dures</w:t>
      </w:r>
      <w:r>
        <w:rPr>
          <w:lang w:val="fr-CA"/>
        </w:rPr>
        <w:t xml:space="preserve"> ci-</w:t>
      </w:r>
      <w:proofErr w:type="gramStart"/>
      <w:r>
        <w:rPr>
          <w:lang w:val="fr-CA"/>
        </w:rPr>
        <w:t>après</w:t>
      </w:r>
      <w:r w:rsidRPr="00FF609E">
        <w:rPr>
          <w:lang w:val="fr-CA"/>
        </w:rPr>
        <w:t>:</w:t>
      </w:r>
      <w:proofErr w:type="gramEnd"/>
    </w:p>
    <w:p w:rsidR="005971AD" w:rsidRDefault="005971AD" w:rsidP="00D60343">
      <w:pPr>
        <w:pStyle w:val="Header4"/>
        <w:numPr>
          <w:ilvl w:val="0"/>
          <w:numId w:val="14"/>
        </w:numPr>
        <w:tabs>
          <w:tab w:val="clear" w:pos="3690"/>
        </w:tabs>
        <w:ind w:left="2970" w:hanging="810"/>
        <w:rPr>
          <w:lang w:val="fr-CA"/>
        </w:rPr>
      </w:pPr>
      <w:r w:rsidRPr="005971AD">
        <w:rPr>
          <w:lang w:val="fr-CA"/>
        </w:rPr>
        <w:t>Si aucun progrès n’est constaté dans l’atteinte des étapes importantes après qu’un élément d’un APA a été signalé comme présentant un retard dans la mise en œuvre, le Secrétariat peut émettre, au nom du Comité exécutif, un avis d’annulation possible de l’élément en question à la réunion qui suit son signalement, en indiquant le financement approuvé en principe pour l’élément et, s’il y a lieu et selon les cas, pour l’APA au complet , à l’intention de l’agence principale d’exécution et au gouvernement du pays bénéficiaire;</w:t>
      </w:r>
    </w:p>
    <w:p w:rsidR="003211BB" w:rsidRPr="005971AD" w:rsidRDefault="005971AD" w:rsidP="00D60343">
      <w:pPr>
        <w:pStyle w:val="Header4"/>
        <w:numPr>
          <w:ilvl w:val="0"/>
          <w:numId w:val="14"/>
        </w:numPr>
        <w:tabs>
          <w:tab w:val="clear" w:pos="3690"/>
        </w:tabs>
        <w:ind w:left="2880" w:hanging="720"/>
        <w:rPr>
          <w:lang w:val="fr-CA"/>
        </w:rPr>
      </w:pPr>
      <w:r>
        <w:rPr>
          <w:lang w:val="fr-CA"/>
        </w:rPr>
        <w:t xml:space="preserve">Si aucun progrès n’est signalé à deux réunions consécutives du </w:t>
      </w:r>
      <w:r w:rsidRPr="00FF609E">
        <w:rPr>
          <w:lang w:val="fr-CA"/>
        </w:rPr>
        <w:t xml:space="preserve">Comité exécutif </w:t>
      </w:r>
      <w:r>
        <w:rPr>
          <w:lang w:val="fr-CA"/>
        </w:rPr>
        <w:t xml:space="preserve">pour un élément d’un APA considéré comme ayant un retard dans la mise en œuvre, le </w:t>
      </w:r>
      <w:r w:rsidRPr="00FF609E">
        <w:rPr>
          <w:lang w:val="fr-CA"/>
        </w:rPr>
        <w:t>Comité exécutif</w:t>
      </w:r>
      <w:r>
        <w:rPr>
          <w:lang w:val="fr-CA"/>
        </w:rPr>
        <w:t xml:space="preserve"> peut décider, en tenant compte de la réponse à l’avis d’annulation possible, </w:t>
      </w:r>
      <w:r w:rsidRPr="003E71C0">
        <w:rPr>
          <w:lang w:val="fr-CA"/>
        </w:rPr>
        <w:t xml:space="preserve">d’annuler l’élément en question </w:t>
      </w:r>
      <w:r>
        <w:rPr>
          <w:lang w:val="fr-CA"/>
        </w:rPr>
        <w:t>et, s’il y a lieu et selon les cas, l’APA au complet.</w:t>
      </w:r>
    </w:p>
    <w:p w:rsidR="003211BB" w:rsidRPr="00D60343" w:rsidRDefault="00E62CA4" w:rsidP="00485530">
      <w:pPr>
        <w:pStyle w:val="Heading4"/>
        <w:numPr>
          <w:ilvl w:val="3"/>
          <w:numId w:val="98"/>
        </w:numPr>
        <w:tabs>
          <w:tab w:val="clear" w:pos="-1260"/>
          <w:tab w:val="num" w:pos="-1350"/>
        </w:tabs>
        <w:spacing w:after="240"/>
        <w:rPr>
          <w:b/>
          <w:lang w:val="fr-CA"/>
        </w:rPr>
      </w:pPr>
      <w:r w:rsidRPr="00D60343">
        <w:rPr>
          <w:b/>
          <w:lang w:val="fr-CA"/>
        </w:rPr>
        <w:t>Plan d’activités général du Fonds multilatéral pour la période</w:t>
      </w:r>
      <w:r w:rsidR="003211BB" w:rsidRPr="00D60343">
        <w:rPr>
          <w:b/>
          <w:lang w:val="fr-CA"/>
        </w:rPr>
        <w:t xml:space="preserve"> 2020-2022 </w:t>
      </w:r>
    </w:p>
    <w:p w:rsidR="003211BB" w:rsidRPr="00303007" w:rsidRDefault="00E62CA4" w:rsidP="003211BB">
      <w:pPr>
        <w:keepNext/>
        <w:ind w:left="720"/>
        <w:rPr>
          <w:lang w:val="fr-CA"/>
        </w:rPr>
      </w:pPr>
      <w:r w:rsidRPr="00303007">
        <w:rPr>
          <w:lang w:val="fr-CA"/>
        </w:rPr>
        <w:t>Le d</w:t>
      </w:r>
      <w:r w:rsidR="003211BB" w:rsidRPr="00303007">
        <w:rPr>
          <w:u w:val="single"/>
          <w:lang w:val="fr-CA"/>
        </w:rPr>
        <w:t>ocument UNEP/</w:t>
      </w:r>
      <w:proofErr w:type="spellStart"/>
      <w:r w:rsidR="003211BB" w:rsidRPr="00303007">
        <w:rPr>
          <w:u w:val="single"/>
          <w:lang w:val="fr-CA"/>
        </w:rPr>
        <w:t>OzL.Pro</w:t>
      </w:r>
      <w:proofErr w:type="spellEnd"/>
      <w:r w:rsidR="003211BB" w:rsidRPr="00303007">
        <w:rPr>
          <w:u w:val="single"/>
          <w:lang w:val="fr-CA"/>
        </w:rPr>
        <w:t>/ExCom/84/26</w:t>
      </w:r>
      <w:r w:rsidR="003211BB" w:rsidRPr="00303007">
        <w:rPr>
          <w:lang w:val="fr-CA"/>
        </w:rPr>
        <w:t xml:space="preserve"> </w:t>
      </w:r>
      <w:r w:rsidRPr="00303007">
        <w:rPr>
          <w:lang w:val="fr-CA"/>
        </w:rPr>
        <w:t>contient le plan d’activités général du Fonds multilatéral pour la période 2020-2022. Il présente une analyse des plans d’activités présentés par les agences bilatérales et d’exécution à la 84</w:t>
      </w:r>
      <w:r w:rsidRPr="00303007">
        <w:rPr>
          <w:vertAlign w:val="superscript"/>
          <w:lang w:val="fr-CA"/>
        </w:rPr>
        <w:t>e</w:t>
      </w:r>
      <w:r w:rsidRPr="00303007">
        <w:rPr>
          <w:lang w:val="fr-CA"/>
        </w:rPr>
        <w:t xml:space="preserve"> réunion, et aborde la question de l’attribution des ressources pour 2020-2022 selon les activités d’élimination des HCFC, les activités de réduction progressive des HFC, et les coûts standards, et propose</w:t>
      </w:r>
      <w:r w:rsidR="00611186" w:rsidRPr="00303007">
        <w:rPr>
          <w:lang w:val="fr-CA"/>
        </w:rPr>
        <w:t xml:space="preserve"> des rajustements fondés sur les décisions existantes. Il aborde également les questions d’orientation dans les plans d’activités des agences, y compris les activités </w:t>
      </w:r>
      <w:r w:rsidR="00303007">
        <w:rPr>
          <w:lang w:val="fr-CA"/>
        </w:rPr>
        <w:t>figurant dans les</w:t>
      </w:r>
      <w:r w:rsidR="00611186" w:rsidRPr="00303007">
        <w:rPr>
          <w:lang w:val="fr-CA"/>
        </w:rPr>
        <w:t xml:space="preserve"> plans d’activités des agences bilatérales et d’exécution pour 2019 non présentées à la 84</w:t>
      </w:r>
      <w:r w:rsidR="00611186" w:rsidRPr="00303007">
        <w:rPr>
          <w:vertAlign w:val="superscript"/>
          <w:lang w:val="fr-CA"/>
        </w:rPr>
        <w:t>e</w:t>
      </w:r>
      <w:r w:rsidR="00611186" w:rsidRPr="00303007">
        <w:rPr>
          <w:lang w:val="fr-CA"/>
        </w:rPr>
        <w:t xml:space="preserve"> réunion, la phase II des PGEH, le plan de gestion et la préparation de projets sur la réduction progressive des HFC, la surbudgétisation et d’autres rajustements effectués après la 84</w:t>
      </w:r>
      <w:r w:rsidR="00611186" w:rsidRPr="00303007">
        <w:rPr>
          <w:vertAlign w:val="superscript"/>
          <w:lang w:val="fr-CA"/>
        </w:rPr>
        <w:t>e</w:t>
      </w:r>
      <w:r w:rsidR="00611186" w:rsidRPr="00303007">
        <w:rPr>
          <w:lang w:val="fr-CA"/>
        </w:rPr>
        <w:t xml:space="preserve"> réunion</w:t>
      </w:r>
      <w:r w:rsidR="003211BB" w:rsidRPr="00303007">
        <w:rPr>
          <w:lang w:val="fr-CA"/>
        </w:rPr>
        <w:t>.</w:t>
      </w:r>
    </w:p>
    <w:p w:rsidR="003211BB" w:rsidRPr="00303007" w:rsidRDefault="003211BB" w:rsidP="003211BB">
      <w:pPr>
        <w:ind w:left="720"/>
        <w:rPr>
          <w:lang w:val="fr-CA"/>
        </w:rPr>
      </w:pPr>
    </w:p>
    <w:p w:rsidR="003211BB" w:rsidRPr="00303007" w:rsidRDefault="00611186" w:rsidP="003211BB">
      <w:pPr>
        <w:ind w:left="720"/>
        <w:rPr>
          <w:lang w:val="fr-CA"/>
        </w:rPr>
      </w:pPr>
      <w:r w:rsidRPr="00303007">
        <w:rPr>
          <w:u w:val="single"/>
          <w:lang w:val="fr-CA"/>
        </w:rPr>
        <w:t xml:space="preserve">Questions à traiter </w:t>
      </w:r>
      <w:r w:rsidR="003211BB" w:rsidRPr="00303007">
        <w:rPr>
          <w:lang w:val="fr-CA"/>
        </w:rPr>
        <w:t xml:space="preserve">: </w:t>
      </w:r>
    </w:p>
    <w:p w:rsidR="003211BB" w:rsidRPr="00303007" w:rsidRDefault="003211BB" w:rsidP="003211BB">
      <w:pPr>
        <w:rPr>
          <w:lang w:val="fr-CA"/>
        </w:rPr>
      </w:pPr>
    </w:p>
    <w:p w:rsidR="003211BB" w:rsidRPr="00303007" w:rsidRDefault="00611186" w:rsidP="00D60343">
      <w:pPr>
        <w:pStyle w:val="ListParagraph"/>
        <w:numPr>
          <w:ilvl w:val="0"/>
          <w:numId w:val="16"/>
        </w:numPr>
        <w:tabs>
          <w:tab w:val="left" w:pos="720"/>
          <w:tab w:val="left" w:pos="1440"/>
          <w:tab w:val="left" w:pos="2160"/>
        </w:tabs>
        <w:spacing w:after="240"/>
        <w:jc w:val="both"/>
        <w:rPr>
          <w:color w:val="000000" w:themeColor="text1"/>
          <w:lang w:val="fr-CA"/>
        </w:rPr>
      </w:pPr>
      <w:r w:rsidRPr="00303007">
        <w:rPr>
          <w:color w:val="000000" w:themeColor="text1"/>
          <w:lang w:val="fr-CA"/>
        </w:rPr>
        <w:t xml:space="preserve">Les activités </w:t>
      </w:r>
      <w:r w:rsidR="00303007">
        <w:rPr>
          <w:color w:val="000000" w:themeColor="text1"/>
          <w:lang w:val="fr-CA"/>
        </w:rPr>
        <w:t>figurant dans le</w:t>
      </w:r>
      <w:r w:rsidRPr="00303007">
        <w:rPr>
          <w:color w:val="000000" w:themeColor="text1"/>
          <w:lang w:val="fr-CA"/>
        </w:rPr>
        <w:t xml:space="preserve"> plan d’activités dépassent le b</w:t>
      </w:r>
      <w:r w:rsidR="00303007">
        <w:rPr>
          <w:color w:val="000000" w:themeColor="text1"/>
          <w:lang w:val="fr-CA"/>
        </w:rPr>
        <w:t>udget global indicatif de 43,74 </w:t>
      </w:r>
      <w:r w:rsidRPr="00303007">
        <w:rPr>
          <w:color w:val="000000" w:themeColor="text1"/>
          <w:lang w:val="fr-CA"/>
        </w:rPr>
        <w:t>millions $US pour la période triennale 2020-</w:t>
      </w:r>
      <w:proofErr w:type="gramStart"/>
      <w:r w:rsidRPr="00303007">
        <w:rPr>
          <w:color w:val="000000" w:themeColor="text1"/>
          <w:lang w:val="fr-CA"/>
        </w:rPr>
        <w:t>2022</w:t>
      </w:r>
      <w:r w:rsidR="003211BB" w:rsidRPr="00303007">
        <w:rPr>
          <w:color w:val="000000" w:themeColor="text1"/>
          <w:lang w:val="fr-CA"/>
        </w:rPr>
        <w:t>;</w:t>
      </w:r>
      <w:proofErr w:type="gramEnd"/>
      <w:r w:rsidR="003211BB" w:rsidRPr="00303007">
        <w:rPr>
          <w:color w:val="000000" w:themeColor="text1"/>
          <w:lang w:val="fr-CA"/>
        </w:rPr>
        <w:t xml:space="preserve"> </w:t>
      </w:r>
    </w:p>
    <w:p w:rsidR="003211BB" w:rsidRPr="00303007" w:rsidRDefault="00611186" w:rsidP="00D60343">
      <w:pPr>
        <w:pStyle w:val="ListParagraph"/>
        <w:numPr>
          <w:ilvl w:val="0"/>
          <w:numId w:val="16"/>
        </w:numPr>
        <w:tabs>
          <w:tab w:val="left" w:pos="720"/>
          <w:tab w:val="left" w:pos="1440"/>
          <w:tab w:val="left" w:pos="2160"/>
        </w:tabs>
        <w:spacing w:after="240"/>
        <w:jc w:val="both"/>
        <w:rPr>
          <w:color w:val="000000" w:themeColor="text1"/>
          <w:lang w:val="fr-CA"/>
        </w:rPr>
      </w:pPr>
      <w:r w:rsidRPr="00303007">
        <w:rPr>
          <w:color w:val="000000" w:themeColor="text1"/>
          <w:lang w:val="fr-CA"/>
        </w:rPr>
        <w:t>Faut-il ou non modifier le plan d’activités 2020-</w:t>
      </w:r>
      <w:proofErr w:type="gramStart"/>
      <w:r w:rsidRPr="00303007">
        <w:rPr>
          <w:color w:val="000000" w:themeColor="text1"/>
          <w:lang w:val="fr-CA"/>
        </w:rPr>
        <w:t>2022</w:t>
      </w:r>
      <w:r w:rsidR="003211BB" w:rsidRPr="00303007">
        <w:rPr>
          <w:color w:val="000000" w:themeColor="text1"/>
          <w:lang w:val="fr-CA"/>
        </w:rPr>
        <w:t>;</w:t>
      </w:r>
      <w:proofErr w:type="gramEnd"/>
      <w:r w:rsidR="003211BB" w:rsidRPr="00303007">
        <w:rPr>
          <w:color w:val="000000" w:themeColor="text1"/>
          <w:lang w:val="fr-CA"/>
        </w:rPr>
        <w:t xml:space="preserve"> </w:t>
      </w:r>
    </w:p>
    <w:p w:rsidR="003211BB" w:rsidRPr="00303007" w:rsidRDefault="00DE7568" w:rsidP="00D60343">
      <w:pPr>
        <w:pStyle w:val="ListParagraph"/>
        <w:numPr>
          <w:ilvl w:val="0"/>
          <w:numId w:val="16"/>
        </w:numPr>
        <w:tabs>
          <w:tab w:val="left" w:pos="720"/>
          <w:tab w:val="left" w:pos="1440"/>
          <w:tab w:val="left" w:pos="2160"/>
        </w:tabs>
        <w:spacing w:after="240"/>
        <w:jc w:val="both"/>
        <w:rPr>
          <w:color w:val="000000" w:themeColor="text1"/>
          <w:lang w:val="fr-CA"/>
        </w:rPr>
      </w:pPr>
      <w:r w:rsidRPr="00303007">
        <w:rPr>
          <w:lang w:val="fr-CA"/>
        </w:rPr>
        <w:t xml:space="preserve">Faut-il rétablir la phase I du PGEH et la préparation de projets pour </w:t>
      </w:r>
      <w:proofErr w:type="gramStart"/>
      <w:r w:rsidRPr="00303007">
        <w:rPr>
          <w:lang w:val="fr-CA"/>
        </w:rPr>
        <w:t>l’Inde</w:t>
      </w:r>
      <w:r w:rsidR="003211BB" w:rsidRPr="00303007">
        <w:rPr>
          <w:lang w:val="fr-CA"/>
        </w:rPr>
        <w:t>;</w:t>
      </w:r>
      <w:proofErr w:type="gramEnd"/>
    </w:p>
    <w:p w:rsidR="003211BB" w:rsidRPr="00303007" w:rsidRDefault="00DE7568" w:rsidP="00D60343">
      <w:pPr>
        <w:pStyle w:val="ListParagraph"/>
        <w:numPr>
          <w:ilvl w:val="0"/>
          <w:numId w:val="16"/>
        </w:numPr>
        <w:tabs>
          <w:tab w:val="left" w:pos="720"/>
          <w:tab w:val="left" w:pos="1440"/>
          <w:tab w:val="left" w:pos="2160"/>
        </w:tabs>
        <w:spacing w:after="240"/>
        <w:jc w:val="both"/>
        <w:rPr>
          <w:color w:val="000000" w:themeColor="text1"/>
          <w:lang w:val="fr-CA"/>
        </w:rPr>
      </w:pPr>
      <w:r w:rsidRPr="00303007">
        <w:rPr>
          <w:lang w:val="fr-CA"/>
        </w:rPr>
        <w:t xml:space="preserve">À quel moment peut-on présenter les activités de la phase III du PGEH pour les pays dont la phase II du PGEH a été approuvée et dont l’objectif de réduction va au-delà de </w:t>
      </w:r>
      <w:proofErr w:type="gramStart"/>
      <w:r w:rsidRPr="00303007">
        <w:rPr>
          <w:lang w:val="fr-CA"/>
        </w:rPr>
        <w:t>2020</w:t>
      </w:r>
      <w:r w:rsidR="003211BB" w:rsidRPr="00303007">
        <w:rPr>
          <w:lang w:val="fr-CA"/>
        </w:rPr>
        <w:t>;</w:t>
      </w:r>
      <w:proofErr w:type="gramEnd"/>
    </w:p>
    <w:p w:rsidR="003211BB" w:rsidRPr="00303007" w:rsidRDefault="00DE7568" w:rsidP="00D60343">
      <w:pPr>
        <w:pStyle w:val="ListParagraph"/>
        <w:numPr>
          <w:ilvl w:val="0"/>
          <w:numId w:val="16"/>
        </w:numPr>
        <w:tabs>
          <w:tab w:val="left" w:pos="720"/>
          <w:tab w:val="left" w:pos="1440"/>
          <w:tab w:val="left" w:pos="2160"/>
        </w:tabs>
        <w:spacing w:after="240"/>
        <w:jc w:val="both"/>
        <w:rPr>
          <w:color w:val="000000" w:themeColor="text1"/>
          <w:lang w:val="fr-CA"/>
        </w:rPr>
      </w:pPr>
      <w:r w:rsidRPr="00303007">
        <w:rPr>
          <w:lang w:val="fr-CA"/>
        </w:rPr>
        <w:lastRenderedPageBreak/>
        <w:t>Faut-il ou non réintégrer les activités de préparation de la réduction progressive des HFC des pays qui n’ont pas ratifié l’Amendement de Kigali mais ont présenté une lettre précisant l’intention du gouvernement de déployer tous les efforts possibles pour ratifier l’</w:t>
      </w:r>
      <w:r w:rsidR="00D053A4" w:rsidRPr="00303007">
        <w:rPr>
          <w:lang w:val="fr-CA"/>
        </w:rPr>
        <w:t>Amendement de Ki</w:t>
      </w:r>
      <w:r w:rsidRPr="00303007">
        <w:rPr>
          <w:lang w:val="fr-CA"/>
        </w:rPr>
        <w:t>gali</w:t>
      </w:r>
    </w:p>
    <w:p w:rsidR="003211BB" w:rsidRPr="00303007" w:rsidRDefault="00D053A4" w:rsidP="00D60343">
      <w:pPr>
        <w:pStyle w:val="ListParagraph"/>
        <w:numPr>
          <w:ilvl w:val="0"/>
          <w:numId w:val="16"/>
        </w:numPr>
        <w:tabs>
          <w:tab w:val="left" w:pos="720"/>
          <w:tab w:val="left" w:pos="1440"/>
          <w:tab w:val="left" w:pos="2160"/>
        </w:tabs>
        <w:spacing w:after="240"/>
        <w:jc w:val="both"/>
        <w:rPr>
          <w:lang w:val="fr-CA"/>
        </w:rPr>
      </w:pPr>
      <w:r w:rsidRPr="00303007">
        <w:rPr>
          <w:lang w:val="fr-CA"/>
        </w:rPr>
        <w:t>À quel moment peut-on présenter les activités liées aux plans de gestion de la réduction progressive des HFC</w:t>
      </w:r>
      <w:r w:rsidR="003211BB" w:rsidRPr="00303007">
        <w:rPr>
          <w:lang w:val="fr-CA"/>
        </w:rPr>
        <w:t>.</w:t>
      </w:r>
      <w:r w:rsidR="003211BB" w:rsidRPr="00303007">
        <w:rPr>
          <w:color w:val="000000" w:themeColor="text1"/>
          <w:lang w:val="fr-CA"/>
        </w:rPr>
        <w:t xml:space="preserve"> </w:t>
      </w:r>
    </w:p>
    <w:p w:rsidR="005971AD" w:rsidRPr="0010404B" w:rsidRDefault="005971AD" w:rsidP="005971AD">
      <w:pPr>
        <w:pStyle w:val="StyleHeading1Para1Heading1CharHeading1Char3CharHeadin"/>
        <w:rPr>
          <w:lang w:val="fr-FR"/>
        </w:rPr>
      </w:pPr>
      <w:r>
        <w:rPr>
          <w:lang w:val="fr-FR"/>
        </w:rPr>
        <w:tab/>
      </w:r>
      <w:r w:rsidRPr="005971AD">
        <w:rPr>
          <w:u w:val="single"/>
          <w:lang w:val="fr-FR"/>
        </w:rPr>
        <w:t>Le Comité exécutif pourrait souhaiter</w:t>
      </w:r>
      <w:r w:rsidRPr="0010404B">
        <w:rPr>
          <w:lang w:val="fr-FR"/>
        </w:rPr>
        <w:t xml:space="preserve"> : </w:t>
      </w:r>
    </w:p>
    <w:p w:rsidR="005971AD" w:rsidRPr="00D60343" w:rsidRDefault="005971AD" w:rsidP="00485530">
      <w:pPr>
        <w:pStyle w:val="Heading2"/>
        <w:numPr>
          <w:ilvl w:val="1"/>
          <w:numId w:val="99"/>
        </w:numPr>
        <w:rPr>
          <w:lang w:val="fr-CA"/>
        </w:rPr>
      </w:pPr>
      <w:r w:rsidRPr="00D60343">
        <w:rPr>
          <w:lang w:val="fr-CA"/>
        </w:rPr>
        <w:t>Prendre note du plan d’activités général du Fonds multilatéral pour 2020-2022, contenu dans le document UNEP/</w:t>
      </w:r>
      <w:proofErr w:type="spellStart"/>
      <w:r w:rsidRPr="00D60343">
        <w:rPr>
          <w:lang w:val="fr-CA"/>
        </w:rPr>
        <w:t>OzL.Pro</w:t>
      </w:r>
      <w:proofErr w:type="spellEnd"/>
      <w:r w:rsidRPr="00D60343">
        <w:rPr>
          <w:lang w:val="fr-CA"/>
        </w:rPr>
        <w:t>/ExCom/84/</w:t>
      </w:r>
      <w:proofErr w:type="gramStart"/>
      <w:r w:rsidRPr="00D60343">
        <w:rPr>
          <w:lang w:val="fr-CA"/>
        </w:rPr>
        <w:t>26;</w:t>
      </w:r>
      <w:proofErr w:type="gramEnd"/>
    </w:p>
    <w:p w:rsidR="005971AD" w:rsidRPr="0010404B" w:rsidRDefault="005971AD" w:rsidP="00D60343">
      <w:pPr>
        <w:pStyle w:val="Heading2"/>
        <w:numPr>
          <w:ilvl w:val="1"/>
          <w:numId w:val="1"/>
        </w:numPr>
        <w:rPr>
          <w:lang w:val="fr-FR"/>
        </w:rPr>
      </w:pPr>
      <w:r w:rsidRPr="00D60343">
        <w:rPr>
          <w:lang w:val="fr-CA"/>
        </w:rPr>
        <w:t>Dé</w:t>
      </w:r>
      <w:proofErr w:type="spellStart"/>
      <w:r w:rsidRPr="0010404B">
        <w:rPr>
          <w:lang w:val="fr-FR"/>
        </w:rPr>
        <w:t>cider</w:t>
      </w:r>
      <w:proofErr w:type="spellEnd"/>
      <w:r w:rsidRPr="0010404B">
        <w:rPr>
          <w:lang w:val="fr-FR"/>
        </w:rPr>
        <w:t> :</w:t>
      </w:r>
    </w:p>
    <w:p w:rsidR="005971AD" w:rsidRPr="00A602D5" w:rsidRDefault="005971AD" w:rsidP="00485530">
      <w:pPr>
        <w:pStyle w:val="Heading2"/>
        <w:numPr>
          <w:ilvl w:val="1"/>
          <w:numId w:val="57"/>
        </w:numPr>
        <w:ind w:left="2160"/>
        <w:rPr>
          <w:lang w:val="fr-FR"/>
        </w:rPr>
      </w:pPr>
      <w:r w:rsidRPr="00A602D5">
        <w:rPr>
          <w:lang w:val="fr-FR"/>
        </w:rPr>
        <w:t>De modifier le plan d’activités, tel que proposé par le Secrétariat dans le document UNEP/</w:t>
      </w:r>
      <w:proofErr w:type="spellStart"/>
      <w:r w:rsidRPr="00A602D5">
        <w:rPr>
          <w:lang w:val="fr-FR"/>
        </w:rPr>
        <w:t>OzL.Pro</w:t>
      </w:r>
      <w:proofErr w:type="spellEnd"/>
      <w:r w:rsidRPr="00A602D5">
        <w:rPr>
          <w:lang w:val="fr-FR"/>
        </w:rPr>
        <w:t>/ExCom/84/</w:t>
      </w:r>
      <w:proofErr w:type="gramStart"/>
      <w:r w:rsidRPr="00A602D5">
        <w:rPr>
          <w:lang w:val="fr-FR"/>
        </w:rPr>
        <w:t>26;</w:t>
      </w:r>
      <w:proofErr w:type="gramEnd"/>
    </w:p>
    <w:p w:rsidR="005971AD" w:rsidRPr="0010404B" w:rsidRDefault="00A602D5" w:rsidP="005971AD">
      <w:pPr>
        <w:pStyle w:val="Heading3"/>
        <w:ind w:left="2160" w:hanging="720"/>
        <w:rPr>
          <w:lang w:val="fr-FR"/>
        </w:rPr>
      </w:pPr>
      <w:r>
        <w:rPr>
          <w:lang w:val="fr-FR"/>
        </w:rPr>
        <w:t>ii)</w:t>
      </w:r>
      <w:r>
        <w:rPr>
          <w:lang w:val="fr-FR"/>
        </w:rPr>
        <w:tab/>
      </w:r>
      <w:r w:rsidR="005971AD" w:rsidRPr="0010404B">
        <w:rPr>
          <w:lang w:val="fr-FR"/>
        </w:rPr>
        <w:t>D</w:t>
      </w:r>
      <w:r w:rsidR="005971AD">
        <w:rPr>
          <w:lang w:val="fr-FR"/>
        </w:rPr>
        <w:t xml:space="preserve">e modifier plus avant </w:t>
      </w:r>
      <w:r w:rsidR="005971AD" w:rsidRPr="0010404B">
        <w:rPr>
          <w:lang w:val="fr-FR"/>
        </w:rPr>
        <w:t>le plan d’activités, tel que proposé à la 84</w:t>
      </w:r>
      <w:r w:rsidR="005971AD" w:rsidRPr="0010404B">
        <w:rPr>
          <w:vertAlign w:val="superscript"/>
          <w:lang w:val="fr-FR"/>
        </w:rPr>
        <w:t>e</w:t>
      </w:r>
      <w:r w:rsidR="005971AD" w:rsidRPr="0010404B">
        <w:rPr>
          <w:lang w:val="fr-FR"/>
        </w:rPr>
        <w:t xml:space="preserve"> réunion, </w:t>
      </w:r>
      <w:r w:rsidR="005971AD">
        <w:rPr>
          <w:lang w:val="fr-FR"/>
        </w:rPr>
        <w:t>lors d</w:t>
      </w:r>
      <w:r w:rsidR="005971AD" w:rsidRPr="0010404B">
        <w:rPr>
          <w:lang w:val="fr-FR"/>
        </w:rPr>
        <w:t>es discussions et/o</w:t>
      </w:r>
      <w:r w:rsidR="005971AD">
        <w:rPr>
          <w:lang w:val="fr-FR"/>
        </w:rPr>
        <w:t>u durant la présentation de</w:t>
      </w:r>
      <w:r w:rsidR="005971AD" w:rsidRPr="0010404B">
        <w:rPr>
          <w:lang w:val="fr-FR"/>
        </w:rPr>
        <w:t xml:space="preserve">s plans d’activités par les agences bilatérales et </w:t>
      </w:r>
      <w:proofErr w:type="gramStart"/>
      <w:r w:rsidR="005971AD" w:rsidRPr="0010404B">
        <w:rPr>
          <w:lang w:val="fr-FR"/>
        </w:rPr>
        <w:t>d’exécution;</w:t>
      </w:r>
      <w:proofErr w:type="gramEnd"/>
    </w:p>
    <w:p w:rsidR="005971AD" w:rsidRPr="0010404B" w:rsidRDefault="005971AD" w:rsidP="00485530">
      <w:pPr>
        <w:pStyle w:val="ListParagraph"/>
        <w:numPr>
          <w:ilvl w:val="0"/>
          <w:numId w:val="56"/>
        </w:numPr>
        <w:jc w:val="both"/>
        <w:rPr>
          <w:lang w:val="fr-FR"/>
        </w:rPr>
      </w:pPr>
      <w:r w:rsidRPr="0010404B">
        <w:rPr>
          <w:lang w:val="fr-FR"/>
        </w:rPr>
        <w:t>En ajoutant au plan d’activités de 2020, les plans de gestion de l’</w:t>
      </w:r>
      <w:r>
        <w:rPr>
          <w:lang w:val="fr-FR"/>
        </w:rPr>
        <w:t>élimination des HCFC (PGEH) et l</w:t>
      </w:r>
      <w:r w:rsidRPr="0010404B">
        <w:rPr>
          <w:lang w:val="fr-FR"/>
        </w:rPr>
        <w:t>es activités de r</w:t>
      </w:r>
      <w:r>
        <w:rPr>
          <w:lang w:val="fr-FR"/>
        </w:rPr>
        <w:t>enforcement des institutions in</w:t>
      </w:r>
      <w:r w:rsidRPr="0010404B">
        <w:rPr>
          <w:lang w:val="fr-FR"/>
        </w:rPr>
        <w:t>c</w:t>
      </w:r>
      <w:r>
        <w:rPr>
          <w:lang w:val="fr-FR"/>
        </w:rPr>
        <w:t>lus</w:t>
      </w:r>
      <w:r w:rsidRPr="0010404B">
        <w:rPr>
          <w:lang w:val="fr-FR"/>
        </w:rPr>
        <w:t>es dans le plan d’activités de 2019 qui ont été reportées à la 8</w:t>
      </w:r>
      <w:r>
        <w:rPr>
          <w:lang w:val="fr-FR"/>
        </w:rPr>
        <w:t>4</w:t>
      </w:r>
      <w:r w:rsidRPr="00756F4B">
        <w:rPr>
          <w:vertAlign w:val="superscript"/>
          <w:lang w:val="fr-FR"/>
        </w:rPr>
        <w:t>e</w:t>
      </w:r>
      <w:r w:rsidRPr="0010404B">
        <w:rPr>
          <w:lang w:val="fr-FR"/>
        </w:rPr>
        <w:t xml:space="preserve"> </w:t>
      </w:r>
      <w:proofErr w:type="gramStart"/>
      <w:r w:rsidRPr="0010404B">
        <w:rPr>
          <w:lang w:val="fr-FR"/>
        </w:rPr>
        <w:t>réunion;</w:t>
      </w:r>
      <w:proofErr w:type="gramEnd"/>
    </w:p>
    <w:p w:rsidR="005971AD" w:rsidRPr="0010404B" w:rsidRDefault="005971AD" w:rsidP="005971AD">
      <w:pPr>
        <w:rPr>
          <w:lang w:val="fr-FR"/>
        </w:rPr>
      </w:pPr>
    </w:p>
    <w:p w:rsidR="005971AD" w:rsidRPr="0010404B" w:rsidRDefault="005971AD" w:rsidP="00485530">
      <w:pPr>
        <w:pStyle w:val="ListParagraph"/>
        <w:numPr>
          <w:ilvl w:val="0"/>
          <w:numId w:val="56"/>
        </w:numPr>
        <w:jc w:val="both"/>
        <w:rPr>
          <w:lang w:val="fr-FR"/>
        </w:rPr>
      </w:pPr>
      <w:r w:rsidRPr="0010404B">
        <w:rPr>
          <w:lang w:val="fr-FR"/>
        </w:rPr>
        <w:t xml:space="preserve">En tenant compte des valeurs approuvées en principe pour de nouveaux PGEH </w:t>
      </w:r>
      <w:r>
        <w:rPr>
          <w:lang w:val="fr-FR"/>
        </w:rPr>
        <w:t xml:space="preserve">durant </w:t>
      </w:r>
      <w:r w:rsidRPr="0010404B">
        <w:rPr>
          <w:lang w:val="fr-FR"/>
        </w:rPr>
        <w:t>la 8</w:t>
      </w:r>
      <w:r>
        <w:rPr>
          <w:lang w:val="fr-FR"/>
        </w:rPr>
        <w:t>4</w:t>
      </w:r>
      <w:r w:rsidRPr="00756F4B">
        <w:rPr>
          <w:vertAlign w:val="superscript"/>
          <w:lang w:val="fr-FR"/>
        </w:rPr>
        <w:t>e</w:t>
      </w:r>
      <w:r w:rsidRPr="0010404B">
        <w:rPr>
          <w:lang w:val="fr-FR"/>
        </w:rPr>
        <w:t xml:space="preserve"> </w:t>
      </w:r>
      <w:proofErr w:type="gramStart"/>
      <w:r w:rsidRPr="0010404B">
        <w:rPr>
          <w:lang w:val="fr-FR"/>
        </w:rPr>
        <w:t>réunion;</w:t>
      </w:r>
      <w:proofErr w:type="gramEnd"/>
    </w:p>
    <w:p w:rsidR="005971AD" w:rsidRPr="0010404B" w:rsidRDefault="005971AD" w:rsidP="005971AD">
      <w:pPr>
        <w:rPr>
          <w:lang w:val="fr-FR"/>
        </w:rPr>
      </w:pPr>
    </w:p>
    <w:p w:rsidR="005971AD" w:rsidRPr="0010404B" w:rsidRDefault="005971AD" w:rsidP="00485530">
      <w:pPr>
        <w:pStyle w:val="Heading2"/>
        <w:numPr>
          <w:ilvl w:val="0"/>
          <w:numId w:val="58"/>
        </w:numPr>
        <w:ind w:left="1440" w:hanging="720"/>
        <w:rPr>
          <w:lang w:val="fr-FR"/>
        </w:rPr>
      </w:pPr>
      <w:r w:rsidRPr="0010404B">
        <w:rPr>
          <w:lang w:val="fr-FR"/>
        </w:rPr>
        <w:t>Envisager :</w:t>
      </w:r>
    </w:p>
    <w:p w:rsidR="005971AD" w:rsidRPr="0010404B" w:rsidRDefault="005971AD" w:rsidP="005971AD">
      <w:pPr>
        <w:pStyle w:val="Heading3"/>
        <w:numPr>
          <w:ilvl w:val="2"/>
          <w:numId w:val="1"/>
        </w:numPr>
        <w:rPr>
          <w:lang w:val="fr-FR"/>
        </w:rPr>
      </w:pPr>
      <w:r w:rsidRPr="0010404B">
        <w:rPr>
          <w:lang w:val="fr-FR"/>
        </w:rPr>
        <w:t xml:space="preserve">De réintégrer la phase I du plan de gestion de la production de HCFC et la préparation de projet pour </w:t>
      </w:r>
      <w:proofErr w:type="gramStart"/>
      <w:r w:rsidRPr="0010404B">
        <w:rPr>
          <w:lang w:val="fr-FR"/>
        </w:rPr>
        <w:t>l’Inde;</w:t>
      </w:r>
      <w:proofErr w:type="gramEnd"/>
    </w:p>
    <w:p w:rsidR="005971AD" w:rsidRPr="0010404B" w:rsidRDefault="005971AD" w:rsidP="005971AD">
      <w:pPr>
        <w:pStyle w:val="Heading3"/>
        <w:numPr>
          <w:ilvl w:val="2"/>
          <w:numId w:val="1"/>
        </w:numPr>
        <w:rPr>
          <w:lang w:val="fr-FR"/>
        </w:rPr>
      </w:pPr>
      <w:r w:rsidRPr="0010404B">
        <w:rPr>
          <w:lang w:val="fr-FR"/>
        </w:rPr>
        <w:t>L</w:t>
      </w:r>
      <w:r>
        <w:rPr>
          <w:lang w:val="fr-FR"/>
        </w:rPr>
        <w:t xml:space="preserve">e moment auquel </w:t>
      </w:r>
      <w:r w:rsidRPr="0010404B">
        <w:rPr>
          <w:lang w:val="fr-FR"/>
        </w:rPr>
        <w:t>des activités reliées à la phase III de</w:t>
      </w:r>
      <w:r>
        <w:rPr>
          <w:lang w:val="fr-FR"/>
        </w:rPr>
        <w:t>s</w:t>
      </w:r>
      <w:r w:rsidRPr="0010404B">
        <w:rPr>
          <w:lang w:val="fr-FR"/>
        </w:rPr>
        <w:t xml:space="preserve"> PGEH pour des pays ayant une phase II de PGEH approuvée avec un objectif de réduction au-delà de 2020</w:t>
      </w:r>
      <w:r>
        <w:rPr>
          <w:lang w:val="fr-FR"/>
        </w:rPr>
        <w:t xml:space="preserve">, pourraient être </w:t>
      </w:r>
      <w:proofErr w:type="gramStart"/>
      <w:r>
        <w:rPr>
          <w:lang w:val="fr-FR"/>
        </w:rPr>
        <w:t>soumises</w:t>
      </w:r>
      <w:r w:rsidRPr="0010404B">
        <w:rPr>
          <w:lang w:val="fr-FR"/>
        </w:rPr>
        <w:t>;</w:t>
      </w:r>
      <w:proofErr w:type="gramEnd"/>
    </w:p>
    <w:p w:rsidR="005971AD" w:rsidRPr="0010404B" w:rsidRDefault="005971AD" w:rsidP="005971AD">
      <w:pPr>
        <w:pStyle w:val="Heading3"/>
        <w:numPr>
          <w:ilvl w:val="2"/>
          <w:numId w:val="1"/>
        </w:numPr>
        <w:rPr>
          <w:lang w:val="fr-FR"/>
        </w:rPr>
      </w:pPr>
      <w:r>
        <w:rPr>
          <w:lang w:val="fr-FR"/>
        </w:rPr>
        <w:t>La possibilité d</w:t>
      </w:r>
      <w:r w:rsidRPr="0010404B">
        <w:rPr>
          <w:lang w:val="fr-FR"/>
        </w:rPr>
        <w:t xml:space="preserve">e réintégrer les activités de préparation de la réduction progressive des HFC pour des pays qui n’ont pas ratifié l’Amendement de Kigali mais qui ont remis une lettre d’intention </w:t>
      </w:r>
      <w:r>
        <w:rPr>
          <w:lang w:val="fr-FR"/>
        </w:rPr>
        <w:t xml:space="preserve">manifestant </w:t>
      </w:r>
      <w:r w:rsidRPr="0010404B">
        <w:rPr>
          <w:lang w:val="fr-FR"/>
        </w:rPr>
        <w:t>l’intention de le</w:t>
      </w:r>
      <w:r>
        <w:rPr>
          <w:lang w:val="fr-FR"/>
        </w:rPr>
        <w:t>ur gouvernement de déployer tous</w:t>
      </w:r>
      <w:r w:rsidRPr="0010404B">
        <w:rPr>
          <w:lang w:val="fr-FR"/>
        </w:rPr>
        <w:t xml:space="preserve"> le</w:t>
      </w:r>
      <w:r>
        <w:rPr>
          <w:lang w:val="fr-FR"/>
        </w:rPr>
        <w:t>s efforts</w:t>
      </w:r>
      <w:r w:rsidRPr="0010404B">
        <w:rPr>
          <w:lang w:val="fr-FR"/>
        </w:rPr>
        <w:t xml:space="preserve"> possible</w:t>
      </w:r>
      <w:r>
        <w:rPr>
          <w:lang w:val="fr-FR"/>
        </w:rPr>
        <w:t>s</w:t>
      </w:r>
      <w:r w:rsidRPr="0010404B">
        <w:rPr>
          <w:lang w:val="fr-FR"/>
        </w:rPr>
        <w:t xml:space="preserve"> pour ratifier l’Amendement de </w:t>
      </w:r>
      <w:proofErr w:type="gramStart"/>
      <w:r w:rsidRPr="0010404B">
        <w:rPr>
          <w:lang w:val="fr-FR"/>
        </w:rPr>
        <w:t>Kigali;</w:t>
      </w:r>
      <w:proofErr w:type="gramEnd"/>
    </w:p>
    <w:p w:rsidR="005971AD" w:rsidRDefault="005971AD" w:rsidP="005971AD">
      <w:pPr>
        <w:pStyle w:val="Heading3"/>
        <w:numPr>
          <w:ilvl w:val="2"/>
          <w:numId w:val="1"/>
        </w:numPr>
        <w:rPr>
          <w:lang w:val="fr-FR"/>
        </w:rPr>
      </w:pPr>
      <w:r>
        <w:rPr>
          <w:lang w:val="fr-FR"/>
        </w:rPr>
        <w:t>Le moment auquel d</w:t>
      </w:r>
      <w:r w:rsidRPr="0010404B">
        <w:rPr>
          <w:lang w:val="fr-FR"/>
        </w:rPr>
        <w:t xml:space="preserve">es activités reliées aux plans de gestion de la réduction progressive des HFC pourraient être </w:t>
      </w:r>
      <w:proofErr w:type="gramStart"/>
      <w:r w:rsidRPr="0010404B">
        <w:rPr>
          <w:lang w:val="fr-FR"/>
        </w:rPr>
        <w:t>soumises;</w:t>
      </w:r>
      <w:proofErr w:type="gramEnd"/>
      <w:r w:rsidRPr="0010404B">
        <w:rPr>
          <w:lang w:val="fr-FR"/>
        </w:rPr>
        <w:t xml:space="preserve"> et</w:t>
      </w:r>
    </w:p>
    <w:p w:rsidR="003211BB" w:rsidRDefault="00A602D5" w:rsidP="00485530">
      <w:pPr>
        <w:pStyle w:val="ListParagraph"/>
        <w:numPr>
          <w:ilvl w:val="0"/>
          <w:numId w:val="58"/>
        </w:numPr>
        <w:ind w:left="1440" w:hanging="720"/>
        <w:rPr>
          <w:lang w:val="fr-FR"/>
        </w:rPr>
      </w:pPr>
      <w:r>
        <w:rPr>
          <w:lang w:val="fr-FR"/>
        </w:rPr>
        <w:t>E</w:t>
      </w:r>
      <w:r w:rsidRPr="0010404B">
        <w:rPr>
          <w:lang w:val="fr-FR"/>
        </w:rPr>
        <w:t>ndosser le plan d’activités général du Fonds multilatéral pour 2020-2022, tel qu</w:t>
      </w:r>
      <w:r>
        <w:rPr>
          <w:lang w:val="fr-FR"/>
        </w:rPr>
        <w:t>e modifié</w:t>
      </w:r>
      <w:r w:rsidRPr="0010404B">
        <w:rPr>
          <w:lang w:val="fr-FR"/>
        </w:rPr>
        <w:t xml:space="preserve"> par le Secrétariat [et le Comité exécutif]</w:t>
      </w:r>
      <w:r>
        <w:rPr>
          <w:lang w:val="fr-FR"/>
        </w:rPr>
        <w:t>,</w:t>
      </w:r>
      <w:r w:rsidRPr="0010404B">
        <w:rPr>
          <w:lang w:val="fr-FR"/>
        </w:rPr>
        <w:t xml:space="preserve"> en tenant compte des décisions pertinentes prises à la 8</w:t>
      </w:r>
      <w:r>
        <w:rPr>
          <w:lang w:val="fr-FR"/>
        </w:rPr>
        <w:t>4</w:t>
      </w:r>
      <w:r w:rsidRPr="002F1BC9">
        <w:rPr>
          <w:vertAlign w:val="superscript"/>
          <w:lang w:val="fr-FR"/>
        </w:rPr>
        <w:t>e</w:t>
      </w:r>
      <w:r>
        <w:rPr>
          <w:lang w:val="fr-FR"/>
        </w:rPr>
        <w:t xml:space="preserve"> </w:t>
      </w:r>
      <w:r w:rsidRPr="0010404B">
        <w:rPr>
          <w:lang w:val="fr-FR"/>
        </w:rPr>
        <w:t>réunion, tout en prenant note que cet endossement ne signifie pas l’a</w:t>
      </w:r>
      <w:r>
        <w:rPr>
          <w:lang w:val="fr-FR"/>
        </w:rPr>
        <w:t>pprobation des projets identifié</w:t>
      </w:r>
      <w:r w:rsidRPr="0010404B">
        <w:rPr>
          <w:lang w:val="fr-FR"/>
        </w:rPr>
        <w:t>s dans le plan, ni leurs niveaux de financement, ni les tonnages</w:t>
      </w:r>
      <w:r>
        <w:rPr>
          <w:lang w:val="fr-FR"/>
        </w:rPr>
        <w:t>.</w:t>
      </w:r>
    </w:p>
    <w:p w:rsidR="00A602D5" w:rsidRPr="00A602D5" w:rsidRDefault="00A602D5" w:rsidP="00A602D5">
      <w:pPr>
        <w:pStyle w:val="ListParagraph"/>
        <w:ind w:left="1440"/>
        <w:rPr>
          <w:lang w:val="fr-FR"/>
        </w:rPr>
      </w:pPr>
    </w:p>
    <w:p w:rsidR="003211BB" w:rsidRPr="00D053A4" w:rsidRDefault="003211BB" w:rsidP="00AC4F77">
      <w:pPr>
        <w:pStyle w:val="Heading2"/>
        <w:keepNext/>
        <w:keepLines/>
        <w:numPr>
          <w:ilvl w:val="0"/>
          <w:numId w:val="0"/>
        </w:numPr>
        <w:ind w:left="720"/>
        <w:rPr>
          <w:b/>
          <w:lang w:val="fr-CA"/>
        </w:rPr>
      </w:pPr>
      <w:r w:rsidRPr="004F2D89">
        <w:rPr>
          <w:b/>
          <w:lang w:val="fr-CA"/>
        </w:rPr>
        <w:lastRenderedPageBreak/>
        <w:t>d)</w:t>
      </w:r>
      <w:r w:rsidRPr="004F2D89">
        <w:rPr>
          <w:b/>
          <w:lang w:val="fr-CA"/>
        </w:rPr>
        <w:tab/>
      </w:r>
      <w:r w:rsidR="00D053A4">
        <w:rPr>
          <w:b/>
          <w:lang w:val="fr-CA"/>
        </w:rPr>
        <w:t>Plans d’activités des agences bilatérales et d’exécution pour la période</w:t>
      </w:r>
      <w:r w:rsidRPr="00D053A4">
        <w:rPr>
          <w:b/>
          <w:lang w:val="fr-CA"/>
        </w:rPr>
        <w:t xml:space="preserve"> 2020-2022 </w:t>
      </w:r>
    </w:p>
    <w:p w:rsidR="003211BB" w:rsidRPr="00D053A4" w:rsidRDefault="00D053A4" w:rsidP="00AC4F77">
      <w:pPr>
        <w:pStyle w:val="Heading4"/>
        <w:keepLines/>
        <w:numPr>
          <w:ilvl w:val="3"/>
          <w:numId w:val="38"/>
        </w:numPr>
        <w:spacing w:after="240"/>
        <w:ind w:left="2160"/>
        <w:rPr>
          <w:b/>
          <w:lang w:val="fr-CA"/>
        </w:rPr>
      </w:pPr>
      <w:r>
        <w:rPr>
          <w:b/>
          <w:lang w:val="fr-CA"/>
        </w:rPr>
        <w:t>Agences bilatérales</w:t>
      </w:r>
      <w:r w:rsidR="003211BB" w:rsidRPr="00D053A4">
        <w:rPr>
          <w:b/>
          <w:lang w:val="fr-CA"/>
        </w:rPr>
        <w:t xml:space="preserve"> </w:t>
      </w:r>
    </w:p>
    <w:p w:rsidR="003211BB" w:rsidRPr="00966A77" w:rsidRDefault="00D053A4" w:rsidP="00AC4F77">
      <w:pPr>
        <w:keepNext/>
        <w:keepLines/>
        <w:ind w:left="720"/>
        <w:rPr>
          <w:lang w:val="fr-CA"/>
        </w:rPr>
      </w:pPr>
      <w:r w:rsidRPr="00966A77">
        <w:rPr>
          <w:lang w:val="fr-CA"/>
        </w:rPr>
        <w:t xml:space="preserve">Le </w:t>
      </w:r>
      <w:r w:rsidRPr="00966A77">
        <w:rPr>
          <w:u w:val="single"/>
          <w:lang w:val="fr-CA"/>
        </w:rPr>
        <w:t>d</w:t>
      </w:r>
      <w:r w:rsidR="003211BB" w:rsidRPr="00966A77">
        <w:rPr>
          <w:u w:val="single"/>
          <w:lang w:val="fr-CA"/>
        </w:rPr>
        <w:t>ocument UNEP/</w:t>
      </w:r>
      <w:proofErr w:type="spellStart"/>
      <w:r w:rsidR="003211BB" w:rsidRPr="00966A77">
        <w:rPr>
          <w:u w:val="single"/>
          <w:lang w:val="fr-CA"/>
        </w:rPr>
        <w:t>OzL.Pro</w:t>
      </w:r>
      <w:proofErr w:type="spellEnd"/>
      <w:r w:rsidR="003211BB" w:rsidRPr="00966A77">
        <w:rPr>
          <w:u w:val="single"/>
          <w:lang w:val="fr-CA"/>
        </w:rPr>
        <w:t>/ExCom/84/27</w:t>
      </w:r>
      <w:r w:rsidR="003211BB" w:rsidRPr="00966A77">
        <w:rPr>
          <w:lang w:val="fr-CA"/>
        </w:rPr>
        <w:t xml:space="preserve"> </w:t>
      </w:r>
      <w:r w:rsidRPr="00966A77">
        <w:rPr>
          <w:lang w:val="fr-CA"/>
        </w:rPr>
        <w:t>présente les plans d’activités des années 2020-2022 présentés à la 84</w:t>
      </w:r>
      <w:r w:rsidRPr="00966A77">
        <w:rPr>
          <w:vertAlign w:val="superscript"/>
          <w:lang w:val="fr-CA"/>
        </w:rPr>
        <w:t>e</w:t>
      </w:r>
      <w:r w:rsidRPr="00966A77">
        <w:rPr>
          <w:lang w:val="fr-CA"/>
        </w:rPr>
        <w:t xml:space="preserve"> réunion par les gouvernements de l’Australie et de l’Allemagne. Le document comprend un tableau indiquant l’allocation des ressources à la France, à l’Italie et au Japon en fonction des activités associées aux plan</w:t>
      </w:r>
      <w:r w:rsidR="00966A77" w:rsidRPr="00966A77">
        <w:rPr>
          <w:lang w:val="fr-CA"/>
        </w:rPr>
        <w:t>s</w:t>
      </w:r>
      <w:r w:rsidRPr="00966A77">
        <w:rPr>
          <w:lang w:val="fr-CA"/>
        </w:rPr>
        <w:t xml:space="preserve"> de gestion de l'élimination des HCFC approuvés en principe</w:t>
      </w:r>
      <w:r w:rsidR="003211BB" w:rsidRPr="00966A77">
        <w:rPr>
          <w:lang w:val="fr-CA"/>
        </w:rPr>
        <w:t xml:space="preserve">. </w:t>
      </w:r>
    </w:p>
    <w:p w:rsidR="003211BB" w:rsidRPr="00966A77" w:rsidRDefault="003211BB" w:rsidP="003211BB">
      <w:pPr>
        <w:ind w:left="720"/>
        <w:rPr>
          <w:lang w:val="fr-CA"/>
        </w:rPr>
      </w:pPr>
    </w:p>
    <w:p w:rsidR="003211BB" w:rsidRPr="00966A77" w:rsidRDefault="00D053A4" w:rsidP="003211BB">
      <w:pPr>
        <w:ind w:left="720"/>
        <w:rPr>
          <w:lang w:val="fr-CA"/>
        </w:rPr>
      </w:pPr>
      <w:r w:rsidRPr="00966A77">
        <w:rPr>
          <w:u w:val="single"/>
          <w:lang w:val="fr-CA"/>
        </w:rPr>
        <w:t xml:space="preserve">Questions à traiter </w:t>
      </w:r>
      <w:r w:rsidR="003211BB" w:rsidRPr="00966A77">
        <w:rPr>
          <w:lang w:val="fr-CA"/>
        </w:rPr>
        <w:t xml:space="preserve">: </w:t>
      </w:r>
    </w:p>
    <w:p w:rsidR="003211BB" w:rsidRPr="00966A77" w:rsidRDefault="003211BB" w:rsidP="003211BB">
      <w:pPr>
        <w:ind w:left="720"/>
        <w:rPr>
          <w:lang w:val="fr-CA"/>
        </w:rPr>
      </w:pPr>
    </w:p>
    <w:p w:rsidR="003211BB" w:rsidRPr="00966A77" w:rsidRDefault="00D053A4" w:rsidP="00D60343">
      <w:pPr>
        <w:pStyle w:val="ListParagraph"/>
        <w:numPr>
          <w:ilvl w:val="0"/>
          <w:numId w:val="17"/>
        </w:numPr>
        <w:jc w:val="both"/>
        <w:rPr>
          <w:lang w:val="fr-CA"/>
        </w:rPr>
      </w:pPr>
      <w:r w:rsidRPr="00966A77">
        <w:rPr>
          <w:color w:val="000000" w:themeColor="text1"/>
          <w:lang w:val="fr-CA"/>
        </w:rPr>
        <w:t>L’</w:t>
      </w:r>
      <w:r w:rsidR="00764395" w:rsidRPr="00966A77">
        <w:rPr>
          <w:color w:val="000000" w:themeColor="text1"/>
          <w:lang w:val="fr-CA"/>
        </w:rPr>
        <w:t>A</w:t>
      </w:r>
      <w:r w:rsidRPr="00966A77">
        <w:rPr>
          <w:color w:val="000000" w:themeColor="text1"/>
          <w:lang w:val="fr-CA"/>
        </w:rPr>
        <w:t>llemagne pourrait dépasser</w:t>
      </w:r>
      <w:r w:rsidR="00764395" w:rsidRPr="00966A77">
        <w:rPr>
          <w:color w:val="000000" w:themeColor="text1"/>
          <w:lang w:val="fr-CA"/>
        </w:rPr>
        <w:t xml:space="preserve"> sa contribution promise de 20 pour cent pour la</w:t>
      </w:r>
      <w:r w:rsidR="00966A77">
        <w:rPr>
          <w:color w:val="000000" w:themeColor="text1"/>
          <w:lang w:val="fr-CA"/>
        </w:rPr>
        <w:t xml:space="preserve"> </w:t>
      </w:r>
      <w:r w:rsidR="00764395" w:rsidRPr="00966A77">
        <w:rPr>
          <w:color w:val="000000" w:themeColor="text1"/>
          <w:lang w:val="fr-CA"/>
        </w:rPr>
        <w:t>période triennale 2018-2020</w:t>
      </w:r>
      <w:r w:rsidR="003211BB" w:rsidRPr="00966A77">
        <w:rPr>
          <w:color w:val="000000" w:themeColor="text1"/>
          <w:lang w:val="fr-CA"/>
        </w:rPr>
        <w:t>.</w:t>
      </w:r>
    </w:p>
    <w:p w:rsidR="003211BB" w:rsidRPr="00D053A4" w:rsidRDefault="003211BB" w:rsidP="003211BB">
      <w:pPr>
        <w:ind w:left="720"/>
        <w:rPr>
          <w:lang w:val="fr-CA"/>
        </w:rPr>
      </w:pPr>
    </w:p>
    <w:p w:rsidR="00A602D5" w:rsidRPr="00613F1F" w:rsidRDefault="00A602D5" w:rsidP="00A602D5">
      <w:pPr>
        <w:pStyle w:val="Heading1"/>
        <w:keepNext/>
        <w:keepLines/>
        <w:numPr>
          <w:ilvl w:val="0"/>
          <w:numId w:val="0"/>
        </w:numPr>
        <w:ind w:firstLine="720"/>
        <w:rPr>
          <w:lang w:val="fr-FR"/>
        </w:rPr>
      </w:pPr>
      <w:r w:rsidRPr="00A602D5">
        <w:rPr>
          <w:u w:val="single"/>
          <w:lang w:val="fr-FR"/>
        </w:rPr>
        <w:t>Le Comité exécutif pourrait souhaiter</w:t>
      </w:r>
      <w:r w:rsidRPr="00613F1F">
        <w:rPr>
          <w:lang w:val="fr-FR"/>
        </w:rPr>
        <w:t> :</w:t>
      </w:r>
    </w:p>
    <w:p w:rsidR="00A602D5" w:rsidRPr="00613F1F" w:rsidRDefault="00A602D5" w:rsidP="00485530">
      <w:pPr>
        <w:pStyle w:val="Heading2"/>
        <w:numPr>
          <w:ilvl w:val="0"/>
          <w:numId w:val="100"/>
        </w:numPr>
        <w:ind w:left="1418" w:hanging="709"/>
        <w:rPr>
          <w:lang w:val="fr-FR"/>
        </w:rPr>
      </w:pPr>
      <w:r>
        <w:rPr>
          <w:lang w:val="fr-FR"/>
        </w:rPr>
        <w:t>P</w:t>
      </w:r>
      <w:r w:rsidRPr="00613F1F">
        <w:rPr>
          <w:lang w:val="fr-FR"/>
        </w:rPr>
        <w:t xml:space="preserve">rendre note des plans d'activités des agences bilatérales pour </w:t>
      </w:r>
      <w:r w:rsidRPr="00613F1F">
        <w:rPr>
          <w:caps/>
          <w:szCs w:val="24"/>
          <w:lang w:val="fr-FR"/>
        </w:rPr>
        <w:t>20</w:t>
      </w:r>
      <w:r w:rsidRPr="00613F1F">
        <w:rPr>
          <w:lang w:val="fr-FR"/>
        </w:rPr>
        <w:t>20–2022</w:t>
      </w:r>
      <w:r w:rsidRPr="00613F1F">
        <w:rPr>
          <w:caps/>
          <w:szCs w:val="24"/>
          <w:lang w:val="fr-FR"/>
        </w:rPr>
        <w:t xml:space="preserve"> </w:t>
      </w:r>
      <w:r w:rsidRPr="00613F1F">
        <w:rPr>
          <w:lang w:val="fr-FR"/>
        </w:rPr>
        <w:t>soumis par les gouvernements de l’Australie et de l’Allemagn</w:t>
      </w:r>
      <w:r>
        <w:rPr>
          <w:lang w:val="fr-FR"/>
        </w:rPr>
        <w:t>e et présentés dans le document </w:t>
      </w:r>
      <w:r w:rsidRPr="00613F1F">
        <w:rPr>
          <w:lang w:val="fr-FR"/>
        </w:rPr>
        <w:t>UNEP/</w:t>
      </w:r>
      <w:proofErr w:type="spellStart"/>
      <w:r w:rsidRPr="00613F1F">
        <w:rPr>
          <w:lang w:val="fr-FR"/>
        </w:rPr>
        <w:t>OzL.Pro</w:t>
      </w:r>
      <w:proofErr w:type="spellEnd"/>
      <w:r w:rsidRPr="00613F1F">
        <w:rPr>
          <w:lang w:val="fr-FR"/>
        </w:rPr>
        <w:t xml:space="preserve">/ExCom/84/27 ; et </w:t>
      </w:r>
    </w:p>
    <w:p w:rsidR="003211BB" w:rsidRPr="00A602D5" w:rsidRDefault="00A602D5" w:rsidP="00485530">
      <w:pPr>
        <w:pStyle w:val="Heading2"/>
        <w:numPr>
          <w:ilvl w:val="0"/>
          <w:numId w:val="100"/>
        </w:numPr>
        <w:ind w:left="1440" w:hanging="720"/>
        <w:rPr>
          <w:lang w:val="fr-FR"/>
        </w:rPr>
      </w:pPr>
      <w:r>
        <w:rPr>
          <w:lang w:val="fr-FR"/>
        </w:rPr>
        <w:t>P</w:t>
      </w:r>
      <w:r w:rsidRPr="00613F1F">
        <w:rPr>
          <w:lang w:val="fr-FR"/>
        </w:rPr>
        <w:t>rendre note du fait que le plan d’activités de l’Allemagne pour 2020–2022 devrait être reconsidéré à la lumière de l’allocation des activités bilatérales pour la période triennale 2018–2020.</w:t>
      </w:r>
    </w:p>
    <w:p w:rsidR="003211BB" w:rsidRPr="00764395" w:rsidRDefault="00764395" w:rsidP="00764395">
      <w:pPr>
        <w:pStyle w:val="Header4"/>
        <w:numPr>
          <w:ilvl w:val="0"/>
          <w:numId w:val="0"/>
        </w:numPr>
        <w:ind w:left="2160" w:hanging="720"/>
        <w:rPr>
          <w:b/>
          <w:lang w:val="fr-CA"/>
        </w:rPr>
      </w:pPr>
      <w:r w:rsidRPr="004F2D89">
        <w:rPr>
          <w:b/>
          <w:lang w:val="fr-CA"/>
        </w:rPr>
        <w:t>ii)</w:t>
      </w:r>
      <w:r w:rsidRPr="004F2D89">
        <w:rPr>
          <w:b/>
          <w:lang w:val="fr-CA"/>
        </w:rPr>
        <w:tab/>
      </w:r>
      <w:r w:rsidRPr="00764395">
        <w:rPr>
          <w:b/>
          <w:lang w:val="fr-CA"/>
        </w:rPr>
        <w:t>PNUD</w:t>
      </w:r>
    </w:p>
    <w:p w:rsidR="003211BB" w:rsidRPr="00966A77" w:rsidRDefault="00764395" w:rsidP="003211BB">
      <w:pPr>
        <w:ind w:left="720"/>
        <w:rPr>
          <w:lang w:val="fr-CA"/>
        </w:rPr>
      </w:pPr>
      <w:r w:rsidRPr="00764395">
        <w:rPr>
          <w:lang w:val="fr-CA"/>
        </w:rPr>
        <w:t xml:space="preserve">Le </w:t>
      </w:r>
      <w:r w:rsidRPr="00764395">
        <w:rPr>
          <w:u w:val="single"/>
          <w:lang w:val="fr-CA"/>
        </w:rPr>
        <w:t>d</w:t>
      </w:r>
      <w:r w:rsidR="003211BB" w:rsidRPr="00764395">
        <w:rPr>
          <w:u w:val="single"/>
          <w:lang w:val="fr-CA"/>
        </w:rPr>
        <w:t xml:space="preserve">ocument </w:t>
      </w:r>
      <w:r w:rsidR="003211BB" w:rsidRPr="00966A77">
        <w:rPr>
          <w:u w:val="single"/>
          <w:lang w:val="fr-CA"/>
        </w:rPr>
        <w:t>UNEP/</w:t>
      </w:r>
      <w:proofErr w:type="spellStart"/>
      <w:r w:rsidR="003211BB" w:rsidRPr="00966A77">
        <w:rPr>
          <w:u w:val="single"/>
          <w:lang w:val="fr-CA"/>
        </w:rPr>
        <w:t>OzL.Pro</w:t>
      </w:r>
      <w:proofErr w:type="spellEnd"/>
      <w:r w:rsidR="003211BB" w:rsidRPr="00966A77">
        <w:rPr>
          <w:u w:val="single"/>
          <w:lang w:val="fr-CA"/>
        </w:rPr>
        <w:t>/ExCom/84/28</w:t>
      </w:r>
      <w:r w:rsidR="003211BB" w:rsidRPr="00966A77">
        <w:rPr>
          <w:lang w:val="fr-CA"/>
        </w:rPr>
        <w:t xml:space="preserve"> </w:t>
      </w:r>
      <w:r w:rsidRPr="00966A77">
        <w:rPr>
          <w:lang w:val="fr-CA"/>
        </w:rPr>
        <w:t>présente le plan d’activités du PNUD pour la période 2020-2022. Il comprend les activités prévues pour l’élimination des substances réglementées au titre du Protocole de Montréal pour la période</w:t>
      </w:r>
      <w:r w:rsidR="005479EA" w:rsidRPr="00966A77">
        <w:rPr>
          <w:lang w:val="fr-CA"/>
        </w:rPr>
        <w:t xml:space="preserve"> </w:t>
      </w:r>
      <w:r w:rsidRPr="00966A77">
        <w:rPr>
          <w:lang w:val="fr-CA"/>
        </w:rPr>
        <w:t>2020-2022, les indicateurs d’efficacité du plan d’activités et les questions d’orientation</w:t>
      </w:r>
      <w:r w:rsidR="003211BB" w:rsidRPr="00966A77">
        <w:rPr>
          <w:lang w:val="fr-CA"/>
        </w:rPr>
        <w:t>.</w:t>
      </w:r>
    </w:p>
    <w:p w:rsidR="003211BB" w:rsidRPr="00966A77" w:rsidRDefault="003211BB" w:rsidP="003211BB">
      <w:pPr>
        <w:ind w:left="720"/>
        <w:rPr>
          <w:lang w:val="fr-CA"/>
        </w:rPr>
      </w:pPr>
    </w:p>
    <w:p w:rsidR="003211BB" w:rsidRPr="001F3DF6" w:rsidRDefault="00764395" w:rsidP="003211BB">
      <w:pPr>
        <w:ind w:left="720"/>
        <w:rPr>
          <w:lang w:val="fr-CA"/>
        </w:rPr>
      </w:pPr>
      <w:r w:rsidRPr="001F3DF6">
        <w:rPr>
          <w:u w:val="single"/>
          <w:lang w:val="fr-CA"/>
        </w:rPr>
        <w:t xml:space="preserve">Questions à traiter </w:t>
      </w:r>
      <w:r w:rsidRPr="001F3DF6">
        <w:rPr>
          <w:lang w:val="fr-CA"/>
        </w:rPr>
        <w:t>: Aucune</w:t>
      </w:r>
      <w:r w:rsidR="003211BB" w:rsidRPr="001F3DF6">
        <w:rPr>
          <w:lang w:val="fr-CA"/>
        </w:rPr>
        <w:t>.</w:t>
      </w:r>
    </w:p>
    <w:p w:rsidR="003211BB" w:rsidRPr="001F3DF6" w:rsidRDefault="003211BB" w:rsidP="003211BB">
      <w:pPr>
        <w:ind w:left="720"/>
        <w:rPr>
          <w:lang w:val="fr-CA"/>
        </w:rPr>
      </w:pPr>
    </w:p>
    <w:p w:rsidR="00817737" w:rsidRPr="00550D11" w:rsidRDefault="00817737" w:rsidP="00817737">
      <w:pPr>
        <w:pStyle w:val="Heading1"/>
        <w:keepNext/>
        <w:numPr>
          <w:ilvl w:val="0"/>
          <w:numId w:val="0"/>
        </w:numPr>
        <w:ind w:firstLine="720"/>
        <w:rPr>
          <w:lang w:val="fr-FR"/>
        </w:rPr>
      </w:pPr>
      <w:r w:rsidRPr="00817737">
        <w:rPr>
          <w:u w:val="single"/>
          <w:lang w:val="fr-FR"/>
        </w:rPr>
        <w:t>Le Comité exécutif pourrait souhaiter</w:t>
      </w:r>
      <w:r w:rsidRPr="00550D11">
        <w:rPr>
          <w:lang w:val="fr-FR"/>
        </w:rPr>
        <w:t> :</w:t>
      </w:r>
    </w:p>
    <w:p w:rsidR="00817737" w:rsidRPr="00550D11" w:rsidRDefault="00817737" w:rsidP="00485530">
      <w:pPr>
        <w:pStyle w:val="Heading2"/>
        <w:numPr>
          <w:ilvl w:val="0"/>
          <w:numId w:val="101"/>
        </w:numPr>
        <w:ind w:left="1418" w:hanging="709"/>
        <w:rPr>
          <w:lang w:val="fr-FR"/>
        </w:rPr>
      </w:pPr>
      <w:r w:rsidRPr="00550D11">
        <w:rPr>
          <w:lang w:val="fr-FR"/>
        </w:rPr>
        <w:t>Prendre note du plan d’activités du PNUD pour 202</w:t>
      </w:r>
      <w:r>
        <w:rPr>
          <w:lang w:val="fr-FR"/>
        </w:rPr>
        <w:t>0–2022 contenu dans le document </w:t>
      </w:r>
      <w:r w:rsidRPr="00550D11">
        <w:rPr>
          <w:lang w:val="fr-FR"/>
        </w:rPr>
        <w:t>UNEP/</w:t>
      </w:r>
      <w:proofErr w:type="spellStart"/>
      <w:r w:rsidRPr="00550D11">
        <w:rPr>
          <w:lang w:val="fr-FR"/>
        </w:rPr>
        <w:t>OzL.Pro</w:t>
      </w:r>
      <w:proofErr w:type="spellEnd"/>
      <w:r w:rsidRPr="00550D11">
        <w:rPr>
          <w:lang w:val="fr-FR"/>
        </w:rPr>
        <w:t>/ExCom/84/28 ; et</w:t>
      </w:r>
    </w:p>
    <w:p w:rsidR="00817737" w:rsidRPr="00550D11" w:rsidRDefault="00817737" w:rsidP="00485530">
      <w:pPr>
        <w:pStyle w:val="Heading2"/>
        <w:numPr>
          <w:ilvl w:val="0"/>
          <w:numId w:val="101"/>
        </w:numPr>
        <w:ind w:left="1440" w:hanging="720"/>
        <w:rPr>
          <w:lang w:val="fr-FR"/>
        </w:rPr>
      </w:pPr>
      <w:r w:rsidRPr="00550D11">
        <w:rPr>
          <w:lang w:val="fr-FR"/>
        </w:rPr>
        <w:t>Approuver les indicateurs d’efficacité du PNUD présentés au tableau 5 du document UNEP/</w:t>
      </w:r>
      <w:proofErr w:type="spellStart"/>
      <w:r w:rsidRPr="00550D11">
        <w:rPr>
          <w:lang w:val="fr-FR"/>
        </w:rPr>
        <w:t>OzL.Pro</w:t>
      </w:r>
      <w:proofErr w:type="spellEnd"/>
      <w:r w:rsidRPr="00550D11">
        <w:rPr>
          <w:lang w:val="fr-FR"/>
        </w:rPr>
        <w:t>/ExCom/84/28.</w:t>
      </w:r>
    </w:p>
    <w:p w:rsidR="003211BB" w:rsidRPr="00506837" w:rsidRDefault="005479EA" w:rsidP="00D60343">
      <w:pPr>
        <w:pStyle w:val="Heading3"/>
        <w:numPr>
          <w:ilvl w:val="0"/>
          <w:numId w:val="39"/>
        </w:numPr>
        <w:rPr>
          <w:b/>
          <w:lang w:val="en-CA"/>
        </w:rPr>
      </w:pPr>
      <w:r>
        <w:rPr>
          <w:b/>
          <w:lang w:val="en-CA"/>
        </w:rPr>
        <w:t>PNUE</w:t>
      </w:r>
    </w:p>
    <w:p w:rsidR="003211BB" w:rsidRPr="005479EA" w:rsidRDefault="005479EA" w:rsidP="003211BB">
      <w:pPr>
        <w:ind w:left="720"/>
        <w:rPr>
          <w:lang w:val="fr-CA"/>
        </w:rPr>
      </w:pPr>
      <w:r w:rsidRPr="00764395">
        <w:rPr>
          <w:lang w:val="fr-CA"/>
        </w:rPr>
        <w:t xml:space="preserve">Le </w:t>
      </w:r>
      <w:r w:rsidRPr="00764395">
        <w:rPr>
          <w:u w:val="single"/>
          <w:lang w:val="fr-CA"/>
        </w:rPr>
        <w:t>document UNEP/</w:t>
      </w:r>
      <w:proofErr w:type="spellStart"/>
      <w:r w:rsidRPr="00764395">
        <w:rPr>
          <w:u w:val="single"/>
          <w:lang w:val="fr-CA"/>
        </w:rPr>
        <w:t>OzL.Pro</w:t>
      </w:r>
      <w:proofErr w:type="spellEnd"/>
      <w:r w:rsidRPr="00764395">
        <w:rPr>
          <w:u w:val="single"/>
          <w:lang w:val="fr-CA"/>
        </w:rPr>
        <w:t>/ExCom/84/2</w:t>
      </w:r>
      <w:r>
        <w:rPr>
          <w:u w:val="single"/>
          <w:lang w:val="fr-CA"/>
        </w:rPr>
        <w:t>9</w:t>
      </w:r>
      <w:r w:rsidRPr="00764395">
        <w:rPr>
          <w:lang w:val="fr-CA"/>
        </w:rPr>
        <w:t xml:space="preserve"> présente le plan d’activités du PNU</w:t>
      </w:r>
      <w:r>
        <w:rPr>
          <w:lang w:val="fr-CA"/>
        </w:rPr>
        <w:t>E</w:t>
      </w:r>
      <w:r w:rsidRPr="00764395">
        <w:rPr>
          <w:lang w:val="fr-CA"/>
        </w:rPr>
        <w:t xml:space="preserve"> pour la période 2020-2022. </w:t>
      </w:r>
      <w:r>
        <w:rPr>
          <w:lang w:val="fr-CA"/>
        </w:rPr>
        <w:t>Il comprend les activités prévues pour l’élimination des substances réglementées au titre du Protocole de Montréal pour la période 2020-2022, les indicateurs d’efficacité du plan d’activités et les questions d’orientation</w:t>
      </w:r>
      <w:r w:rsidR="003211BB" w:rsidRPr="005479EA">
        <w:rPr>
          <w:lang w:val="fr-CA"/>
        </w:rPr>
        <w:t>.</w:t>
      </w:r>
    </w:p>
    <w:p w:rsidR="003211BB" w:rsidRPr="005479EA" w:rsidRDefault="003211BB" w:rsidP="003211BB">
      <w:pPr>
        <w:ind w:left="720"/>
        <w:rPr>
          <w:lang w:val="fr-CA"/>
        </w:rPr>
      </w:pPr>
    </w:p>
    <w:p w:rsidR="003211BB" w:rsidRPr="001F3DF6" w:rsidRDefault="005479EA" w:rsidP="003211BB">
      <w:pPr>
        <w:ind w:left="720"/>
        <w:rPr>
          <w:lang w:val="fr-CA"/>
        </w:rPr>
      </w:pPr>
      <w:r w:rsidRPr="001F3DF6">
        <w:rPr>
          <w:u w:val="single"/>
          <w:lang w:val="fr-CA"/>
        </w:rPr>
        <w:t xml:space="preserve">Questions à traiter </w:t>
      </w:r>
      <w:r w:rsidR="003211BB" w:rsidRPr="001F3DF6">
        <w:rPr>
          <w:u w:val="single"/>
          <w:lang w:val="fr-CA"/>
        </w:rPr>
        <w:t>:</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817737" w:rsidRPr="00923F55" w:rsidRDefault="00817737" w:rsidP="00AC4F77">
      <w:pPr>
        <w:pStyle w:val="Heading1"/>
        <w:keepNext/>
        <w:keepLines/>
        <w:numPr>
          <w:ilvl w:val="0"/>
          <w:numId w:val="0"/>
        </w:numPr>
        <w:ind w:firstLine="720"/>
        <w:rPr>
          <w:lang w:val="fr-CA"/>
        </w:rPr>
      </w:pPr>
      <w:r w:rsidRPr="00817737">
        <w:rPr>
          <w:u w:val="single"/>
          <w:lang w:val="fr-CA"/>
        </w:rPr>
        <w:lastRenderedPageBreak/>
        <w:t>Le Comité exécutif pourrait souhaiter</w:t>
      </w:r>
      <w:r w:rsidRPr="00923F55">
        <w:rPr>
          <w:lang w:val="fr-CA"/>
        </w:rPr>
        <w:t xml:space="preserve"> : </w:t>
      </w:r>
    </w:p>
    <w:p w:rsidR="00817737" w:rsidRPr="005E67CC" w:rsidRDefault="00817737" w:rsidP="00AC4F77">
      <w:pPr>
        <w:pStyle w:val="Heading2"/>
        <w:keepNext/>
        <w:keepLines/>
        <w:numPr>
          <w:ilvl w:val="0"/>
          <w:numId w:val="102"/>
        </w:numPr>
        <w:ind w:left="1418" w:hanging="709"/>
        <w:rPr>
          <w:lang w:val="fr-FR"/>
        </w:rPr>
      </w:pPr>
      <w:r w:rsidRPr="005E67CC">
        <w:rPr>
          <w:lang w:val="fr-FR"/>
        </w:rPr>
        <w:t>Prendre note du plan d’activités du PNUE pour la période 2020-2022 figurant dans le document UNEP/</w:t>
      </w:r>
      <w:proofErr w:type="spellStart"/>
      <w:r w:rsidRPr="005E67CC">
        <w:rPr>
          <w:lang w:val="fr-FR"/>
        </w:rPr>
        <w:t>OzL.Pro</w:t>
      </w:r>
      <w:proofErr w:type="spellEnd"/>
      <w:r w:rsidRPr="005E67CC">
        <w:rPr>
          <w:lang w:val="fr-FR"/>
        </w:rPr>
        <w:t>/ExCom/84/</w:t>
      </w:r>
      <w:proofErr w:type="gramStart"/>
      <w:r w:rsidRPr="005E67CC">
        <w:rPr>
          <w:lang w:val="fr-FR"/>
        </w:rPr>
        <w:t>29;</w:t>
      </w:r>
      <w:proofErr w:type="gramEnd"/>
    </w:p>
    <w:p w:rsidR="003211BB" w:rsidRPr="00817737" w:rsidRDefault="00817737" w:rsidP="00485530">
      <w:pPr>
        <w:pStyle w:val="Heading2"/>
        <w:numPr>
          <w:ilvl w:val="0"/>
          <w:numId w:val="102"/>
        </w:numPr>
        <w:ind w:left="1418" w:hanging="709"/>
        <w:rPr>
          <w:lang w:val="fr-CA"/>
        </w:rPr>
      </w:pPr>
      <w:r w:rsidRPr="005E67CC">
        <w:rPr>
          <w:lang w:val="fr-FR"/>
        </w:rPr>
        <w:t>Approuver</w:t>
      </w:r>
      <w:r w:rsidRPr="004A0BBD">
        <w:rPr>
          <w:lang w:val="fr-CA"/>
        </w:rPr>
        <w:t xml:space="preserve"> les indicateurs d’efficacité du PNUE présenté</w:t>
      </w:r>
      <w:r>
        <w:rPr>
          <w:lang w:val="fr-CA"/>
        </w:rPr>
        <w:t>s</w:t>
      </w:r>
      <w:r w:rsidRPr="004A0BBD">
        <w:rPr>
          <w:lang w:val="fr-CA"/>
        </w:rPr>
        <w:t xml:space="preserve"> dans les tableaux</w:t>
      </w:r>
      <w:r>
        <w:rPr>
          <w:lang w:val="fr-CA"/>
        </w:rPr>
        <w:t> </w:t>
      </w:r>
      <w:r w:rsidRPr="004A0BBD">
        <w:rPr>
          <w:lang w:val="fr-CA"/>
        </w:rPr>
        <w:t>4 et</w:t>
      </w:r>
      <w:r>
        <w:rPr>
          <w:lang w:val="fr-CA"/>
        </w:rPr>
        <w:t> </w:t>
      </w:r>
      <w:r w:rsidRPr="004A0BBD">
        <w:rPr>
          <w:lang w:val="fr-CA"/>
        </w:rPr>
        <w:t>5 du document</w:t>
      </w:r>
      <w:r>
        <w:rPr>
          <w:lang w:val="fr-CA"/>
        </w:rPr>
        <w:t> </w:t>
      </w:r>
      <w:r w:rsidRPr="004A0BBD">
        <w:rPr>
          <w:lang w:val="fr-CA"/>
        </w:rPr>
        <w:t>UNEP/</w:t>
      </w:r>
      <w:proofErr w:type="spellStart"/>
      <w:r w:rsidRPr="004A0BBD">
        <w:rPr>
          <w:lang w:val="fr-CA"/>
        </w:rPr>
        <w:t>OzL.Pro</w:t>
      </w:r>
      <w:proofErr w:type="spellEnd"/>
      <w:r w:rsidRPr="004A0BBD">
        <w:rPr>
          <w:lang w:val="fr-CA"/>
        </w:rPr>
        <w:t>/ExCom/84/29.</w:t>
      </w:r>
    </w:p>
    <w:p w:rsidR="003211BB" w:rsidRPr="00966A77" w:rsidRDefault="005479EA" w:rsidP="00D60343">
      <w:pPr>
        <w:pStyle w:val="Heading3"/>
        <w:numPr>
          <w:ilvl w:val="0"/>
          <w:numId w:val="39"/>
        </w:numPr>
        <w:rPr>
          <w:b/>
          <w:lang w:val="fr-CA"/>
        </w:rPr>
      </w:pPr>
      <w:r w:rsidRPr="00966A77">
        <w:rPr>
          <w:b/>
          <w:lang w:val="fr-CA"/>
        </w:rPr>
        <w:t>ONUDI</w:t>
      </w:r>
    </w:p>
    <w:p w:rsidR="003211BB" w:rsidRPr="00966A77" w:rsidRDefault="005479EA" w:rsidP="003211BB">
      <w:pPr>
        <w:ind w:left="720"/>
        <w:rPr>
          <w:lang w:val="fr-CA"/>
        </w:rPr>
      </w:pPr>
      <w:r w:rsidRPr="00966A77">
        <w:rPr>
          <w:lang w:val="fr-CA"/>
        </w:rPr>
        <w:t xml:space="preserve">Le </w:t>
      </w:r>
      <w:r w:rsidRPr="00966A77">
        <w:rPr>
          <w:u w:val="single"/>
          <w:lang w:val="fr-CA"/>
        </w:rPr>
        <w:t>document UNEP/</w:t>
      </w:r>
      <w:proofErr w:type="spellStart"/>
      <w:r w:rsidRPr="00966A77">
        <w:rPr>
          <w:u w:val="single"/>
          <w:lang w:val="fr-CA"/>
        </w:rPr>
        <w:t>OzL.Pro</w:t>
      </w:r>
      <w:proofErr w:type="spellEnd"/>
      <w:r w:rsidRPr="00966A77">
        <w:rPr>
          <w:u w:val="single"/>
          <w:lang w:val="fr-CA"/>
        </w:rPr>
        <w:t>/ExCom/84/30</w:t>
      </w:r>
      <w:r w:rsidRPr="00966A77">
        <w:rPr>
          <w:lang w:val="fr-CA"/>
        </w:rPr>
        <w:t xml:space="preserve"> présente le plan d’activités de l’ONUDI pour la période 2020-2022. Il comprend les activités prévues pour l’élimination des substances réglementées au titre du Protocole de Montréal pour la période 2020-2022, les indicateurs d’efficacité du plan d’activités et les questions d’orientation</w:t>
      </w:r>
      <w:r w:rsidR="003211BB" w:rsidRPr="00966A77">
        <w:rPr>
          <w:lang w:val="fr-CA"/>
        </w:rPr>
        <w:t>.</w:t>
      </w:r>
    </w:p>
    <w:p w:rsidR="003211BB" w:rsidRPr="00966A77" w:rsidRDefault="003211BB" w:rsidP="003211BB">
      <w:pPr>
        <w:ind w:left="720"/>
        <w:rPr>
          <w:lang w:val="fr-CA"/>
        </w:rPr>
      </w:pPr>
    </w:p>
    <w:p w:rsidR="003211BB" w:rsidRPr="001F3DF6" w:rsidRDefault="005479EA"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817737" w:rsidRPr="00817737" w:rsidRDefault="00817737" w:rsidP="00817737">
      <w:pPr>
        <w:pStyle w:val="Heading1"/>
        <w:keepNext/>
        <w:keepLines/>
        <w:numPr>
          <w:ilvl w:val="0"/>
          <w:numId w:val="0"/>
        </w:numPr>
        <w:ind w:firstLine="720"/>
        <w:rPr>
          <w:lang w:val="fr-CA"/>
        </w:rPr>
      </w:pPr>
      <w:r w:rsidRPr="00817737">
        <w:rPr>
          <w:u w:val="single"/>
          <w:lang w:val="fr-CA"/>
        </w:rPr>
        <w:t>Le Comité exécutif pourrait envisager</w:t>
      </w:r>
      <w:r w:rsidRPr="00817737">
        <w:rPr>
          <w:lang w:val="fr-CA"/>
        </w:rPr>
        <w:t> :</w:t>
      </w:r>
    </w:p>
    <w:p w:rsidR="00817737" w:rsidRPr="005E67CC" w:rsidRDefault="00817737" w:rsidP="00485530">
      <w:pPr>
        <w:pStyle w:val="Heading2"/>
        <w:numPr>
          <w:ilvl w:val="0"/>
          <w:numId w:val="103"/>
        </w:numPr>
        <w:ind w:left="1418" w:hanging="709"/>
        <w:rPr>
          <w:lang w:val="fr-FR"/>
        </w:rPr>
      </w:pPr>
      <w:r w:rsidRPr="005E67CC">
        <w:rPr>
          <w:lang w:val="fr-FR"/>
        </w:rPr>
        <w:t>De prendre note du plan d'activités de l'ONUDI pour la période 2020–2022, joint au document UNEP/</w:t>
      </w:r>
      <w:proofErr w:type="spellStart"/>
      <w:r w:rsidRPr="005E67CC">
        <w:rPr>
          <w:lang w:val="fr-FR"/>
        </w:rPr>
        <w:t>OzL.Pro</w:t>
      </w:r>
      <w:proofErr w:type="spellEnd"/>
      <w:r w:rsidRPr="005E67CC">
        <w:rPr>
          <w:lang w:val="fr-FR"/>
        </w:rPr>
        <w:t>/ExCom/84/</w:t>
      </w:r>
      <w:proofErr w:type="gramStart"/>
      <w:r w:rsidRPr="005E67CC">
        <w:rPr>
          <w:lang w:val="fr-FR"/>
        </w:rPr>
        <w:t>30;</w:t>
      </w:r>
      <w:proofErr w:type="gramEnd"/>
      <w:r w:rsidRPr="005E67CC">
        <w:rPr>
          <w:lang w:val="fr-FR"/>
        </w:rPr>
        <w:t xml:space="preserve"> et</w:t>
      </w:r>
    </w:p>
    <w:p w:rsidR="003211BB" w:rsidRPr="00817737" w:rsidRDefault="00817737" w:rsidP="00485530">
      <w:pPr>
        <w:pStyle w:val="Heading2"/>
        <w:numPr>
          <w:ilvl w:val="0"/>
          <w:numId w:val="103"/>
        </w:numPr>
        <w:ind w:left="1418" w:hanging="709"/>
        <w:rPr>
          <w:b/>
          <w:bCs/>
          <w:lang w:val="fr-CA"/>
        </w:rPr>
      </w:pPr>
      <w:r w:rsidRPr="005E67CC">
        <w:rPr>
          <w:lang w:val="fr-FR"/>
        </w:rPr>
        <w:t>D’approuver les indicateurs d'efficacité de l’ONUDI présentés dans le tableau 5 du d</w:t>
      </w:r>
      <w:proofErr w:type="spellStart"/>
      <w:r w:rsidRPr="00817737">
        <w:rPr>
          <w:lang w:val="fr-CA"/>
        </w:rPr>
        <w:t>ocument</w:t>
      </w:r>
      <w:proofErr w:type="spellEnd"/>
      <w:r w:rsidRPr="00817737">
        <w:rPr>
          <w:lang w:val="fr-CA"/>
        </w:rPr>
        <w:t> UNEP/</w:t>
      </w:r>
      <w:proofErr w:type="spellStart"/>
      <w:r w:rsidRPr="00817737">
        <w:rPr>
          <w:lang w:val="fr-CA"/>
        </w:rPr>
        <w:t>OzL.Pro</w:t>
      </w:r>
      <w:proofErr w:type="spellEnd"/>
      <w:r w:rsidRPr="00817737">
        <w:rPr>
          <w:lang w:val="fr-CA"/>
        </w:rPr>
        <w:t>/ExCom/84/30.</w:t>
      </w:r>
    </w:p>
    <w:p w:rsidR="003211BB" w:rsidRPr="005479EA" w:rsidRDefault="003211BB" w:rsidP="003211BB">
      <w:pPr>
        <w:pStyle w:val="Heading3"/>
        <w:ind w:left="2160" w:hanging="720"/>
        <w:rPr>
          <w:b/>
          <w:lang w:val="fr-CA"/>
        </w:rPr>
      </w:pPr>
      <w:r w:rsidRPr="004F2D89">
        <w:rPr>
          <w:b/>
          <w:lang w:val="fr-CA"/>
        </w:rPr>
        <w:t>v)</w:t>
      </w:r>
      <w:r w:rsidRPr="004F2D89">
        <w:rPr>
          <w:b/>
          <w:lang w:val="fr-CA"/>
        </w:rPr>
        <w:tab/>
      </w:r>
      <w:r w:rsidR="005479EA" w:rsidRPr="005479EA">
        <w:rPr>
          <w:b/>
          <w:lang w:val="fr-CA"/>
        </w:rPr>
        <w:t>Banque mondiale</w:t>
      </w:r>
      <w:r w:rsidRPr="005479EA">
        <w:rPr>
          <w:b/>
          <w:lang w:val="fr-CA"/>
        </w:rPr>
        <w:t xml:space="preserve"> </w:t>
      </w:r>
    </w:p>
    <w:p w:rsidR="003211BB" w:rsidRPr="00966A77" w:rsidRDefault="005479EA" w:rsidP="003211BB">
      <w:pPr>
        <w:ind w:left="720"/>
        <w:rPr>
          <w:lang w:val="fr-CA"/>
        </w:rPr>
      </w:pPr>
      <w:r w:rsidRPr="00764395">
        <w:rPr>
          <w:lang w:val="fr-CA"/>
        </w:rPr>
        <w:t xml:space="preserve">Le </w:t>
      </w:r>
      <w:r w:rsidRPr="00764395">
        <w:rPr>
          <w:u w:val="single"/>
          <w:lang w:val="fr-CA"/>
        </w:rPr>
        <w:t>d</w:t>
      </w:r>
      <w:r>
        <w:rPr>
          <w:u w:val="single"/>
          <w:lang w:val="fr-CA"/>
        </w:rPr>
        <w:t>ocument UNEP/</w:t>
      </w:r>
      <w:proofErr w:type="spellStart"/>
      <w:r>
        <w:rPr>
          <w:u w:val="single"/>
          <w:lang w:val="fr-CA"/>
        </w:rPr>
        <w:t>OzL.Pro</w:t>
      </w:r>
      <w:proofErr w:type="spellEnd"/>
      <w:r>
        <w:rPr>
          <w:u w:val="single"/>
          <w:lang w:val="fr-CA"/>
        </w:rPr>
        <w:t>/ExCom/84/31</w:t>
      </w:r>
      <w:r w:rsidRPr="00764395">
        <w:rPr>
          <w:lang w:val="fr-CA"/>
        </w:rPr>
        <w:t xml:space="preserve"> présente le plan d’activités </w:t>
      </w:r>
      <w:r w:rsidR="00966A77">
        <w:rPr>
          <w:lang w:val="fr-CA"/>
        </w:rPr>
        <w:t>de la Banque mondiale</w:t>
      </w:r>
      <w:r w:rsidRPr="00764395">
        <w:rPr>
          <w:lang w:val="fr-CA"/>
        </w:rPr>
        <w:t xml:space="preserve"> pour la période 2020-2022. </w:t>
      </w:r>
      <w:r>
        <w:rPr>
          <w:lang w:val="fr-CA"/>
        </w:rPr>
        <w:t xml:space="preserve">Il comprend les activités prévues pour l’élimination des substances réglementées au titre du Protocole de Montréal pour la période 2020-2022 et les indicateurs </w:t>
      </w:r>
      <w:r w:rsidRPr="00966A77">
        <w:rPr>
          <w:lang w:val="fr-CA"/>
        </w:rPr>
        <w:t>d’efficacité du plan d’activités</w:t>
      </w:r>
      <w:r w:rsidR="003211BB" w:rsidRPr="00966A77">
        <w:rPr>
          <w:lang w:val="fr-CA"/>
        </w:rPr>
        <w:t>.</w:t>
      </w:r>
    </w:p>
    <w:p w:rsidR="003211BB" w:rsidRPr="00966A77" w:rsidRDefault="003211BB" w:rsidP="003211BB">
      <w:pPr>
        <w:ind w:left="720"/>
        <w:rPr>
          <w:lang w:val="fr-CA"/>
        </w:rPr>
      </w:pPr>
    </w:p>
    <w:p w:rsidR="003211BB" w:rsidRPr="001F3DF6" w:rsidRDefault="005479EA"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227E3C" w:rsidRPr="00E474FD" w:rsidRDefault="00227E3C" w:rsidP="00227E3C">
      <w:pPr>
        <w:pStyle w:val="Heading1"/>
        <w:numPr>
          <w:ilvl w:val="0"/>
          <w:numId w:val="0"/>
        </w:numPr>
        <w:ind w:firstLine="720"/>
        <w:rPr>
          <w:lang w:val="fr-FR"/>
        </w:rPr>
      </w:pPr>
      <w:r w:rsidRPr="00227E3C">
        <w:rPr>
          <w:u w:val="single"/>
          <w:lang w:val="fr-FR"/>
        </w:rPr>
        <w:t>Le Comité exécutif pourrait souhaiter</w:t>
      </w:r>
      <w:r>
        <w:rPr>
          <w:lang w:val="fr-FR"/>
        </w:rPr>
        <w:t xml:space="preserve"> :</w:t>
      </w:r>
    </w:p>
    <w:p w:rsidR="00227E3C" w:rsidRPr="00E474FD" w:rsidRDefault="00227E3C" w:rsidP="00485530">
      <w:pPr>
        <w:pStyle w:val="Heading2"/>
        <w:numPr>
          <w:ilvl w:val="0"/>
          <w:numId w:val="104"/>
        </w:numPr>
        <w:ind w:left="1418" w:hanging="709"/>
        <w:rPr>
          <w:lang w:val="fr-FR"/>
        </w:rPr>
      </w:pPr>
      <w:r>
        <w:rPr>
          <w:lang w:val="fr-FR"/>
        </w:rPr>
        <w:t>Prendre note du plan d’activités de la Banque mondiale pour 2020-20221 figurant dans le document UNEP/</w:t>
      </w:r>
      <w:proofErr w:type="spellStart"/>
      <w:r>
        <w:rPr>
          <w:lang w:val="fr-FR"/>
        </w:rPr>
        <w:t>OzL.Pro</w:t>
      </w:r>
      <w:proofErr w:type="spellEnd"/>
      <w:r>
        <w:rPr>
          <w:lang w:val="fr-FR"/>
        </w:rPr>
        <w:t>/ExCom/84/</w:t>
      </w:r>
      <w:proofErr w:type="gramStart"/>
      <w:r>
        <w:rPr>
          <w:lang w:val="fr-FR"/>
        </w:rPr>
        <w:t>31;</w:t>
      </w:r>
      <w:proofErr w:type="gramEnd"/>
      <w:r>
        <w:rPr>
          <w:lang w:val="fr-FR"/>
        </w:rPr>
        <w:t xml:space="preserve"> et</w:t>
      </w:r>
    </w:p>
    <w:p w:rsidR="00227E3C" w:rsidRPr="00E474FD" w:rsidRDefault="00227E3C" w:rsidP="00485530">
      <w:pPr>
        <w:pStyle w:val="Heading2"/>
        <w:numPr>
          <w:ilvl w:val="0"/>
          <w:numId w:val="104"/>
        </w:numPr>
        <w:ind w:left="1418" w:hanging="709"/>
        <w:rPr>
          <w:lang w:val="fr-FR"/>
        </w:rPr>
      </w:pPr>
      <w:r>
        <w:rPr>
          <w:lang w:val="fr-FR"/>
        </w:rPr>
        <w:t>Approuver pour la Banque mondiale les indicateurs de performance présentés au Tableau 4 du document UNEP/</w:t>
      </w:r>
      <w:proofErr w:type="spellStart"/>
      <w:r>
        <w:rPr>
          <w:lang w:val="fr-FR"/>
        </w:rPr>
        <w:t>OzL.Pro</w:t>
      </w:r>
      <w:proofErr w:type="spellEnd"/>
      <w:r>
        <w:rPr>
          <w:lang w:val="fr-FR"/>
        </w:rPr>
        <w:t>/ExCom/84/31.</w:t>
      </w:r>
    </w:p>
    <w:p w:rsidR="003211BB" w:rsidRPr="00227E3C" w:rsidRDefault="005479EA" w:rsidP="00227E3C">
      <w:pPr>
        <w:pStyle w:val="Heading1"/>
        <w:rPr>
          <w:b/>
          <w:lang w:val="fr-CA"/>
        </w:rPr>
      </w:pPr>
      <w:r w:rsidRPr="00227E3C">
        <w:rPr>
          <w:b/>
          <w:lang w:val="fr-CA"/>
        </w:rPr>
        <w:t>Propositions de projets</w:t>
      </w:r>
    </w:p>
    <w:p w:rsidR="003211BB" w:rsidRPr="005479EA" w:rsidRDefault="005479EA" w:rsidP="00227E3C">
      <w:pPr>
        <w:pStyle w:val="Heading4"/>
        <w:spacing w:after="240"/>
        <w:ind w:left="1354" w:hanging="634"/>
        <w:rPr>
          <w:b/>
          <w:lang w:val="fr-CA"/>
        </w:rPr>
      </w:pPr>
      <w:r w:rsidRPr="005479EA">
        <w:rPr>
          <w:b/>
          <w:lang w:val="fr-CA"/>
        </w:rPr>
        <w:t>Aperçu des questions soulevées pendant l’examen des projets</w:t>
      </w:r>
    </w:p>
    <w:p w:rsidR="003211BB" w:rsidRPr="005479EA" w:rsidRDefault="005479EA" w:rsidP="003211BB">
      <w:pPr>
        <w:ind w:left="720"/>
        <w:rPr>
          <w:lang w:val="fr-CA"/>
        </w:rPr>
      </w:pPr>
      <w:r w:rsidRPr="005479EA">
        <w:rPr>
          <w:lang w:val="fr-CA"/>
        </w:rPr>
        <w:t xml:space="preserve">Le </w:t>
      </w:r>
      <w:r w:rsidRPr="005479EA">
        <w:rPr>
          <w:u w:val="single"/>
          <w:lang w:val="fr-CA"/>
        </w:rPr>
        <w:t>d</w:t>
      </w:r>
      <w:r w:rsidR="003211BB" w:rsidRPr="005479EA">
        <w:rPr>
          <w:u w:val="single"/>
          <w:lang w:val="fr-CA"/>
        </w:rPr>
        <w:t>ocument UNEP/</w:t>
      </w:r>
      <w:proofErr w:type="spellStart"/>
      <w:r w:rsidR="003211BB" w:rsidRPr="005479EA">
        <w:rPr>
          <w:u w:val="single"/>
          <w:lang w:val="fr-CA"/>
        </w:rPr>
        <w:t>OzL.Pro</w:t>
      </w:r>
      <w:proofErr w:type="spellEnd"/>
      <w:r w:rsidR="003211BB" w:rsidRPr="005479EA">
        <w:rPr>
          <w:u w:val="single"/>
          <w:lang w:val="fr-CA"/>
        </w:rPr>
        <w:t xml:space="preserve">/ExCom/84/32 </w:t>
      </w:r>
      <w:r w:rsidRPr="005479EA">
        <w:rPr>
          <w:lang w:val="fr-CA"/>
        </w:rPr>
        <w:t>comprend quatre parties : un aper</w:t>
      </w:r>
      <w:r>
        <w:rPr>
          <w:lang w:val="fr-CA"/>
        </w:rPr>
        <w:t xml:space="preserve">çu des projets et des activités soumis par les agences bilatérales et </w:t>
      </w:r>
      <w:proofErr w:type="gramStart"/>
      <w:r>
        <w:rPr>
          <w:lang w:val="fr-CA"/>
        </w:rPr>
        <w:t>d’exécution;</w:t>
      </w:r>
      <w:proofErr w:type="gramEnd"/>
      <w:r>
        <w:rPr>
          <w:lang w:val="fr-CA"/>
        </w:rPr>
        <w:t xml:space="preserve"> les questions soulevées pendant l’examen des projets; les projets et activités proposés pour approbation générale, et les projets d’investissement proposés pour examen individuel</w:t>
      </w:r>
      <w:r w:rsidR="003211BB" w:rsidRPr="005479EA">
        <w:rPr>
          <w:lang w:val="fr-CA"/>
        </w:rPr>
        <w:t xml:space="preserve">. </w:t>
      </w:r>
    </w:p>
    <w:p w:rsidR="003211BB" w:rsidRPr="005479EA" w:rsidRDefault="003211BB" w:rsidP="003211BB">
      <w:pPr>
        <w:ind w:left="720"/>
        <w:rPr>
          <w:highlight w:val="yellow"/>
          <w:u w:val="single"/>
          <w:lang w:val="fr-CA"/>
        </w:rPr>
      </w:pPr>
    </w:p>
    <w:p w:rsidR="003211BB" w:rsidRPr="005479EA" w:rsidRDefault="005479EA" w:rsidP="00AC4F77">
      <w:pPr>
        <w:keepNext/>
        <w:keepLines/>
        <w:ind w:left="720"/>
        <w:rPr>
          <w:lang w:val="fr-CA"/>
        </w:rPr>
      </w:pPr>
      <w:r>
        <w:rPr>
          <w:u w:val="single"/>
          <w:lang w:val="fr-CA"/>
        </w:rPr>
        <w:lastRenderedPageBreak/>
        <w:t xml:space="preserve">Questions à traiter </w:t>
      </w:r>
      <w:r w:rsidR="003211BB" w:rsidRPr="005479EA">
        <w:rPr>
          <w:lang w:val="fr-CA"/>
        </w:rPr>
        <w:t xml:space="preserve">: </w:t>
      </w:r>
    </w:p>
    <w:p w:rsidR="003211BB" w:rsidRPr="005479EA" w:rsidRDefault="003211BB" w:rsidP="00AC4F77">
      <w:pPr>
        <w:keepNext/>
        <w:keepLines/>
        <w:ind w:left="720"/>
        <w:rPr>
          <w:lang w:val="fr-CA"/>
        </w:rPr>
      </w:pPr>
    </w:p>
    <w:p w:rsidR="003211BB" w:rsidRPr="005479EA" w:rsidRDefault="00F65B91" w:rsidP="00AC4F77">
      <w:pPr>
        <w:pStyle w:val="ListParagraph"/>
        <w:keepNext/>
        <w:keepLines/>
        <w:numPr>
          <w:ilvl w:val="1"/>
          <w:numId w:val="23"/>
        </w:numPr>
        <w:ind w:left="1440"/>
        <w:rPr>
          <w:lang w:val="fr-CA"/>
        </w:rPr>
      </w:pPr>
      <w:r>
        <w:rPr>
          <w:lang w:val="fr-CA"/>
        </w:rPr>
        <w:t>Date limite de présentation des projets (décision 81330 c) ii)</w:t>
      </w:r>
      <w:proofErr w:type="gramStart"/>
      <w:r w:rsidR="003211BB" w:rsidRPr="005479EA">
        <w:rPr>
          <w:lang w:val="fr-CA"/>
        </w:rPr>
        <w:t>);</w:t>
      </w:r>
      <w:proofErr w:type="gramEnd"/>
    </w:p>
    <w:p w:rsidR="003211BB" w:rsidRPr="005479EA" w:rsidRDefault="00F65B91" w:rsidP="00AC4F77">
      <w:pPr>
        <w:pStyle w:val="ListParagraph"/>
        <w:keepNext/>
        <w:keepLines/>
        <w:numPr>
          <w:ilvl w:val="1"/>
          <w:numId w:val="23"/>
        </w:numPr>
        <w:ind w:left="1440"/>
        <w:rPr>
          <w:lang w:val="fr-CA"/>
        </w:rPr>
      </w:pPr>
      <w:r>
        <w:rPr>
          <w:lang w:val="fr-CA"/>
        </w:rPr>
        <w:t>Proposition de projets d’investissement individuels supplémentaires sur les HFC après la 84</w:t>
      </w:r>
      <w:r w:rsidRPr="00F65B91">
        <w:rPr>
          <w:vertAlign w:val="superscript"/>
          <w:lang w:val="fr-CA"/>
        </w:rPr>
        <w:t>e</w:t>
      </w:r>
      <w:r>
        <w:rPr>
          <w:lang w:val="fr-CA"/>
        </w:rPr>
        <w:t xml:space="preserve"> </w:t>
      </w:r>
      <w:proofErr w:type="gramStart"/>
      <w:r>
        <w:rPr>
          <w:lang w:val="fr-CA"/>
        </w:rPr>
        <w:t>réunion;</w:t>
      </w:r>
      <w:proofErr w:type="gramEnd"/>
    </w:p>
    <w:p w:rsidR="003211BB" w:rsidRPr="005479EA" w:rsidRDefault="00F65B91" w:rsidP="00AC4F77">
      <w:pPr>
        <w:pStyle w:val="ListParagraph"/>
        <w:keepNext/>
        <w:keepLines/>
        <w:numPr>
          <w:ilvl w:val="1"/>
          <w:numId w:val="23"/>
        </w:numPr>
        <w:ind w:left="1440"/>
        <w:rPr>
          <w:lang w:val="fr-CA"/>
        </w:rPr>
      </w:pPr>
      <w:r>
        <w:rPr>
          <w:lang w:val="fr-CA"/>
        </w:rPr>
        <w:t>Demandes de financement pour la préparation des plans de réduction progressive de HFC et les projets pilotes prévus dans les amendements au programme de travail d’une agence d’exécution</w:t>
      </w:r>
      <w:r w:rsidR="003211BB" w:rsidRPr="005479EA">
        <w:rPr>
          <w:lang w:val="fr-CA"/>
        </w:rPr>
        <w:t>.</w:t>
      </w:r>
    </w:p>
    <w:p w:rsidR="003211BB" w:rsidRPr="005479EA" w:rsidRDefault="003211BB" w:rsidP="003211BB">
      <w:pPr>
        <w:rPr>
          <w:lang w:val="fr-CA"/>
        </w:rPr>
      </w:pPr>
    </w:p>
    <w:p w:rsidR="003211BB" w:rsidRPr="00F65B91" w:rsidRDefault="00F65B91" w:rsidP="003211BB">
      <w:pPr>
        <w:ind w:left="720"/>
        <w:rPr>
          <w:i/>
          <w:lang w:val="fr-CA"/>
        </w:rPr>
      </w:pPr>
      <w:r w:rsidRPr="00F65B91">
        <w:rPr>
          <w:i/>
          <w:lang w:val="fr-CA"/>
        </w:rPr>
        <w:t>Date limite de présentation des projets (décision 81330 c) ii))</w:t>
      </w:r>
    </w:p>
    <w:p w:rsidR="003211BB" w:rsidRPr="005479EA" w:rsidRDefault="003211BB" w:rsidP="003211BB">
      <w:pPr>
        <w:ind w:left="720"/>
        <w:rPr>
          <w:highlight w:val="red"/>
          <w:lang w:val="fr-CA"/>
        </w:rPr>
      </w:pPr>
    </w:p>
    <w:p w:rsidR="003211BB" w:rsidRPr="005479EA" w:rsidRDefault="00927F74" w:rsidP="003211BB">
      <w:pPr>
        <w:ind w:left="720"/>
        <w:rPr>
          <w:lang w:val="fr-CA"/>
        </w:rPr>
      </w:pPr>
      <w:r>
        <w:rPr>
          <w:u w:val="single"/>
          <w:lang w:val="fr-CA"/>
        </w:rPr>
        <w:t>Le Comité exécutif pourrait souhaiter</w:t>
      </w:r>
      <w:r>
        <w:rPr>
          <w:lang w:val="fr-CA"/>
        </w:rPr>
        <w:t xml:space="preserve"> </w:t>
      </w:r>
      <w:r w:rsidR="00DE3ABA">
        <w:rPr>
          <w:lang w:val="fr-CA"/>
        </w:rPr>
        <w:t>reporter</w:t>
      </w:r>
      <w:r>
        <w:rPr>
          <w:lang w:val="fr-CA"/>
        </w:rPr>
        <w:t xml:space="preserve"> la date limite de présentation convenue dans la décision 81/30 à la 86</w:t>
      </w:r>
      <w:r w:rsidRPr="00927F74">
        <w:rPr>
          <w:vertAlign w:val="superscript"/>
          <w:lang w:val="fr-CA"/>
        </w:rPr>
        <w:t>e</w:t>
      </w:r>
      <w:r>
        <w:rPr>
          <w:lang w:val="fr-CA"/>
        </w:rPr>
        <w:t xml:space="preserve"> réunion au lieu de la 84</w:t>
      </w:r>
      <w:r w:rsidRPr="00927F74">
        <w:rPr>
          <w:vertAlign w:val="superscript"/>
          <w:lang w:val="fr-CA"/>
        </w:rPr>
        <w:t>e</w:t>
      </w:r>
      <w:r>
        <w:rPr>
          <w:lang w:val="fr-CA"/>
        </w:rPr>
        <w:t xml:space="preserve"> réunion, </w:t>
      </w:r>
      <w:r w:rsidR="00366DBC">
        <w:rPr>
          <w:lang w:val="fr-CA"/>
        </w:rPr>
        <w:t>en fonction de l’analyse de la façon dont les dates limite</w:t>
      </w:r>
      <w:r w:rsidR="00DE3ABA">
        <w:rPr>
          <w:lang w:val="fr-CA"/>
        </w:rPr>
        <w:t>s</w:t>
      </w:r>
      <w:r w:rsidR="00366DBC">
        <w:rPr>
          <w:lang w:val="fr-CA"/>
        </w:rPr>
        <w:t xml:space="preserve"> de présentation révisées ont été appliquées et si elles ont eu des conséquences sur la présentation des projets, qui sera préparée par le Secrétariat en consultation avec les agences bilatérales et d’exécution</w:t>
      </w:r>
      <w:r w:rsidR="003211BB" w:rsidRPr="005479EA">
        <w:rPr>
          <w:lang w:val="fr-CA"/>
        </w:rPr>
        <w:t>.</w:t>
      </w:r>
    </w:p>
    <w:p w:rsidR="003211BB" w:rsidRPr="005479EA" w:rsidRDefault="003211BB" w:rsidP="003211BB">
      <w:pPr>
        <w:ind w:left="720"/>
        <w:rPr>
          <w:highlight w:val="red"/>
          <w:lang w:val="fr-CA"/>
        </w:rPr>
      </w:pPr>
    </w:p>
    <w:p w:rsidR="003211BB" w:rsidRPr="00F65B91" w:rsidRDefault="00F65B91" w:rsidP="003211BB">
      <w:pPr>
        <w:ind w:left="720"/>
        <w:rPr>
          <w:i/>
          <w:lang w:val="fr-CA"/>
        </w:rPr>
      </w:pPr>
      <w:r w:rsidRPr="00F65B91">
        <w:rPr>
          <w:i/>
          <w:lang w:val="fr-CA"/>
        </w:rPr>
        <w:t>Proposition de projets d’investissement individuels supplémentaires sur les HFC après la 84</w:t>
      </w:r>
      <w:r w:rsidRPr="00F65B91">
        <w:rPr>
          <w:i/>
          <w:vertAlign w:val="superscript"/>
          <w:lang w:val="fr-CA"/>
        </w:rPr>
        <w:t>e</w:t>
      </w:r>
      <w:r w:rsidR="00DE3ABA">
        <w:rPr>
          <w:i/>
          <w:lang w:val="fr-CA"/>
        </w:rPr>
        <w:t> </w:t>
      </w:r>
      <w:r w:rsidRPr="00F65B91">
        <w:rPr>
          <w:i/>
          <w:lang w:val="fr-CA"/>
        </w:rPr>
        <w:t>réunion</w:t>
      </w:r>
    </w:p>
    <w:p w:rsidR="003211BB" w:rsidRPr="005479EA" w:rsidRDefault="003211BB" w:rsidP="003211BB">
      <w:pPr>
        <w:ind w:left="720"/>
        <w:rPr>
          <w:highlight w:val="red"/>
          <w:lang w:val="fr-CA"/>
        </w:rPr>
      </w:pPr>
    </w:p>
    <w:p w:rsidR="003211BB" w:rsidRPr="005479EA" w:rsidRDefault="00927F74" w:rsidP="003211BB">
      <w:pPr>
        <w:ind w:left="720"/>
        <w:rPr>
          <w:lang w:val="fr-CA"/>
        </w:rPr>
      </w:pPr>
      <w:r>
        <w:rPr>
          <w:u w:val="single"/>
          <w:lang w:val="fr-CA"/>
        </w:rPr>
        <w:t>Le Comité exécutif pourrait souhaiter</w:t>
      </w:r>
      <w:r>
        <w:rPr>
          <w:lang w:val="fr-CA"/>
        </w:rPr>
        <w:t xml:space="preserve"> </w:t>
      </w:r>
      <w:r w:rsidR="00DE3ABA">
        <w:rPr>
          <w:lang w:val="fr-CA"/>
        </w:rPr>
        <w:t xml:space="preserve">déterminer </w:t>
      </w:r>
      <w:r>
        <w:rPr>
          <w:lang w:val="fr-CA"/>
        </w:rPr>
        <w:t xml:space="preserve">s’il doit </w:t>
      </w:r>
      <w:r w:rsidR="00DE3ABA">
        <w:rPr>
          <w:lang w:val="fr-CA"/>
        </w:rPr>
        <w:t>reporter</w:t>
      </w:r>
      <w:r>
        <w:rPr>
          <w:lang w:val="fr-CA"/>
        </w:rPr>
        <w:t xml:space="preserve"> la présentation d’investissement liés aux HFC à une future réunion aux fins de décision, conformément aux exigences contenues dans les décisions 78/3 g), 79/45 et 81/53</w:t>
      </w:r>
      <w:r w:rsidR="003211BB" w:rsidRPr="005479EA">
        <w:rPr>
          <w:lang w:val="fr-CA"/>
        </w:rPr>
        <w:t>.</w:t>
      </w:r>
    </w:p>
    <w:p w:rsidR="003211BB" w:rsidRPr="005479EA" w:rsidRDefault="003211BB" w:rsidP="003211BB">
      <w:pPr>
        <w:ind w:left="720"/>
        <w:rPr>
          <w:highlight w:val="red"/>
          <w:lang w:val="fr-CA"/>
        </w:rPr>
      </w:pPr>
    </w:p>
    <w:p w:rsidR="003211BB" w:rsidRPr="00927F74" w:rsidRDefault="00F65B91" w:rsidP="003211BB">
      <w:pPr>
        <w:ind w:left="720"/>
        <w:rPr>
          <w:i/>
          <w:lang w:val="fr-CA"/>
        </w:rPr>
      </w:pPr>
      <w:r w:rsidRPr="00927F74">
        <w:rPr>
          <w:i/>
          <w:lang w:val="fr-CA"/>
        </w:rPr>
        <w:t>Demandes de financement pour la préparation des plans de réduction progressive de HFC et les projets pilotes prévus dans les amendements au programme de travail d’une agence d’exécution</w:t>
      </w:r>
    </w:p>
    <w:p w:rsidR="003211BB" w:rsidRPr="00F65B91" w:rsidRDefault="003211BB" w:rsidP="003211BB">
      <w:pPr>
        <w:ind w:left="720"/>
        <w:rPr>
          <w:highlight w:val="red"/>
          <w:lang w:val="fr-CA"/>
        </w:rPr>
      </w:pPr>
    </w:p>
    <w:p w:rsidR="00F6757F" w:rsidRPr="0084675B" w:rsidRDefault="00F6757F" w:rsidP="00F6757F">
      <w:pPr>
        <w:pStyle w:val="Heading1"/>
        <w:numPr>
          <w:ilvl w:val="0"/>
          <w:numId w:val="0"/>
        </w:numPr>
        <w:ind w:firstLine="720"/>
        <w:rPr>
          <w:lang w:val="fr-FR"/>
        </w:rPr>
      </w:pPr>
      <w:r w:rsidRPr="00F6757F">
        <w:rPr>
          <w:u w:val="single"/>
          <w:lang w:val="fr-FR"/>
        </w:rPr>
        <w:t>Le Comité exécutif pourrait souhaiter envisager</w:t>
      </w:r>
      <w:r w:rsidRPr="0084675B">
        <w:rPr>
          <w:lang w:val="fr-FR"/>
        </w:rPr>
        <w:t> :</w:t>
      </w:r>
    </w:p>
    <w:p w:rsidR="00F6757F" w:rsidRPr="005E67CC" w:rsidRDefault="00F6757F" w:rsidP="00485530">
      <w:pPr>
        <w:pStyle w:val="Heading2"/>
        <w:numPr>
          <w:ilvl w:val="1"/>
          <w:numId w:val="105"/>
        </w:numPr>
        <w:rPr>
          <w:lang w:val="fr-FR"/>
        </w:rPr>
      </w:pPr>
      <w:r w:rsidRPr="005E67CC">
        <w:rPr>
          <w:lang w:val="fr-FR"/>
        </w:rPr>
        <w:t xml:space="preserve">La date de présentation des demandes pour la préparation de projet pour des plans de réduction progressive des HFC dans le contexte de ses discussions aux points 8(d) de l’ordre du jour, Plans d’activités des agences bilatérales et d’exécution pour la période 2020-2022, et 13(a), Élaboration des lignes directrices sur les coûts de la réduction progressive des HFC dans les pays visés à l’article 5 : Projet de critères de </w:t>
      </w:r>
      <w:proofErr w:type="gramStart"/>
      <w:r w:rsidRPr="005E67CC">
        <w:rPr>
          <w:lang w:val="fr-FR"/>
        </w:rPr>
        <w:t>financement;</w:t>
      </w:r>
      <w:proofErr w:type="gramEnd"/>
      <w:r w:rsidRPr="005E67CC">
        <w:rPr>
          <w:lang w:val="fr-FR"/>
        </w:rPr>
        <w:t xml:space="preserve"> </w:t>
      </w:r>
    </w:p>
    <w:p w:rsidR="00F6757F" w:rsidRDefault="00F6757F" w:rsidP="00F6757F">
      <w:pPr>
        <w:pStyle w:val="Heading2"/>
        <w:rPr>
          <w:lang w:val="fr-FR"/>
        </w:rPr>
      </w:pPr>
      <w:r>
        <w:rPr>
          <w:lang w:val="fr-FR"/>
        </w:rPr>
        <w:t xml:space="preserve">Demander au Secrétariat de préparer des lignes directrices sur la préparation des plans de </w:t>
      </w:r>
      <w:r w:rsidRPr="00666784">
        <w:rPr>
          <w:lang w:val="fr-FR"/>
        </w:rPr>
        <w:t>réduction progressive des HFC, aux fins d’examen à la 86</w:t>
      </w:r>
      <w:r w:rsidRPr="00666784">
        <w:rPr>
          <w:vertAlign w:val="superscript"/>
          <w:lang w:val="fr-FR"/>
        </w:rPr>
        <w:t>e</w:t>
      </w:r>
      <w:r w:rsidRPr="00666784">
        <w:rPr>
          <w:lang w:val="fr-FR"/>
        </w:rPr>
        <w:t xml:space="preserve"> réunion</w:t>
      </w:r>
    </w:p>
    <w:p w:rsidR="00F6757F" w:rsidRDefault="00F6757F" w:rsidP="00F6757F">
      <w:pPr>
        <w:ind w:left="720"/>
        <w:rPr>
          <w:lang w:val="fr-FR"/>
        </w:rPr>
      </w:pPr>
    </w:p>
    <w:p w:rsidR="003211BB" w:rsidRPr="00311F1A" w:rsidRDefault="00DE3ABA" w:rsidP="00F6757F">
      <w:pPr>
        <w:ind w:left="720"/>
        <w:rPr>
          <w:b/>
          <w:i/>
          <w:lang w:val="fr-CA"/>
        </w:rPr>
      </w:pPr>
      <w:r>
        <w:rPr>
          <w:b/>
          <w:i/>
          <w:lang w:val="fr-CA"/>
        </w:rPr>
        <w:t>Projets et activités proposé</w:t>
      </w:r>
      <w:r w:rsidR="00311F1A" w:rsidRPr="00311F1A">
        <w:rPr>
          <w:b/>
          <w:i/>
          <w:lang w:val="fr-CA"/>
        </w:rPr>
        <w:t>s pour approbation générale</w:t>
      </w:r>
    </w:p>
    <w:p w:rsidR="003211BB" w:rsidRPr="00311F1A" w:rsidRDefault="003211BB" w:rsidP="003211BB">
      <w:pPr>
        <w:ind w:left="720"/>
        <w:rPr>
          <w:lang w:val="fr-CA"/>
        </w:rPr>
      </w:pPr>
    </w:p>
    <w:p w:rsidR="003211BB" w:rsidRPr="00366DBC" w:rsidRDefault="00311F1A" w:rsidP="003211BB">
      <w:pPr>
        <w:ind w:left="720"/>
        <w:rPr>
          <w:lang w:val="fr-CA"/>
        </w:rPr>
      </w:pPr>
      <w:r w:rsidRPr="00311F1A">
        <w:rPr>
          <w:lang w:val="fr-CA"/>
        </w:rPr>
        <w:t>L’annexe I au document</w:t>
      </w:r>
      <w:r w:rsidR="003211BB" w:rsidRPr="00311F1A">
        <w:rPr>
          <w:lang w:val="fr-CA"/>
        </w:rPr>
        <w:t xml:space="preserve"> UNEP/</w:t>
      </w:r>
      <w:proofErr w:type="spellStart"/>
      <w:r w:rsidR="003211BB" w:rsidRPr="00311F1A">
        <w:rPr>
          <w:lang w:val="fr-CA"/>
        </w:rPr>
        <w:t>OzL.Pro</w:t>
      </w:r>
      <w:proofErr w:type="spellEnd"/>
      <w:r w:rsidR="003211BB" w:rsidRPr="00311F1A">
        <w:rPr>
          <w:lang w:val="fr-CA"/>
        </w:rPr>
        <w:t xml:space="preserve">/ExCom/84/32 </w:t>
      </w:r>
      <w:r w:rsidRPr="00311F1A">
        <w:rPr>
          <w:lang w:val="fr-CA"/>
        </w:rPr>
        <w:t>contient une liste de 106 projets et activités représentant la somme totale de 15 170 638 $US, comprenant les co</w:t>
      </w:r>
      <w:r>
        <w:rPr>
          <w:lang w:val="fr-CA"/>
        </w:rPr>
        <w:t>ûts d’appui aux agences, recommandés pour approbation générale. L’approbation de ces projets comprendrait les conditions ou dispositions pertinentes sur les fiches d’évaluation de projet correspondantes, ainsi que l’approbation des programmes de mise en œuvre associés aux tranches concernées des accords pluriannuels</w:t>
      </w:r>
      <w:r w:rsidR="003211BB" w:rsidRPr="00366DBC">
        <w:rPr>
          <w:lang w:val="fr-CA"/>
        </w:rPr>
        <w:t>.</w:t>
      </w:r>
    </w:p>
    <w:p w:rsidR="003211BB" w:rsidRPr="00311F1A" w:rsidRDefault="003211BB" w:rsidP="003211BB">
      <w:pPr>
        <w:ind w:left="720"/>
        <w:rPr>
          <w:lang w:val="fr-CA"/>
        </w:rPr>
      </w:pPr>
    </w:p>
    <w:p w:rsidR="003211BB" w:rsidRPr="00E94503" w:rsidRDefault="008A1470" w:rsidP="003211BB">
      <w:pPr>
        <w:tabs>
          <w:tab w:val="left" w:pos="720"/>
          <w:tab w:val="left" w:pos="1440"/>
          <w:tab w:val="left" w:pos="2160"/>
        </w:tabs>
        <w:spacing w:after="240"/>
        <w:ind w:left="720"/>
        <w:rPr>
          <w:color w:val="000000" w:themeColor="text1"/>
          <w:lang w:val="fr-CA"/>
        </w:rPr>
      </w:pPr>
      <w:r w:rsidRPr="00E94503">
        <w:rPr>
          <w:color w:val="000000" w:themeColor="text1"/>
          <w:u w:val="single"/>
          <w:lang w:val="fr-CA"/>
        </w:rPr>
        <w:t xml:space="preserve">Le Comité exécutif pourrait souhaiter </w:t>
      </w:r>
      <w:r w:rsidR="003211BB" w:rsidRPr="00E94503">
        <w:rPr>
          <w:color w:val="000000" w:themeColor="text1"/>
          <w:lang w:val="fr-CA"/>
        </w:rPr>
        <w:t xml:space="preserve">: </w:t>
      </w:r>
    </w:p>
    <w:p w:rsidR="003211BB" w:rsidRPr="00E94503" w:rsidRDefault="008A1470" w:rsidP="008A1470">
      <w:pPr>
        <w:pStyle w:val="Heading4"/>
        <w:spacing w:after="240"/>
        <w:ind w:left="1512"/>
        <w:rPr>
          <w:lang w:val="fr-CA"/>
        </w:rPr>
      </w:pPr>
      <w:r w:rsidRPr="00E94503">
        <w:rPr>
          <w:lang w:val="fr-CA"/>
        </w:rPr>
        <w:t>Approuver les activités et projets propos</w:t>
      </w:r>
      <w:r w:rsidR="00E94503" w:rsidRPr="00E94503">
        <w:rPr>
          <w:lang w:val="fr-CA"/>
        </w:rPr>
        <w:t>é</w:t>
      </w:r>
      <w:r w:rsidRPr="00E94503">
        <w:rPr>
          <w:lang w:val="fr-CA"/>
        </w:rPr>
        <w:t xml:space="preserve">s pour approbation générale aux niveaux de financement approuvés à l’annexe </w:t>
      </w:r>
      <w:proofErr w:type="gramStart"/>
      <w:r w:rsidRPr="00E94503">
        <w:rPr>
          <w:lang w:val="fr-CA"/>
        </w:rPr>
        <w:t>[ ]</w:t>
      </w:r>
      <w:proofErr w:type="gramEnd"/>
      <w:r w:rsidRPr="00E94503">
        <w:rPr>
          <w:lang w:val="fr-CA"/>
        </w:rPr>
        <w:t xml:space="preserve"> au rapport final, </w:t>
      </w:r>
      <w:r w:rsidR="00C557DC" w:rsidRPr="00E94503">
        <w:rPr>
          <w:lang w:val="fr-CA"/>
        </w:rPr>
        <w:t>ainsi que les</w:t>
      </w:r>
      <w:r w:rsidRPr="00E94503">
        <w:rPr>
          <w:lang w:val="fr-CA"/>
        </w:rPr>
        <w:t xml:space="preserve"> conditions ou </w:t>
      </w:r>
      <w:r w:rsidRPr="00E94503">
        <w:rPr>
          <w:lang w:val="fr-CA"/>
        </w:rPr>
        <w:lastRenderedPageBreak/>
        <w:t>dispositions indiquées par le Comité exécutif</w:t>
      </w:r>
      <w:r w:rsidR="00E94503" w:rsidRPr="00E94503">
        <w:rPr>
          <w:lang w:val="fr-CA"/>
        </w:rPr>
        <w:t xml:space="preserve"> dans les documents d’évaluation de projets connexes</w:t>
      </w:r>
      <w:r w:rsidRPr="00E94503">
        <w:rPr>
          <w:lang w:val="fr-CA"/>
        </w:rPr>
        <w:t xml:space="preserve">, en prenant note que les accords suivants ont été mis à jour </w:t>
      </w:r>
      <w:r w:rsidR="003211BB" w:rsidRPr="00E94503">
        <w:rPr>
          <w:lang w:val="fr-CA"/>
        </w:rPr>
        <w:t>:</w:t>
      </w:r>
    </w:p>
    <w:p w:rsidR="003211BB" w:rsidRPr="00E94503" w:rsidRDefault="00C557DC" w:rsidP="00485530">
      <w:pPr>
        <w:pStyle w:val="Heading3"/>
        <w:numPr>
          <w:ilvl w:val="2"/>
          <w:numId w:val="106"/>
        </w:numPr>
        <w:rPr>
          <w:lang w:val="fr-CA"/>
        </w:rPr>
      </w:pPr>
      <w:r w:rsidRPr="00E94503">
        <w:rPr>
          <w:lang w:val="fr-CA"/>
        </w:rPr>
        <w:t xml:space="preserve">L’accord entre le gouvernement de la Dominique et le Comité exécutif, en fonction de la valeur de référence établie pour les HCFC aux fins de </w:t>
      </w:r>
      <w:proofErr w:type="gramStart"/>
      <w:r w:rsidRPr="00E94503">
        <w:rPr>
          <w:lang w:val="fr-CA"/>
        </w:rPr>
        <w:t>conformité</w:t>
      </w:r>
      <w:r w:rsidR="003211BB" w:rsidRPr="00E94503">
        <w:rPr>
          <w:lang w:val="fr-CA"/>
        </w:rPr>
        <w:t>;</w:t>
      </w:r>
      <w:proofErr w:type="gramEnd"/>
      <w:r w:rsidR="003211BB" w:rsidRPr="00E94503">
        <w:rPr>
          <w:lang w:val="fr-CA"/>
        </w:rPr>
        <w:t xml:space="preserve"> </w:t>
      </w:r>
    </w:p>
    <w:p w:rsidR="003211BB" w:rsidRPr="00E94503" w:rsidRDefault="00C557DC" w:rsidP="00485530">
      <w:pPr>
        <w:pStyle w:val="Heading3"/>
        <w:numPr>
          <w:ilvl w:val="2"/>
          <w:numId w:val="106"/>
        </w:numPr>
        <w:rPr>
          <w:lang w:val="fr-CA"/>
        </w:rPr>
      </w:pPr>
      <w:r w:rsidRPr="00E94503">
        <w:rPr>
          <w:lang w:val="fr-CA"/>
        </w:rPr>
        <w:t xml:space="preserve">L’accord entre le gouvernement du Niger et le Comité exécutif, en fonction de la valeur de référence établie pour les HCFC et les coûts d’appui à l’agence </w:t>
      </w:r>
      <w:proofErr w:type="gramStart"/>
      <w:r w:rsidRPr="00E94503">
        <w:rPr>
          <w:lang w:val="fr-CA"/>
        </w:rPr>
        <w:t>révisés</w:t>
      </w:r>
      <w:r w:rsidR="003211BB" w:rsidRPr="00E94503">
        <w:rPr>
          <w:lang w:val="fr-CA"/>
        </w:rPr>
        <w:t>;</w:t>
      </w:r>
      <w:proofErr w:type="gramEnd"/>
    </w:p>
    <w:p w:rsidR="003211BB" w:rsidRPr="00E94503" w:rsidRDefault="00C557DC" w:rsidP="00485530">
      <w:pPr>
        <w:pStyle w:val="Heading3"/>
        <w:numPr>
          <w:ilvl w:val="2"/>
          <w:numId w:val="106"/>
        </w:numPr>
        <w:rPr>
          <w:lang w:val="fr-CA"/>
        </w:rPr>
      </w:pPr>
      <w:r w:rsidRPr="00E94503">
        <w:rPr>
          <w:lang w:val="fr-CA"/>
        </w:rPr>
        <w:t>L’accord entre le gouvernement du Viet Nam et le Comité exécutif en fonction de la restitution de sommes approuvées à la 82</w:t>
      </w:r>
      <w:r w:rsidRPr="005E67CC">
        <w:rPr>
          <w:lang w:val="fr-CA"/>
        </w:rPr>
        <w:t>e</w:t>
      </w:r>
      <w:r w:rsidRPr="00E94503">
        <w:rPr>
          <w:lang w:val="fr-CA"/>
        </w:rPr>
        <w:t xml:space="preserve"> </w:t>
      </w:r>
      <w:proofErr w:type="gramStart"/>
      <w:r w:rsidRPr="00E94503">
        <w:rPr>
          <w:lang w:val="fr-CA"/>
        </w:rPr>
        <w:t>réunion;</w:t>
      </w:r>
      <w:proofErr w:type="gramEnd"/>
    </w:p>
    <w:p w:rsidR="003211BB" w:rsidRPr="00E94503" w:rsidRDefault="00C557DC" w:rsidP="00D60343">
      <w:pPr>
        <w:pStyle w:val="Heading2"/>
        <w:widowControl/>
        <w:numPr>
          <w:ilvl w:val="0"/>
          <w:numId w:val="40"/>
        </w:numPr>
        <w:ind w:left="1440" w:hanging="720"/>
        <w:rPr>
          <w:color w:val="000000" w:themeColor="text1"/>
          <w:lang w:val="fr-CA"/>
        </w:rPr>
      </w:pPr>
      <w:r w:rsidRPr="00E94503">
        <w:rPr>
          <w:color w:val="000000" w:themeColor="text1"/>
          <w:lang w:val="fr-CA"/>
        </w:rPr>
        <w:t>Décider</w:t>
      </w:r>
      <w:r w:rsidR="00E94503" w:rsidRPr="00E94503">
        <w:rPr>
          <w:color w:val="000000" w:themeColor="text1"/>
          <w:lang w:val="fr-CA"/>
        </w:rPr>
        <w:t xml:space="preserve"> que l’approbation générale des projets liés au renforcement des institutions comprend l’approbation des observations à communiquer aux gouvernements bénéficiaires, jointes à l’annexe </w:t>
      </w:r>
      <w:proofErr w:type="gramStart"/>
      <w:r w:rsidR="00E94503" w:rsidRPr="00E94503">
        <w:rPr>
          <w:color w:val="000000" w:themeColor="text1"/>
          <w:lang w:val="fr-CA"/>
        </w:rPr>
        <w:t>[ ]</w:t>
      </w:r>
      <w:proofErr w:type="gramEnd"/>
      <w:r w:rsidR="00E94503" w:rsidRPr="00E94503">
        <w:rPr>
          <w:color w:val="000000" w:themeColor="text1"/>
          <w:lang w:val="fr-CA"/>
        </w:rPr>
        <w:t xml:space="preserve"> au rapport final</w:t>
      </w:r>
      <w:r w:rsidR="003211BB" w:rsidRPr="00E94503">
        <w:rPr>
          <w:color w:val="000000" w:themeColor="text1"/>
          <w:lang w:val="fr-CA"/>
        </w:rPr>
        <w:t>.</w:t>
      </w:r>
    </w:p>
    <w:p w:rsidR="003211BB" w:rsidRPr="00311F1A" w:rsidRDefault="00311F1A" w:rsidP="00D60343">
      <w:pPr>
        <w:pStyle w:val="Heading2"/>
        <w:numPr>
          <w:ilvl w:val="0"/>
          <w:numId w:val="40"/>
        </w:numPr>
        <w:ind w:left="1440" w:hanging="720"/>
        <w:rPr>
          <w:b/>
          <w:lang w:val="fr-CA"/>
        </w:rPr>
      </w:pPr>
      <w:r>
        <w:rPr>
          <w:b/>
          <w:lang w:val="fr-CA"/>
        </w:rPr>
        <w:t>Coopération bilatérale</w:t>
      </w:r>
    </w:p>
    <w:p w:rsidR="003211BB" w:rsidRPr="00311F1A" w:rsidRDefault="00311F1A" w:rsidP="003211BB">
      <w:pPr>
        <w:ind w:left="720"/>
        <w:rPr>
          <w:lang w:val="fr-CA"/>
        </w:rPr>
      </w:pPr>
      <w:r w:rsidRPr="00311F1A">
        <w:rPr>
          <w:lang w:val="fr-CA"/>
        </w:rPr>
        <w:t xml:space="preserve">Les </w:t>
      </w:r>
      <w:r w:rsidRPr="00311F1A">
        <w:rPr>
          <w:u w:val="single"/>
          <w:lang w:val="fr-CA"/>
        </w:rPr>
        <w:t>d</w:t>
      </w:r>
      <w:r w:rsidR="003211BB" w:rsidRPr="00311F1A">
        <w:rPr>
          <w:u w:val="single"/>
          <w:lang w:val="fr-CA"/>
        </w:rPr>
        <w:t>ocuments UNEP/</w:t>
      </w:r>
      <w:proofErr w:type="spellStart"/>
      <w:r w:rsidR="003211BB" w:rsidRPr="00311F1A">
        <w:rPr>
          <w:u w:val="single"/>
          <w:lang w:val="fr-CA"/>
        </w:rPr>
        <w:t>OzL.Pro</w:t>
      </w:r>
      <w:proofErr w:type="spellEnd"/>
      <w:r w:rsidR="003211BB" w:rsidRPr="00311F1A">
        <w:rPr>
          <w:u w:val="single"/>
          <w:lang w:val="fr-CA"/>
        </w:rPr>
        <w:t xml:space="preserve">/ExCom/84/33 </w:t>
      </w:r>
      <w:r w:rsidRPr="00311F1A">
        <w:rPr>
          <w:u w:val="single"/>
          <w:lang w:val="fr-CA"/>
        </w:rPr>
        <w:t>et</w:t>
      </w:r>
      <w:r w:rsidR="003211BB" w:rsidRPr="00311F1A">
        <w:rPr>
          <w:u w:val="single"/>
          <w:lang w:val="fr-CA"/>
        </w:rPr>
        <w:t xml:space="preserve"> 33/Corr.1</w:t>
      </w:r>
      <w:r w:rsidR="003211BB" w:rsidRPr="00311F1A">
        <w:rPr>
          <w:lang w:val="fr-CA"/>
        </w:rPr>
        <w:t xml:space="preserve"> </w:t>
      </w:r>
      <w:r>
        <w:rPr>
          <w:lang w:val="fr-CA"/>
        </w:rPr>
        <w:t>présentent un aperçu des demandes de quatre agences bilatérales pour des projets en lien avec les HCFC pour cinq pays et leur admissibilité à l’approbation compte tenu du niveau maximum de coopération bilatérale disponible pour la période triennale 2018-2020</w:t>
      </w:r>
      <w:r w:rsidR="003211BB" w:rsidRPr="00311F1A">
        <w:rPr>
          <w:lang w:val="fr-CA"/>
        </w:rPr>
        <w:t xml:space="preserve">. </w:t>
      </w:r>
    </w:p>
    <w:p w:rsidR="003211BB" w:rsidRPr="00311F1A" w:rsidRDefault="003211BB" w:rsidP="003211BB">
      <w:pPr>
        <w:ind w:left="720"/>
        <w:rPr>
          <w:highlight w:val="yellow"/>
          <w:u w:val="single"/>
          <w:lang w:val="fr-CA"/>
        </w:rPr>
      </w:pPr>
    </w:p>
    <w:p w:rsidR="003211BB" w:rsidRPr="001F3DF6" w:rsidRDefault="00311F1A"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lang w:val="fr-CA"/>
        </w:rPr>
      </w:pPr>
    </w:p>
    <w:p w:rsidR="00227E3C" w:rsidRPr="00DC39C6" w:rsidRDefault="00227E3C" w:rsidP="001A3614">
      <w:pPr>
        <w:pStyle w:val="Heading1"/>
        <w:numPr>
          <w:ilvl w:val="0"/>
          <w:numId w:val="0"/>
        </w:numPr>
        <w:spacing w:after="0"/>
        <w:ind w:left="720"/>
        <w:rPr>
          <w:lang w:val="fr-FR"/>
        </w:rPr>
      </w:pPr>
      <w:r w:rsidRPr="001A3614">
        <w:rPr>
          <w:u w:val="single"/>
          <w:lang w:val="fr-FR"/>
        </w:rPr>
        <w:t>Le Comité exécutif pourrait souhaiter</w:t>
      </w:r>
      <w:r w:rsidRPr="00401D42">
        <w:rPr>
          <w:lang w:val="fr-FR"/>
        </w:rPr>
        <w:t xml:space="preserve"> demander au Trésorier de déduire les coûts des projets bilatéraux approuvés à la 84</w:t>
      </w:r>
      <w:r w:rsidRPr="00401D42">
        <w:rPr>
          <w:vertAlign w:val="superscript"/>
          <w:lang w:val="fr-FR"/>
        </w:rPr>
        <w:t>e</w:t>
      </w:r>
      <w:r w:rsidRPr="00401D42">
        <w:rPr>
          <w:lang w:val="fr-FR"/>
        </w:rPr>
        <w:t> réunion comme suit :</w:t>
      </w:r>
    </w:p>
    <w:p w:rsidR="00227E3C" w:rsidRPr="001A3614" w:rsidRDefault="00227E3C" w:rsidP="001A3614">
      <w:pPr>
        <w:pStyle w:val="Heading4"/>
        <w:ind w:left="1440"/>
        <w:rPr>
          <w:lang w:val="fr-FR"/>
        </w:rPr>
      </w:pPr>
      <w:r w:rsidRPr="00401D42">
        <w:rPr>
          <w:lang w:val="fr-FR"/>
        </w:rPr>
        <w:t>XX $ US (coûts d’appui d’agence compris) du solde de la contribution bilatérale du gouver</w:t>
      </w:r>
      <w:r>
        <w:rPr>
          <w:lang w:val="fr-FR"/>
        </w:rPr>
        <w:t>nement de la France pour 2019 ;</w:t>
      </w:r>
    </w:p>
    <w:p w:rsidR="00227E3C" w:rsidRPr="001A3614" w:rsidRDefault="00227E3C" w:rsidP="001A3614">
      <w:pPr>
        <w:pStyle w:val="Heading4"/>
        <w:ind w:left="1440"/>
        <w:rPr>
          <w:lang w:val="fr-FR"/>
        </w:rPr>
      </w:pPr>
      <w:r w:rsidRPr="00401D42">
        <w:rPr>
          <w:lang w:val="fr-FR"/>
        </w:rPr>
        <w:t>XX $ US (coûts d’appui d’agence compris) du solde de la contribution bilatérale du gouvernement de l’Allemagne pour 2018-2020 ;</w:t>
      </w:r>
    </w:p>
    <w:p w:rsidR="00227E3C" w:rsidRPr="00401D42" w:rsidRDefault="00227E3C" w:rsidP="001A3614">
      <w:pPr>
        <w:pStyle w:val="Heading4"/>
        <w:spacing w:after="240"/>
        <w:ind w:left="1440"/>
        <w:rPr>
          <w:lang w:val="fr-FR"/>
        </w:rPr>
      </w:pPr>
      <w:r w:rsidRPr="00401D42">
        <w:rPr>
          <w:lang w:val="fr-FR"/>
        </w:rPr>
        <w:t>XX $ US (coûts d’appui d’agence compris) du solde de la contribution bilatérale du gouvernement de l’Italie pour 2019 ; et</w:t>
      </w:r>
    </w:p>
    <w:p w:rsidR="003211BB" w:rsidRPr="001A3614" w:rsidRDefault="00227E3C" w:rsidP="001A3614">
      <w:pPr>
        <w:pStyle w:val="Heading2"/>
        <w:rPr>
          <w:lang w:val="fr-FR"/>
        </w:rPr>
      </w:pPr>
      <w:r w:rsidRPr="00401D42">
        <w:rPr>
          <w:lang w:val="fr-FR"/>
        </w:rPr>
        <w:t>XX $ US (coûts d’appui d’agence compris) du solde de la contribution bilatérale du gouvernement du Japon pour 2019.</w:t>
      </w:r>
    </w:p>
    <w:p w:rsidR="003211BB" w:rsidRPr="00311F1A" w:rsidRDefault="003211BB" w:rsidP="003211BB">
      <w:pPr>
        <w:pStyle w:val="Heading2"/>
        <w:numPr>
          <w:ilvl w:val="0"/>
          <w:numId w:val="0"/>
        </w:numPr>
        <w:ind w:left="720"/>
        <w:rPr>
          <w:b/>
          <w:lang w:val="fr-CA"/>
        </w:rPr>
      </w:pPr>
      <w:r w:rsidRPr="00311F1A">
        <w:rPr>
          <w:b/>
          <w:lang w:val="fr-CA"/>
        </w:rPr>
        <w:t>c)</w:t>
      </w:r>
      <w:r w:rsidRPr="00311F1A">
        <w:rPr>
          <w:b/>
          <w:lang w:val="fr-CA"/>
        </w:rPr>
        <w:tab/>
        <w:t>Amend</w:t>
      </w:r>
      <w:r w:rsidR="00311F1A">
        <w:rPr>
          <w:b/>
          <w:lang w:val="fr-CA"/>
        </w:rPr>
        <w:t>e</w:t>
      </w:r>
      <w:r w:rsidRPr="00311F1A">
        <w:rPr>
          <w:b/>
          <w:lang w:val="fr-CA"/>
        </w:rPr>
        <w:t xml:space="preserve">ments </w:t>
      </w:r>
      <w:r w:rsidR="00311F1A" w:rsidRPr="00311F1A">
        <w:rPr>
          <w:b/>
          <w:lang w:val="fr-CA"/>
        </w:rPr>
        <w:t>aux programmes de travail pour</w:t>
      </w:r>
      <w:r w:rsidRPr="00311F1A">
        <w:rPr>
          <w:b/>
          <w:lang w:val="fr-CA"/>
        </w:rPr>
        <w:t xml:space="preserve"> 2019</w:t>
      </w:r>
    </w:p>
    <w:p w:rsidR="003211BB" w:rsidRPr="00311F1A" w:rsidRDefault="00311F1A" w:rsidP="00D60343">
      <w:pPr>
        <w:pStyle w:val="Heading4"/>
        <w:numPr>
          <w:ilvl w:val="3"/>
          <w:numId w:val="41"/>
        </w:numPr>
        <w:spacing w:after="240"/>
        <w:ind w:left="2160"/>
        <w:rPr>
          <w:b/>
          <w:lang w:val="fr-CA"/>
        </w:rPr>
      </w:pPr>
      <w:r w:rsidRPr="00311F1A">
        <w:rPr>
          <w:b/>
          <w:lang w:val="fr-CA"/>
        </w:rPr>
        <w:t>PNUD</w:t>
      </w:r>
    </w:p>
    <w:p w:rsidR="003211BB" w:rsidRPr="005711AC" w:rsidRDefault="00311F1A" w:rsidP="003211BB">
      <w:pPr>
        <w:ind w:left="720"/>
        <w:rPr>
          <w:lang w:val="fr-CA"/>
        </w:rPr>
      </w:pPr>
      <w:r w:rsidRPr="005711AC">
        <w:rPr>
          <w:lang w:val="fr-CA"/>
        </w:rPr>
        <w:t xml:space="preserve">Le </w:t>
      </w:r>
      <w:r w:rsidRPr="005711AC">
        <w:rPr>
          <w:u w:val="single"/>
          <w:lang w:val="fr-CA"/>
        </w:rPr>
        <w:t>d</w:t>
      </w:r>
      <w:r w:rsidR="003211BB" w:rsidRPr="005711AC">
        <w:rPr>
          <w:u w:val="single"/>
          <w:lang w:val="fr-CA"/>
        </w:rPr>
        <w:t>ocument UNEP/</w:t>
      </w:r>
      <w:proofErr w:type="spellStart"/>
      <w:r w:rsidR="003211BB" w:rsidRPr="005711AC">
        <w:rPr>
          <w:u w:val="single"/>
          <w:lang w:val="fr-CA"/>
        </w:rPr>
        <w:t>OzL.Pro</w:t>
      </w:r>
      <w:proofErr w:type="spellEnd"/>
      <w:r w:rsidR="003211BB" w:rsidRPr="005711AC">
        <w:rPr>
          <w:u w:val="single"/>
          <w:lang w:val="fr-CA"/>
        </w:rPr>
        <w:t>/ExCom/84/34</w:t>
      </w:r>
      <w:r w:rsidR="003211BB" w:rsidRPr="005711AC">
        <w:rPr>
          <w:lang w:val="fr-CA"/>
        </w:rPr>
        <w:t xml:space="preserve"> </w:t>
      </w:r>
      <w:r w:rsidR="005711AC" w:rsidRPr="005711AC">
        <w:rPr>
          <w:lang w:val="fr-CA"/>
        </w:rPr>
        <w:t>présente</w:t>
      </w:r>
      <w:r w:rsidR="00F84F66" w:rsidRPr="005711AC">
        <w:rPr>
          <w:lang w:val="fr-CA"/>
        </w:rPr>
        <w:t xml:space="preserve"> 15 activités</w:t>
      </w:r>
      <w:r w:rsidR="004F2D89" w:rsidRPr="005711AC">
        <w:rPr>
          <w:lang w:val="fr-CA"/>
        </w:rPr>
        <w:t xml:space="preserve"> proposées par le PNUD, dont six demandes de renouvellement des projets de renforcement des institutions, trois demandes d’assistance technique pour la préparation des rapports de vérification, trois demandes de préparation de projets de la phase II du PGEH et une demande pour la phase III</w:t>
      </w:r>
      <w:r w:rsidR="008326F9" w:rsidRPr="005711AC">
        <w:rPr>
          <w:lang w:val="fr-CA"/>
        </w:rPr>
        <w:t>; un projet d’assistance technique pour des activités de facilitation en réponse à la décision 79/46 et une demande pour la préparation d’un projet d’investissement en lien avec les HFC.</w:t>
      </w:r>
    </w:p>
    <w:p w:rsidR="003211BB" w:rsidRPr="005711AC" w:rsidRDefault="003211BB" w:rsidP="003211BB">
      <w:pPr>
        <w:ind w:left="720"/>
        <w:rPr>
          <w:highlight w:val="yellow"/>
          <w:lang w:val="fr-CA"/>
        </w:rPr>
      </w:pPr>
    </w:p>
    <w:p w:rsidR="003211BB" w:rsidRPr="005711AC" w:rsidRDefault="008326F9" w:rsidP="00AC4F77">
      <w:pPr>
        <w:keepNext/>
        <w:keepLines/>
        <w:ind w:left="720"/>
        <w:rPr>
          <w:lang w:val="fr-CA"/>
        </w:rPr>
      </w:pPr>
      <w:r w:rsidRPr="005711AC">
        <w:rPr>
          <w:u w:val="single"/>
          <w:lang w:val="fr-CA"/>
        </w:rPr>
        <w:lastRenderedPageBreak/>
        <w:t xml:space="preserve">Questions à traiter </w:t>
      </w:r>
      <w:r w:rsidR="003211BB" w:rsidRPr="005711AC">
        <w:rPr>
          <w:lang w:val="fr-CA"/>
        </w:rPr>
        <w:t xml:space="preserve">: </w:t>
      </w:r>
    </w:p>
    <w:p w:rsidR="003211BB" w:rsidRPr="005711AC" w:rsidRDefault="003211BB" w:rsidP="00AC4F77">
      <w:pPr>
        <w:keepNext/>
        <w:keepLines/>
        <w:ind w:left="720"/>
        <w:rPr>
          <w:highlight w:val="yellow"/>
          <w:lang w:val="fr-CA"/>
        </w:rPr>
      </w:pPr>
    </w:p>
    <w:p w:rsidR="003211BB" w:rsidRPr="005711AC" w:rsidRDefault="008326F9" w:rsidP="00AC4F77">
      <w:pPr>
        <w:pStyle w:val="ListParagraph"/>
        <w:keepNext/>
        <w:keepLines/>
        <w:numPr>
          <w:ilvl w:val="0"/>
          <w:numId w:val="25"/>
        </w:numPr>
        <w:rPr>
          <w:lang w:val="fr-CA"/>
        </w:rPr>
      </w:pPr>
      <w:r w:rsidRPr="005711AC">
        <w:rPr>
          <w:lang w:val="fr-CA"/>
        </w:rPr>
        <w:t>La demande de financement de la préparation du projet d’investissement en lien avec les HFC en Égypte</w:t>
      </w:r>
      <w:r w:rsidR="003211BB" w:rsidRPr="005711AC">
        <w:rPr>
          <w:lang w:val="fr-CA"/>
        </w:rPr>
        <w:t>.</w:t>
      </w:r>
    </w:p>
    <w:p w:rsidR="003211BB" w:rsidRPr="005711AC" w:rsidRDefault="003211BB" w:rsidP="003211BB">
      <w:pPr>
        <w:ind w:left="720"/>
        <w:rPr>
          <w:lang w:val="fr-CA"/>
        </w:rPr>
      </w:pPr>
    </w:p>
    <w:p w:rsidR="003211BB" w:rsidRPr="005711AC" w:rsidRDefault="008326F9" w:rsidP="003211BB">
      <w:pPr>
        <w:ind w:left="720"/>
        <w:rPr>
          <w:lang w:val="fr-CA"/>
        </w:rPr>
      </w:pPr>
      <w:r w:rsidRPr="005711AC">
        <w:rPr>
          <w:u w:val="single"/>
          <w:lang w:val="fr-CA"/>
        </w:rPr>
        <w:t>Le Comité exécutif pourrait souhaiter</w:t>
      </w:r>
      <w:r w:rsidRPr="005711AC">
        <w:rPr>
          <w:lang w:val="fr-CA"/>
        </w:rPr>
        <w:t xml:space="preserve"> déterminer s’il faut ou non approuver la demande de préparation d’un projet d’investissement en lien avec les HFC dans le secteur de l’assemblage d’équipe</w:t>
      </w:r>
      <w:r w:rsidR="005711AC">
        <w:rPr>
          <w:lang w:val="fr-CA"/>
        </w:rPr>
        <w:t>ment</w:t>
      </w:r>
      <w:r w:rsidRPr="005711AC">
        <w:rPr>
          <w:lang w:val="fr-CA"/>
        </w:rPr>
        <w:t xml:space="preserve"> de lutte contre les incendies en Égypte pour la somme de 30 000, plus les coûts d’appui à l’agence de 2 100 $US, à la lumière des questions soulevées dans le document</w:t>
      </w:r>
      <w:r w:rsidR="003211BB" w:rsidRPr="005711AC">
        <w:rPr>
          <w:lang w:val="fr-CA"/>
        </w:rPr>
        <w:t>.</w:t>
      </w:r>
    </w:p>
    <w:p w:rsidR="003211BB" w:rsidRPr="005711AC" w:rsidRDefault="003211BB" w:rsidP="003211BB">
      <w:pPr>
        <w:rPr>
          <w:highlight w:val="yellow"/>
          <w:lang w:val="fr-CA"/>
        </w:rPr>
      </w:pPr>
    </w:p>
    <w:p w:rsidR="003211BB" w:rsidRPr="005711AC" w:rsidRDefault="008326F9" w:rsidP="00D60343">
      <w:pPr>
        <w:pStyle w:val="Heading3"/>
        <w:numPr>
          <w:ilvl w:val="0"/>
          <w:numId w:val="42"/>
        </w:numPr>
        <w:rPr>
          <w:b/>
          <w:lang w:val="fr-CA"/>
        </w:rPr>
      </w:pPr>
      <w:r w:rsidRPr="005711AC">
        <w:rPr>
          <w:b/>
          <w:lang w:val="fr-CA"/>
        </w:rPr>
        <w:t>PNUE</w:t>
      </w:r>
    </w:p>
    <w:p w:rsidR="003211BB" w:rsidRPr="005711AC" w:rsidRDefault="008326F9" w:rsidP="003211BB">
      <w:pPr>
        <w:ind w:left="720"/>
        <w:rPr>
          <w:lang w:val="fr-CA"/>
        </w:rPr>
      </w:pPr>
      <w:r w:rsidRPr="005711AC">
        <w:rPr>
          <w:lang w:val="fr-CA"/>
        </w:rPr>
        <w:t xml:space="preserve">Le </w:t>
      </w:r>
      <w:r w:rsidRPr="005711AC">
        <w:rPr>
          <w:u w:val="single"/>
          <w:lang w:val="fr-CA"/>
        </w:rPr>
        <w:t>document UNEP/</w:t>
      </w:r>
      <w:proofErr w:type="spellStart"/>
      <w:r w:rsidRPr="005711AC">
        <w:rPr>
          <w:u w:val="single"/>
          <w:lang w:val="fr-CA"/>
        </w:rPr>
        <w:t>OzL.Pro</w:t>
      </w:r>
      <w:proofErr w:type="spellEnd"/>
      <w:r w:rsidRPr="005711AC">
        <w:rPr>
          <w:u w:val="single"/>
          <w:lang w:val="fr-CA"/>
        </w:rPr>
        <w:t>/ExCom/84/35</w:t>
      </w:r>
      <w:r w:rsidRPr="005711AC">
        <w:rPr>
          <w:lang w:val="fr-CA"/>
        </w:rPr>
        <w:t xml:space="preserve"> </w:t>
      </w:r>
      <w:r w:rsidR="005711AC">
        <w:rPr>
          <w:lang w:val="fr-CA"/>
        </w:rPr>
        <w:t>présente</w:t>
      </w:r>
      <w:r w:rsidRPr="005711AC">
        <w:rPr>
          <w:lang w:val="fr-CA"/>
        </w:rPr>
        <w:t xml:space="preserve"> 51 activités proposées par le PNUE, dont </w:t>
      </w:r>
      <w:r w:rsidR="002B6C41" w:rsidRPr="005711AC">
        <w:rPr>
          <w:lang w:val="fr-CA"/>
        </w:rPr>
        <w:t>22</w:t>
      </w:r>
      <w:r w:rsidRPr="005711AC">
        <w:rPr>
          <w:lang w:val="fr-CA"/>
        </w:rPr>
        <w:t xml:space="preserve"> demandes de renouvellement des projets de renforcement des institutions, </w:t>
      </w:r>
      <w:r w:rsidR="002B6C41" w:rsidRPr="005711AC">
        <w:rPr>
          <w:lang w:val="fr-CA"/>
        </w:rPr>
        <w:t>11</w:t>
      </w:r>
      <w:r w:rsidRPr="005711AC">
        <w:rPr>
          <w:lang w:val="fr-CA"/>
        </w:rPr>
        <w:t xml:space="preserve"> demandes d’assistance technique pour la préparation</w:t>
      </w:r>
      <w:r w:rsidR="002B6C41" w:rsidRPr="005711AC">
        <w:rPr>
          <w:lang w:val="fr-CA"/>
        </w:rPr>
        <w:t xml:space="preserve"> des rapports de vérification</w:t>
      </w:r>
      <w:r w:rsidR="005711AC">
        <w:rPr>
          <w:lang w:val="fr-CA"/>
        </w:rPr>
        <w:t>,</w:t>
      </w:r>
      <w:r w:rsidR="002B6C41" w:rsidRPr="005711AC">
        <w:rPr>
          <w:lang w:val="fr-CA"/>
        </w:rPr>
        <w:t xml:space="preserve"> 16 </w:t>
      </w:r>
      <w:r w:rsidRPr="005711AC">
        <w:rPr>
          <w:lang w:val="fr-CA"/>
        </w:rPr>
        <w:t xml:space="preserve">demandes de préparation de projets de la phase II du PGEH et </w:t>
      </w:r>
      <w:r w:rsidR="002B6C41" w:rsidRPr="005711AC">
        <w:rPr>
          <w:lang w:val="fr-CA"/>
        </w:rPr>
        <w:t>deux</w:t>
      </w:r>
      <w:r w:rsidRPr="005711AC">
        <w:rPr>
          <w:lang w:val="fr-CA"/>
        </w:rPr>
        <w:t xml:space="preserve"> demande</w:t>
      </w:r>
      <w:r w:rsidR="002B6C41" w:rsidRPr="005711AC">
        <w:rPr>
          <w:lang w:val="fr-CA"/>
        </w:rPr>
        <w:t>s</w:t>
      </w:r>
      <w:r w:rsidRPr="005711AC">
        <w:rPr>
          <w:lang w:val="fr-CA"/>
        </w:rPr>
        <w:t xml:space="preserve"> pour la phase III</w:t>
      </w:r>
      <w:r w:rsidR="003211BB" w:rsidRPr="005711AC">
        <w:rPr>
          <w:lang w:val="fr-CA"/>
        </w:rPr>
        <w:t>.</w:t>
      </w:r>
    </w:p>
    <w:p w:rsidR="003211BB" w:rsidRPr="005711AC" w:rsidRDefault="003211BB" w:rsidP="003211BB">
      <w:pPr>
        <w:ind w:left="720"/>
        <w:rPr>
          <w:lang w:val="fr-CA"/>
        </w:rPr>
      </w:pPr>
    </w:p>
    <w:p w:rsidR="003211BB" w:rsidRPr="005711AC" w:rsidRDefault="002B6C41" w:rsidP="003211BB">
      <w:pPr>
        <w:ind w:left="720"/>
        <w:rPr>
          <w:lang w:val="fr-CA"/>
        </w:rPr>
      </w:pPr>
      <w:r w:rsidRPr="005711AC">
        <w:rPr>
          <w:u w:val="single"/>
          <w:lang w:val="fr-CA"/>
        </w:rPr>
        <w:t xml:space="preserve">Questions à traiter </w:t>
      </w:r>
      <w:r w:rsidR="003211BB" w:rsidRPr="005711AC">
        <w:rPr>
          <w:lang w:val="fr-CA"/>
        </w:rPr>
        <w:t>:</w:t>
      </w:r>
    </w:p>
    <w:p w:rsidR="003211BB" w:rsidRPr="005711AC" w:rsidRDefault="003211BB" w:rsidP="003211BB">
      <w:pPr>
        <w:ind w:left="720"/>
        <w:rPr>
          <w:lang w:val="fr-CA"/>
        </w:rPr>
      </w:pPr>
    </w:p>
    <w:p w:rsidR="003211BB" w:rsidRPr="005711AC" w:rsidRDefault="002B6C41" w:rsidP="00D60343">
      <w:pPr>
        <w:pStyle w:val="ListParagraph"/>
        <w:numPr>
          <w:ilvl w:val="0"/>
          <w:numId w:val="25"/>
        </w:numPr>
        <w:jc w:val="both"/>
        <w:rPr>
          <w:lang w:val="fr-CA"/>
        </w:rPr>
      </w:pPr>
      <w:r w:rsidRPr="005711AC">
        <w:rPr>
          <w:lang w:val="fr-CA"/>
        </w:rPr>
        <w:t>La demande de financement pour la préparation de la phase II du PGEH du Bahreïn dans le contexte des échanges du point 9 f) de l’ordre du jour, projets d’investissement</w:t>
      </w:r>
      <w:r w:rsidR="003211BB" w:rsidRPr="005711AC">
        <w:rPr>
          <w:lang w:val="fr-CA"/>
        </w:rPr>
        <w:t xml:space="preserve">. </w:t>
      </w:r>
    </w:p>
    <w:p w:rsidR="003211BB" w:rsidRPr="005711AC" w:rsidRDefault="003211BB" w:rsidP="003211BB">
      <w:pPr>
        <w:ind w:left="720"/>
        <w:rPr>
          <w:lang w:val="fr-CA"/>
        </w:rPr>
      </w:pPr>
    </w:p>
    <w:p w:rsidR="003211BB" w:rsidRPr="005711AC" w:rsidRDefault="002B6C41" w:rsidP="003211BB">
      <w:pPr>
        <w:ind w:left="720"/>
        <w:rPr>
          <w:lang w:val="fr-CA"/>
        </w:rPr>
      </w:pPr>
      <w:r w:rsidRPr="005711AC">
        <w:rPr>
          <w:u w:val="single"/>
          <w:lang w:val="fr-CA"/>
        </w:rPr>
        <w:t>Le Comité exécutif pourrait souhaiter</w:t>
      </w:r>
      <w:r w:rsidRPr="005711AC">
        <w:rPr>
          <w:lang w:val="fr-CA"/>
        </w:rPr>
        <w:t xml:space="preserve"> envisager d’approuver la dem</w:t>
      </w:r>
      <w:r w:rsidR="005711AC">
        <w:rPr>
          <w:lang w:val="fr-CA"/>
        </w:rPr>
        <w:t>ande de préparation de la phase </w:t>
      </w:r>
      <w:r w:rsidRPr="005711AC">
        <w:rPr>
          <w:lang w:val="fr-CA"/>
        </w:rPr>
        <w:t xml:space="preserve">II du PGEH pour le Bahreïn pour la somme de 42 000 $US, plus les </w:t>
      </w:r>
      <w:r w:rsidR="005711AC">
        <w:rPr>
          <w:lang w:val="fr-CA"/>
        </w:rPr>
        <w:t>coûts d’appui à l’agence de 5 46</w:t>
      </w:r>
      <w:r w:rsidRPr="005711AC">
        <w:rPr>
          <w:lang w:val="fr-CA"/>
        </w:rPr>
        <w:t xml:space="preserve">0 $US, sous réserve de l’approbation </w:t>
      </w:r>
      <w:r w:rsidR="00041385" w:rsidRPr="005711AC">
        <w:rPr>
          <w:lang w:val="fr-CA"/>
        </w:rPr>
        <w:t>de la révision de l’Accord entre le gouvernement du Bahreïn et le Comité exécutif concernant l’achèvement de la phase I du PGEH avant le 31 décembre 2020, qui sera abordé au point 9 f) de l’ordre du jour</w:t>
      </w:r>
      <w:r w:rsidR="003211BB" w:rsidRPr="005711AC">
        <w:rPr>
          <w:lang w:val="fr-CA"/>
        </w:rPr>
        <w:t>.</w:t>
      </w:r>
    </w:p>
    <w:p w:rsidR="003211BB" w:rsidRPr="005711AC" w:rsidRDefault="003211BB" w:rsidP="003211BB">
      <w:pPr>
        <w:rPr>
          <w:lang w:val="fr-CA"/>
        </w:rPr>
      </w:pPr>
    </w:p>
    <w:p w:rsidR="003211BB" w:rsidRPr="005711AC" w:rsidRDefault="00041385" w:rsidP="00D60343">
      <w:pPr>
        <w:pStyle w:val="Heading3"/>
        <w:numPr>
          <w:ilvl w:val="0"/>
          <w:numId w:val="42"/>
        </w:numPr>
        <w:rPr>
          <w:b/>
          <w:lang w:val="fr-CA"/>
        </w:rPr>
      </w:pPr>
      <w:r w:rsidRPr="005711AC">
        <w:rPr>
          <w:b/>
          <w:lang w:val="fr-CA"/>
        </w:rPr>
        <w:t>ONUDI</w:t>
      </w:r>
    </w:p>
    <w:p w:rsidR="003211BB" w:rsidRPr="005711AC" w:rsidRDefault="00041385" w:rsidP="003211BB">
      <w:pPr>
        <w:ind w:left="720"/>
        <w:rPr>
          <w:lang w:val="fr-CA"/>
        </w:rPr>
      </w:pPr>
      <w:r w:rsidRPr="005711AC">
        <w:rPr>
          <w:lang w:val="fr-CA"/>
        </w:rPr>
        <w:t xml:space="preserve">Le </w:t>
      </w:r>
      <w:r w:rsidRPr="005711AC">
        <w:rPr>
          <w:u w:val="single"/>
          <w:lang w:val="fr-CA"/>
        </w:rPr>
        <w:t>document UNEP/</w:t>
      </w:r>
      <w:proofErr w:type="spellStart"/>
      <w:r w:rsidRPr="005711AC">
        <w:rPr>
          <w:u w:val="single"/>
          <w:lang w:val="fr-CA"/>
        </w:rPr>
        <w:t>OzL.Pro</w:t>
      </w:r>
      <w:proofErr w:type="spellEnd"/>
      <w:r w:rsidRPr="005711AC">
        <w:rPr>
          <w:u w:val="single"/>
          <w:lang w:val="fr-CA"/>
        </w:rPr>
        <w:t>/ExCom/84/36</w:t>
      </w:r>
      <w:r w:rsidRPr="005711AC">
        <w:rPr>
          <w:lang w:val="fr-CA"/>
        </w:rPr>
        <w:t xml:space="preserve"> </w:t>
      </w:r>
      <w:r w:rsidR="005711AC">
        <w:rPr>
          <w:lang w:val="fr-CA"/>
        </w:rPr>
        <w:t>présente</w:t>
      </w:r>
      <w:r w:rsidRPr="005711AC">
        <w:rPr>
          <w:lang w:val="fr-CA"/>
        </w:rPr>
        <w:t xml:space="preserve"> 23 activités proposées par l’ONUDI, dont quatre demandes de renouvellement des projets de renforcement des institutions, trois demandes d’assistance technique pour la préparation des rapports de vérification, 14 demandes de préparation de projets de la phase II du PGEH, qui comprennent des demandes de financement pour la préparation d’activités d’investissement dans les secteurs de la réfrigération et de la climatisation, et des mousses, et une demande pour la phase III du PGEH, </w:t>
      </w:r>
      <w:r w:rsidR="005F5747">
        <w:rPr>
          <w:lang w:val="fr-CA"/>
        </w:rPr>
        <w:t>et</w:t>
      </w:r>
      <w:r w:rsidRPr="005711AC">
        <w:rPr>
          <w:lang w:val="fr-CA"/>
        </w:rPr>
        <w:t xml:space="preserve"> une demande d’assistance technique pour des activités de facilitation en réponse à la décision 79/46. </w:t>
      </w:r>
      <w:r w:rsidR="003211BB" w:rsidRPr="005711AC">
        <w:rPr>
          <w:lang w:val="fr-CA"/>
        </w:rPr>
        <w:t xml:space="preserve"> </w:t>
      </w:r>
    </w:p>
    <w:p w:rsidR="00041385" w:rsidRPr="005711AC" w:rsidRDefault="00041385" w:rsidP="003211BB">
      <w:pPr>
        <w:ind w:left="720"/>
        <w:rPr>
          <w:highlight w:val="yellow"/>
          <w:lang w:val="fr-CA"/>
        </w:rPr>
      </w:pPr>
    </w:p>
    <w:p w:rsidR="003211BB" w:rsidRPr="005711AC" w:rsidRDefault="00041385" w:rsidP="003211BB">
      <w:pPr>
        <w:ind w:left="720"/>
        <w:rPr>
          <w:lang w:val="fr-CA"/>
        </w:rPr>
      </w:pPr>
      <w:r w:rsidRPr="005711AC">
        <w:rPr>
          <w:u w:val="single"/>
          <w:lang w:val="fr-CA"/>
        </w:rPr>
        <w:t xml:space="preserve">Questions à traiter </w:t>
      </w:r>
      <w:r w:rsidR="003211BB" w:rsidRPr="005711AC">
        <w:rPr>
          <w:lang w:val="fr-CA"/>
        </w:rPr>
        <w:t xml:space="preserve">: </w:t>
      </w:r>
    </w:p>
    <w:p w:rsidR="003211BB" w:rsidRPr="005711AC" w:rsidRDefault="003211BB" w:rsidP="003211BB">
      <w:pPr>
        <w:ind w:left="720"/>
        <w:rPr>
          <w:lang w:val="fr-CA"/>
        </w:rPr>
      </w:pPr>
    </w:p>
    <w:p w:rsidR="003211BB" w:rsidRPr="005711AC" w:rsidRDefault="00041385" w:rsidP="00D60343">
      <w:pPr>
        <w:pStyle w:val="ListParagraph"/>
        <w:numPr>
          <w:ilvl w:val="0"/>
          <w:numId w:val="25"/>
        </w:numPr>
        <w:jc w:val="both"/>
        <w:rPr>
          <w:lang w:val="fr-CA"/>
        </w:rPr>
      </w:pPr>
      <w:r w:rsidRPr="005711AC">
        <w:rPr>
          <w:lang w:val="fr-CA"/>
        </w:rPr>
        <w:t>La demande de financement de la préparation de la phase II du PGEH et de projets d’investissement dans le secteur des mousses du Bahreïn</w:t>
      </w:r>
      <w:r w:rsidR="005F5747">
        <w:rPr>
          <w:lang w:val="fr-CA"/>
        </w:rPr>
        <w:t xml:space="preserve"> dans le contexte des échanges a</w:t>
      </w:r>
      <w:r w:rsidRPr="005711AC">
        <w:rPr>
          <w:lang w:val="fr-CA"/>
        </w:rPr>
        <w:t>u point 9 f) de l’ordre du jour</w:t>
      </w:r>
      <w:r w:rsidR="003211BB" w:rsidRPr="005711AC">
        <w:rPr>
          <w:lang w:val="fr-CA"/>
        </w:rPr>
        <w:t>.</w:t>
      </w:r>
    </w:p>
    <w:p w:rsidR="003211BB" w:rsidRPr="005711AC" w:rsidRDefault="003211BB" w:rsidP="003211BB">
      <w:pPr>
        <w:rPr>
          <w:highlight w:val="lightGray"/>
          <w:lang w:val="fr-CA"/>
        </w:rPr>
      </w:pPr>
    </w:p>
    <w:p w:rsidR="003211BB" w:rsidRPr="005711AC" w:rsidRDefault="00041385" w:rsidP="003211BB">
      <w:pPr>
        <w:pStyle w:val="Heading1"/>
        <w:keepNext/>
        <w:numPr>
          <w:ilvl w:val="0"/>
          <w:numId w:val="0"/>
        </w:numPr>
        <w:ind w:left="720"/>
        <w:rPr>
          <w:lang w:val="fr-CA"/>
        </w:rPr>
      </w:pPr>
      <w:r w:rsidRPr="005711AC">
        <w:rPr>
          <w:u w:val="single"/>
          <w:lang w:val="fr-CA"/>
        </w:rPr>
        <w:t>Le Comité exécutif pourrait souhaiter</w:t>
      </w:r>
      <w:r w:rsidRPr="005711AC">
        <w:rPr>
          <w:lang w:val="fr-CA"/>
        </w:rPr>
        <w:t xml:space="preserve"> envisager d’approuver la dem</w:t>
      </w:r>
      <w:r w:rsidR="005F5747">
        <w:rPr>
          <w:lang w:val="fr-CA"/>
        </w:rPr>
        <w:t>ande de préparation de la phase </w:t>
      </w:r>
      <w:r w:rsidRPr="005711AC">
        <w:rPr>
          <w:lang w:val="fr-CA"/>
        </w:rPr>
        <w:t>II du plan de gestion de l'élimination des HCFC</w:t>
      </w:r>
      <w:r w:rsidR="005F5747">
        <w:rPr>
          <w:lang w:val="fr-CA"/>
        </w:rPr>
        <w:t xml:space="preserve"> (</w:t>
      </w:r>
      <w:r w:rsidRPr="005711AC">
        <w:rPr>
          <w:lang w:val="fr-CA"/>
        </w:rPr>
        <w:t>PGEH) pour le Bahreïn pour la somme de 18 000 $US, plus les coûts d’appui à</w:t>
      </w:r>
      <w:r w:rsidR="00EE3E14" w:rsidRPr="005711AC">
        <w:rPr>
          <w:lang w:val="fr-CA"/>
        </w:rPr>
        <w:t xml:space="preserve"> l’agence de 1 260 $US, et la préparation de projets</w:t>
      </w:r>
      <w:r w:rsidR="005F5747">
        <w:rPr>
          <w:lang w:val="fr-CA"/>
        </w:rPr>
        <w:t xml:space="preserve"> d’</w:t>
      </w:r>
      <w:r w:rsidR="00EE3E14" w:rsidRPr="005711AC">
        <w:rPr>
          <w:lang w:val="fr-CA"/>
        </w:rPr>
        <w:t>investissement dans le secteur des mousses pour la somme de 80 000 $US, plus les coûts d’appui à l’agence de 6 500 $US, sous réserve de l’approbation de la révision de l’Accord entre le</w:t>
      </w:r>
      <w:r w:rsidR="005F5747">
        <w:rPr>
          <w:lang w:val="fr-CA"/>
        </w:rPr>
        <w:t xml:space="preserve"> gouvernement du Bahreïn et le</w:t>
      </w:r>
      <w:r w:rsidR="00EE3E14" w:rsidRPr="005711AC">
        <w:rPr>
          <w:lang w:val="fr-CA"/>
        </w:rPr>
        <w:t xml:space="preserve"> Comité exécutif concernant l’achèvement de la phase I du PGEH </w:t>
      </w:r>
      <w:r w:rsidR="00EE3E14" w:rsidRPr="005711AC">
        <w:rPr>
          <w:lang w:val="fr-CA"/>
        </w:rPr>
        <w:lastRenderedPageBreak/>
        <w:t>avant le 31 décembre 2020, qui sera abordé au point 9 f) de l’ordre du jour, projets d’investissements</w:t>
      </w:r>
      <w:r w:rsidR="003211BB" w:rsidRPr="005711AC">
        <w:rPr>
          <w:lang w:val="fr-CA"/>
        </w:rPr>
        <w:t>.</w:t>
      </w:r>
    </w:p>
    <w:p w:rsidR="003211BB" w:rsidRPr="005711AC" w:rsidRDefault="00EE3E14" w:rsidP="00D60343">
      <w:pPr>
        <w:pStyle w:val="Heading2"/>
        <w:numPr>
          <w:ilvl w:val="0"/>
          <w:numId w:val="43"/>
        </w:numPr>
        <w:rPr>
          <w:b/>
          <w:lang w:val="fr-CA"/>
        </w:rPr>
      </w:pPr>
      <w:r w:rsidRPr="005711AC">
        <w:rPr>
          <w:b/>
          <w:lang w:val="fr-CA"/>
        </w:rPr>
        <w:t>Budget du Programme d’aide à la conformité du PNUE pour l’année 2020</w:t>
      </w:r>
    </w:p>
    <w:p w:rsidR="003211BB" w:rsidRPr="005711AC" w:rsidRDefault="00EE3E14" w:rsidP="003211BB">
      <w:pPr>
        <w:ind w:left="720"/>
        <w:rPr>
          <w:lang w:val="fr-CA"/>
        </w:rPr>
      </w:pPr>
      <w:r w:rsidRPr="005711AC">
        <w:rPr>
          <w:lang w:val="fr-CA"/>
        </w:rPr>
        <w:t xml:space="preserve">Le </w:t>
      </w:r>
      <w:r w:rsidRPr="005711AC">
        <w:rPr>
          <w:u w:val="single"/>
          <w:lang w:val="fr-CA"/>
        </w:rPr>
        <w:t>d</w:t>
      </w:r>
      <w:r w:rsidR="003211BB" w:rsidRPr="005711AC">
        <w:rPr>
          <w:u w:val="single"/>
          <w:lang w:val="fr-CA"/>
        </w:rPr>
        <w:t>ocument UNEP/</w:t>
      </w:r>
      <w:proofErr w:type="spellStart"/>
      <w:r w:rsidR="003211BB" w:rsidRPr="005711AC">
        <w:rPr>
          <w:u w:val="single"/>
          <w:lang w:val="fr-CA"/>
        </w:rPr>
        <w:t>OzL.Pro</w:t>
      </w:r>
      <w:proofErr w:type="spellEnd"/>
      <w:r w:rsidR="003211BB" w:rsidRPr="005711AC">
        <w:rPr>
          <w:u w:val="single"/>
          <w:lang w:val="fr-CA"/>
        </w:rPr>
        <w:t>/ExCom/84/37</w:t>
      </w:r>
      <w:r w:rsidR="003211BB" w:rsidRPr="005711AC">
        <w:rPr>
          <w:lang w:val="fr-CA"/>
        </w:rPr>
        <w:t xml:space="preserve"> </w:t>
      </w:r>
      <w:r w:rsidRPr="005711AC">
        <w:rPr>
          <w:lang w:val="fr-CA"/>
        </w:rPr>
        <w:t xml:space="preserve">présente le budget du Programme d’aide à la conformité du PNUE pour l’année 2020, et comprend le rapport périodique du Programme d’aide à la conformité de 2019, le programme de travail de 2020 et une explication des changements dans le budget du Programme d’aide à la conformité de 2020 et </w:t>
      </w:r>
      <w:r w:rsidR="008F135E" w:rsidRPr="005711AC">
        <w:rPr>
          <w:lang w:val="fr-CA"/>
        </w:rPr>
        <w:t>au sein de son personnel</w:t>
      </w:r>
      <w:r w:rsidR="003211BB" w:rsidRPr="005711AC">
        <w:rPr>
          <w:lang w:val="fr-CA"/>
        </w:rPr>
        <w:t>.</w:t>
      </w:r>
    </w:p>
    <w:p w:rsidR="003211BB" w:rsidRPr="005711AC" w:rsidRDefault="003211BB" w:rsidP="003211BB">
      <w:pPr>
        <w:ind w:left="720"/>
        <w:rPr>
          <w:lang w:val="fr-CA"/>
        </w:rPr>
      </w:pPr>
    </w:p>
    <w:p w:rsidR="003211BB" w:rsidRPr="001F3DF6" w:rsidRDefault="008F135E" w:rsidP="003211BB">
      <w:pPr>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ind w:left="720"/>
        <w:rPr>
          <w:highlight w:val="yellow"/>
          <w:lang w:val="fr-CA"/>
        </w:rPr>
      </w:pPr>
    </w:p>
    <w:p w:rsidR="003211BB" w:rsidRPr="001A3614" w:rsidRDefault="001A3614" w:rsidP="001A3614">
      <w:pPr>
        <w:ind w:left="720"/>
        <w:rPr>
          <w:highlight w:val="cyan"/>
          <w:lang w:val="fr-CA"/>
        </w:rPr>
      </w:pPr>
      <w:r w:rsidRPr="001A3614">
        <w:rPr>
          <w:u w:val="single"/>
          <w:lang w:val="fr-CA"/>
        </w:rPr>
        <w:t xml:space="preserve">Le Comité exécutif pourrait souhaiter </w:t>
      </w:r>
      <w:r w:rsidR="003211BB" w:rsidRPr="001A3614">
        <w:rPr>
          <w:lang w:val="fr-CA"/>
        </w:rPr>
        <w:t>:</w:t>
      </w:r>
    </w:p>
    <w:p w:rsidR="001A3614" w:rsidRPr="005E67CC" w:rsidRDefault="001A3614" w:rsidP="00485530">
      <w:pPr>
        <w:pStyle w:val="Heading4"/>
        <w:numPr>
          <w:ilvl w:val="3"/>
          <w:numId w:val="107"/>
        </w:numPr>
        <w:ind w:left="1418" w:hanging="709"/>
        <w:rPr>
          <w:lang w:val="fr-CA"/>
        </w:rPr>
      </w:pPr>
      <w:r w:rsidRPr="005E67CC">
        <w:rPr>
          <w:lang w:val="fr-CA"/>
        </w:rPr>
        <w:t>Prendre note du plan de travail et du budget pour 2020 du Programme d’aide à la conformité (PAC) du PNUE proposés dans le document UNEP/</w:t>
      </w:r>
      <w:proofErr w:type="spellStart"/>
      <w:r w:rsidRPr="005E67CC">
        <w:rPr>
          <w:lang w:val="fr-CA"/>
        </w:rPr>
        <w:t>OzL.Pro</w:t>
      </w:r>
      <w:proofErr w:type="spellEnd"/>
      <w:r w:rsidRPr="005E67CC">
        <w:rPr>
          <w:lang w:val="fr-CA"/>
        </w:rPr>
        <w:t>/ExCom/84/</w:t>
      </w:r>
      <w:proofErr w:type="gramStart"/>
      <w:r w:rsidRPr="005E67CC">
        <w:rPr>
          <w:lang w:val="fr-CA"/>
        </w:rPr>
        <w:t>37;</w:t>
      </w:r>
      <w:proofErr w:type="gramEnd"/>
    </w:p>
    <w:p w:rsidR="001A3614" w:rsidRPr="00734EEF" w:rsidRDefault="001A3614" w:rsidP="00485530">
      <w:pPr>
        <w:pStyle w:val="Heading4"/>
        <w:numPr>
          <w:ilvl w:val="3"/>
          <w:numId w:val="107"/>
        </w:numPr>
        <w:ind w:left="1418" w:hanging="709"/>
        <w:rPr>
          <w:lang w:val="fr-CA"/>
        </w:rPr>
      </w:pPr>
      <w:r>
        <w:rPr>
          <w:lang w:val="fr-CA"/>
        </w:rPr>
        <w:t xml:space="preserve">Approuver les activités et le budget du PAC du </w:t>
      </w:r>
      <w:r w:rsidRPr="00734EEF">
        <w:rPr>
          <w:lang w:val="fr-CA"/>
        </w:rPr>
        <w:t>PNUE</w:t>
      </w:r>
      <w:r>
        <w:rPr>
          <w:lang w:val="fr-CA"/>
        </w:rPr>
        <w:t xml:space="preserve"> pour </w:t>
      </w:r>
      <w:r w:rsidRPr="00734EEF">
        <w:rPr>
          <w:lang w:val="fr-CA"/>
        </w:rPr>
        <w:t>2020</w:t>
      </w:r>
      <w:r>
        <w:rPr>
          <w:lang w:val="fr-CA"/>
        </w:rPr>
        <w:t xml:space="preserve">, soit </w:t>
      </w:r>
      <w:r w:rsidRPr="00734EEF">
        <w:rPr>
          <w:lang w:val="fr-CA"/>
        </w:rPr>
        <w:t>10</w:t>
      </w:r>
      <w:r>
        <w:rPr>
          <w:lang w:val="fr-CA"/>
        </w:rPr>
        <w:t> </w:t>
      </w:r>
      <w:r w:rsidRPr="00734EEF">
        <w:rPr>
          <w:lang w:val="fr-CA"/>
        </w:rPr>
        <w:t>113</w:t>
      </w:r>
      <w:r>
        <w:rPr>
          <w:lang w:val="fr-CA"/>
        </w:rPr>
        <w:t> </w:t>
      </w:r>
      <w:r w:rsidRPr="00734EEF">
        <w:rPr>
          <w:lang w:val="fr-CA"/>
        </w:rPr>
        <w:t>000</w:t>
      </w:r>
      <w:r>
        <w:rPr>
          <w:lang w:val="fr-CA"/>
        </w:rPr>
        <w:t> $US</w:t>
      </w:r>
      <w:r w:rsidRPr="00734EEF">
        <w:rPr>
          <w:lang w:val="fr-CA"/>
        </w:rPr>
        <w:t xml:space="preserve">, </w:t>
      </w:r>
      <w:r w:rsidRPr="005E67CC">
        <w:rPr>
          <w:lang w:val="fr-CA"/>
        </w:rPr>
        <w:t xml:space="preserve">plus des coûts de soutien d’agence de 8%, soit </w:t>
      </w:r>
      <w:r w:rsidRPr="00734EEF">
        <w:rPr>
          <w:lang w:val="fr-CA"/>
        </w:rPr>
        <w:t>809</w:t>
      </w:r>
      <w:r>
        <w:rPr>
          <w:lang w:val="fr-CA"/>
        </w:rPr>
        <w:t> </w:t>
      </w:r>
      <w:r w:rsidRPr="00734EEF">
        <w:rPr>
          <w:lang w:val="fr-CA"/>
        </w:rPr>
        <w:t>040</w:t>
      </w:r>
      <w:r>
        <w:rPr>
          <w:lang w:val="fr-CA"/>
        </w:rPr>
        <w:t xml:space="preserve"> $US, en notant les ajustements qui y sont </w:t>
      </w:r>
      <w:proofErr w:type="gramStart"/>
      <w:r>
        <w:rPr>
          <w:lang w:val="fr-CA"/>
        </w:rPr>
        <w:t>proposés</w:t>
      </w:r>
      <w:r w:rsidRPr="005E67CC">
        <w:rPr>
          <w:lang w:val="fr-CA"/>
        </w:rPr>
        <w:t>;</w:t>
      </w:r>
      <w:proofErr w:type="gramEnd"/>
    </w:p>
    <w:p w:rsidR="001A3614" w:rsidRPr="00734EEF" w:rsidRDefault="001A3614" w:rsidP="00485530">
      <w:pPr>
        <w:pStyle w:val="Heading4"/>
        <w:numPr>
          <w:ilvl w:val="3"/>
          <w:numId w:val="107"/>
        </w:numPr>
        <w:ind w:left="1418" w:hanging="709"/>
        <w:rPr>
          <w:lang w:val="fr-CA"/>
        </w:rPr>
      </w:pPr>
      <w:r>
        <w:rPr>
          <w:lang w:val="fr-CA"/>
        </w:rPr>
        <w:t xml:space="preserve">Demander par ailleurs au </w:t>
      </w:r>
      <w:r w:rsidRPr="00734EEF">
        <w:rPr>
          <w:lang w:val="fr-CA"/>
        </w:rPr>
        <w:t xml:space="preserve">PNUE, </w:t>
      </w:r>
      <w:r>
        <w:rPr>
          <w:lang w:val="fr-CA"/>
        </w:rPr>
        <w:t xml:space="preserve">dans ses futures soumissions des budgets du PAC, de continuer </w:t>
      </w:r>
      <w:proofErr w:type="gramStart"/>
      <w:r>
        <w:rPr>
          <w:lang w:val="fr-CA"/>
        </w:rPr>
        <w:t>à</w:t>
      </w:r>
      <w:r w:rsidRPr="00734EEF">
        <w:rPr>
          <w:lang w:val="fr-CA"/>
        </w:rPr>
        <w:t>:</w:t>
      </w:r>
      <w:proofErr w:type="gramEnd"/>
    </w:p>
    <w:p w:rsidR="001A3614" w:rsidRPr="00734EEF" w:rsidRDefault="001A3614" w:rsidP="00485530">
      <w:pPr>
        <w:pStyle w:val="Heading3"/>
        <w:keepNext/>
        <w:widowControl/>
        <w:numPr>
          <w:ilvl w:val="2"/>
          <w:numId w:val="108"/>
        </w:numPr>
        <w:rPr>
          <w:lang w:val="fr-CA"/>
        </w:rPr>
      </w:pPr>
      <w:r w:rsidRPr="00344A9F">
        <w:rPr>
          <w:lang w:val="fr-CA"/>
        </w:rPr>
        <w:t xml:space="preserve">Fournir des informations détaillées sur les activités pour lesquelles les fonds mondiaux seraient </w:t>
      </w:r>
      <w:proofErr w:type="gramStart"/>
      <w:r w:rsidRPr="00344A9F">
        <w:rPr>
          <w:lang w:val="fr-CA"/>
        </w:rPr>
        <w:t>utilisés</w:t>
      </w:r>
      <w:r w:rsidRPr="00734EEF">
        <w:rPr>
          <w:lang w:val="fr-CA"/>
        </w:rPr>
        <w:t>;</w:t>
      </w:r>
      <w:proofErr w:type="gramEnd"/>
    </w:p>
    <w:p w:rsidR="001A3614" w:rsidRPr="00734EEF" w:rsidRDefault="001A3614" w:rsidP="001A3614">
      <w:pPr>
        <w:pStyle w:val="Heading3"/>
        <w:numPr>
          <w:ilvl w:val="2"/>
          <w:numId w:val="1"/>
        </w:numPr>
        <w:rPr>
          <w:lang w:val="fr-CA"/>
        </w:rPr>
      </w:pPr>
      <w:r w:rsidRPr="00344A9F">
        <w:rPr>
          <w:lang w:val="fr-CA"/>
        </w:rPr>
        <w:t>Prolonger la priorisation du financement des postes budgétaires du PAC afin d’accommoder les priorités évolutives, et à fournir des détails</w:t>
      </w:r>
      <w:r>
        <w:rPr>
          <w:lang w:val="fr-CA"/>
        </w:rPr>
        <w:t xml:space="preserve"> </w:t>
      </w:r>
      <w:r w:rsidRPr="00344A9F">
        <w:rPr>
          <w:lang w:val="fr-CA"/>
        </w:rPr>
        <w:t>sur les redistributions faites conformément aux décisions 47/24 et 50/</w:t>
      </w:r>
      <w:proofErr w:type="gramStart"/>
      <w:r w:rsidRPr="00344A9F">
        <w:rPr>
          <w:lang w:val="fr-CA"/>
        </w:rPr>
        <w:t>26</w:t>
      </w:r>
      <w:r w:rsidRPr="00734EEF">
        <w:rPr>
          <w:lang w:val="fr-CA"/>
        </w:rPr>
        <w:t>;</w:t>
      </w:r>
      <w:proofErr w:type="gramEnd"/>
    </w:p>
    <w:p w:rsidR="001A3614" w:rsidRDefault="001A3614" w:rsidP="001A3614">
      <w:pPr>
        <w:pStyle w:val="Heading3"/>
        <w:numPr>
          <w:ilvl w:val="2"/>
          <w:numId w:val="1"/>
        </w:numPr>
        <w:rPr>
          <w:lang w:val="fr-CA"/>
        </w:rPr>
      </w:pPr>
      <w:r w:rsidRPr="00344A9F">
        <w:rPr>
          <w:lang w:val="fr-CA"/>
        </w:rPr>
        <w:t xml:space="preserve">Rendre compte des niveaux actuels des postes et d’informer le Comité exécutif sur tout changement apporté, particulièrement en lien avec toute hausse des affectations budgétaires ; et </w:t>
      </w:r>
    </w:p>
    <w:p w:rsidR="003211BB" w:rsidRPr="001A3614" w:rsidRDefault="001A3614" w:rsidP="001A3614">
      <w:pPr>
        <w:pStyle w:val="Heading3"/>
        <w:numPr>
          <w:ilvl w:val="2"/>
          <w:numId w:val="1"/>
        </w:numPr>
        <w:rPr>
          <w:lang w:val="fr-CA"/>
        </w:rPr>
      </w:pPr>
      <w:r w:rsidRPr="00344A9F">
        <w:rPr>
          <w:lang w:val="fr-CA"/>
        </w:rPr>
        <w:t>Prévoir un budget pour l’année en question et un rapport sur les coûts encourus pour l’année qui précède l’année dernière, en prenant note des alinéas c) ii) et c) iii) ci-dessus</w:t>
      </w:r>
      <w:r w:rsidRPr="00734EEF">
        <w:rPr>
          <w:lang w:val="fr-CA"/>
        </w:rPr>
        <w:t>.</w:t>
      </w:r>
    </w:p>
    <w:p w:rsidR="003211BB" w:rsidRPr="008F135E" w:rsidRDefault="003211BB" w:rsidP="003211BB">
      <w:pPr>
        <w:pStyle w:val="Heading2"/>
        <w:numPr>
          <w:ilvl w:val="0"/>
          <w:numId w:val="0"/>
        </w:numPr>
        <w:ind w:left="1440" w:hanging="720"/>
        <w:rPr>
          <w:b/>
          <w:lang w:val="fr-CA"/>
        </w:rPr>
      </w:pPr>
      <w:r w:rsidRPr="008F135E">
        <w:rPr>
          <w:b/>
          <w:lang w:val="fr-CA"/>
        </w:rPr>
        <w:t>e)</w:t>
      </w:r>
      <w:r w:rsidRPr="008F135E">
        <w:rPr>
          <w:b/>
          <w:lang w:val="fr-CA"/>
        </w:rPr>
        <w:tab/>
      </w:r>
      <w:r w:rsidR="008F135E" w:rsidRPr="008F135E">
        <w:rPr>
          <w:b/>
          <w:lang w:val="fr-CA"/>
        </w:rPr>
        <w:t xml:space="preserve">Coûts de base du PNUD, de l’ONUDI et de </w:t>
      </w:r>
      <w:r w:rsidR="005F5747">
        <w:rPr>
          <w:b/>
          <w:lang w:val="fr-CA"/>
        </w:rPr>
        <w:t>l</w:t>
      </w:r>
      <w:r w:rsidR="008F135E" w:rsidRPr="008F135E">
        <w:rPr>
          <w:b/>
          <w:lang w:val="fr-CA"/>
        </w:rPr>
        <w:t>a Banque mondiale</w:t>
      </w:r>
      <w:r w:rsidRPr="008F135E">
        <w:rPr>
          <w:b/>
          <w:lang w:val="fr-CA"/>
        </w:rPr>
        <w:t xml:space="preserve"> </w:t>
      </w:r>
    </w:p>
    <w:p w:rsidR="003211BB" w:rsidRPr="005F5747" w:rsidRDefault="008F135E" w:rsidP="003211BB">
      <w:pPr>
        <w:ind w:left="720"/>
        <w:rPr>
          <w:lang w:val="fr-CA"/>
        </w:rPr>
      </w:pPr>
      <w:r w:rsidRPr="005F5747">
        <w:rPr>
          <w:lang w:val="fr-CA"/>
        </w:rPr>
        <w:t xml:space="preserve">Le </w:t>
      </w:r>
      <w:r w:rsidRPr="005F5747">
        <w:rPr>
          <w:u w:val="single"/>
          <w:lang w:val="fr-CA"/>
        </w:rPr>
        <w:t>d</w:t>
      </w:r>
      <w:r w:rsidR="003211BB" w:rsidRPr="005F5747">
        <w:rPr>
          <w:u w:val="single"/>
          <w:lang w:val="fr-CA"/>
        </w:rPr>
        <w:t>ocument UNEP/</w:t>
      </w:r>
      <w:proofErr w:type="spellStart"/>
      <w:r w:rsidR="003211BB" w:rsidRPr="005F5747">
        <w:rPr>
          <w:u w:val="single"/>
          <w:lang w:val="fr-CA"/>
        </w:rPr>
        <w:t>OzL.Pro</w:t>
      </w:r>
      <w:proofErr w:type="spellEnd"/>
      <w:r w:rsidR="003211BB" w:rsidRPr="005F5747">
        <w:rPr>
          <w:u w:val="single"/>
          <w:lang w:val="fr-CA"/>
        </w:rPr>
        <w:t>/ExCom/84/38</w:t>
      </w:r>
      <w:r w:rsidR="003211BB" w:rsidRPr="005F5747">
        <w:rPr>
          <w:lang w:val="fr-CA"/>
        </w:rPr>
        <w:t xml:space="preserve"> </w:t>
      </w:r>
      <w:r w:rsidRPr="005F5747">
        <w:rPr>
          <w:lang w:val="fr-CA"/>
        </w:rPr>
        <w:t xml:space="preserve">présente les demandes des coûts de base et des coûts administratifs des agences d’exécution (PNUD, ONUDI et Banque mondiale) pour 2020, pour appuyer les pays visés à l'article 5 à mettre en œuvre différentes activités pour atteindre leurs objectifs d’élimination des SAO. Il évalue la mesure dans laquelle les </w:t>
      </w:r>
      <w:r w:rsidR="000B6B75" w:rsidRPr="005F5747">
        <w:rPr>
          <w:lang w:val="fr-CA"/>
        </w:rPr>
        <w:t xml:space="preserve">ressources </w:t>
      </w:r>
      <w:r w:rsidRPr="005F5747">
        <w:rPr>
          <w:lang w:val="fr-CA"/>
        </w:rPr>
        <w:t>disponibles pour l’ensemble des coûts administratifs en 2020 permettront de payer tous les co</w:t>
      </w:r>
      <w:r w:rsidR="000B6B75" w:rsidRPr="005F5747">
        <w:rPr>
          <w:lang w:val="fr-CA"/>
        </w:rPr>
        <w:t>ûts pré</w:t>
      </w:r>
      <w:r w:rsidRPr="005F5747">
        <w:rPr>
          <w:lang w:val="fr-CA"/>
        </w:rPr>
        <w:t>vus par les agences au cours de l’année</w:t>
      </w:r>
      <w:r w:rsidR="003211BB" w:rsidRPr="005F5747">
        <w:rPr>
          <w:lang w:val="fr-CA"/>
        </w:rPr>
        <w:t>.</w:t>
      </w:r>
    </w:p>
    <w:p w:rsidR="003211BB" w:rsidRPr="005F5747" w:rsidRDefault="003211BB" w:rsidP="003211BB">
      <w:pPr>
        <w:ind w:left="720"/>
        <w:rPr>
          <w:lang w:val="fr-CA"/>
        </w:rPr>
      </w:pPr>
    </w:p>
    <w:p w:rsidR="003211BB" w:rsidRPr="005F5747" w:rsidRDefault="000B6B75" w:rsidP="003211BB">
      <w:pPr>
        <w:tabs>
          <w:tab w:val="left" w:pos="3210"/>
        </w:tabs>
        <w:ind w:left="720"/>
        <w:rPr>
          <w:lang w:val="fr-CA"/>
        </w:rPr>
      </w:pPr>
      <w:r w:rsidRPr="005F5747">
        <w:rPr>
          <w:u w:val="single"/>
          <w:lang w:val="fr-CA"/>
        </w:rPr>
        <w:t xml:space="preserve">Questions à traiter </w:t>
      </w:r>
      <w:r w:rsidR="003211BB" w:rsidRPr="005F5747">
        <w:rPr>
          <w:lang w:val="fr-CA"/>
        </w:rPr>
        <w:t>:</w:t>
      </w:r>
      <w:r w:rsidR="003211BB" w:rsidRPr="005F5747">
        <w:rPr>
          <w:lang w:val="fr-CA"/>
        </w:rPr>
        <w:tab/>
      </w:r>
    </w:p>
    <w:p w:rsidR="003211BB" w:rsidRPr="005F5747" w:rsidRDefault="003211BB" w:rsidP="003211BB">
      <w:pPr>
        <w:tabs>
          <w:tab w:val="left" w:pos="3210"/>
        </w:tabs>
        <w:ind w:left="720"/>
        <w:rPr>
          <w:lang w:val="fr-CA"/>
        </w:rPr>
      </w:pPr>
    </w:p>
    <w:p w:rsidR="003211BB" w:rsidRPr="005F5747" w:rsidRDefault="000B6B75" w:rsidP="00D60343">
      <w:pPr>
        <w:pStyle w:val="ListParagraph"/>
        <w:numPr>
          <w:ilvl w:val="0"/>
          <w:numId w:val="16"/>
        </w:numPr>
        <w:tabs>
          <w:tab w:val="left" w:pos="720"/>
          <w:tab w:val="left" w:pos="1440"/>
          <w:tab w:val="left" w:pos="2160"/>
          <w:tab w:val="left" w:pos="3350"/>
        </w:tabs>
        <w:spacing w:after="240"/>
        <w:jc w:val="both"/>
        <w:rPr>
          <w:color w:val="000000" w:themeColor="text1"/>
          <w:lang w:val="fr-CA"/>
        </w:rPr>
      </w:pPr>
      <w:r w:rsidRPr="005F5747">
        <w:rPr>
          <w:color w:val="000000" w:themeColor="text1"/>
          <w:lang w:val="fr-CA"/>
        </w:rPr>
        <w:t>Demandes d’approbation des coûts de base du PNUD, de l’ONUDI et de la Banque mondiale pour l’année 2020</w:t>
      </w:r>
    </w:p>
    <w:p w:rsidR="003211BB" w:rsidRPr="005F5747" w:rsidRDefault="000B6B75" w:rsidP="00D60343">
      <w:pPr>
        <w:pStyle w:val="ListParagraph"/>
        <w:numPr>
          <w:ilvl w:val="0"/>
          <w:numId w:val="16"/>
        </w:numPr>
        <w:tabs>
          <w:tab w:val="left" w:pos="720"/>
          <w:tab w:val="left" w:pos="1440"/>
          <w:tab w:val="left" w:pos="2160"/>
          <w:tab w:val="left" w:pos="3350"/>
        </w:tabs>
        <w:spacing w:after="240"/>
        <w:jc w:val="both"/>
        <w:rPr>
          <w:color w:val="000000" w:themeColor="text1"/>
          <w:lang w:val="fr-CA"/>
        </w:rPr>
      </w:pPr>
      <w:r w:rsidRPr="005F5747">
        <w:rPr>
          <w:lang w:val="fr-CA"/>
        </w:rPr>
        <w:t xml:space="preserve">Le Secrétariat présenterait les conclusions de l’analyse du régime de couts administratifs et le financement des coûts de base </w:t>
      </w:r>
      <w:r w:rsidR="00122C9C" w:rsidRPr="005F5747">
        <w:rPr>
          <w:lang w:val="fr-CA"/>
        </w:rPr>
        <w:t>à la 86</w:t>
      </w:r>
      <w:r w:rsidR="00122C9C" w:rsidRPr="005F5747">
        <w:rPr>
          <w:vertAlign w:val="superscript"/>
          <w:lang w:val="fr-CA"/>
        </w:rPr>
        <w:t>e</w:t>
      </w:r>
      <w:r w:rsidR="00122C9C" w:rsidRPr="005F5747">
        <w:rPr>
          <w:lang w:val="fr-CA"/>
        </w:rPr>
        <w:t xml:space="preserve"> réunion</w:t>
      </w:r>
      <w:r w:rsidR="00122C9C">
        <w:rPr>
          <w:lang w:val="fr-CA"/>
        </w:rPr>
        <w:t>,</w:t>
      </w:r>
      <w:r w:rsidR="00122C9C" w:rsidRPr="005F5747">
        <w:rPr>
          <w:lang w:val="fr-CA"/>
        </w:rPr>
        <w:t xml:space="preserve"> </w:t>
      </w:r>
      <w:r w:rsidRPr="005F5747">
        <w:rPr>
          <w:lang w:val="fr-CA"/>
        </w:rPr>
        <w:t xml:space="preserve">en tenant compte des décisions </w:t>
      </w:r>
      <w:r w:rsidRPr="005F5747">
        <w:rPr>
          <w:lang w:val="fr-CA"/>
        </w:rPr>
        <w:lastRenderedPageBreak/>
        <w:t xml:space="preserve">pertinentes du Comité exécutif, dont les décisions prises </w:t>
      </w:r>
      <w:r w:rsidR="00122C9C">
        <w:rPr>
          <w:lang w:val="fr-CA"/>
        </w:rPr>
        <w:t>à la</w:t>
      </w:r>
      <w:r w:rsidRPr="005F5747">
        <w:rPr>
          <w:lang w:val="fr-CA"/>
        </w:rPr>
        <w:t xml:space="preserve"> 84</w:t>
      </w:r>
      <w:r w:rsidRPr="005F5747">
        <w:rPr>
          <w:vertAlign w:val="superscript"/>
          <w:lang w:val="fr-CA"/>
        </w:rPr>
        <w:t>e</w:t>
      </w:r>
      <w:r w:rsidRPr="005F5747">
        <w:rPr>
          <w:lang w:val="fr-CA"/>
        </w:rPr>
        <w:t xml:space="preserve"> et </w:t>
      </w:r>
      <w:r w:rsidR="00122C9C">
        <w:rPr>
          <w:lang w:val="fr-CA"/>
        </w:rPr>
        <w:t xml:space="preserve">à la </w:t>
      </w:r>
      <w:r w:rsidRPr="005F5747">
        <w:rPr>
          <w:lang w:val="fr-CA"/>
        </w:rPr>
        <w:t>85</w:t>
      </w:r>
      <w:r w:rsidRPr="005F5747">
        <w:rPr>
          <w:vertAlign w:val="superscript"/>
          <w:lang w:val="fr-CA"/>
        </w:rPr>
        <w:t>e</w:t>
      </w:r>
      <w:r w:rsidRPr="005F5747">
        <w:rPr>
          <w:lang w:val="fr-CA"/>
        </w:rPr>
        <w:t xml:space="preserve"> réunions, à partir desquelles le Comité exécutif décidera s’il convient de conserver le régime des coûts administratifs du Fonds multilatéral de la période triennale 2018-2020 pour la période triennale 2021-2023</w:t>
      </w:r>
      <w:r w:rsidR="003211BB" w:rsidRPr="005F5747">
        <w:rPr>
          <w:lang w:val="fr-CA"/>
        </w:rPr>
        <w:t>.</w:t>
      </w:r>
    </w:p>
    <w:p w:rsidR="0018087B" w:rsidRPr="009862AD" w:rsidRDefault="0018087B" w:rsidP="0018087B">
      <w:pPr>
        <w:pStyle w:val="Heading1"/>
        <w:numPr>
          <w:ilvl w:val="0"/>
          <w:numId w:val="0"/>
        </w:numPr>
        <w:ind w:firstLine="720"/>
        <w:rPr>
          <w:lang w:val="fr-CA"/>
        </w:rPr>
      </w:pPr>
      <w:r w:rsidRPr="0018087B">
        <w:rPr>
          <w:u w:val="single"/>
          <w:lang w:val="fr-CA"/>
        </w:rPr>
        <w:t>Le Comité exécutif pourrait souhaiter</w:t>
      </w:r>
      <w:r>
        <w:rPr>
          <w:lang w:val="fr-CA"/>
        </w:rPr>
        <w:t xml:space="preserve"> </w:t>
      </w:r>
      <w:r w:rsidRPr="009862AD">
        <w:rPr>
          <w:lang w:val="fr-CA"/>
        </w:rPr>
        <w:t>:</w:t>
      </w:r>
    </w:p>
    <w:p w:rsidR="0018087B" w:rsidRPr="009862AD" w:rsidRDefault="0018087B" w:rsidP="0018087B">
      <w:pPr>
        <w:pStyle w:val="Heading4"/>
        <w:spacing w:after="240"/>
        <w:ind w:left="1512"/>
        <w:rPr>
          <w:lang w:val="fr-CA"/>
        </w:rPr>
      </w:pPr>
      <w:r>
        <w:rPr>
          <w:lang w:val="fr-CA"/>
        </w:rPr>
        <w:t xml:space="preserve">Prendre note </w:t>
      </w:r>
      <w:r w:rsidRPr="009862AD">
        <w:rPr>
          <w:lang w:val="fr-CA"/>
        </w:rPr>
        <w:t>:</w:t>
      </w:r>
    </w:p>
    <w:p w:rsidR="0018087B" w:rsidRPr="00694159" w:rsidRDefault="0018087B" w:rsidP="00485530">
      <w:pPr>
        <w:pStyle w:val="Heading3"/>
        <w:numPr>
          <w:ilvl w:val="2"/>
          <w:numId w:val="109"/>
        </w:numPr>
        <w:rPr>
          <w:lang w:val="fr-CA"/>
        </w:rPr>
      </w:pPr>
      <w:r>
        <w:rPr>
          <w:lang w:val="fr-CA"/>
        </w:rPr>
        <w:t>Du rapport sur l</w:t>
      </w:r>
      <w:r w:rsidRPr="00694159">
        <w:rPr>
          <w:lang w:val="fr-CA"/>
        </w:rPr>
        <w:t>es coûts de base du PNUD, de l’ONUDI et de la Banque mondiale pour l’année 2020 pré</w:t>
      </w:r>
      <w:r>
        <w:rPr>
          <w:lang w:val="fr-CA"/>
        </w:rPr>
        <w:t>s</w:t>
      </w:r>
      <w:r w:rsidRPr="00694159">
        <w:rPr>
          <w:lang w:val="fr-CA"/>
        </w:rPr>
        <w:t>enté dans le document UNEP/</w:t>
      </w:r>
      <w:proofErr w:type="spellStart"/>
      <w:r w:rsidRPr="00694159">
        <w:rPr>
          <w:lang w:val="fr-CA"/>
        </w:rPr>
        <w:t>OzL.Pro</w:t>
      </w:r>
      <w:proofErr w:type="spellEnd"/>
      <w:r w:rsidRPr="00694159">
        <w:rPr>
          <w:lang w:val="fr-CA"/>
        </w:rPr>
        <w:t>/ExCom/84/</w:t>
      </w:r>
      <w:proofErr w:type="gramStart"/>
      <w:r w:rsidRPr="00694159">
        <w:rPr>
          <w:lang w:val="fr-CA"/>
        </w:rPr>
        <w:t>38;</w:t>
      </w:r>
      <w:proofErr w:type="gramEnd"/>
      <w:r w:rsidRPr="00694159">
        <w:rPr>
          <w:lang w:val="fr-CA"/>
        </w:rPr>
        <w:t xml:space="preserve"> </w:t>
      </w:r>
    </w:p>
    <w:p w:rsidR="0018087B" w:rsidRPr="009862AD" w:rsidRDefault="0018087B" w:rsidP="0018087B">
      <w:pPr>
        <w:pStyle w:val="Heading3"/>
        <w:numPr>
          <w:ilvl w:val="2"/>
          <w:numId w:val="1"/>
        </w:numPr>
        <w:rPr>
          <w:lang w:val="fr-CA"/>
        </w:rPr>
      </w:pPr>
      <w:r>
        <w:rPr>
          <w:lang w:val="fr-CA"/>
        </w:rPr>
        <w:t>Avec satisfaction</w:t>
      </w:r>
      <w:r w:rsidRPr="00694159">
        <w:rPr>
          <w:lang w:val="fr-CA"/>
        </w:rPr>
        <w:t xml:space="preserve"> que le</w:t>
      </w:r>
      <w:r>
        <w:rPr>
          <w:lang w:val="fr-CA"/>
        </w:rPr>
        <w:t>s coûts de</w:t>
      </w:r>
      <w:r w:rsidRPr="00694159">
        <w:rPr>
          <w:lang w:val="fr-CA"/>
        </w:rPr>
        <w:t xml:space="preserve"> fonctionnement de base de l’ONUDI et de la Banque mondiale a été inférieu</w:t>
      </w:r>
      <w:r>
        <w:rPr>
          <w:lang w:val="fr-CA"/>
        </w:rPr>
        <w:t>rs</w:t>
      </w:r>
      <w:r w:rsidRPr="00694159">
        <w:rPr>
          <w:lang w:val="fr-CA"/>
        </w:rPr>
        <w:t xml:space="preserve"> au</w:t>
      </w:r>
      <w:r>
        <w:rPr>
          <w:lang w:val="fr-CA"/>
        </w:rPr>
        <w:t>x</w:t>
      </w:r>
      <w:r w:rsidRPr="00694159">
        <w:rPr>
          <w:lang w:val="fr-CA"/>
        </w:rPr>
        <w:t xml:space="preserve"> sommes budgétées et que l’ONUDI et la Banque mondiale restitueront les soldes </w:t>
      </w:r>
      <w:r>
        <w:rPr>
          <w:lang w:val="fr-CA"/>
        </w:rPr>
        <w:t>inutilisés</w:t>
      </w:r>
      <w:r w:rsidRPr="00694159">
        <w:rPr>
          <w:lang w:val="fr-CA"/>
        </w:rPr>
        <w:t xml:space="preserve"> respectifs de 7 931 $US et de 6 940 </w:t>
      </w:r>
      <w:r>
        <w:rPr>
          <w:lang w:val="fr-CA"/>
        </w:rPr>
        <w:t>$US au Fo</w:t>
      </w:r>
      <w:r w:rsidRPr="00694159">
        <w:rPr>
          <w:lang w:val="fr-CA"/>
        </w:rPr>
        <w:t xml:space="preserve">nds </w:t>
      </w:r>
      <w:r>
        <w:rPr>
          <w:lang w:val="fr-CA"/>
        </w:rPr>
        <w:t>multilaté</w:t>
      </w:r>
      <w:r w:rsidRPr="00694159">
        <w:rPr>
          <w:lang w:val="fr-CA"/>
        </w:rPr>
        <w:t xml:space="preserve">ral </w:t>
      </w:r>
      <w:r>
        <w:rPr>
          <w:lang w:val="fr-CA"/>
        </w:rPr>
        <w:t>à la 84</w:t>
      </w:r>
      <w:r w:rsidRPr="00694159">
        <w:rPr>
          <w:vertAlign w:val="superscript"/>
          <w:lang w:val="fr-CA"/>
        </w:rPr>
        <w:t>e</w:t>
      </w:r>
      <w:r>
        <w:rPr>
          <w:lang w:val="fr-CA"/>
        </w:rPr>
        <w:t xml:space="preserve"> </w:t>
      </w:r>
      <w:proofErr w:type="gramStart"/>
      <w:r>
        <w:rPr>
          <w:lang w:val="fr-CA"/>
        </w:rPr>
        <w:t>réunion</w:t>
      </w:r>
      <w:r w:rsidRPr="009862AD">
        <w:rPr>
          <w:lang w:val="fr-CA"/>
        </w:rPr>
        <w:t>;</w:t>
      </w:r>
      <w:proofErr w:type="gramEnd"/>
      <w:r w:rsidRPr="009862AD">
        <w:rPr>
          <w:lang w:val="fr-CA"/>
        </w:rPr>
        <w:t xml:space="preserve"> </w:t>
      </w:r>
    </w:p>
    <w:p w:rsidR="0018087B" w:rsidRPr="009862AD" w:rsidRDefault="0018087B" w:rsidP="0018087B">
      <w:pPr>
        <w:pStyle w:val="Heading3"/>
        <w:numPr>
          <w:ilvl w:val="2"/>
          <w:numId w:val="1"/>
        </w:numPr>
        <w:rPr>
          <w:lang w:val="fr-CA"/>
        </w:rPr>
      </w:pPr>
      <w:r>
        <w:rPr>
          <w:lang w:val="fr-CA"/>
        </w:rPr>
        <w:t>Que le Secrétariat présentera à la 86</w:t>
      </w:r>
      <w:r w:rsidRPr="0043414B">
        <w:rPr>
          <w:vertAlign w:val="superscript"/>
          <w:lang w:val="fr-CA"/>
        </w:rPr>
        <w:t>e</w:t>
      </w:r>
      <w:r>
        <w:rPr>
          <w:lang w:val="fr-CA"/>
        </w:rPr>
        <w:t xml:space="preserve"> réunion les conclusions de l’analyse du régime de coûts administratifs et du financement des coûts de base en tenant compte des décisions pertinentes du Comité exécutif, dont les décisions prises à la 84</w:t>
      </w:r>
      <w:r w:rsidRPr="0043414B">
        <w:rPr>
          <w:vertAlign w:val="superscript"/>
          <w:lang w:val="fr-CA"/>
        </w:rPr>
        <w:t>e</w:t>
      </w:r>
      <w:r>
        <w:rPr>
          <w:lang w:val="fr-CA"/>
        </w:rPr>
        <w:t xml:space="preserve"> et la 85</w:t>
      </w:r>
      <w:r w:rsidRPr="0043414B">
        <w:rPr>
          <w:vertAlign w:val="superscript"/>
          <w:lang w:val="fr-CA"/>
        </w:rPr>
        <w:t>e</w:t>
      </w:r>
      <w:r>
        <w:rPr>
          <w:lang w:val="fr-CA"/>
        </w:rPr>
        <w:t xml:space="preserve"> réunions, en fonction desquelles le Comité exécutif décidera s’il convient de maintenir le régime des coûts administratifs du Fonds multilatéral de la période triennale de 2018-2020 au cours de la période triennale de 2021-</w:t>
      </w:r>
      <w:proofErr w:type="gramStart"/>
      <w:r>
        <w:rPr>
          <w:lang w:val="fr-CA"/>
        </w:rPr>
        <w:t>2023</w:t>
      </w:r>
      <w:r w:rsidRPr="009862AD">
        <w:rPr>
          <w:lang w:val="fr-CA"/>
        </w:rPr>
        <w:t>;</w:t>
      </w:r>
      <w:proofErr w:type="gramEnd"/>
    </w:p>
    <w:p w:rsidR="0018087B" w:rsidRPr="0018087B" w:rsidRDefault="0018087B" w:rsidP="00485530">
      <w:pPr>
        <w:pStyle w:val="Heading2"/>
        <w:numPr>
          <w:ilvl w:val="1"/>
          <w:numId w:val="59"/>
        </w:numPr>
        <w:rPr>
          <w:lang w:val="fr-CA"/>
        </w:rPr>
      </w:pPr>
      <w:r w:rsidRPr="0018087B">
        <w:rPr>
          <w:lang w:val="fr-CA"/>
        </w:rPr>
        <w:t xml:space="preserve">Envisager s’il doit ou non approuver les budgets de coûts de base de 2020 : </w:t>
      </w:r>
    </w:p>
    <w:p w:rsidR="0018087B" w:rsidRPr="009862AD" w:rsidRDefault="0018087B" w:rsidP="0018087B">
      <w:pPr>
        <w:pStyle w:val="Heading3"/>
        <w:numPr>
          <w:ilvl w:val="2"/>
          <w:numId w:val="1"/>
        </w:numPr>
        <w:rPr>
          <w:lang w:val="fr-CA"/>
        </w:rPr>
      </w:pPr>
      <w:r>
        <w:rPr>
          <w:lang w:val="fr-CA"/>
        </w:rPr>
        <w:t>Du PNUD pour la somme de 2 098 458 $</w:t>
      </w:r>
      <w:proofErr w:type="gramStart"/>
      <w:r>
        <w:rPr>
          <w:lang w:val="fr-CA"/>
        </w:rPr>
        <w:t>US</w:t>
      </w:r>
      <w:r w:rsidRPr="009862AD">
        <w:rPr>
          <w:lang w:val="fr-CA"/>
        </w:rPr>
        <w:t>;</w:t>
      </w:r>
      <w:proofErr w:type="gramEnd"/>
      <w:r w:rsidRPr="009862AD">
        <w:rPr>
          <w:lang w:val="fr-CA"/>
        </w:rPr>
        <w:t xml:space="preserve"> </w:t>
      </w:r>
    </w:p>
    <w:p w:rsidR="0018087B" w:rsidRPr="009862AD" w:rsidRDefault="0018087B" w:rsidP="0018087B">
      <w:pPr>
        <w:pStyle w:val="Heading3"/>
        <w:numPr>
          <w:ilvl w:val="2"/>
          <w:numId w:val="1"/>
        </w:numPr>
        <w:rPr>
          <w:lang w:val="fr-CA"/>
        </w:rPr>
      </w:pPr>
      <w:r>
        <w:rPr>
          <w:lang w:val="fr-CA"/>
        </w:rPr>
        <w:t>De l’ONUDI pour la somme de 2 098 458 $</w:t>
      </w:r>
      <w:proofErr w:type="gramStart"/>
      <w:r>
        <w:rPr>
          <w:lang w:val="fr-CA"/>
        </w:rPr>
        <w:t>US;</w:t>
      </w:r>
      <w:proofErr w:type="gramEnd"/>
    </w:p>
    <w:p w:rsidR="003211BB" w:rsidRPr="0018087B" w:rsidRDefault="0018087B" w:rsidP="0018087B">
      <w:pPr>
        <w:pStyle w:val="Heading3"/>
        <w:numPr>
          <w:ilvl w:val="2"/>
          <w:numId w:val="1"/>
        </w:numPr>
        <w:rPr>
          <w:lang w:val="fr-CA"/>
        </w:rPr>
      </w:pPr>
      <w:r>
        <w:rPr>
          <w:lang w:val="fr-CA"/>
        </w:rPr>
        <w:t>De la Banque mondiale de 1 735 000 $US</w:t>
      </w:r>
      <w:r w:rsidRPr="009862AD">
        <w:rPr>
          <w:lang w:val="fr-CA"/>
        </w:rPr>
        <w:t xml:space="preserve">. </w:t>
      </w:r>
    </w:p>
    <w:p w:rsidR="003211BB" w:rsidRPr="009F6B0B" w:rsidRDefault="009F6B0B" w:rsidP="00D60343">
      <w:pPr>
        <w:pStyle w:val="Heading2"/>
        <w:keepNext/>
        <w:widowControl/>
        <w:numPr>
          <w:ilvl w:val="3"/>
          <w:numId w:val="43"/>
        </w:numPr>
        <w:ind w:left="1440" w:hanging="720"/>
        <w:rPr>
          <w:b/>
          <w:lang w:val="fr-CA"/>
        </w:rPr>
      </w:pPr>
      <w:r>
        <w:rPr>
          <w:b/>
          <w:lang w:val="fr-CA"/>
        </w:rPr>
        <w:t>Projets d’investissement</w:t>
      </w:r>
      <w:r w:rsidR="003211BB" w:rsidRPr="009F6B0B">
        <w:rPr>
          <w:b/>
          <w:lang w:val="fr-CA"/>
        </w:rPr>
        <w:t xml:space="preserve"> </w:t>
      </w:r>
    </w:p>
    <w:p w:rsidR="003211BB" w:rsidRPr="009F6B0B" w:rsidRDefault="009F6B0B" w:rsidP="003211BB">
      <w:pPr>
        <w:keepNext/>
        <w:ind w:left="720"/>
        <w:rPr>
          <w:lang w:val="fr-CA"/>
        </w:rPr>
      </w:pPr>
      <w:r w:rsidRPr="009F6B0B">
        <w:rPr>
          <w:lang w:val="fr-CA"/>
        </w:rPr>
        <w:t xml:space="preserve">Le </w:t>
      </w:r>
      <w:r w:rsidRPr="009F6B0B">
        <w:rPr>
          <w:u w:val="single"/>
          <w:lang w:val="fr-CA"/>
        </w:rPr>
        <w:t>d</w:t>
      </w:r>
      <w:r w:rsidR="003211BB" w:rsidRPr="009F6B0B">
        <w:rPr>
          <w:u w:val="single"/>
          <w:lang w:val="fr-CA"/>
        </w:rPr>
        <w:t>ocument UNEP/</w:t>
      </w:r>
      <w:proofErr w:type="spellStart"/>
      <w:r w:rsidR="003211BB" w:rsidRPr="009F6B0B">
        <w:rPr>
          <w:u w:val="single"/>
          <w:lang w:val="fr-CA"/>
        </w:rPr>
        <w:t>OzL.Pro</w:t>
      </w:r>
      <w:proofErr w:type="spellEnd"/>
      <w:r w:rsidR="003211BB" w:rsidRPr="009F6B0B">
        <w:rPr>
          <w:u w:val="single"/>
          <w:lang w:val="fr-CA"/>
        </w:rPr>
        <w:t>/ExCom/84/32</w:t>
      </w:r>
      <w:r w:rsidR="003211BB" w:rsidRPr="009F6B0B">
        <w:rPr>
          <w:lang w:val="fr-CA"/>
        </w:rPr>
        <w:t xml:space="preserve"> </w:t>
      </w:r>
      <w:r w:rsidRPr="009F6B0B">
        <w:rPr>
          <w:lang w:val="fr-CA"/>
        </w:rPr>
        <w:t>présente la liste des projets recommandés pour examen individu</w:t>
      </w:r>
      <w:r>
        <w:rPr>
          <w:lang w:val="fr-CA"/>
        </w:rPr>
        <w:t>e</w:t>
      </w:r>
      <w:r w:rsidRPr="009F6B0B">
        <w:rPr>
          <w:lang w:val="fr-CA"/>
        </w:rPr>
        <w:t>l (voir le tableau ci-dessous) examin</w:t>
      </w:r>
      <w:r w:rsidR="00122C9C">
        <w:rPr>
          <w:lang w:val="fr-CA"/>
        </w:rPr>
        <w:t>é</w:t>
      </w:r>
      <w:r w:rsidRPr="009F6B0B">
        <w:rPr>
          <w:lang w:val="fr-CA"/>
        </w:rPr>
        <w:t xml:space="preserve">e au point </w:t>
      </w:r>
      <w:r w:rsidR="003211BB" w:rsidRPr="009F6B0B">
        <w:rPr>
          <w:lang w:val="fr-CA"/>
        </w:rPr>
        <w:t>9</w:t>
      </w:r>
      <w:r>
        <w:rPr>
          <w:lang w:val="fr-CA"/>
        </w:rPr>
        <w:t xml:space="preserve"> </w:t>
      </w:r>
      <w:r w:rsidR="003211BB" w:rsidRPr="009F6B0B">
        <w:rPr>
          <w:lang w:val="fr-CA"/>
        </w:rPr>
        <w:t>f)</w:t>
      </w:r>
      <w:r>
        <w:rPr>
          <w:lang w:val="fr-CA"/>
        </w:rPr>
        <w:t xml:space="preserve"> de l’ordre du jour</w:t>
      </w:r>
      <w:r w:rsidR="003211BB" w:rsidRPr="009F6B0B">
        <w:rPr>
          <w:lang w:val="fr-CA"/>
        </w:rPr>
        <w:t>.</w:t>
      </w:r>
    </w:p>
    <w:p w:rsidR="003211BB" w:rsidRPr="009F6B0B" w:rsidRDefault="003211BB" w:rsidP="003211BB">
      <w:pPr>
        <w:widowControl w:val="0"/>
        <w:ind w:left="720"/>
        <w:rPr>
          <w:lang w:val="fr-CA"/>
        </w:rPr>
      </w:pPr>
    </w:p>
    <w:p w:rsidR="003211BB" w:rsidRPr="009F6B0B" w:rsidRDefault="009F6B0B" w:rsidP="003211BB">
      <w:pPr>
        <w:widowControl w:val="0"/>
        <w:ind w:left="720"/>
        <w:rPr>
          <w:lang w:val="fr-CA"/>
        </w:rPr>
      </w:pPr>
      <w:r w:rsidRPr="009F6B0B">
        <w:rPr>
          <w:u w:val="single"/>
          <w:lang w:val="fr-CA"/>
        </w:rPr>
        <w:t xml:space="preserve">Questions à traiter </w:t>
      </w:r>
      <w:r w:rsidR="003211BB" w:rsidRPr="009F6B0B">
        <w:rPr>
          <w:lang w:val="fr-CA"/>
        </w:rPr>
        <w:t xml:space="preserve">: </w:t>
      </w:r>
      <w:r w:rsidRPr="009F6B0B">
        <w:rPr>
          <w:lang w:val="fr-CA"/>
        </w:rPr>
        <w:t xml:space="preserve">Chaque projet devrait </w:t>
      </w:r>
      <w:r>
        <w:rPr>
          <w:lang w:val="fr-CA"/>
        </w:rPr>
        <w:t>être</w:t>
      </w:r>
      <w:r w:rsidRPr="009F6B0B">
        <w:rPr>
          <w:lang w:val="fr-CA"/>
        </w:rPr>
        <w:t xml:space="preserve"> </w:t>
      </w:r>
      <w:r>
        <w:rPr>
          <w:lang w:val="fr-CA"/>
        </w:rPr>
        <w:t>examiné</w:t>
      </w:r>
      <w:r w:rsidRPr="009F6B0B">
        <w:rPr>
          <w:lang w:val="fr-CA"/>
        </w:rPr>
        <w:t xml:space="preserve"> </w:t>
      </w:r>
      <w:r w:rsidR="00122C9C">
        <w:rPr>
          <w:lang w:val="fr-CA"/>
        </w:rPr>
        <w:t>individuellement aux fins d’approbation</w:t>
      </w:r>
      <w:r w:rsidRPr="009F6B0B">
        <w:rPr>
          <w:lang w:val="fr-CA"/>
        </w:rPr>
        <w:t xml:space="preserve">. </w:t>
      </w:r>
      <w:r>
        <w:rPr>
          <w:lang w:val="fr-CA"/>
        </w:rPr>
        <w:t xml:space="preserve">La description du projet, et les observations et recommandations du Secrétariat se trouvent dans les documents de projet de pays </w:t>
      </w:r>
      <w:r w:rsidR="00122C9C">
        <w:rPr>
          <w:lang w:val="fr-CA"/>
        </w:rPr>
        <w:t>concernés</w:t>
      </w:r>
      <w:r>
        <w:rPr>
          <w:lang w:val="fr-CA"/>
        </w:rPr>
        <w:t xml:space="preserve"> indiqués dans le tableau ci-dessous</w:t>
      </w:r>
      <w:r w:rsidR="003211BB" w:rsidRPr="009F6B0B">
        <w:rPr>
          <w:lang w:val="fr-CA"/>
        </w:rPr>
        <w:t>.</w:t>
      </w:r>
    </w:p>
    <w:p w:rsidR="003211BB" w:rsidRDefault="003211BB" w:rsidP="003211BB">
      <w:pPr>
        <w:pStyle w:val="Heading1"/>
        <w:widowControl w:val="0"/>
        <w:numPr>
          <w:ilvl w:val="0"/>
          <w:numId w:val="0"/>
        </w:numPr>
        <w:spacing w:after="0"/>
        <w:rPr>
          <w:b/>
          <w:snapToGrid w:val="0"/>
          <w:lang w:val="fr-CA"/>
        </w:rPr>
      </w:pPr>
    </w:p>
    <w:tbl>
      <w:tblPr>
        <w:tblStyle w:val="TableGrid"/>
        <w:tblW w:w="0" w:type="auto"/>
        <w:tblInd w:w="108" w:type="dxa"/>
        <w:tblLook w:val="04A0" w:firstRow="1" w:lastRow="0" w:firstColumn="1" w:lastColumn="0" w:noHBand="0" w:noVBand="1"/>
      </w:tblPr>
      <w:tblGrid>
        <w:gridCol w:w="1408"/>
        <w:gridCol w:w="2488"/>
        <w:gridCol w:w="1949"/>
        <w:gridCol w:w="1122"/>
        <w:gridCol w:w="2275"/>
      </w:tblGrid>
      <w:tr w:rsidR="00B10DBB" w:rsidRPr="00D60A4C" w:rsidTr="000F4672">
        <w:trPr>
          <w:tblHeader/>
        </w:trPr>
        <w:tc>
          <w:tcPr>
            <w:tcW w:w="1432" w:type="dxa"/>
            <w:vAlign w:val="center"/>
          </w:tcPr>
          <w:p w:rsidR="00B10DBB" w:rsidRPr="00D60A4C" w:rsidRDefault="00B10DBB" w:rsidP="000F4672">
            <w:pPr>
              <w:jc w:val="left"/>
              <w:rPr>
                <w:b/>
                <w:sz w:val="20"/>
                <w:szCs w:val="20"/>
                <w:lang w:val="fr-FR"/>
              </w:rPr>
            </w:pPr>
            <w:r w:rsidRPr="00D60A4C">
              <w:rPr>
                <w:b/>
                <w:sz w:val="20"/>
                <w:szCs w:val="20"/>
                <w:lang w:val="fr-FR"/>
              </w:rPr>
              <w:t>Pays</w:t>
            </w:r>
          </w:p>
        </w:tc>
        <w:tc>
          <w:tcPr>
            <w:tcW w:w="2596" w:type="dxa"/>
            <w:vAlign w:val="center"/>
          </w:tcPr>
          <w:p w:rsidR="00B10DBB" w:rsidRPr="00D60A4C" w:rsidRDefault="00B10DBB" w:rsidP="000F4672">
            <w:pPr>
              <w:jc w:val="center"/>
              <w:rPr>
                <w:b/>
                <w:sz w:val="20"/>
                <w:szCs w:val="20"/>
                <w:lang w:val="fr-FR"/>
              </w:rPr>
            </w:pPr>
            <w:r w:rsidRPr="00D60A4C">
              <w:rPr>
                <w:b/>
                <w:sz w:val="20"/>
                <w:szCs w:val="20"/>
                <w:lang w:val="fr-FR"/>
              </w:rPr>
              <w:t>Titre du projet</w:t>
            </w:r>
          </w:p>
        </w:tc>
        <w:tc>
          <w:tcPr>
            <w:tcW w:w="1949" w:type="dxa"/>
            <w:vAlign w:val="center"/>
          </w:tcPr>
          <w:p w:rsidR="00B10DBB" w:rsidRPr="00D60A4C" w:rsidRDefault="00B10DBB" w:rsidP="000F4672">
            <w:pPr>
              <w:jc w:val="center"/>
              <w:rPr>
                <w:b/>
                <w:sz w:val="20"/>
                <w:szCs w:val="20"/>
                <w:lang w:val="fr-FR"/>
              </w:rPr>
            </w:pPr>
            <w:r w:rsidRPr="00D60A4C">
              <w:rPr>
                <w:b/>
                <w:sz w:val="20"/>
                <w:szCs w:val="20"/>
                <w:lang w:val="fr-FR"/>
              </w:rPr>
              <w:t>Agence</w:t>
            </w:r>
          </w:p>
        </w:tc>
        <w:tc>
          <w:tcPr>
            <w:tcW w:w="1129" w:type="dxa"/>
            <w:vAlign w:val="center"/>
          </w:tcPr>
          <w:p w:rsidR="00B10DBB" w:rsidRPr="00D60A4C" w:rsidRDefault="00B10DBB" w:rsidP="000F4672">
            <w:pPr>
              <w:jc w:val="center"/>
              <w:rPr>
                <w:b/>
                <w:sz w:val="20"/>
                <w:szCs w:val="20"/>
                <w:lang w:val="fr-FR"/>
              </w:rPr>
            </w:pPr>
            <w:r w:rsidRPr="00D60A4C">
              <w:rPr>
                <w:b/>
                <w:sz w:val="20"/>
                <w:szCs w:val="20"/>
                <w:lang w:val="fr-FR"/>
              </w:rPr>
              <w:t xml:space="preserve">No. du document ExCom </w:t>
            </w:r>
          </w:p>
        </w:tc>
        <w:tc>
          <w:tcPr>
            <w:tcW w:w="2362" w:type="dxa"/>
            <w:vAlign w:val="center"/>
          </w:tcPr>
          <w:p w:rsidR="00B10DBB" w:rsidRPr="00D60A4C" w:rsidRDefault="00B10DBB" w:rsidP="000F4672">
            <w:pPr>
              <w:jc w:val="center"/>
              <w:rPr>
                <w:b/>
                <w:sz w:val="20"/>
                <w:szCs w:val="20"/>
                <w:lang w:val="fr-FR"/>
              </w:rPr>
            </w:pPr>
            <w:r w:rsidRPr="00D60A4C">
              <w:rPr>
                <w:b/>
                <w:sz w:val="20"/>
                <w:szCs w:val="20"/>
                <w:lang w:val="fr-FR"/>
              </w:rPr>
              <w:t>Question</w:t>
            </w:r>
          </w:p>
        </w:tc>
      </w:tr>
      <w:tr w:rsidR="00B10DBB" w:rsidRPr="00D60A4C" w:rsidTr="000F4672">
        <w:tc>
          <w:tcPr>
            <w:tcW w:w="9468" w:type="dxa"/>
            <w:gridSpan w:val="5"/>
          </w:tcPr>
          <w:p w:rsidR="00B10DBB" w:rsidRPr="00D60A4C" w:rsidRDefault="00B10DBB" w:rsidP="000F4672">
            <w:pPr>
              <w:rPr>
                <w:sz w:val="20"/>
                <w:szCs w:val="20"/>
                <w:lang w:val="fr-FR"/>
              </w:rPr>
            </w:pPr>
            <w:r w:rsidRPr="00D60A4C">
              <w:rPr>
                <w:b/>
                <w:sz w:val="20"/>
                <w:szCs w:val="20"/>
                <w:lang w:val="fr-FR"/>
              </w:rPr>
              <w:t>Phase II des HPMP</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t>Costa Rica</w:t>
            </w:r>
          </w:p>
        </w:tc>
        <w:tc>
          <w:tcPr>
            <w:tcW w:w="2596" w:type="dxa"/>
            <w:vAlign w:val="center"/>
          </w:tcPr>
          <w:p w:rsidR="00B10DBB" w:rsidRPr="00D60A4C" w:rsidRDefault="00B10DBB" w:rsidP="000F4672">
            <w:pPr>
              <w:jc w:val="left"/>
              <w:rPr>
                <w:sz w:val="20"/>
                <w:szCs w:val="20"/>
                <w:lang w:val="fr-FR"/>
              </w:rPr>
            </w:pPr>
            <w:r>
              <w:rPr>
                <w:sz w:val="20"/>
                <w:szCs w:val="20"/>
                <w:lang w:val="fr-FR"/>
              </w:rPr>
              <w:t xml:space="preserve">Plan de gestion de l’élimination des </w:t>
            </w:r>
            <w:r w:rsidRPr="00D60A4C">
              <w:rPr>
                <w:sz w:val="20"/>
                <w:szCs w:val="20"/>
                <w:lang w:val="fr-FR"/>
              </w:rPr>
              <w:t>HCFC phase</w:t>
            </w:r>
            <w:r>
              <w:rPr>
                <w:sz w:val="20"/>
                <w:szCs w:val="20"/>
                <w:lang w:val="fr-FR"/>
              </w:rPr>
              <w:t xml:space="preserve"> II</w:t>
            </w:r>
          </w:p>
        </w:tc>
        <w:tc>
          <w:tcPr>
            <w:tcW w:w="1949" w:type="dxa"/>
          </w:tcPr>
          <w:p w:rsidR="00B10DBB" w:rsidRPr="00D60A4C" w:rsidRDefault="00B10DBB" w:rsidP="000F4672">
            <w:pPr>
              <w:rPr>
                <w:sz w:val="20"/>
                <w:szCs w:val="20"/>
                <w:lang w:val="fr-FR"/>
              </w:rPr>
            </w:pPr>
            <w:r w:rsidRPr="00D60A4C">
              <w:rPr>
                <w:sz w:val="20"/>
                <w:szCs w:val="20"/>
                <w:lang w:val="fr-FR"/>
              </w:rPr>
              <w:t>PNUD</w:t>
            </w:r>
          </w:p>
        </w:tc>
        <w:tc>
          <w:tcPr>
            <w:tcW w:w="1129" w:type="dxa"/>
          </w:tcPr>
          <w:p w:rsidR="00B10DBB" w:rsidRPr="00D60A4C" w:rsidRDefault="00B10DBB" w:rsidP="000F4672">
            <w:pPr>
              <w:jc w:val="center"/>
              <w:rPr>
                <w:sz w:val="20"/>
                <w:szCs w:val="20"/>
                <w:lang w:val="fr-FR"/>
              </w:rPr>
            </w:pPr>
            <w:r w:rsidRPr="00D60A4C">
              <w:rPr>
                <w:sz w:val="20"/>
                <w:szCs w:val="20"/>
                <w:lang w:val="fr-FR"/>
              </w:rPr>
              <w:t>84/45</w:t>
            </w:r>
          </w:p>
        </w:tc>
        <w:tc>
          <w:tcPr>
            <w:tcW w:w="2362" w:type="dxa"/>
            <w:vAlign w:val="center"/>
          </w:tcPr>
          <w:p w:rsidR="00B10DBB" w:rsidRPr="00D60A4C" w:rsidRDefault="00B10DBB" w:rsidP="000F4672">
            <w:pPr>
              <w:jc w:val="left"/>
              <w:rPr>
                <w:sz w:val="20"/>
                <w:szCs w:val="20"/>
                <w:lang w:val="fr-FR"/>
              </w:rPr>
            </w:pPr>
            <w:r>
              <w:rPr>
                <w:sz w:val="20"/>
                <w:szCs w:val="20"/>
                <w:lang w:val="fr-FR"/>
              </w:rPr>
              <w:t>Toutes les questions techniques et de coûts sont résolues</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t>Tunisie</w:t>
            </w:r>
          </w:p>
        </w:tc>
        <w:tc>
          <w:tcPr>
            <w:tcW w:w="2596" w:type="dxa"/>
            <w:vAlign w:val="center"/>
          </w:tcPr>
          <w:p w:rsidR="00B10DBB" w:rsidRPr="00D60A4C" w:rsidRDefault="00B10DBB" w:rsidP="000F4672">
            <w:pPr>
              <w:jc w:val="left"/>
              <w:rPr>
                <w:sz w:val="20"/>
                <w:szCs w:val="20"/>
                <w:lang w:val="fr-FR"/>
              </w:rPr>
            </w:pPr>
            <w:r>
              <w:rPr>
                <w:sz w:val="20"/>
                <w:szCs w:val="20"/>
                <w:lang w:val="fr-FR"/>
              </w:rPr>
              <w:t xml:space="preserve">Plan de gestion de l’élimination des </w:t>
            </w:r>
            <w:r w:rsidRPr="00D60A4C">
              <w:rPr>
                <w:sz w:val="20"/>
                <w:szCs w:val="20"/>
                <w:lang w:val="fr-FR"/>
              </w:rPr>
              <w:t>HCFC phase</w:t>
            </w:r>
            <w:r>
              <w:rPr>
                <w:sz w:val="20"/>
                <w:szCs w:val="20"/>
                <w:lang w:val="fr-FR"/>
              </w:rPr>
              <w:t xml:space="preserve"> II</w:t>
            </w:r>
          </w:p>
        </w:tc>
        <w:tc>
          <w:tcPr>
            <w:tcW w:w="1949" w:type="dxa"/>
          </w:tcPr>
          <w:p w:rsidR="00B10DBB" w:rsidRPr="00D60A4C" w:rsidRDefault="00B10DBB" w:rsidP="000F4672">
            <w:pPr>
              <w:rPr>
                <w:sz w:val="20"/>
                <w:szCs w:val="20"/>
                <w:lang w:val="fr-FR"/>
              </w:rPr>
            </w:pPr>
            <w:r w:rsidRPr="00D60A4C">
              <w:rPr>
                <w:sz w:val="20"/>
                <w:szCs w:val="20"/>
                <w:lang w:val="fr-FR"/>
              </w:rPr>
              <w:t>PNUE/ONUDI</w:t>
            </w:r>
          </w:p>
        </w:tc>
        <w:tc>
          <w:tcPr>
            <w:tcW w:w="1129" w:type="dxa"/>
          </w:tcPr>
          <w:p w:rsidR="00B10DBB" w:rsidRPr="00D60A4C" w:rsidRDefault="00B10DBB" w:rsidP="000F4672">
            <w:pPr>
              <w:jc w:val="center"/>
              <w:rPr>
                <w:sz w:val="20"/>
                <w:szCs w:val="20"/>
                <w:lang w:val="fr-FR"/>
              </w:rPr>
            </w:pPr>
            <w:r w:rsidRPr="00D60A4C">
              <w:rPr>
                <w:sz w:val="20"/>
                <w:szCs w:val="20"/>
                <w:lang w:val="fr-FR"/>
              </w:rPr>
              <w:t>84/60</w:t>
            </w:r>
          </w:p>
        </w:tc>
        <w:tc>
          <w:tcPr>
            <w:tcW w:w="2362" w:type="dxa"/>
            <w:vAlign w:val="center"/>
          </w:tcPr>
          <w:p w:rsidR="00B10DBB" w:rsidRPr="00D60A4C" w:rsidRDefault="00B10DBB" w:rsidP="000F4672">
            <w:pPr>
              <w:jc w:val="left"/>
              <w:rPr>
                <w:sz w:val="20"/>
                <w:szCs w:val="20"/>
                <w:lang w:val="fr-FR"/>
              </w:rPr>
            </w:pPr>
            <w:r>
              <w:rPr>
                <w:sz w:val="20"/>
                <w:szCs w:val="20"/>
                <w:lang w:val="fr-FR"/>
              </w:rPr>
              <w:t>Toutes les questions techniques et de coûts sont résolues</w:t>
            </w:r>
          </w:p>
        </w:tc>
      </w:tr>
      <w:tr w:rsidR="00B10DBB" w:rsidRPr="00AC4F77" w:rsidTr="000F4672">
        <w:tc>
          <w:tcPr>
            <w:tcW w:w="9468" w:type="dxa"/>
            <w:gridSpan w:val="5"/>
            <w:vAlign w:val="center"/>
          </w:tcPr>
          <w:p w:rsidR="00B10DBB" w:rsidRPr="00D60A4C" w:rsidRDefault="00B10DBB" w:rsidP="000F4672">
            <w:pPr>
              <w:rPr>
                <w:sz w:val="20"/>
                <w:szCs w:val="20"/>
                <w:lang w:val="fr-FR"/>
              </w:rPr>
            </w:pPr>
            <w:r w:rsidRPr="00D60A4C">
              <w:rPr>
                <w:b/>
                <w:sz w:val="20"/>
                <w:szCs w:val="20"/>
                <w:lang w:val="fr-FR"/>
              </w:rPr>
              <w:t xml:space="preserve">Demande pour des tranches de la phase I, </w:t>
            </w:r>
            <w:r>
              <w:rPr>
                <w:b/>
                <w:sz w:val="20"/>
                <w:szCs w:val="20"/>
                <w:lang w:val="fr-FR"/>
              </w:rPr>
              <w:t xml:space="preserve">de la </w:t>
            </w:r>
            <w:r w:rsidRPr="00D60A4C">
              <w:rPr>
                <w:b/>
                <w:sz w:val="20"/>
                <w:szCs w:val="20"/>
                <w:lang w:val="fr-FR"/>
              </w:rPr>
              <w:t>phase II de PGEH</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t>Argentine</w:t>
            </w:r>
          </w:p>
        </w:tc>
        <w:tc>
          <w:tcPr>
            <w:tcW w:w="2596" w:type="dxa"/>
          </w:tcPr>
          <w:p w:rsidR="00B10DBB" w:rsidRPr="00D60A4C" w:rsidRDefault="00B10DBB" w:rsidP="000F4672">
            <w:pPr>
              <w:jc w:val="left"/>
              <w:rPr>
                <w:sz w:val="20"/>
                <w:szCs w:val="20"/>
                <w:lang w:val="fr-FR"/>
              </w:rPr>
            </w:pPr>
            <w:r>
              <w:rPr>
                <w:sz w:val="20"/>
                <w:szCs w:val="20"/>
                <w:lang w:val="fr-FR"/>
              </w:rPr>
              <w:t xml:space="preserve">Plan de gestion de l’élimination des HCFC  </w:t>
            </w:r>
            <w:r>
              <w:rPr>
                <w:sz w:val="20"/>
                <w:szCs w:val="20"/>
                <w:lang w:val="fr-FR"/>
              </w:rPr>
              <w:lastRenderedPageBreak/>
              <w:t>(phas</w:t>
            </w:r>
            <w:r w:rsidRPr="00D60A4C">
              <w:rPr>
                <w:sz w:val="20"/>
                <w:szCs w:val="20"/>
                <w:lang w:val="fr-FR"/>
              </w:rPr>
              <w:t xml:space="preserve">e II, </w:t>
            </w:r>
            <w:r>
              <w:rPr>
                <w:sz w:val="20"/>
                <w:szCs w:val="20"/>
                <w:lang w:val="fr-FR"/>
              </w:rPr>
              <w:t>deuxième</w:t>
            </w:r>
            <w:r w:rsidRPr="00D60A4C">
              <w:rPr>
                <w:sz w:val="20"/>
                <w:szCs w:val="20"/>
                <w:lang w:val="fr-FR"/>
              </w:rPr>
              <w:t xml:space="preserve"> tranche)</w:t>
            </w:r>
          </w:p>
        </w:tc>
        <w:tc>
          <w:tcPr>
            <w:tcW w:w="1949" w:type="dxa"/>
          </w:tcPr>
          <w:p w:rsidR="00B10DBB" w:rsidRPr="00D60A4C" w:rsidRDefault="00B10DBB" w:rsidP="000F4672">
            <w:pPr>
              <w:jc w:val="left"/>
              <w:rPr>
                <w:sz w:val="20"/>
                <w:szCs w:val="20"/>
                <w:lang w:val="fr-FR"/>
              </w:rPr>
            </w:pPr>
            <w:r w:rsidRPr="00D60A4C">
              <w:rPr>
                <w:sz w:val="20"/>
                <w:szCs w:val="20"/>
                <w:lang w:val="fr-FR" w:eastAsia="en-CA"/>
              </w:rPr>
              <w:lastRenderedPageBreak/>
              <w:t>ONUDI/</w:t>
            </w:r>
            <w:r>
              <w:rPr>
                <w:sz w:val="20"/>
                <w:szCs w:val="20"/>
                <w:lang w:val="fr-FR" w:eastAsia="en-CA"/>
              </w:rPr>
              <w:t>Italie</w:t>
            </w:r>
          </w:p>
        </w:tc>
        <w:tc>
          <w:tcPr>
            <w:tcW w:w="1129" w:type="dxa"/>
          </w:tcPr>
          <w:p w:rsidR="00B10DBB" w:rsidRPr="00D60A4C" w:rsidRDefault="00B10DBB" w:rsidP="000F4672">
            <w:pPr>
              <w:jc w:val="center"/>
              <w:rPr>
                <w:sz w:val="20"/>
                <w:szCs w:val="20"/>
                <w:lang w:val="fr-FR"/>
              </w:rPr>
            </w:pPr>
            <w:r w:rsidRPr="00D60A4C">
              <w:rPr>
                <w:sz w:val="20"/>
                <w:szCs w:val="20"/>
                <w:lang w:val="fr-FR"/>
              </w:rPr>
              <w:t>84/39</w:t>
            </w:r>
          </w:p>
        </w:tc>
        <w:tc>
          <w:tcPr>
            <w:tcW w:w="2362" w:type="dxa"/>
          </w:tcPr>
          <w:p w:rsidR="00B10DBB" w:rsidRPr="00D60A4C" w:rsidRDefault="00B10DBB" w:rsidP="000F4672">
            <w:pPr>
              <w:jc w:val="left"/>
              <w:rPr>
                <w:sz w:val="20"/>
                <w:szCs w:val="20"/>
                <w:lang w:val="fr-FR"/>
              </w:rPr>
            </w:pPr>
            <w:r w:rsidRPr="00D60A4C">
              <w:rPr>
                <w:sz w:val="20"/>
                <w:szCs w:val="20"/>
                <w:lang w:val="fr-FR"/>
              </w:rPr>
              <w:t>Change</w:t>
            </w:r>
            <w:r>
              <w:rPr>
                <w:sz w:val="20"/>
                <w:szCs w:val="20"/>
                <w:lang w:val="fr-FR"/>
              </w:rPr>
              <w:t xml:space="preserve">ment de technologie dans une </w:t>
            </w:r>
            <w:r>
              <w:rPr>
                <w:sz w:val="20"/>
                <w:szCs w:val="20"/>
                <w:lang w:val="fr-FR"/>
              </w:rPr>
              <w:lastRenderedPageBreak/>
              <w:t xml:space="preserve">entreprise et viabilité financière d’une autre </w:t>
            </w:r>
          </w:p>
        </w:tc>
      </w:tr>
      <w:tr w:rsidR="00B10DBB" w:rsidRPr="00AC4F77" w:rsidTr="000F4672">
        <w:tc>
          <w:tcPr>
            <w:tcW w:w="1432" w:type="dxa"/>
          </w:tcPr>
          <w:p w:rsidR="00B10DBB" w:rsidRPr="00D60A4C" w:rsidRDefault="00B10DBB" w:rsidP="000F4672">
            <w:pPr>
              <w:rPr>
                <w:sz w:val="20"/>
                <w:szCs w:val="20"/>
                <w:lang w:val="fr-FR"/>
              </w:rPr>
            </w:pPr>
            <w:r>
              <w:rPr>
                <w:sz w:val="20"/>
                <w:szCs w:val="20"/>
                <w:lang w:val="fr-FR"/>
              </w:rPr>
              <w:lastRenderedPageBreak/>
              <w:t>Bahreï</w:t>
            </w:r>
            <w:r w:rsidRPr="00D60A4C">
              <w:rPr>
                <w:sz w:val="20"/>
                <w:szCs w:val="20"/>
                <w:lang w:val="fr-FR"/>
              </w:rPr>
              <w:t>n</w:t>
            </w:r>
          </w:p>
        </w:tc>
        <w:tc>
          <w:tcPr>
            <w:tcW w:w="2596" w:type="dxa"/>
          </w:tcPr>
          <w:p w:rsidR="00B10DBB" w:rsidRPr="00D60A4C" w:rsidRDefault="00B10DBB" w:rsidP="000F4672">
            <w:pPr>
              <w:jc w:val="left"/>
              <w:rPr>
                <w:sz w:val="20"/>
                <w:szCs w:val="20"/>
                <w:lang w:val="fr-FR"/>
              </w:rPr>
            </w:pPr>
            <w:r>
              <w:rPr>
                <w:sz w:val="20"/>
                <w:szCs w:val="20"/>
                <w:lang w:val="fr-FR"/>
              </w:rPr>
              <w:t>Plan de gestion de l’élimination des HCFC  (phas</w:t>
            </w:r>
            <w:r w:rsidRPr="00D60A4C">
              <w:rPr>
                <w:sz w:val="20"/>
                <w:szCs w:val="20"/>
                <w:lang w:val="fr-FR"/>
              </w:rPr>
              <w:t>e I, t</w:t>
            </w:r>
            <w:r>
              <w:rPr>
                <w:sz w:val="20"/>
                <w:szCs w:val="20"/>
                <w:lang w:val="fr-FR"/>
              </w:rPr>
              <w:t xml:space="preserve">roisième et quatrième </w:t>
            </w:r>
            <w:r w:rsidRPr="00D60A4C">
              <w:rPr>
                <w:sz w:val="20"/>
                <w:szCs w:val="20"/>
                <w:lang w:val="fr-FR"/>
              </w:rPr>
              <w:t>tranche</w:t>
            </w:r>
            <w:r>
              <w:rPr>
                <w:sz w:val="20"/>
                <w:szCs w:val="20"/>
                <w:lang w:val="fr-FR"/>
              </w:rPr>
              <w:t>s</w:t>
            </w:r>
            <w:r w:rsidRPr="00D60A4C">
              <w:rPr>
                <w:sz w:val="20"/>
                <w:szCs w:val="20"/>
                <w:lang w:val="fr-FR"/>
              </w:rPr>
              <w:t>)</w:t>
            </w:r>
          </w:p>
        </w:tc>
        <w:tc>
          <w:tcPr>
            <w:tcW w:w="1949" w:type="dxa"/>
          </w:tcPr>
          <w:p w:rsidR="00B10DBB" w:rsidRPr="00D60A4C" w:rsidRDefault="00B10DBB" w:rsidP="000F4672">
            <w:pPr>
              <w:jc w:val="left"/>
              <w:rPr>
                <w:sz w:val="20"/>
                <w:szCs w:val="20"/>
                <w:lang w:val="fr-FR" w:eastAsia="en-CA"/>
              </w:rPr>
            </w:pPr>
            <w:r w:rsidRPr="00D60A4C">
              <w:rPr>
                <w:sz w:val="20"/>
                <w:szCs w:val="20"/>
                <w:lang w:val="fr-FR"/>
              </w:rPr>
              <w:t>PNUE/ONUDI</w:t>
            </w:r>
          </w:p>
        </w:tc>
        <w:tc>
          <w:tcPr>
            <w:tcW w:w="1129" w:type="dxa"/>
          </w:tcPr>
          <w:p w:rsidR="00B10DBB" w:rsidRPr="00D60A4C" w:rsidRDefault="00B10DBB" w:rsidP="000F4672">
            <w:pPr>
              <w:jc w:val="center"/>
              <w:rPr>
                <w:sz w:val="20"/>
                <w:szCs w:val="20"/>
                <w:lang w:val="fr-FR"/>
              </w:rPr>
            </w:pPr>
            <w:r w:rsidRPr="00D60A4C">
              <w:rPr>
                <w:sz w:val="20"/>
                <w:szCs w:val="20"/>
                <w:lang w:val="fr-FR"/>
              </w:rPr>
              <w:t>84/40</w:t>
            </w:r>
          </w:p>
        </w:tc>
        <w:tc>
          <w:tcPr>
            <w:tcW w:w="2362" w:type="dxa"/>
          </w:tcPr>
          <w:p w:rsidR="00B10DBB" w:rsidRPr="00D60A4C" w:rsidRDefault="00B10DBB" w:rsidP="000F4672">
            <w:pPr>
              <w:jc w:val="left"/>
              <w:rPr>
                <w:sz w:val="20"/>
                <w:szCs w:val="20"/>
                <w:lang w:val="fr-FR"/>
              </w:rPr>
            </w:pPr>
            <w:r>
              <w:rPr>
                <w:sz w:val="20"/>
                <w:szCs w:val="20"/>
                <w:lang w:val="fr-FR"/>
              </w:rPr>
              <w:t>Annulation de la reconversion pour la climatisation et modification de la cible de contrôle en 2020</w:t>
            </w:r>
          </w:p>
        </w:tc>
      </w:tr>
      <w:tr w:rsidR="00B10DBB" w:rsidRPr="00AC4F77" w:rsidTr="000F4672">
        <w:tc>
          <w:tcPr>
            <w:tcW w:w="143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rPr>
                <w:sz w:val="20"/>
                <w:szCs w:val="20"/>
                <w:lang w:val="fr-FR"/>
              </w:rPr>
            </w:pPr>
            <w:r w:rsidRPr="00D60A4C">
              <w:rPr>
                <w:sz w:val="20"/>
                <w:szCs w:val="20"/>
                <w:lang w:val="fr-FR"/>
              </w:rPr>
              <w:t>Chine</w:t>
            </w:r>
          </w:p>
        </w:tc>
        <w:tc>
          <w:tcPr>
            <w:tcW w:w="2596"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widowControl w:val="0"/>
              <w:jc w:val="left"/>
              <w:rPr>
                <w:sz w:val="20"/>
                <w:szCs w:val="20"/>
                <w:lang w:val="fr-FR"/>
              </w:rPr>
            </w:pPr>
            <w:r>
              <w:rPr>
                <w:sz w:val="20"/>
                <w:szCs w:val="20"/>
                <w:lang w:val="fr-FR"/>
              </w:rPr>
              <w:t>Plan de gestion de l’élimination des HCFC  (phas</w:t>
            </w:r>
            <w:r w:rsidRPr="00D60A4C">
              <w:rPr>
                <w:sz w:val="20"/>
                <w:szCs w:val="20"/>
                <w:lang w:val="fr-FR"/>
              </w:rPr>
              <w:t xml:space="preserve">e I, </w:t>
            </w:r>
            <w:r>
              <w:rPr>
                <w:sz w:val="20"/>
                <w:szCs w:val="20"/>
                <w:lang w:val="fr-FR"/>
              </w:rPr>
              <w:t>rapports périodiques annuels pour la mousse PU, ICR, la climatisation  résidentielle</w:t>
            </w:r>
            <w:r w:rsidRPr="00D60A4C">
              <w:rPr>
                <w:sz w:val="20"/>
                <w:szCs w:val="20"/>
                <w:lang w:val="fr-FR"/>
              </w:rPr>
              <w:t>)</w:t>
            </w:r>
          </w:p>
        </w:tc>
        <w:tc>
          <w:tcPr>
            <w:tcW w:w="1949"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sidRPr="00D60A4C">
              <w:rPr>
                <w:sz w:val="20"/>
                <w:szCs w:val="20"/>
                <w:lang w:val="fr-FR"/>
              </w:rPr>
              <w:t>ONUDI</w:t>
            </w:r>
          </w:p>
        </w:tc>
        <w:tc>
          <w:tcPr>
            <w:tcW w:w="1129" w:type="dxa"/>
            <w:tcBorders>
              <w:top w:val="single" w:sz="4" w:space="0" w:color="auto"/>
              <w:left w:val="single" w:sz="4" w:space="0" w:color="auto"/>
              <w:bottom w:val="single" w:sz="4" w:space="0" w:color="auto"/>
              <w:right w:val="single" w:sz="4" w:space="0" w:color="auto"/>
            </w:tcBorders>
            <w:shd w:val="clear" w:color="auto" w:fill="auto"/>
          </w:tcPr>
          <w:p w:rsidR="00B10DBB" w:rsidRPr="00D60A4C" w:rsidRDefault="00B10DBB" w:rsidP="000F4672">
            <w:pPr>
              <w:jc w:val="center"/>
              <w:rPr>
                <w:sz w:val="20"/>
                <w:szCs w:val="20"/>
                <w:lang w:val="fr-FR"/>
              </w:rPr>
            </w:pPr>
            <w:r w:rsidRPr="00D60A4C">
              <w:rPr>
                <w:sz w:val="20"/>
                <w:szCs w:val="20"/>
                <w:lang w:val="fr-FR"/>
              </w:rPr>
              <w:t>84/42</w:t>
            </w:r>
          </w:p>
        </w:tc>
        <w:tc>
          <w:tcPr>
            <w:tcW w:w="236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Pr>
                <w:sz w:val="20"/>
                <w:szCs w:val="20"/>
                <w:lang w:val="fr-FR"/>
              </w:rPr>
              <w:t>Demand</w:t>
            </w:r>
            <w:r w:rsidRPr="00D60A4C">
              <w:rPr>
                <w:sz w:val="20"/>
                <w:szCs w:val="20"/>
                <w:lang w:val="fr-FR"/>
              </w:rPr>
              <w:t>e</w:t>
            </w:r>
            <w:r>
              <w:rPr>
                <w:sz w:val="20"/>
                <w:szCs w:val="20"/>
                <w:lang w:val="fr-FR"/>
              </w:rPr>
              <w:t xml:space="preserve"> de prolongation du plan sectoriel pour la climatisation  résidentielle </w:t>
            </w:r>
          </w:p>
        </w:tc>
      </w:tr>
      <w:tr w:rsidR="00B10DBB" w:rsidRPr="00AC4F77" w:rsidTr="000F4672">
        <w:tc>
          <w:tcPr>
            <w:tcW w:w="143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rPr>
                <w:sz w:val="20"/>
                <w:szCs w:val="20"/>
                <w:lang w:val="fr-FR"/>
              </w:rPr>
            </w:pPr>
            <w:r w:rsidRPr="00D60A4C">
              <w:rPr>
                <w:sz w:val="20"/>
                <w:szCs w:val="20"/>
                <w:lang w:val="fr-FR"/>
              </w:rPr>
              <w:t>Chine (général)</w:t>
            </w:r>
          </w:p>
        </w:tc>
        <w:tc>
          <w:tcPr>
            <w:tcW w:w="2596"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Pr>
                <w:sz w:val="20"/>
                <w:szCs w:val="20"/>
                <w:lang w:val="fr-FR"/>
              </w:rPr>
              <w:t>Plan de gestion de l’élimination des HCFC  (phas</w:t>
            </w:r>
            <w:r w:rsidRPr="00D60A4C">
              <w:rPr>
                <w:sz w:val="20"/>
                <w:szCs w:val="20"/>
                <w:lang w:val="fr-FR"/>
              </w:rPr>
              <w:t>e II)</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rsidR="00B10DBB" w:rsidRPr="00D60A4C" w:rsidRDefault="00B10DBB" w:rsidP="000F4672">
            <w:pPr>
              <w:jc w:val="left"/>
              <w:rPr>
                <w:sz w:val="20"/>
                <w:szCs w:val="20"/>
                <w:lang w:val="fr-FR"/>
              </w:rPr>
            </w:pPr>
            <w:r w:rsidRPr="00D60A4C">
              <w:rPr>
                <w:sz w:val="20"/>
                <w:szCs w:val="20"/>
                <w:lang w:val="fr-FR" w:eastAsia="en-CA"/>
              </w:rPr>
              <w:t>PNUD/PNUE/ ONUDI/Banque mondiale/Allemagne/ Japon</w:t>
            </w:r>
          </w:p>
        </w:tc>
        <w:tc>
          <w:tcPr>
            <w:tcW w:w="1129" w:type="dxa"/>
            <w:tcBorders>
              <w:top w:val="single" w:sz="4" w:space="0" w:color="auto"/>
              <w:left w:val="single" w:sz="4" w:space="0" w:color="auto"/>
              <w:bottom w:val="single" w:sz="4" w:space="0" w:color="auto"/>
              <w:right w:val="single" w:sz="4" w:space="0" w:color="auto"/>
            </w:tcBorders>
            <w:shd w:val="clear" w:color="auto" w:fill="auto"/>
          </w:tcPr>
          <w:p w:rsidR="00B10DBB" w:rsidRPr="00D60A4C" w:rsidRDefault="00B10DBB" w:rsidP="000F4672">
            <w:pPr>
              <w:jc w:val="center"/>
              <w:rPr>
                <w:sz w:val="20"/>
                <w:szCs w:val="20"/>
                <w:lang w:val="fr-FR"/>
              </w:rPr>
            </w:pPr>
            <w:r w:rsidRPr="00D60A4C">
              <w:rPr>
                <w:sz w:val="20"/>
                <w:szCs w:val="20"/>
                <w:lang w:val="fr-FR"/>
              </w:rPr>
              <w:t>84/42</w:t>
            </w:r>
          </w:p>
        </w:tc>
        <w:tc>
          <w:tcPr>
            <w:tcW w:w="236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Pr>
                <w:sz w:val="20"/>
                <w:szCs w:val="20"/>
                <w:lang w:val="fr-FR"/>
              </w:rPr>
              <w:t>Ré</w:t>
            </w:r>
            <w:r w:rsidRPr="00D60A4C">
              <w:rPr>
                <w:sz w:val="20"/>
                <w:szCs w:val="20"/>
                <w:lang w:val="fr-FR"/>
              </w:rPr>
              <w:t xml:space="preserve">vision </w:t>
            </w:r>
            <w:r>
              <w:rPr>
                <w:sz w:val="20"/>
                <w:szCs w:val="20"/>
                <w:lang w:val="fr-FR"/>
              </w:rPr>
              <w:t>de l’Accord (dé</w:t>
            </w:r>
            <w:r w:rsidRPr="00D60A4C">
              <w:rPr>
                <w:sz w:val="20"/>
                <w:szCs w:val="20"/>
                <w:lang w:val="fr-FR"/>
              </w:rPr>
              <w:t>cision 81/45)</w:t>
            </w:r>
          </w:p>
          <w:p w:rsidR="00B10DBB" w:rsidRPr="00D60A4C" w:rsidRDefault="00B10DBB" w:rsidP="000F4672">
            <w:pPr>
              <w:jc w:val="left"/>
              <w:rPr>
                <w:sz w:val="20"/>
                <w:szCs w:val="20"/>
                <w:lang w:val="fr-FR"/>
              </w:rPr>
            </w:pPr>
            <w:r>
              <w:rPr>
                <w:sz w:val="20"/>
                <w:szCs w:val="20"/>
                <w:lang w:val="fr-FR"/>
              </w:rPr>
              <w:t>Rapport sur les dépenses du BGP</w:t>
            </w:r>
          </w:p>
        </w:tc>
      </w:tr>
      <w:tr w:rsidR="00B10DBB" w:rsidRPr="00AC4F77" w:rsidTr="000F4672">
        <w:tc>
          <w:tcPr>
            <w:tcW w:w="1432" w:type="dxa"/>
            <w:tcBorders>
              <w:top w:val="single" w:sz="4" w:space="0" w:color="auto"/>
              <w:left w:val="single" w:sz="4" w:space="0" w:color="auto"/>
              <w:bottom w:val="single" w:sz="4" w:space="0" w:color="auto"/>
              <w:right w:val="single" w:sz="4" w:space="0" w:color="auto"/>
            </w:tcBorders>
          </w:tcPr>
          <w:p w:rsidR="00B10DBB" w:rsidRDefault="00B10DBB" w:rsidP="000F4672">
            <w:pPr>
              <w:keepNext/>
              <w:jc w:val="left"/>
              <w:rPr>
                <w:sz w:val="20"/>
                <w:szCs w:val="20"/>
                <w:lang w:val="fr-FR"/>
              </w:rPr>
            </w:pPr>
            <w:r w:rsidRPr="00D60A4C">
              <w:rPr>
                <w:sz w:val="20"/>
                <w:szCs w:val="20"/>
                <w:lang w:val="fr-FR"/>
              </w:rPr>
              <w:t xml:space="preserve">Chine </w:t>
            </w:r>
          </w:p>
          <w:p w:rsidR="00B10DBB" w:rsidRPr="00D60A4C" w:rsidRDefault="00B10DBB" w:rsidP="000F4672">
            <w:pPr>
              <w:keepNext/>
              <w:jc w:val="left"/>
              <w:rPr>
                <w:sz w:val="20"/>
                <w:szCs w:val="20"/>
                <w:lang w:val="fr-FR"/>
              </w:rPr>
            </w:pPr>
            <w:r w:rsidRPr="00D60A4C">
              <w:rPr>
                <w:sz w:val="20"/>
                <w:szCs w:val="20"/>
                <w:lang w:val="fr-FR"/>
              </w:rPr>
              <w:t>(mousse</w:t>
            </w:r>
            <w:r>
              <w:rPr>
                <w:sz w:val="20"/>
                <w:szCs w:val="20"/>
                <w:lang w:val="fr-FR"/>
              </w:rPr>
              <w:t xml:space="preserve"> </w:t>
            </w:r>
            <w:r w:rsidRPr="00D60A4C">
              <w:rPr>
                <w:sz w:val="20"/>
                <w:szCs w:val="20"/>
                <w:lang w:val="fr-FR"/>
              </w:rPr>
              <w:t>XPS)</w:t>
            </w:r>
          </w:p>
        </w:tc>
        <w:tc>
          <w:tcPr>
            <w:tcW w:w="2596" w:type="dxa"/>
            <w:tcBorders>
              <w:top w:val="single" w:sz="4" w:space="0" w:color="auto"/>
              <w:left w:val="single" w:sz="4" w:space="0" w:color="auto"/>
              <w:bottom w:val="single" w:sz="4" w:space="0" w:color="auto"/>
              <w:right w:val="single" w:sz="4" w:space="0" w:color="auto"/>
            </w:tcBorders>
            <w:shd w:val="clear" w:color="auto" w:fill="auto"/>
          </w:tcPr>
          <w:p w:rsidR="00B10DBB" w:rsidRPr="00D60A4C" w:rsidRDefault="00B10DBB" w:rsidP="000F4672">
            <w:pPr>
              <w:jc w:val="left"/>
              <w:rPr>
                <w:sz w:val="20"/>
                <w:szCs w:val="20"/>
                <w:lang w:val="fr-FR"/>
              </w:rPr>
            </w:pPr>
            <w:r>
              <w:rPr>
                <w:sz w:val="20"/>
                <w:szCs w:val="20"/>
                <w:lang w:val="fr-FR"/>
              </w:rPr>
              <w:t xml:space="preserve">Plan de gestion de l’élimination des HCFC </w:t>
            </w:r>
            <w:r w:rsidRPr="00D60A4C">
              <w:rPr>
                <w:sz w:val="20"/>
                <w:szCs w:val="20"/>
                <w:lang w:val="fr-FR"/>
              </w:rPr>
              <w:t xml:space="preserve"> (</w:t>
            </w:r>
            <w:r>
              <w:rPr>
                <w:sz w:val="20"/>
                <w:szCs w:val="20"/>
                <w:lang w:val="fr-FR"/>
              </w:rPr>
              <w:t>phas</w:t>
            </w:r>
            <w:r w:rsidRPr="00D60A4C">
              <w:rPr>
                <w:sz w:val="20"/>
                <w:szCs w:val="20"/>
                <w:lang w:val="fr-FR"/>
              </w:rPr>
              <w:t>e II, t</w:t>
            </w:r>
            <w:r>
              <w:rPr>
                <w:sz w:val="20"/>
                <w:szCs w:val="20"/>
                <w:lang w:val="fr-FR"/>
              </w:rPr>
              <w:t>roisième</w:t>
            </w:r>
            <w:r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rsidR="00B10DBB" w:rsidRPr="00D60A4C" w:rsidRDefault="00B10DBB" w:rsidP="000F4672">
            <w:pPr>
              <w:keepNext/>
              <w:jc w:val="left"/>
              <w:rPr>
                <w:sz w:val="20"/>
                <w:szCs w:val="20"/>
                <w:lang w:val="fr-FR"/>
              </w:rPr>
            </w:pPr>
            <w:r w:rsidRPr="00D60A4C">
              <w:rPr>
                <w:sz w:val="20"/>
                <w:szCs w:val="20"/>
                <w:lang w:val="fr-FR"/>
              </w:rPr>
              <w:t>ONUDI/</w:t>
            </w:r>
          </w:p>
          <w:p w:rsidR="00B10DBB" w:rsidRPr="00D60A4C" w:rsidRDefault="00B10DBB" w:rsidP="000F4672">
            <w:pPr>
              <w:jc w:val="left"/>
              <w:rPr>
                <w:sz w:val="20"/>
                <w:szCs w:val="20"/>
                <w:lang w:val="fr-FR"/>
              </w:rPr>
            </w:pPr>
            <w:r w:rsidRPr="00D60A4C">
              <w:rPr>
                <w:sz w:val="20"/>
                <w:szCs w:val="20"/>
                <w:lang w:val="fr-FR"/>
              </w:rPr>
              <w:t>Allemagne</w:t>
            </w:r>
          </w:p>
        </w:tc>
        <w:tc>
          <w:tcPr>
            <w:tcW w:w="1129"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sidRPr="00D60A4C">
              <w:rPr>
                <w:sz w:val="20"/>
                <w:szCs w:val="20"/>
                <w:lang w:val="fr-FR"/>
              </w:rPr>
              <w:t xml:space="preserve">Tranche </w:t>
            </w:r>
            <w:r>
              <w:rPr>
                <w:sz w:val="20"/>
                <w:szCs w:val="20"/>
                <w:lang w:val="fr-FR"/>
              </w:rPr>
              <w:t>supérieure à 5 millions $US.  Toutes les questions techniques et de coûts sont résolues</w:t>
            </w:r>
          </w:p>
        </w:tc>
      </w:tr>
      <w:tr w:rsidR="00B10DBB" w:rsidRPr="00AC4F77" w:rsidTr="000F4672">
        <w:tc>
          <w:tcPr>
            <w:tcW w:w="143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sidRPr="00D60A4C">
              <w:rPr>
                <w:sz w:val="20"/>
                <w:szCs w:val="20"/>
                <w:lang w:val="fr-FR"/>
              </w:rPr>
              <w:t>Chine</w:t>
            </w:r>
          </w:p>
          <w:p w:rsidR="00B10DBB" w:rsidRPr="00D60A4C" w:rsidRDefault="00B10DBB" w:rsidP="000F4672">
            <w:pPr>
              <w:jc w:val="left"/>
              <w:rPr>
                <w:sz w:val="20"/>
                <w:szCs w:val="20"/>
                <w:lang w:val="fr-FR"/>
              </w:rPr>
            </w:pPr>
            <w:r w:rsidRPr="00D60A4C">
              <w:rPr>
                <w:sz w:val="20"/>
                <w:szCs w:val="20"/>
                <w:lang w:val="fr-FR"/>
              </w:rPr>
              <w:t>(mousse PU)</w:t>
            </w:r>
          </w:p>
        </w:tc>
        <w:tc>
          <w:tcPr>
            <w:tcW w:w="2596" w:type="dxa"/>
            <w:tcBorders>
              <w:top w:val="single" w:sz="4" w:space="0" w:color="auto"/>
              <w:left w:val="single" w:sz="4" w:space="0" w:color="auto"/>
              <w:bottom w:val="single" w:sz="4" w:space="0" w:color="auto"/>
              <w:right w:val="single" w:sz="4" w:space="0" w:color="auto"/>
            </w:tcBorders>
            <w:shd w:val="clear" w:color="auto" w:fill="auto"/>
          </w:tcPr>
          <w:p w:rsidR="00B10DBB" w:rsidRPr="00D60A4C" w:rsidRDefault="00B10DBB" w:rsidP="000F4672">
            <w:pPr>
              <w:jc w:val="left"/>
              <w:rPr>
                <w:sz w:val="20"/>
                <w:szCs w:val="20"/>
                <w:lang w:val="fr-FR"/>
              </w:rPr>
            </w:pPr>
            <w:r>
              <w:rPr>
                <w:sz w:val="20"/>
                <w:szCs w:val="20"/>
                <w:lang w:val="fr-FR"/>
              </w:rPr>
              <w:t>Plan de gestion de l’élimination des HCFC  (phas</w:t>
            </w:r>
            <w:r w:rsidRPr="00D60A4C">
              <w:rPr>
                <w:sz w:val="20"/>
                <w:szCs w:val="20"/>
                <w:lang w:val="fr-FR"/>
              </w:rPr>
              <w:t xml:space="preserve">e II, </w:t>
            </w:r>
            <w:r>
              <w:rPr>
                <w:sz w:val="20"/>
                <w:szCs w:val="20"/>
                <w:lang w:val="fr-FR"/>
              </w:rPr>
              <w:t>deuxième</w:t>
            </w:r>
            <w:r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rsidR="00B10DBB" w:rsidRPr="00D60A4C" w:rsidRDefault="00B10DBB" w:rsidP="000F4672">
            <w:pPr>
              <w:jc w:val="left"/>
              <w:rPr>
                <w:sz w:val="20"/>
                <w:szCs w:val="20"/>
                <w:lang w:val="fr-FR"/>
              </w:rPr>
            </w:pPr>
            <w:r w:rsidRPr="00D60A4C">
              <w:rPr>
                <w:sz w:val="20"/>
                <w:szCs w:val="20"/>
                <w:lang w:val="fr-FR"/>
              </w:rPr>
              <w:t>Banque mondiale</w:t>
            </w:r>
          </w:p>
        </w:tc>
        <w:tc>
          <w:tcPr>
            <w:tcW w:w="1129"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sidRPr="00D60A4C">
              <w:rPr>
                <w:sz w:val="20"/>
                <w:szCs w:val="20"/>
                <w:lang w:val="fr-FR"/>
              </w:rPr>
              <w:t xml:space="preserve">Tranche </w:t>
            </w:r>
            <w:r>
              <w:rPr>
                <w:sz w:val="20"/>
                <w:szCs w:val="20"/>
                <w:lang w:val="fr-FR"/>
              </w:rPr>
              <w:t xml:space="preserve">supérieure à 5 millions $US. </w:t>
            </w:r>
          </w:p>
          <w:p w:rsidR="00B10DBB" w:rsidRPr="00D60A4C" w:rsidRDefault="00B10DBB" w:rsidP="000F4672">
            <w:pPr>
              <w:jc w:val="left"/>
              <w:rPr>
                <w:sz w:val="20"/>
                <w:szCs w:val="20"/>
                <w:lang w:val="fr-FR"/>
              </w:rPr>
            </w:pPr>
            <w:r w:rsidRPr="00D60A4C">
              <w:rPr>
                <w:sz w:val="20"/>
                <w:szCs w:val="20"/>
                <w:lang w:val="fr-FR"/>
              </w:rPr>
              <w:t>D</w:t>
            </w:r>
            <w:r>
              <w:rPr>
                <w:sz w:val="20"/>
                <w:szCs w:val="20"/>
                <w:lang w:val="fr-FR"/>
              </w:rPr>
              <w:t>écaissement de la Banque mondiale à FECO</w:t>
            </w:r>
          </w:p>
        </w:tc>
      </w:tr>
      <w:tr w:rsidR="00B10DBB" w:rsidRPr="00AC4F77" w:rsidTr="000F4672">
        <w:tc>
          <w:tcPr>
            <w:tcW w:w="143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widowControl w:val="0"/>
              <w:jc w:val="left"/>
              <w:rPr>
                <w:sz w:val="20"/>
                <w:szCs w:val="20"/>
                <w:lang w:val="fr-FR"/>
              </w:rPr>
            </w:pPr>
            <w:r w:rsidRPr="00D60A4C">
              <w:rPr>
                <w:sz w:val="20"/>
                <w:szCs w:val="20"/>
                <w:lang w:val="fr-FR"/>
              </w:rPr>
              <w:t xml:space="preserve">Chine </w:t>
            </w:r>
          </w:p>
          <w:p w:rsidR="00B10DBB" w:rsidRPr="00D60A4C" w:rsidRDefault="00B10DBB" w:rsidP="000F4672">
            <w:pPr>
              <w:rPr>
                <w:sz w:val="20"/>
                <w:szCs w:val="20"/>
                <w:lang w:val="fr-FR"/>
              </w:rPr>
            </w:pPr>
            <w:r w:rsidRPr="00D60A4C">
              <w:rPr>
                <w:sz w:val="20"/>
                <w:szCs w:val="20"/>
                <w:lang w:val="fr-FR"/>
              </w:rPr>
              <w:t>(ICR)</w:t>
            </w:r>
          </w:p>
        </w:tc>
        <w:tc>
          <w:tcPr>
            <w:tcW w:w="2596" w:type="dxa"/>
            <w:tcBorders>
              <w:top w:val="single" w:sz="4" w:space="0" w:color="auto"/>
              <w:left w:val="single" w:sz="4" w:space="0" w:color="auto"/>
              <w:bottom w:val="single" w:sz="4" w:space="0" w:color="auto"/>
              <w:right w:val="single" w:sz="4" w:space="0" w:color="auto"/>
            </w:tcBorders>
            <w:shd w:val="clear" w:color="auto" w:fill="auto"/>
          </w:tcPr>
          <w:p w:rsidR="00B10DBB" w:rsidRPr="00D60A4C" w:rsidRDefault="00B10DBB" w:rsidP="000F4672">
            <w:pPr>
              <w:jc w:val="left"/>
              <w:rPr>
                <w:sz w:val="20"/>
                <w:szCs w:val="20"/>
                <w:lang w:val="fr-FR"/>
              </w:rPr>
            </w:pPr>
            <w:r>
              <w:rPr>
                <w:sz w:val="20"/>
                <w:szCs w:val="20"/>
                <w:lang w:val="fr-FR"/>
              </w:rPr>
              <w:t xml:space="preserve">Plan de gestion de l’élimination des </w:t>
            </w:r>
            <w:r w:rsidRPr="00D60A4C">
              <w:rPr>
                <w:sz w:val="20"/>
                <w:szCs w:val="20"/>
                <w:lang w:val="fr-FR"/>
              </w:rPr>
              <w:t xml:space="preserve">HCFC </w:t>
            </w:r>
            <w:r>
              <w:rPr>
                <w:sz w:val="20"/>
                <w:szCs w:val="20"/>
                <w:lang w:val="fr-FR"/>
              </w:rPr>
              <w:t>(phas</w:t>
            </w:r>
            <w:r w:rsidRPr="00D60A4C">
              <w:rPr>
                <w:sz w:val="20"/>
                <w:szCs w:val="20"/>
                <w:lang w:val="fr-FR"/>
              </w:rPr>
              <w:t>e II, t</w:t>
            </w:r>
            <w:r>
              <w:rPr>
                <w:sz w:val="20"/>
                <w:szCs w:val="20"/>
                <w:lang w:val="fr-FR"/>
              </w:rPr>
              <w:t>roisième</w:t>
            </w:r>
            <w:r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rsidR="00B10DBB" w:rsidRPr="00D60A4C" w:rsidRDefault="00B10DBB" w:rsidP="000F4672">
            <w:pPr>
              <w:jc w:val="left"/>
              <w:rPr>
                <w:sz w:val="20"/>
                <w:szCs w:val="20"/>
                <w:lang w:val="fr-FR"/>
              </w:rPr>
            </w:pPr>
            <w:r w:rsidRPr="00D60A4C">
              <w:rPr>
                <w:sz w:val="20"/>
                <w:szCs w:val="20"/>
                <w:lang w:val="fr-FR"/>
              </w:rPr>
              <w:t>PNUD</w:t>
            </w:r>
          </w:p>
        </w:tc>
        <w:tc>
          <w:tcPr>
            <w:tcW w:w="1129"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sidRPr="00D60A4C">
              <w:rPr>
                <w:sz w:val="20"/>
                <w:szCs w:val="20"/>
                <w:lang w:val="fr-FR"/>
              </w:rPr>
              <w:t xml:space="preserve">Tranche </w:t>
            </w:r>
            <w:r>
              <w:rPr>
                <w:sz w:val="20"/>
                <w:szCs w:val="20"/>
                <w:lang w:val="fr-FR"/>
              </w:rPr>
              <w:t xml:space="preserve">supérieure </w:t>
            </w:r>
            <w:proofErr w:type="gramStart"/>
            <w:r>
              <w:rPr>
                <w:sz w:val="20"/>
                <w:szCs w:val="20"/>
                <w:lang w:val="fr-FR"/>
              </w:rPr>
              <w:t>à  5</w:t>
            </w:r>
            <w:proofErr w:type="gramEnd"/>
            <w:r>
              <w:rPr>
                <w:sz w:val="20"/>
                <w:szCs w:val="20"/>
                <w:lang w:val="fr-FR"/>
              </w:rPr>
              <w:t xml:space="preserve"> millions $US. Toutes les questions techniques et de coûts sont résolues</w:t>
            </w:r>
          </w:p>
        </w:tc>
      </w:tr>
      <w:tr w:rsidR="00B10DBB" w:rsidRPr="00AC4F77" w:rsidTr="000F4672">
        <w:tc>
          <w:tcPr>
            <w:tcW w:w="143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rPr>
                <w:sz w:val="20"/>
                <w:szCs w:val="20"/>
                <w:lang w:val="fr-FR"/>
              </w:rPr>
            </w:pPr>
            <w:r w:rsidRPr="00D60A4C">
              <w:rPr>
                <w:sz w:val="20"/>
                <w:szCs w:val="20"/>
                <w:lang w:val="fr-FR"/>
              </w:rPr>
              <w:t>Chine (entretien)</w:t>
            </w:r>
          </w:p>
        </w:tc>
        <w:tc>
          <w:tcPr>
            <w:tcW w:w="2596"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Pr>
                <w:sz w:val="20"/>
                <w:szCs w:val="20"/>
                <w:lang w:val="fr-FR"/>
              </w:rPr>
              <w:t xml:space="preserve">Plan de gestion de l’élimination des </w:t>
            </w:r>
            <w:r w:rsidRPr="00D60A4C">
              <w:rPr>
                <w:sz w:val="20"/>
                <w:szCs w:val="20"/>
                <w:lang w:val="fr-FR"/>
              </w:rPr>
              <w:t xml:space="preserve">HCFC </w:t>
            </w:r>
            <w:r>
              <w:rPr>
                <w:sz w:val="20"/>
                <w:szCs w:val="20"/>
                <w:lang w:val="fr-FR"/>
              </w:rPr>
              <w:t>(phas</w:t>
            </w:r>
            <w:r w:rsidRPr="00D60A4C">
              <w:rPr>
                <w:sz w:val="20"/>
                <w:szCs w:val="20"/>
                <w:lang w:val="fr-FR"/>
              </w:rPr>
              <w:t>e II, t</w:t>
            </w:r>
            <w:r>
              <w:rPr>
                <w:sz w:val="20"/>
                <w:szCs w:val="20"/>
                <w:lang w:val="fr-FR"/>
              </w:rPr>
              <w:t>roisième</w:t>
            </w:r>
            <w:r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rsidR="00B10DBB" w:rsidRPr="00D60A4C" w:rsidRDefault="00B10DBB" w:rsidP="000F4672">
            <w:pPr>
              <w:jc w:val="left"/>
              <w:rPr>
                <w:sz w:val="20"/>
                <w:szCs w:val="20"/>
                <w:lang w:val="fr-FR"/>
              </w:rPr>
            </w:pPr>
            <w:r w:rsidRPr="00D60A4C">
              <w:rPr>
                <w:sz w:val="20"/>
                <w:szCs w:val="20"/>
                <w:lang w:val="fr-FR" w:eastAsia="en-CA"/>
              </w:rPr>
              <w:t>PNUE/Japon/ Allemagne</w:t>
            </w:r>
          </w:p>
        </w:tc>
        <w:tc>
          <w:tcPr>
            <w:tcW w:w="1129"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Pr>
                <w:sz w:val="20"/>
                <w:szCs w:val="20"/>
                <w:lang w:val="fr-FR"/>
              </w:rPr>
              <w:t>Toutes les questions techniques et de coûts sont résolues</w:t>
            </w:r>
          </w:p>
        </w:tc>
      </w:tr>
      <w:tr w:rsidR="00B10DBB" w:rsidRPr="00AC4F77" w:rsidTr="000F4672">
        <w:tc>
          <w:tcPr>
            <w:tcW w:w="143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rPr>
                <w:sz w:val="20"/>
                <w:szCs w:val="20"/>
                <w:lang w:val="fr-FR"/>
              </w:rPr>
            </w:pPr>
            <w:r w:rsidRPr="00D60A4C">
              <w:rPr>
                <w:sz w:val="20"/>
                <w:szCs w:val="20"/>
                <w:lang w:val="fr-FR"/>
              </w:rPr>
              <w:t>Chine (solvants)</w:t>
            </w:r>
          </w:p>
        </w:tc>
        <w:tc>
          <w:tcPr>
            <w:tcW w:w="2596"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Pr>
                <w:sz w:val="20"/>
                <w:szCs w:val="20"/>
                <w:lang w:val="fr-FR"/>
              </w:rPr>
              <w:t xml:space="preserve">Plan de gestion de l’élimination des </w:t>
            </w:r>
            <w:r w:rsidRPr="00D60A4C">
              <w:rPr>
                <w:sz w:val="20"/>
                <w:szCs w:val="20"/>
                <w:lang w:val="fr-FR"/>
              </w:rPr>
              <w:t xml:space="preserve">HCFC </w:t>
            </w:r>
            <w:r>
              <w:rPr>
                <w:sz w:val="20"/>
                <w:szCs w:val="20"/>
                <w:lang w:val="fr-FR"/>
              </w:rPr>
              <w:t>(phas</w:t>
            </w:r>
            <w:r w:rsidRPr="00D60A4C">
              <w:rPr>
                <w:sz w:val="20"/>
                <w:szCs w:val="20"/>
                <w:lang w:val="fr-FR"/>
              </w:rPr>
              <w:t>e II, t</w:t>
            </w:r>
            <w:r>
              <w:rPr>
                <w:sz w:val="20"/>
                <w:szCs w:val="20"/>
                <w:lang w:val="fr-FR"/>
              </w:rPr>
              <w:t>roisième</w:t>
            </w:r>
            <w:r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rsidR="00B10DBB" w:rsidRPr="00D60A4C" w:rsidRDefault="00B10DBB" w:rsidP="000F4672">
            <w:pPr>
              <w:jc w:val="left"/>
              <w:rPr>
                <w:sz w:val="20"/>
                <w:szCs w:val="20"/>
                <w:lang w:val="fr-FR"/>
              </w:rPr>
            </w:pPr>
            <w:r w:rsidRPr="00D60A4C">
              <w:rPr>
                <w:sz w:val="20"/>
                <w:szCs w:val="20"/>
                <w:lang w:val="fr-FR" w:eastAsia="en-CA"/>
              </w:rPr>
              <w:t>PNUD</w:t>
            </w:r>
          </w:p>
        </w:tc>
        <w:tc>
          <w:tcPr>
            <w:tcW w:w="1129"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rsidR="00B10DBB" w:rsidRPr="00D60A4C" w:rsidRDefault="00B10DBB" w:rsidP="000F4672">
            <w:pPr>
              <w:jc w:val="left"/>
              <w:rPr>
                <w:sz w:val="20"/>
                <w:szCs w:val="20"/>
                <w:lang w:val="fr-FR"/>
              </w:rPr>
            </w:pPr>
            <w:r>
              <w:rPr>
                <w:sz w:val="20"/>
                <w:szCs w:val="20"/>
                <w:lang w:val="fr-FR"/>
              </w:rPr>
              <w:t>Toutes les questions techniques et de coûts sont résolues</w:t>
            </w:r>
          </w:p>
        </w:tc>
      </w:tr>
      <w:tr w:rsidR="00B10DBB" w:rsidRPr="00D60A4C" w:rsidTr="000F4672">
        <w:tc>
          <w:tcPr>
            <w:tcW w:w="1432" w:type="dxa"/>
          </w:tcPr>
          <w:p w:rsidR="00B10DBB" w:rsidRPr="00D60A4C" w:rsidRDefault="00B10DBB" w:rsidP="000F4672">
            <w:pPr>
              <w:rPr>
                <w:sz w:val="20"/>
                <w:szCs w:val="20"/>
                <w:lang w:val="fr-FR"/>
              </w:rPr>
            </w:pPr>
            <w:r w:rsidRPr="00D60A4C">
              <w:rPr>
                <w:sz w:val="20"/>
                <w:szCs w:val="20"/>
                <w:lang w:val="fr-FR"/>
              </w:rPr>
              <w:t>Côte d’Ivoire</w:t>
            </w:r>
          </w:p>
        </w:tc>
        <w:tc>
          <w:tcPr>
            <w:tcW w:w="2596" w:type="dxa"/>
          </w:tcPr>
          <w:p w:rsidR="00B10DBB" w:rsidRPr="00D60A4C" w:rsidRDefault="00B10DBB" w:rsidP="000F4672">
            <w:pPr>
              <w:jc w:val="left"/>
              <w:rPr>
                <w:sz w:val="20"/>
                <w:szCs w:val="20"/>
                <w:lang w:val="fr-FR"/>
              </w:rPr>
            </w:pPr>
            <w:r>
              <w:rPr>
                <w:sz w:val="20"/>
                <w:szCs w:val="20"/>
                <w:lang w:val="fr-FR"/>
              </w:rPr>
              <w:t>Plan de gestion de l’élimination des HCFC  (phas</w:t>
            </w:r>
            <w:r w:rsidRPr="00D60A4C">
              <w:rPr>
                <w:sz w:val="20"/>
                <w:szCs w:val="20"/>
                <w:lang w:val="fr-FR"/>
              </w:rPr>
              <w:t>e I, t</w:t>
            </w:r>
            <w:r>
              <w:rPr>
                <w:sz w:val="20"/>
                <w:szCs w:val="20"/>
                <w:lang w:val="fr-FR"/>
              </w:rPr>
              <w:t>roisième</w:t>
            </w:r>
            <w:r w:rsidRPr="00D60A4C">
              <w:rPr>
                <w:sz w:val="20"/>
                <w:szCs w:val="20"/>
                <w:lang w:val="fr-FR"/>
              </w:rPr>
              <w:t xml:space="preserve"> tranche)</w:t>
            </w:r>
          </w:p>
        </w:tc>
        <w:tc>
          <w:tcPr>
            <w:tcW w:w="1949" w:type="dxa"/>
          </w:tcPr>
          <w:p w:rsidR="00B10DBB" w:rsidRPr="00D60A4C" w:rsidRDefault="00B10DBB" w:rsidP="000F4672">
            <w:pPr>
              <w:jc w:val="left"/>
              <w:rPr>
                <w:sz w:val="20"/>
                <w:szCs w:val="20"/>
                <w:lang w:val="fr-FR"/>
              </w:rPr>
            </w:pPr>
            <w:r w:rsidRPr="00D60A4C">
              <w:rPr>
                <w:sz w:val="20"/>
                <w:szCs w:val="20"/>
                <w:lang w:val="fr-FR" w:eastAsia="en-CA"/>
              </w:rPr>
              <w:t>PNUE/ONUDI</w:t>
            </w:r>
          </w:p>
        </w:tc>
        <w:tc>
          <w:tcPr>
            <w:tcW w:w="1129" w:type="dxa"/>
          </w:tcPr>
          <w:p w:rsidR="00B10DBB" w:rsidRPr="00D60A4C" w:rsidRDefault="00B10DBB" w:rsidP="000F4672">
            <w:pPr>
              <w:jc w:val="center"/>
              <w:rPr>
                <w:sz w:val="20"/>
                <w:szCs w:val="20"/>
                <w:lang w:val="fr-FR"/>
              </w:rPr>
            </w:pPr>
            <w:r w:rsidRPr="00D60A4C">
              <w:rPr>
                <w:lang w:val="fr-FR"/>
              </w:rPr>
              <w:t>84/46</w:t>
            </w:r>
          </w:p>
        </w:tc>
        <w:tc>
          <w:tcPr>
            <w:tcW w:w="2362" w:type="dxa"/>
          </w:tcPr>
          <w:p w:rsidR="00B10DBB" w:rsidRPr="00D60A4C" w:rsidRDefault="00B10DBB" w:rsidP="000F4672">
            <w:pPr>
              <w:jc w:val="left"/>
              <w:rPr>
                <w:sz w:val="20"/>
                <w:szCs w:val="20"/>
                <w:lang w:val="fr-FR"/>
              </w:rPr>
            </w:pPr>
            <w:r>
              <w:rPr>
                <w:sz w:val="20"/>
                <w:szCs w:val="20"/>
                <w:lang w:val="fr-FR"/>
              </w:rPr>
              <w:t>Ré</w:t>
            </w:r>
            <w:r w:rsidRPr="00D60A4C">
              <w:rPr>
                <w:sz w:val="20"/>
                <w:szCs w:val="20"/>
                <w:lang w:val="fr-FR"/>
              </w:rPr>
              <w:t xml:space="preserve">vision </w:t>
            </w:r>
            <w:r>
              <w:rPr>
                <w:sz w:val="20"/>
                <w:szCs w:val="20"/>
                <w:lang w:val="fr-FR"/>
              </w:rPr>
              <w:t>de l’Accord</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t>Egypte</w:t>
            </w:r>
          </w:p>
        </w:tc>
        <w:tc>
          <w:tcPr>
            <w:tcW w:w="2596" w:type="dxa"/>
          </w:tcPr>
          <w:p w:rsidR="00B10DBB" w:rsidRPr="00D60A4C" w:rsidRDefault="00B10DBB" w:rsidP="000F4672">
            <w:pPr>
              <w:jc w:val="left"/>
              <w:rPr>
                <w:sz w:val="20"/>
                <w:szCs w:val="20"/>
                <w:lang w:val="fr-FR"/>
              </w:rPr>
            </w:pPr>
            <w:r>
              <w:rPr>
                <w:sz w:val="20"/>
                <w:szCs w:val="20"/>
                <w:lang w:val="fr-FR"/>
              </w:rPr>
              <w:t xml:space="preserve">Plan de gestion de l’élimination des </w:t>
            </w:r>
            <w:proofErr w:type="gramStart"/>
            <w:r>
              <w:rPr>
                <w:sz w:val="20"/>
                <w:szCs w:val="20"/>
                <w:lang w:val="fr-FR"/>
              </w:rPr>
              <w:t>HCFC  (</w:t>
            </w:r>
            <w:proofErr w:type="gramEnd"/>
            <w:r>
              <w:rPr>
                <w:sz w:val="20"/>
                <w:szCs w:val="20"/>
                <w:lang w:val="fr-FR"/>
              </w:rPr>
              <w:t>phas</w:t>
            </w:r>
            <w:r w:rsidRPr="00D60A4C">
              <w:rPr>
                <w:sz w:val="20"/>
                <w:szCs w:val="20"/>
                <w:lang w:val="fr-FR"/>
              </w:rPr>
              <w:t xml:space="preserve">e II, </w:t>
            </w:r>
            <w:r>
              <w:rPr>
                <w:sz w:val="20"/>
                <w:szCs w:val="20"/>
                <w:lang w:val="fr-FR"/>
              </w:rPr>
              <w:t xml:space="preserve">deuxième </w:t>
            </w:r>
            <w:r w:rsidRPr="00D60A4C">
              <w:rPr>
                <w:sz w:val="20"/>
                <w:szCs w:val="20"/>
                <w:lang w:val="fr-FR"/>
              </w:rPr>
              <w:t>tranche)</w:t>
            </w:r>
          </w:p>
          <w:p w:rsidR="00B10DBB" w:rsidRPr="00D60A4C" w:rsidRDefault="00B10DBB" w:rsidP="000F4672">
            <w:pPr>
              <w:jc w:val="left"/>
              <w:rPr>
                <w:sz w:val="20"/>
                <w:szCs w:val="20"/>
                <w:lang w:val="fr-FR"/>
              </w:rPr>
            </w:pPr>
            <w:r>
              <w:rPr>
                <w:sz w:val="20"/>
                <w:szCs w:val="20"/>
                <w:lang w:val="fr-FR"/>
              </w:rPr>
              <w:t>Projet d’investissement dans le secteur de la climatisation résidentielle</w:t>
            </w:r>
          </w:p>
        </w:tc>
        <w:tc>
          <w:tcPr>
            <w:tcW w:w="1949" w:type="dxa"/>
          </w:tcPr>
          <w:p w:rsidR="00B10DBB" w:rsidRPr="00D60A4C" w:rsidRDefault="00B10DBB" w:rsidP="000F4672">
            <w:pPr>
              <w:jc w:val="left"/>
              <w:rPr>
                <w:sz w:val="20"/>
                <w:szCs w:val="20"/>
                <w:lang w:val="fr-FR" w:eastAsia="en-CA"/>
              </w:rPr>
            </w:pPr>
            <w:r w:rsidRPr="00D60A4C">
              <w:rPr>
                <w:sz w:val="20"/>
                <w:szCs w:val="20"/>
                <w:lang w:val="fr-FR" w:eastAsia="en-CA"/>
              </w:rPr>
              <w:t>ONUDI/PNUD/</w:t>
            </w:r>
          </w:p>
          <w:p w:rsidR="00B10DBB" w:rsidRPr="00D60A4C" w:rsidRDefault="00B10DBB" w:rsidP="000F4672">
            <w:pPr>
              <w:jc w:val="left"/>
              <w:rPr>
                <w:sz w:val="20"/>
                <w:szCs w:val="20"/>
                <w:lang w:val="fr-FR" w:eastAsia="en-CA"/>
              </w:rPr>
            </w:pPr>
            <w:r w:rsidRPr="00D60A4C">
              <w:rPr>
                <w:sz w:val="20"/>
                <w:szCs w:val="20"/>
                <w:lang w:val="fr-FR" w:eastAsia="en-CA"/>
              </w:rPr>
              <w:t>PNUE</w:t>
            </w:r>
          </w:p>
        </w:tc>
        <w:tc>
          <w:tcPr>
            <w:tcW w:w="1129" w:type="dxa"/>
          </w:tcPr>
          <w:p w:rsidR="00B10DBB" w:rsidRPr="00D60A4C" w:rsidRDefault="00B10DBB" w:rsidP="000F4672">
            <w:pPr>
              <w:jc w:val="center"/>
              <w:rPr>
                <w:lang w:val="fr-FR"/>
              </w:rPr>
            </w:pPr>
            <w:r w:rsidRPr="00D60A4C">
              <w:rPr>
                <w:lang w:val="fr-FR"/>
              </w:rPr>
              <w:t>84/49</w:t>
            </w:r>
          </w:p>
        </w:tc>
        <w:tc>
          <w:tcPr>
            <w:tcW w:w="2362" w:type="dxa"/>
          </w:tcPr>
          <w:p w:rsidR="00B10DBB" w:rsidRPr="00D60A4C" w:rsidRDefault="00B10DBB" w:rsidP="000F4672">
            <w:pPr>
              <w:jc w:val="left"/>
              <w:rPr>
                <w:sz w:val="20"/>
                <w:szCs w:val="20"/>
                <w:lang w:val="fr-FR"/>
              </w:rPr>
            </w:pPr>
            <w:r w:rsidRPr="00D60A4C">
              <w:rPr>
                <w:sz w:val="20"/>
                <w:szCs w:val="20"/>
                <w:lang w:val="fr-FR"/>
              </w:rPr>
              <w:t>Propos</w:t>
            </w:r>
            <w:r>
              <w:rPr>
                <w:sz w:val="20"/>
                <w:szCs w:val="20"/>
                <w:lang w:val="fr-FR"/>
              </w:rPr>
              <w:t>ition de reconvertir le secteur de fabrication pour la climatisation résidentielle (décision 73/</w:t>
            </w:r>
            <w:r w:rsidRPr="00D60A4C">
              <w:rPr>
                <w:sz w:val="20"/>
                <w:szCs w:val="20"/>
                <w:lang w:val="fr-FR"/>
              </w:rPr>
              <w:t>34</w:t>
            </w:r>
            <w:r>
              <w:rPr>
                <w:sz w:val="20"/>
                <w:szCs w:val="20"/>
                <w:lang w:val="fr-FR"/>
              </w:rPr>
              <w:t>(d)). Ré</w:t>
            </w:r>
            <w:r w:rsidRPr="00D60A4C">
              <w:rPr>
                <w:sz w:val="20"/>
                <w:szCs w:val="20"/>
                <w:lang w:val="fr-FR"/>
              </w:rPr>
              <w:t xml:space="preserve">vision </w:t>
            </w:r>
            <w:r>
              <w:rPr>
                <w:sz w:val="20"/>
                <w:szCs w:val="20"/>
                <w:lang w:val="fr-FR"/>
              </w:rPr>
              <w:t>de l’Accord résulte d’une  tranche supérieure à 5 millions $US</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t>Iran (République islamique)</w:t>
            </w:r>
          </w:p>
        </w:tc>
        <w:tc>
          <w:tcPr>
            <w:tcW w:w="2596" w:type="dxa"/>
          </w:tcPr>
          <w:p w:rsidR="00B10DBB" w:rsidRPr="00D60A4C" w:rsidRDefault="00B10DBB" w:rsidP="000F4672">
            <w:pPr>
              <w:jc w:val="left"/>
              <w:rPr>
                <w:sz w:val="20"/>
                <w:szCs w:val="20"/>
                <w:lang w:val="fr-FR"/>
              </w:rPr>
            </w:pPr>
            <w:r>
              <w:rPr>
                <w:sz w:val="20"/>
                <w:szCs w:val="20"/>
                <w:lang w:val="fr-FR"/>
              </w:rPr>
              <w:t xml:space="preserve">Plan de gestion de l’élimination des </w:t>
            </w:r>
            <w:r w:rsidRPr="00D60A4C">
              <w:rPr>
                <w:sz w:val="20"/>
                <w:szCs w:val="20"/>
                <w:lang w:val="fr-FR"/>
              </w:rPr>
              <w:t xml:space="preserve">HCFC </w:t>
            </w:r>
            <w:r>
              <w:rPr>
                <w:sz w:val="20"/>
                <w:szCs w:val="20"/>
                <w:lang w:val="fr-FR"/>
              </w:rPr>
              <w:t>(phas</w:t>
            </w:r>
            <w:r w:rsidRPr="00D60A4C">
              <w:rPr>
                <w:sz w:val="20"/>
                <w:szCs w:val="20"/>
                <w:lang w:val="fr-FR"/>
              </w:rPr>
              <w:t xml:space="preserve">e II, </w:t>
            </w:r>
            <w:r>
              <w:rPr>
                <w:sz w:val="20"/>
                <w:szCs w:val="20"/>
                <w:lang w:val="fr-FR"/>
              </w:rPr>
              <w:t>deuxième</w:t>
            </w:r>
            <w:r w:rsidRPr="00D60A4C">
              <w:rPr>
                <w:sz w:val="20"/>
                <w:szCs w:val="20"/>
                <w:lang w:val="fr-FR"/>
              </w:rPr>
              <w:t xml:space="preserve"> tranche)</w:t>
            </w:r>
          </w:p>
        </w:tc>
        <w:tc>
          <w:tcPr>
            <w:tcW w:w="1949" w:type="dxa"/>
          </w:tcPr>
          <w:p w:rsidR="00B10DBB" w:rsidRPr="00D60A4C" w:rsidRDefault="00B10DBB" w:rsidP="000F4672">
            <w:pPr>
              <w:widowControl w:val="0"/>
              <w:jc w:val="left"/>
              <w:rPr>
                <w:sz w:val="20"/>
                <w:szCs w:val="20"/>
                <w:lang w:val="fr-FR" w:eastAsia="en-CA"/>
              </w:rPr>
            </w:pPr>
            <w:r w:rsidRPr="00D60A4C">
              <w:rPr>
                <w:sz w:val="20"/>
                <w:szCs w:val="20"/>
                <w:lang w:val="fr-FR" w:eastAsia="en-CA"/>
              </w:rPr>
              <w:t>PNUD/PNUE/</w:t>
            </w:r>
          </w:p>
          <w:p w:rsidR="00B10DBB" w:rsidRPr="00D60A4C" w:rsidRDefault="00B10DBB" w:rsidP="000F4672">
            <w:pPr>
              <w:widowControl w:val="0"/>
              <w:jc w:val="left"/>
              <w:rPr>
                <w:sz w:val="20"/>
                <w:szCs w:val="20"/>
                <w:lang w:val="fr-FR" w:eastAsia="en-CA"/>
              </w:rPr>
            </w:pPr>
            <w:r w:rsidRPr="00D60A4C">
              <w:rPr>
                <w:sz w:val="20"/>
                <w:szCs w:val="20"/>
                <w:lang w:val="fr-FR" w:eastAsia="en-CA"/>
              </w:rPr>
              <w:t>ONUDI/</w:t>
            </w:r>
          </w:p>
          <w:p w:rsidR="00B10DBB" w:rsidRPr="00D60A4C" w:rsidRDefault="00B10DBB" w:rsidP="000F4672">
            <w:pPr>
              <w:jc w:val="left"/>
              <w:rPr>
                <w:sz w:val="20"/>
                <w:szCs w:val="20"/>
                <w:lang w:val="fr-FR"/>
              </w:rPr>
            </w:pPr>
            <w:r w:rsidRPr="00D60A4C">
              <w:rPr>
                <w:sz w:val="20"/>
                <w:szCs w:val="20"/>
                <w:lang w:val="fr-FR" w:eastAsia="en-CA"/>
              </w:rPr>
              <w:t>Allemagne/Italie</w:t>
            </w:r>
          </w:p>
        </w:tc>
        <w:tc>
          <w:tcPr>
            <w:tcW w:w="1129" w:type="dxa"/>
          </w:tcPr>
          <w:p w:rsidR="00B10DBB" w:rsidRPr="00D60A4C" w:rsidRDefault="00B10DBB" w:rsidP="000F4672">
            <w:pPr>
              <w:jc w:val="center"/>
              <w:rPr>
                <w:sz w:val="20"/>
                <w:szCs w:val="20"/>
                <w:lang w:val="fr-FR"/>
              </w:rPr>
            </w:pPr>
            <w:r w:rsidRPr="00D60A4C">
              <w:rPr>
                <w:lang w:val="fr-FR"/>
              </w:rPr>
              <w:t>84/51</w:t>
            </w:r>
          </w:p>
        </w:tc>
        <w:tc>
          <w:tcPr>
            <w:tcW w:w="2362" w:type="dxa"/>
          </w:tcPr>
          <w:p w:rsidR="00B10DBB" w:rsidRPr="00D60A4C" w:rsidRDefault="00B10DBB" w:rsidP="000F4672">
            <w:pPr>
              <w:jc w:val="left"/>
              <w:rPr>
                <w:sz w:val="20"/>
                <w:szCs w:val="20"/>
                <w:lang w:val="fr-FR"/>
              </w:rPr>
            </w:pPr>
            <w:r w:rsidRPr="00D60A4C">
              <w:rPr>
                <w:sz w:val="20"/>
                <w:szCs w:val="20"/>
                <w:lang w:val="fr-FR"/>
              </w:rPr>
              <w:t>Change</w:t>
            </w:r>
            <w:r>
              <w:rPr>
                <w:sz w:val="20"/>
                <w:szCs w:val="20"/>
                <w:lang w:val="fr-FR"/>
              </w:rPr>
              <w:t xml:space="preserve">ment de technologie et recours à la clause de flexibilité pour </w:t>
            </w:r>
            <w:r w:rsidRPr="00D60A4C">
              <w:rPr>
                <w:sz w:val="20"/>
                <w:szCs w:val="20"/>
                <w:lang w:val="fr-FR"/>
              </w:rPr>
              <w:t xml:space="preserve"> </w:t>
            </w:r>
            <w:r>
              <w:rPr>
                <w:sz w:val="20"/>
                <w:szCs w:val="20"/>
                <w:lang w:val="fr-FR"/>
              </w:rPr>
              <w:t>réallouer les fonds entre les entreprises du secteur de la mousse PU</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lastRenderedPageBreak/>
              <w:t>Iraq</w:t>
            </w:r>
          </w:p>
        </w:tc>
        <w:tc>
          <w:tcPr>
            <w:tcW w:w="2596" w:type="dxa"/>
          </w:tcPr>
          <w:p w:rsidR="00B10DBB" w:rsidRPr="00D60A4C" w:rsidRDefault="00B10DBB" w:rsidP="000F4672">
            <w:pPr>
              <w:jc w:val="left"/>
              <w:rPr>
                <w:sz w:val="20"/>
                <w:szCs w:val="20"/>
                <w:lang w:val="fr-FR"/>
              </w:rPr>
            </w:pPr>
            <w:r>
              <w:rPr>
                <w:sz w:val="20"/>
                <w:szCs w:val="20"/>
                <w:lang w:val="fr-FR"/>
              </w:rPr>
              <w:t xml:space="preserve">Plan de gestion de l’élimination des HCFC </w:t>
            </w:r>
            <w:r w:rsidRPr="00D60A4C">
              <w:rPr>
                <w:sz w:val="20"/>
                <w:szCs w:val="20"/>
                <w:lang w:val="fr-FR"/>
              </w:rPr>
              <w:t xml:space="preserve"> (</w:t>
            </w:r>
            <w:r>
              <w:rPr>
                <w:sz w:val="20"/>
                <w:szCs w:val="20"/>
                <w:lang w:val="fr-FR"/>
              </w:rPr>
              <w:t>phas</w:t>
            </w:r>
            <w:r w:rsidRPr="00D60A4C">
              <w:rPr>
                <w:sz w:val="20"/>
                <w:szCs w:val="20"/>
                <w:lang w:val="fr-FR"/>
              </w:rPr>
              <w:t>e I, t</w:t>
            </w:r>
            <w:r>
              <w:rPr>
                <w:sz w:val="20"/>
                <w:szCs w:val="20"/>
                <w:lang w:val="fr-FR"/>
              </w:rPr>
              <w:t>roisième</w:t>
            </w:r>
            <w:r w:rsidRPr="00D60A4C">
              <w:rPr>
                <w:sz w:val="20"/>
                <w:szCs w:val="20"/>
                <w:lang w:val="fr-FR"/>
              </w:rPr>
              <w:t xml:space="preserve"> tranche)</w:t>
            </w:r>
          </w:p>
        </w:tc>
        <w:tc>
          <w:tcPr>
            <w:tcW w:w="1949" w:type="dxa"/>
          </w:tcPr>
          <w:p w:rsidR="00B10DBB" w:rsidRPr="00D60A4C" w:rsidRDefault="00B10DBB" w:rsidP="000F4672">
            <w:pPr>
              <w:jc w:val="left"/>
              <w:rPr>
                <w:sz w:val="20"/>
                <w:szCs w:val="20"/>
                <w:lang w:val="fr-FR"/>
              </w:rPr>
            </w:pPr>
            <w:r w:rsidRPr="00D60A4C">
              <w:rPr>
                <w:sz w:val="20"/>
                <w:szCs w:val="20"/>
                <w:lang w:val="fr-FR" w:eastAsia="en-CA"/>
              </w:rPr>
              <w:t>PNUE/ONUDI</w:t>
            </w:r>
          </w:p>
        </w:tc>
        <w:tc>
          <w:tcPr>
            <w:tcW w:w="1129" w:type="dxa"/>
          </w:tcPr>
          <w:p w:rsidR="00B10DBB" w:rsidRPr="00D60A4C" w:rsidRDefault="00B10DBB" w:rsidP="000F4672">
            <w:pPr>
              <w:jc w:val="center"/>
              <w:rPr>
                <w:sz w:val="20"/>
                <w:szCs w:val="20"/>
                <w:lang w:val="fr-FR"/>
              </w:rPr>
            </w:pPr>
            <w:r w:rsidRPr="00D60A4C">
              <w:rPr>
                <w:lang w:val="fr-FR"/>
              </w:rPr>
              <w:t>84/52</w:t>
            </w:r>
          </w:p>
        </w:tc>
        <w:tc>
          <w:tcPr>
            <w:tcW w:w="2362" w:type="dxa"/>
          </w:tcPr>
          <w:p w:rsidR="00B10DBB" w:rsidRPr="00D60A4C" w:rsidRDefault="00B10DBB" w:rsidP="000F4672">
            <w:pPr>
              <w:jc w:val="left"/>
              <w:rPr>
                <w:sz w:val="20"/>
                <w:szCs w:val="20"/>
                <w:lang w:val="fr-FR"/>
              </w:rPr>
            </w:pPr>
            <w:r>
              <w:rPr>
                <w:sz w:val="20"/>
                <w:szCs w:val="20"/>
                <w:lang w:val="fr-FR"/>
              </w:rPr>
              <w:t>Prolongation de la phase</w:t>
            </w:r>
            <w:r w:rsidRPr="00D60A4C">
              <w:rPr>
                <w:sz w:val="20"/>
                <w:szCs w:val="20"/>
                <w:lang w:val="fr-FR"/>
              </w:rPr>
              <w:t xml:space="preserve"> I</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t>Pakistan</w:t>
            </w:r>
          </w:p>
        </w:tc>
        <w:tc>
          <w:tcPr>
            <w:tcW w:w="2596" w:type="dxa"/>
          </w:tcPr>
          <w:p w:rsidR="00B10DBB" w:rsidRPr="00D60A4C" w:rsidRDefault="00B10DBB" w:rsidP="000F4672">
            <w:pPr>
              <w:jc w:val="left"/>
              <w:rPr>
                <w:sz w:val="20"/>
                <w:szCs w:val="20"/>
                <w:lang w:val="fr-FR"/>
              </w:rPr>
            </w:pPr>
            <w:r>
              <w:rPr>
                <w:sz w:val="20"/>
                <w:szCs w:val="20"/>
                <w:lang w:val="fr-FR"/>
              </w:rPr>
              <w:t xml:space="preserve">Plan de gestion de l’élimination des </w:t>
            </w:r>
            <w:r w:rsidRPr="00D60A4C">
              <w:rPr>
                <w:sz w:val="20"/>
                <w:szCs w:val="20"/>
                <w:lang w:val="fr-FR"/>
              </w:rPr>
              <w:t>HCFC</w:t>
            </w:r>
            <w:r>
              <w:rPr>
                <w:sz w:val="20"/>
                <w:szCs w:val="20"/>
                <w:lang w:val="fr-FR"/>
              </w:rPr>
              <w:t xml:space="preserve"> dans le secteur de la mousse XPS (phas</w:t>
            </w:r>
            <w:r w:rsidRPr="00D60A4C">
              <w:rPr>
                <w:sz w:val="20"/>
                <w:szCs w:val="20"/>
                <w:lang w:val="fr-FR"/>
              </w:rPr>
              <w:t>e II)</w:t>
            </w:r>
          </w:p>
        </w:tc>
        <w:tc>
          <w:tcPr>
            <w:tcW w:w="1949" w:type="dxa"/>
          </w:tcPr>
          <w:p w:rsidR="00B10DBB" w:rsidRPr="00D60A4C" w:rsidRDefault="00B10DBB" w:rsidP="000F4672">
            <w:pPr>
              <w:jc w:val="left"/>
              <w:rPr>
                <w:sz w:val="20"/>
                <w:szCs w:val="20"/>
                <w:lang w:val="fr-FR" w:eastAsia="en-CA"/>
              </w:rPr>
            </w:pPr>
            <w:r w:rsidRPr="00D60A4C">
              <w:rPr>
                <w:sz w:val="20"/>
                <w:szCs w:val="20"/>
                <w:lang w:val="fr-FR" w:eastAsia="en-CA"/>
              </w:rPr>
              <w:t>ONUDI</w:t>
            </w:r>
          </w:p>
        </w:tc>
        <w:tc>
          <w:tcPr>
            <w:tcW w:w="1129" w:type="dxa"/>
          </w:tcPr>
          <w:p w:rsidR="00B10DBB" w:rsidRPr="00D60A4C" w:rsidRDefault="00B10DBB" w:rsidP="000F4672">
            <w:pPr>
              <w:jc w:val="center"/>
              <w:rPr>
                <w:lang w:val="fr-FR"/>
              </w:rPr>
            </w:pPr>
            <w:r w:rsidRPr="00D60A4C">
              <w:rPr>
                <w:lang w:val="fr-FR"/>
              </w:rPr>
              <w:t>84/57</w:t>
            </w:r>
          </w:p>
        </w:tc>
        <w:tc>
          <w:tcPr>
            <w:tcW w:w="2362" w:type="dxa"/>
          </w:tcPr>
          <w:p w:rsidR="00B10DBB" w:rsidRPr="00D60A4C" w:rsidRDefault="00B10DBB" w:rsidP="000F4672">
            <w:pPr>
              <w:jc w:val="left"/>
              <w:rPr>
                <w:sz w:val="20"/>
                <w:szCs w:val="20"/>
                <w:lang w:val="fr-FR"/>
              </w:rPr>
            </w:pPr>
            <w:r>
              <w:rPr>
                <w:sz w:val="20"/>
                <w:szCs w:val="20"/>
                <w:lang w:val="fr-FR"/>
              </w:rPr>
              <w:t>Toutes les questions techniques et de coûts sont résolues</w:t>
            </w:r>
          </w:p>
        </w:tc>
      </w:tr>
      <w:tr w:rsidR="00B10DBB" w:rsidRPr="00D60A4C" w:rsidTr="000F4672">
        <w:tc>
          <w:tcPr>
            <w:tcW w:w="1432" w:type="dxa"/>
          </w:tcPr>
          <w:p w:rsidR="00B10DBB" w:rsidRPr="00D60A4C" w:rsidRDefault="00B10DBB" w:rsidP="000F4672">
            <w:pPr>
              <w:rPr>
                <w:sz w:val="20"/>
                <w:szCs w:val="20"/>
                <w:lang w:val="fr-FR"/>
              </w:rPr>
            </w:pPr>
            <w:r w:rsidRPr="00D60A4C">
              <w:rPr>
                <w:sz w:val="20"/>
                <w:szCs w:val="20"/>
                <w:lang w:val="fr-FR"/>
              </w:rPr>
              <w:t>Serbie</w:t>
            </w:r>
          </w:p>
        </w:tc>
        <w:tc>
          <w:tcPr>
            <w:tcW w:w="2596" w:type="dxa"/>
          </w:tcPr>
          <w:p w:rsidR="00B10DBB" w:rsidRPr="00D60A4C" w:rsidRDefault="00B10DBB" w:rsidP="000F4672">
            <w:pPr>
              <w:jc w:val="left"/>
              <w:rPr>
                <w:sz w:val="20"/>
                <w:szCs w:val="20"/>
                <w:lang w:val="fr-FR"/>
              </w:rPr>
            </w:pPr>
            <w:r>
              <w:rPr>
                <w:sz w:val="20"/>
                <w:szCs w:val="20"/>
                <w:lang w:val="fr-FR"/>
              </w:rPr>
              <w:t>Plan de gestion de l’élimination des HCFC (phas</w:t>
            </w:r>
            <w:r w:rsidRPr="00D60A4C">
              <w:rPr>
                <w:sz w:val="20"/>
                <w:szCs w:val="20"/>
                <w:lang w:val="fr-FR"/>
              </w:rPr>
              <w:t xml:space="preserve">e I, </w:t>
            </w:r>
            <w:r>
              <w:rPr>
                <w:sz w:val="20"/>
                <w:szCs w:val="20"/>
                <w:lang w:val="fr-FR"/>
              </w:rPr>
              <w:t>quatrième</w:t>
            </w:r>
            <w:r w:rsidRPr="00D60A4C">
              <w:rPr>
                <w:sz w:val="20"/>
                <w:szCs w:val="20"/>
                <w:lang w:val="fr-FR"/>
              </w:rPr>
              <w:t xml:space="preserve"> tranche)</w:t>
            </w:r>
          </w:p>
        </w:tc>
        <w:tc>
          <w:tcPr>
            <w:tcW w:w="1949" w:type="dxa"/>
          </w:tcPr>
          <w:p w:rsidR="00B10DBB" w:rsidRPr="00D60A4C" w:rsidRDefault="00B10DBB" w:rsidP="000F4672">
            <w:pPr>
              <w:jc w:val="left"/>
              <w:rPr>
                <w:sz w:val="20"/>
                <w:szCs w:val="20"/>
                <w:lang w:val="fr-FR" w:eastAsia="en-CA"/>
              </w:rPr>
            </w:pPr>
            <w:r w:rsidRPr="00D60A4C">
              <w:rPr>
                <w:sz w:val="20"/>
                <w:szCs w:val="20"/>
                <w:lang w:val="fr-FR" w:eastAsia="en-CA"/>
              </w:rPr>
              <w:t>ONUDI/PNUE</w:t>
            </w:r>
          </w:p>
        </w:tc>
        <w:tc>
          <w:tcPr>
            <w:tcW w:w="1129" w:type="dxa"/>
          </w:tcPr>
          <w:p w:rsidR="00B10DBB" w:rsidRPr="00D60A4C" w:rsidRDefault="00B10DBB" w:rsidP="000F4672">
            <w:pPr>
              <w:jc w:val="center"/>
              <w:rPr>
                <w:lang w:val="fr-FR"/>
              </w:rPr>
            </w:pPr>
            <w:r w:rsidRPr="00D60A4C">
              <w:rPr>
                <w:lang w:val="fr-FR"/>
              </w:rPr>
              <w:t>84/59</w:t>
            </w:r>
          </w:p>
        </w:tc>
        <w:tc>
          <w:tcPr>
            <w:tcW w:w="2362" w:type="dxa"/>
          </w:tcPr>
          <w:p w:rsidR="00B10DBB" w:rsidRPr="00D60A4C" w:rsidRDefault="00B10DBB" w:rsidP="000F4672">
            <w:pPr>
              <w:jc w:val="left"/>
              <w:rPr>
                <w:sz w:val="20"/>
                <w:szCs w:val="20"/>
                <w:lang w:val="fr-FR"/>
              </w:rPr>
            </w:pPr>
            <w:r w:rsidRPr="00D60A4C">
              <w:rPr>
                <w:sz w:val="20"/>
                <w:szCs w:val="20"/>
                <w:lang w:val="fr-FR"/>
              </w:rPr>
              <w:t>Change</w:t>
            </w:r>
            <w:r>
              <w:rPr>
                <w:sz w:val="20"/>
                <w:szCs w:val="20"/>
                <w:lang w:val="fr-FR"/>
              </w:rPr>
              <w:t>ment d’Accord</w:t>
            </w:r>
          </w:p>
        </w:tc>
      </w:tr>
      <w:tr w:rsidR="00B10DBB" w:rsidRPr="00AC4F77" w:rsidTr="000F4672">
        <w:tc>
          <w:tcPr>
            <w:tcW w:w="1432" w:type="dxa"/>
          </w:tcPr>
          <w:p w:rsidR="00B10DBB" w:rsidRPr="00D60A4C" w:rsidRDefault="00B10DBB" w:rsidP="000F4672">
            <w:pPr>
              <w:rPr>
                <w:sz w:val="20"/>
                <w:szCs w:val="20"/>
                <w:lang w:val="fr-FR"/>
              </w:rPr>
            </w:pPr>
            <w:r w:rsidRPr="00D60A4C">
              <w:rPr>
                <w:sz w:val="20"/>
                <w:szCs w:val="20"/>
                <w:lang w:val="fr-FR"/>
              </w:rPr>
              <w:t>Turquie</w:t>
            </w:r>
          </w:p>
        </w:tc>
        <w:tc>
          <w:tcPr>
            <w:tcW w:w="2596" w:type="dxa"/>
          </w:tcPr>
          <w:p w:rsidR="00B10DBB" w:rsidRPr="00D60A4C" w:rsidRDefault="00B10DBB" w:rsidP="000F4672">
            <w:pPr>
              <w:jc w:val="left"/>
              <w:rPr>
                <w:sz w:val="20"/>
                <w:szCs w:val="20"/>
                <w:lang w:val="fr-FR"/>
              </w:rPr>
            </w:pPr>
            <w:r>
              <w:rPr>
                <w:sz w:val="20"/>
                <w:szCs w:val="20"/>
                <w:lang w:val="fr-FR"/>
              </w:rPr>
              <w:t>Plan de gestion de l’élimination des HCFC (phas</w:t>
            </w:r>
            <w:r w:rsidRPr="00D60A4C">
              <w:rPr>
                <w:sz w:val="20"/>
                <w:szCs w:val="20"/>
                <w:lang w:val="fr-FR"/>
              </w:rPr>
              <w:t xml:space="preserve">e I, </w:t>
            </w:r>
            <w:r>
              <w:rPr>
                <w:sz w:val="20"/>
                <w:szCs w:val="20"/>
                <w:lang w:val="fr-FR"/>
              </w:rPr>
              <w:t>troisième</w:t>
            </w:r>
            <w:r w:rsidRPr="00D60A4C">
              <w:rPr>
                <w:sz w:val="20"/>
                <w:szCs w:val="20"/>
                <w:lang w:val="fr-FR"/>
              </w:rPr>
              <w:t xml:space="preserve"> tranche)</w:t>
            </w:r>
          </w:p>
        </w:tc>
        <w:tc>
          <w:tcPr>
            <w:tcW w:w="1949" w:type="dxa"/>
          </w:tcPr>
          <w:p w:rsidR="00B10DBB" w:rsidRPr="00D60A4C" w:rsidRDefault="00B10DBB" w:rsidP="000F4672">
            <w:pPr>
              <w:rPr>
                <w:sz w:val="20"/>
                <w:szCs w:val="20"/>
                <w:lang w:val="fr-FR"/>
              </w:rPr>
            </w:pPr>
            <w:r w:rsidRPr="00D60A4C">
              <w:rPr>
                <w:sz w:val="20"/>
                <w:szCs w:val="20"/>
                <w:lang w:val="fr-FR" w:eastAsia="en-CA"/>
              </w:rPr>
              <w:t>ONUDI/PNUE</w:t>
            </w:r>
          </w:p>
        </w:tc>
        <w:tc>
          <w:tcPr>
            <w:tcW w:w="1129" w:type="dxa"/>
          </w:tcPr>
          <w:p w:rsidR="00B10DBB" w:rsidRPr="00D60A4C" w:rsidRDefault="00B10DBB" w:rsidP="000F4672">
            <w:pPr>
              <w:jc w:val="center"/>
              <w:rPr>
                <w:sz w:val="20"/>
                <w:szCs w:val="20"/>
                <w:lang w:val="fr-FR"/>
              </w:rPr>
            </w:pPr>
            <w:r w:rsidRPr="00D60A4C">
              <w:rPr>
                <w:lang w:val="fr-FR"/>
              </w:rPr>
              <w:t>84/61</w:t>
            </w:r>
          </w:p>
        </w:tc>
        <w:tc>
          <w:tcPr>
            <w:tcW w:w="2362" w:type="dxa"/>
          </w:tcPr>
          <w:p w:rsidR="00B10DBB" w:rsidRPr="00D60A4C" w:rsidRDefault="00B10DBB" w:rsidP="000F4672">
            <w:pPr>
              <w:jc w:val="left"/>
              <w:rPr>
                <w:sz w:val="20"/>
                <w:szCs w:val="20"/>
                <w:lang w:val="fr-FR"/>
              </w:rPr>
            </w:pPr>
            <w:r>
              <w:rPr>
                <w:sz w:val="20"/>
                <w:szCs w:val="20"/>
                <w:lang w:val="fr-FR"/>
              </w:rPr>
              <w:t xml:space="preserve">Prolongation de la phase I pour une élimination complète en </w:t>
            </w:r>
            <w:r w:rsidRPr="00D60A4C">
              <w:rPr>
                <w:sz w:val="20"/>
                <w:szCs w:val="20"/>
                <w:lang w:val="fr-FR"/>
              </w:rPr>
              <w:t>2025</w:t>
            </w:r>
          </w:p>
        </w:tc>
      </w:tr>
      <w:tr w:rsidR="00B10DBB" w:rsidRPr="00AC4F77" w:rsidTr="000F4672">
        <w:tc>
          <w:tcPr>
            <w:tcW w:w="9468" w:type="dxa"/>
            <w:gridSpan w:val="5"/>
          </w:tcPr>
          <w:p w:rsidR="00B10DBB" w:rsidRPr="00D60A4C" w:rsidRDefault="00B10DBB" w:rsidP="000F4672">
            <w:pPr>
              <w:rPr>
                <w:sz w:val="20"/>
                <w:szCs w:val="20"/>
                <w:lang w:val="fr-FR"/>
              </w:rPr>
            </w:pPr>
            <w:r w:rsidRPr="00D60A4C">
              <w:rPr>
                <w:b/>
                <w:sz w:val="20"/>
                <w:szCs w:val="20"/>
                <w:lang w:val="fr-FR"/>
              </w:rPr>
              <w:t xml:space="preserve">Projets d’investissement portant sur les HFC </w:t>
            </w:r>
          </w:p>
        </w:tc>
      </w:tr>
      <w:tr w:rsidR="00B10DBB" w:rsidRPr="00AC4F77" w:rsidTr="000F4672">
        <w:tc>
          <w:tcPr>
            <w:tcW w:w="1432" w:type="dxa"/>
          </w:tcPr>
          <w:p w:rsidR="00B10DBB" w:rsidRPr="00D60A4C" w:rsidRDefault="00B10DBB" w:rsidP="000F4672">
            <w:pPr>
              <w:rPr>
                <w:b/>
                <w:sz w:val="20"/>
                <w:szCs w:val="20"/>
                <w:lang w:val="fr-FR"/>
              </w:rPr>
            </w:pPr>
            <w:r w:rsidRPr="00D60A4C">
              <w:rPr>
                <w:sz w:val="20"/>
                <w:szCs w:val="20"/>
                <w:lang w:val="fr-FR"/>
              </w:rPr>
              <w:t>Cuba</w:t>
            </w:r>
          </w:p>
        </w:tc>
        <w:tc>
          <w:tcPr>
            <w:tcW w:w="2596" w:type="dxa"/>
          </w:tcPr>
          <w:p w:rsidR="00B10DBB" w:rsidRDefault="00B10DBB" w:rsidP="000F4672">
            <w:pPr>
              <w:jc w:val="left"/>
              <w:rPr>
                <w:sz w:val="20"/>
                <w:szCs w:val="20"/>
                <w:lang w:val="fr-FR"/>
              </w:rPr>
            </w:pPr>
            <w:r>
              <w:rPr>
                <w:sz w:val="20"/>
                <w:szCs w:val="20"/>
                <w:lang w:val="fr-FR"/>
              </w:rPr>
              <w:t>Rec</w:t>
            </w:r>
            <w:r w:rsidRPr="00D60A4C">
              <w:rPr>
                <w:sz w:val="20"/>
                <w:szCs w:val="20"/>
                <w:lang w:val="fr-FR"/>
              </w:rPr>
              <w:t xml:space="preserve">onversion </w:t>
            </w:r>
            <w:r>
              <w:rPr>
                <w:sz w:val="20"/>
                <w:szCs w:val="20"/>
                <w:lang w:val="fr-FR"/>
              </w:rPr>
              <w:t xml:space="preserve">de l’utilisation du </w:t>
            </w:r>
            <w:r w:rsidRPr="00D60A4C">
              <w:rPr>
                <w:sz w:val="20"/>
                <w:szCs w:val="20"/>
                <w:lang w:val="fr-FR"/>
              </w:rPr>
              <w:t>HFC</w:t>
            </w:r>
            <w:r w:rsidRPr="00D60A4C">
              <w:rPr>
                <w:sz w:val="20"/>
                <w:szCs w:val="20"/>
                <w:lang w:val="fr-FR"/>
              </w:rPr>
              <w:noBreakHyphen/>
              <w:t xml:space="preserve">134a </w:t>
            </w:r>
            <w:r>
              <w:rPr>
                <w:sz w:val="20"/>
                <w:szCs w:val="20"/>
                <w:lang w:val="fr-FR"/>
              </w:rPr>
              <w:t>au</w:t>
            </w:r>
            <w:r w:rsidRPr="00D60A4C">
              <w:rPr>
                <w:sz w:val="20"/>
                <w:szCs w:val="20"/>
                <w:lang w:val="fr-FR"/>
              </w:rPr>
              <w:t xml:space="preserve"> propane </w:t>
            </w:r>
          </w:p>
          <w:p w:rsidR="00B10DBB" w:rsidRPr="00D60A4C" w:rsidRDefault="00B10DBB" w:rsidP="000F4672">
            <w:pPr>
              <w:jc w:val="left"/>
              <w:rPr>
                <w:b/>
                <w:sz w:val="20"/>
                <w:szCs w:val="20"/>
                <w:lang w:val="fr-FR"/>
              </w:rPr>
            </w:pPr>
            <w:r w:rsidRPr="00D60A4C">
              <w:rPr>
                <w:sz w:val="20"/>
                <w:szCs w:val="20"/>
                <w:lang w:val="fr-FR"/>
              </w:rPr>
              <w:t xml:space="preserve">(R-290) </w:t>
            </w:r>
            <w:r>
              <w:rPr>
                <w:sz w:val="20"/>
                <w:szCs w:val="20"/>
                <w:lang w:val="fr-FR"/>
              </w:rPr>
              <w:t xml:space="preserve">dans la fabrication des refroidisseurs à </w:t>
            </w:r>
            <w:proofErr w:type="spellStart"/>
            <w:r w:rsidRPr="00D60A4C">
              <w:rPr>
                <w:sz w:val="20"/>
                <w:szCs w:val="20"/>
                <w:lang w:val="fr-FR"/>
              </w:rPr>
              <w:t>Frioclima</w:t>
            </w:r>
            <w:proofErr w:type="spellEnd"/>
          </w:p>
        </w:tc>
        <w:tc>
          <w:tcPr>
            <w:tcW w:w="1949" w:type="dxa"/>
          </w:tcPr>
          <w:p w:rsidR="00B10DBB" w:rsidRPr="00D60A4C" w:rsidRDefault="00B10DBB" w:rsidP="000F4672">
            <w:pPr>
              <w:rPr>
                <w:b/>
                <w:sz w:val="20"/>
                <w:szCs w:val="20"/>
                <w:lang w:val="fr-FR"/>
              </w:rPr>
            </w:pPr>
            <w:r w:rsidRPr="00D60A4C">
              <w:rPr>
                <w:sz w:val="20"/>
                <w:szCs w:val="20"/>
                <w:lang w:val="fr-FR" w:eastAsia="en-CA"/>
              </w:rPr>
              <w:t>PNUD</w:t>
            </w:r>
          </w:p>
        </w:tc>
        <w:tc>
          <w:tcPr>
            <w:tcW w:w="1129" w:type="dxa"/>
          </w:tcPr>
          <w:p w:rsidR="00B10DBB" w:rsidRPr="00D60A4C" w:rsidRDefault="00B10DBB" w:rsidP="000F4672">
            <w:pPr>
              <w:jc w:val="center"/>
              <w:rPr>
                <w:b/>
                <w:sz w:val="20"/>
                <w:szCs w:val="20"/>
                <w:lang w:val="fr-FR"/>
              </w:rPr>
            </w:pPr>
            <w:r w:rsidRPr="00D60A4C">
              <w:rPr>
                <w:lang w:val="fr-FR"/>
              </w:rPr>
              <w:t>84/47</w:t>
            </w:r>
          </w:p>
        </w:tc>
        <w:tc>
          <w:tcPr>
            <w:tcW w:w="2362" w:type="dxa"/>
          </w:tcPr>
          <w:p w:rsidR="00B10DBB" w:rsidRPr="00D60A4C" w:rsidRDefault="00B10DBB" w:rsidP="000F4672">
            <w:pPr>
              <w:jc w:val="left"/>
              <w:rPr>
                <w:sz w:val="20"/>
                <w:szCs w:val="20"/>
                <w:lang w:val="fr-FR"/>
              </w:rPr>
            </w:pPr>
            <w:r>
              <w:rPr>
                <w:sz w:val="20"/>
                <w:szCs w:val="20"/>
                <w:lang w:val="fr-FR"/>
              </w:rPr>
              <w:t xml:space="preserve">Projet de réduction progressive des </w:t>
            </w:r>
            <w:r w:rsidRPr="00D60A4C">
              <w:rPr>
                <w:sz w:val="20"/>
                <w:szCs w:val="20"/>
                <w:lang w:val="fr-FR"/>
              </w:rPr>
              <w:t>HFC</w:t>
            </w:r>
            <w:r>
              <w:rPr>
                <w:sz w:val="20"/>
                <w:szCs w:val="20"/>
                <w:lang w:val="fr-FR"/>
              </w:rPr>
              <w:t xml:space="preserve"> conformément aux décisions</w:t>
            </w:r>
            <w:r w:rsidRPr="00D60A4C">
              <w:rPr>
                <w:sz w:val="20"/>
                <w:szCs w:val="20"/>
                <w:lang w:val="fr-FR"/>
              </w:rPr>
              <w:t xml:space="preserve"> 78/3(g) </w:t>
            </w:r>
            <w:r>
              <w:rPr>
                <w:sz w:val="20"/>
                <w:szCs w:val="20"/>
                <w:lang w:val="fr-FR"/>
              </w:rPr>
              <w:t>et</w:t>
            </w:r>
            <w:r w:rsidRPr="00D60A4C">
              <w:rPr>
                <w:sz w:val="20"/>
                <w:szCs w:val="20"/>
                <w:lang w:val="fr-FR"/>
              </w:rPr>
              <w:t xml:space="preserve"> 79/45</w:t>
            </w:r>
          </w:p>
        </w:tc>
      </w:tr>
    </w:tbl>
    <w:p w:rsidR="00B10DBB" w:rsidRPr="00B10DBB" w:rsidRDefault="00B10DBB" w:rsidP="00B10DBB">
      <w:pPr>
        <w:rPr>
          <w:lang w:val="fr-CA"/>
        </w:rPr>
      </w:pPr>
    </w:p>
    <w:p w:rsidR="003211BB" w:rsidRPr="00B10DBB" w:rsidRDefault="003211BB" w:rsidP="003211BB">
      <w:pPr>
        <w:rPr>
          <w:lang w:val="fr-CA"/>
        </w:rPr>
      </w:pPr>
    </w:p>
    <w:p w:rsidR="003211BB" w:rsidRPr="00C80561" w:rsidRDefault="00C80561" w:rsidP="00D60343">
      <w:pPr>
        <w:pStyle w:val="Heading1"/>
        <w:widowControl w:val="0"/>
        <w:rPr>
          <w:b/>
          <w:lang w:val="fr-CA"/>
        </w:rPr>
      </w:pPr>
      <w:r w:rsidRPr="00C80561">
        <w:rPr>
          <w:b/>
          <w:lang w:val="fr-CA"/>
        </w:rPr>
        <w:t>Rapport sur les programmes d’encouragement pour les utilisateurs financés au titre des plans de gestion des HCFC approuvés (décision 82/54</w:t>
      </w:r>
      <w:r w:rsidR="003211BB" w:rsidRPr="00C80561">
        <w:rPr>
          <w:b/>
          <w:lang w:val="fr-CA"/>
        </w:rPr>
        <w:t>)</w:t>
      </w:r>
    </w:p>
    <w:p w:rsidR="003211BB" w:rsidRPr="00C80561" w:rsidRDefault="00C80561" w:rsidP="003211BB">
      <w:pPr>
        <w:widowControl w:val="0"/>
        <w:ind w:left="720"/>
        <w:rPr>
          <w:lang w:val="fr-CA"/>
        </w:rPr>
      </w:pPr>
      <w:r w:rsidRPr="00C80561">
        <w:rPr>
          <w:lang w:val="fr-CA"/>
        </w:rPr>
        <w:t xml:space="preserve">Le </w:t>
      </w:r>
      <w:r w:rsidRPr="00C80561">
        <w:rPr>
          <w:u w:val="single"/>
          <w:lang w:val="fr-CA"/>
        </w:rPr>
        <w:t>d</w:t>
      </w:r>
      <w:r w:rsidR="003211BB" w:rsidRPr="00C80561">
        <w:rPr>
          <w:u w:val="single"/>
          <w:lang w:val="fr-CA"/>
        </w:rPr>
        <w:t>ocument UNEP/</w:t>
      </w:r>
      <w:proofErr w:type="spellStart"/>
      <w:r w:rsidR="003211BB" w:rsidRPr="00C80561">
        <w:rPr>
          <w:u w:val="single"/>
          <w:lang w:val="fr-CA"/>
        </w:rPr>
        <w:t>OzL.Pro</w:t>
      </w:r>
      <w:proofErr w:type="spellEnd"/>
      <w:r w:rsidR="003211BB" w:rsidRPr="00C80561">
        <w:rPr>
          <w:u w:val="single"/>
          <w:lang w:val="fr-CA"/>
        </w:rPr>
        <w:t>/ExCom/84/63</w:t>
      </w:r>
      <w:r w:rsidR="003211BB" w:rsidRPr="00C80561">
        <w:rPr>
          <w:lang w:val="fr-CA"/>
        </w:rPr>
        <w:t xml:space="preserve"> </w:t>
      </w:r>
      <w:r>
        <w:rPr>
          <w:lang w:val="fr-CA"/>
        </w:rPr>
        <w:t xml:space="preserve">comprend trois parties qui portent sur les décisions du Comité exécutif concernant les reconversions des utilisateurs </w:t>
      </w:r>
      <w:proofErr w:type="gramStart"/>
      <w:r>
        <w:rPr>
          <w:lang w:val="fr-CA"/>
        </w:rPr>
        <w:t>finaux</w:t>
      </w:r>
      <w:r w:rsidR="00122C9C">
        <w:rPr>
          <w:lang w:val="fr-CA"/>
        </w:rPr>
        <w:t>;</w:t>
      </w:r>
      <w:proofErr w:type="gramEnd"/>
      <w:r>
        <w:rPr>
          <w:lang w:val="fr-CA"/>
        </w:rPr>
        <w:t xml:space="preserve"> l’information sur les activités approuvées des utilisateurs finaux, dont les tonnes à éliminer, le financement, le cofinancement à fournir, le nombre de bénéficiaires, le secteur, l’assistance technique connexe, et l’état des programmes, y compris des</w:t>
      </w:r>
      <w:r w:rsidR="00122C9C">
        <w:rPr>
          <w:lang w:val="fr-CA"/>
        </w:rPr>
        <w:t xml:space="preserve"> renseignements sur les retards;</w:t>
      </w:r>
      <w:r>
        <w:rPr>
          <w:lang w:val="fr-CA"/>
        </w:rPr>
        <w:t xml:space="preserve"> et les observations du Secrétariat</w:t>
      </w:r>
      <w:r w:rsidR="003211BB" w:rsidRPr="00C80561">
        <w:rPr>
          <w:lang w:val="fr-CA"/>
        </w:rPr>
        <w:t>.</w:t>
      </w:r>
    </w:p>
    <w:p w:rsidR="003211BB" w:rsidRPr="00C80561" w:rsidRDefault="003211BB" w:rsidP="003211BB">
      <w:pPr>
        <w:widowControl w:val="0"/>
        <w:ind w:left="720"/>
        <w:rPr>
          <w:lang w:val="fr-CA"/>
        </w:rPr>
      </w:pPr>
    </w:p>
    <w:p w:rsidR="003211BB" w:rsidRPr="001F3DF6" w:rsidRDefault="00C80561" w:rsidP="003211BB">
      <w:pPr>
        <w:widowControl w:val="0"/>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widowControl w:val="0"/>
        <w:ind w:left="720"/>
        <w:rPr>
          <w:lang w:val="fr-CA"/>
        </w:rPr>
      </w:pPr>
    </w:p>
    <w:p w:rsidR="0018087B" w:rsidRPr="005E0A55" w:rsidRDefault="0018087B" w:rsidP="0018087B">
      <w:pPr>
        <w:pStyle w:val="Heading1"/>
        <w:numPr>
          <w:ilvl w:val="0"/>
          <w:numId w:val="0"/>
        </w:numPr>
        <w:ind w:firstLine="720"/>
        <w:rPr>
          <w:lang w:val="fr-CA"/>
        </w:rPr>
      </w:pPr>
      <w:r w:rsidRPr="0018087B">
        <w:rPr>
          <w:u w:val="single"/>
          <w:lang w:val="fr-CA"/>
        </w:rPr>
        <w:t>Le Comité exécutif pourrait souhaiter</w:t>
      </w:r>
      <w:r w:rsidRPr="005E0A55">
        <w:rPr>
          <w:lang w:val="fr-CA"/>
        </w:rPr>
        <w:t xml:space="preserve"> : </w:t>
      </w:r>
    </w:p>
    <w:p w:rsidR="0018087B" w:rsidRPr="00DA6CB7" w:rsidRDefault="0018087B" w:rsidP="0018087B">
      <w:pPr>
        <w:pStyle w:val="Heading2"/>
        <w:numPr>
          <w:ilvl w:val="1"/>
          <w:numId w:val="1"/>
        </w:numPr>
        <w:rPr>
          <w:lang w:val="fr-CA"/>
        </w:rPr>
      </w:pPr>
      <w:r w:rsidRPr="00DA6CB7">
        <w:rPr>
          <w:lang w:val="fr-CA"/>
        </w:rPr>
        <w:t>Prendre note du document</w:t>
      </w:r>
      <w:r>
        <w:rPr>
          <w:lang w:val="fr-CA"/>
        </w:rPr>
        <w:t> </w:t>
      </w:r>
      <w:r w:rsidRPr="00DA6CB7">
        <w:rPr>
          <w:lang w:val="fr-CA"/>
        </w:rPr>
        <w:t>UNEP/</w:t>
      </w:r>
      <w:proofErr w:type="spellStart"/>
      <w:r w:rsidRPr="00DA6CB7">
        <w:rPr>
          <w:lang w:val="fr-CA"/>
        </w:rPr>
        <w:t>OzL.Pro</w:t>
      </w:r>
      <w:proofErr w:type="spellEnd"/>
      <w:r w:rsidRPr="00DA6CB7">
        <w:rPr>
          <w:lang w:val="fr-CA"/>
        </w:rPr>
        <w:t>/ExCom/84/63</w:t>
      </w:r>
      <w:r>
        <w:rPr>
          <w:lang w:val="fr-CA"/>
        </w:rPr>
        <w:t xml:space="preserve"> contenant</w:t>
      </w:r>
      <w:r w:rsidRPr="00DA6CB7">
        <w:rPr>
          <w:lang w:val="fr-CA"/>
        </w:rPr>
        <w:t xml:space="preserve"> le rapport </w:t>
      </w:r>
      <w:r>
        <w:rPr>
          <w:lang w:val="fr-CA"/>
        </w:rPr>
        <w:t>sur</w:t>
      </w:r>
      <w:r w:rsidRPr="00DA6CB7">
        <w:rPr>
          <w:lang w:val="fr-CA"/>
        </w:rPr>
        <w:t xml:space="preserve"> le</w:t>
      </w:r>
      <w:r>
        <w:rPr>
          <w:lang w:val="fr-CA"/>
        </w:rPr>
        <w:t>s</w:t>
      </w:r>
      <w:r w:rsidRPr="00DA6CB7">
        <w:rPr>
          <w:lang w:val="fr-CA"/>
        </w:rPr>
        <w:t xml:space="preserve"> programme</w:t>
      </w:r>
      <w:r>
        <w:rPr>
          <w:lang w:val="fr-CA"/>
        </w:rPr>
        <w:t>s</w:t>
      </w:r>
      <w:r w:rsidRPr="00DA6CB7">
        <w:rPr>
          <w:lang w:val="fr-CA"/>
        </w:rPr>
        <w:t xml:space="preserve"> d’encouragement financé</w:t>
      </w:r>
      <w:r>
        <w:rPr>
          <w:lang w:val="fr-CA"/>
        </w:rPr>
        <w:t>s</w:t>
      </w:r>
      <w:r w:rsidRPr="00DA6CB7">
        <w:rPr>
          <w:lang w:val="fr-CA"/>
        </w:rPr>
        <w:t xml:space="preserve"> au titre des plans de gestion de l’élimination des HCFC </w:t>
      </w:r>
      <w:r>
        <w:rPr>
          <w:lang w:val="fr-CA"/>
        </w:rPr>
        <w:t>(PGEH) approuvés (décision 82/54</w:t>
      </w:r>
      <w:proofErr w:type="gramStart"/>
      <w:r>
        <w:rPr>
          <w:lang w:val="fr-CA"/>
        </w:rPr>
        <w:t>);</w:t>
      </w:r>
      <w:proofErr w:type="gramEnd"/>
      <w:r w:rsidRPr="00DA6CB7">
        <w:rPr>
          <w:lang w:val="fr-CA"/>
        </w:rPr>
        <w:t xml:space="preserve"> </w:t>
      </w:r>
    </w:p>
    <w:p w:rsidR="0018087B" w:rsidRPr="00DA6CB7" w:rsidRDefault="0018087B" w:rsidP="0018087B">
      <w:pPr>
        <w:pStyle w:val="Heading2"/>
        <w:numPr>
          <w:ilvl w:val="1"/>
          <w:numId w:val="1"/>
        </w:numPr>
        <w:rPr>
          <w:lang w:val="fr-CA"/>
        </w:rPr>
      </w:pPr>
      <w:r w:rsidRPr="00DA6CB7">
        <w:rPr>
          <w:lang w:val="fr-CA"/>
        </w:rPr>
        <w:t>Envisager des programmes d’encouragement destiné</w:t>
      </w:r>
      <w:r>
        <w:rPr>
          <w:lang w:val="fr-CA"/>
        </w:rPr>
        <w:t>s</w:t>
      </w:r>
      <w:r w:rsidRPr="00DA6CB7">
        <w:rPr>
          <w:lang w:val="fr-CA"/>
        </w:rPr>
        <w:t xml:space="preserve"> aux utilisateurs au titre des phases existantes ou</w:t>
      </w:r>
      <w:r>
        <w:rPr>
          <w:lang w:val="fr-CA"/>
        </w:rPr>
        <w:t xml:space="preserve"> futures</w:t>
      </w:r>
      <w:r w:rsidRPr="00DA6CB7">
        <w:rPr>
          <w:lang w:val="fr-CA"/>
        </w:rPr>
        <w:t xml:space="preserve"> de PGEH,</w:t>
      </w:r>
      <w:r>
        <w:rPr>
          <w:lang w:val="fr-CA"/>
        </w:rPr>
        <w:t xml:space="preserve"> au cas par cas,</w:t>
      </w:r>
      <w:r w:rsidRPr="00DA6CB7">
        <w:rPr>
          <w:lang w:val="fr-CA"/>
        </w:rPr>
        <w:t xml:space="preserve"> en prenant en compte le cadre politique limitant l’utilisation de substances réglementées au titre du Protocole de Montréal et favorisant l’adoption </w:t>
      </w:r>
      <w:r>
        <w:rPr>
          <w:lang w:val="fr-CA"/>
        </w:rPr>
        <w:t xml:space="preserve">de la technologie de remplacement proposée au titre des programmes d’encouragement, et l’évolutivité de la technologie de remplacement proposée en fonction des conditions de marché </w:t>
      </w:r>
      <w:proofErr w:type="gramStart"/>
      <w:r>
        <w:rPr>
          <w:lang w:val="fr-CA"/>
        </w:rPr>
        <w:t>locales</w:t>
      </w:r>
      <w:r w:rsidRPr="00DA6CB7">
        <w:rPr>
          <w:lang w:val="fr-CA"/>
        </w:rPr>
        <w:t>;</w:t>
      </w:r>
      <w:proofErr w:type="gramEnd"/>
    </w:p>
    <w:p w:rsidR="0018087B" w:rsidRPr="00DA6CB7" w:rsidRDefault="0018087B" w:rsidP="0018087B">
      <w:pPr>
        <w:pStyle w:val="Heading2"/>
        <w:numPr>
          <w:ilvl w:val="1"/>
          <w:numId w:val="1"/>
        </w:numPr>
        <w:rPr>
          <w:lang w:val="fr-CA"/>
        </w:rPr>
      </w:pPr>
      <w:r w:rsidRPr="00DA6CB7">
        <w:rPr>
          <w:lang w:val="fr-CA"/>
        </w:rPr>
        <w:t xml:space="preserve">Demander aux agences bilatérales et d’exécution, au moment de soumettre les programmes d’encouragement </w:t>
      </w:r>
      <w:r>
        <w:rPr>
          <w:lang w:val="fr-CA"/>
        </w:rPr>
        <w:t>indiqués au sous-paragraphe b) ci-dessus :</w:t>
      </w:r>
    </w:p>
    <w:p w:rsidR="0018087B" w:rsidRPr="00DA6CB7" w:rsidRDefault="0018087B" w:rsidP="0018087B">
      <w:pPr>
        <w:pStyle w:val="Heading3"/>
        <w:numPr>
          <w:ilvl w:val="2"/>
          <w:numId w:val="1"/>
        </w:numPr>
        <w:rPr>
          <w:lang w:val="fr-CA"/>
        </w:rPr>
      </w:pPr>
      <w:r>
        <w:rPr>
          <w:lang w:val="fr-CA"/>
        </w:rPr>
        <w:t>De c</w:t>
      </w:r>
      <w:r w:rsidRPr="00DA6CB7">
        <w:rPr>
          <w:lang w:val="fr-CA"/>
        </w:rPr>
        <w:t>oncevoir les programmes d’encouragement destiné</w:t>
      </w:r>
      <w:r>
        <w:rPr>
          <w:lang w:val="fr-CA"/>
        </w:rPr>
        <w:t>s</w:t>
      </w:r>
      <w:r w:rsidRPr="00DA6CB7">
        <w:rPr>
          <w:lang w:val="fr-CA"/>
        </w:rPr>
        <w:t xml:space="preserve"> aux utilisateurs pour les applications de réfrigération et de climatisation spécifique</w:t>
      </w:r>
      <w:r>
        <w:rPr>
          <w:lang w:val="fr-CA"/>
        </w:rPr>
        <w:t>s</w:t>
      </w:r>
      <w:r w:rsidRPr="00DA6CB7">
        <w:rPr>
          <w:lang w:val="fr-CA"/>
        </w:rPr>
        <w:t xml:space="preserve">, dans la mesure du </w:t>
      </w:r>
      <w:r w:rsidRPr="00DA6CB7">
        <w:rPr>
          <w:lang w:val="fr-CA"/>
        </w:rPr>
        <w:lastRenderedPageBreak/>
        <w:t xml:space="preserve">possible, </w:t>
      </w:r>
      <w:r>
        <w:rPr>
          <w:lang w:val="fr-CA"/>
        </w:rPr>
        <w:t xml:space="preserve">qui accéléreraient l’élimination des substances réglementées utilisées dans ces applications et qui favoriseraient l’adoption précoce de la technologie de remplacement </w:t>
      </w:r>
      <w:proofErr w:type="gramStart"/>
      <w:r>
        <w:rPr>
          <w:lang w:val="fr-CA"/>
        </w:rPr>
        <w:t>proposée;</w:t>
      </w:r>
      <w:proofErr w:type="gramEnd"/>
    </w:p>
    <w:p w:rsidR="0018087B" w:rsidRPr="00DA6CB7" w:rsidRDefault="0018087B" w:rsidP="0018087B">
      <w:pPr>
        <w:pStyle w:val="Heading3"/>
        <w:numPr>
          <w:ilvl w:val="2"/>
          <w:numId w:val="1"/>
        </w:numPr>
        <w:rPr>
          <w:lang w:val="fr-CA"/>
        </w:rPr>
      </w:pPr>
      <w:r w:rsidRPr="00DA6CB7">
        <w:rPr>
          <w:lang w:val="fr-CA"/>
        </w:rPr>
        <w:t>D’élaborer des règlements et autres mesures, au besoin, limitant l’utilisation de</w:t>
      </w:r>
      <w:r>
        <w:rPr>
          <w:lang w:val="fr-CA"/>
        </w:rPr>
        <w:t>s</w:t>
      </w:r>
      <w:r w:rsidRPr="00DA6CB7">
        <w:rPr>
          <w:lang w:val="fr-CA"/>
        </w:rPr>
        <w:t xml:space="preserve"> substances réglementées et favorisant l’adoption précoce de la technologie de remplacement proposé</w:t>
      </w:r>
      <w:r>
        <w:rPr>
          <w:lang w:val="fr-CA"/>
        </w:rPr>
        <w:t>e</w:t>
      </w:r>
      <w:r w:rsidRPr="00DA6CB7">
        <w:rPr>
          <w:lang w:val="fr-CA"/>
        </w:rPr>
        <w:t xml:space="preserve"> </w:t>
      </w:r>
      <w:r>
        <w:rPr>
          <w:lang w:val="fr-CA"/>
        </w:rPr>
        <w:t xml:space="preserve">dans les applications </w:t>
      </w:r>
      <w:proofErr w:type="gramStart"/>
      <w:r>
        <w:rPr>
          <w:lang w:val="fr-CA"/>
        </w:rPr>
        <w:t>sélectionnées;</w:t>
      </w:r>
      <w:proofErr w:type="gramEnd"/>
      <w:r>
        <w:rPr>
          <w:lang w:val="fr-CA"/>
        </w:rPr>
        <w:t xml:space="preserve"> </w:t>
      </w:r>
    </w:p>
    <w:p w:rsidR="0018087B" w:rsidRPr="00DA6CB7" w:rsidRDefault="0018087B" w:rsidP="0018087B">
      <w:pPr>
        <w:pStyle w:val="Heading3"/>
        <w:numPr>
          <w:ilvl w:val="2"/>
          <w:numId w:val="1"/>
        </w:numPr>
        <w:rPr>
          <w:lang w:val="fr-CA"/>
        </w:rPr>
      </w:pPr>
      <w:r>
        <w:rPr>
          <w:lang w:val="fr-CA"/>
        </w:rPr>
        <w:t>De f</w:t>
      </w:r>
      <w:r w:rsidRPr="00DA6CB7">
        <w:rPr>
          <w:lang w:val="fr-CA"/>
        </w:rPr>
        <w:t xml:space="preserve">ournir des renseignements sur le niveau réel de cofinancement par tous les utilisateurs bénéficiaires qui participent au programme d’encouragement et de décrire les actions </w:t>
      </w:r>
      <w:r>
        <w:rPr>
          <w:lang w:val="fr-CA"/>
        </w:rPr>
        <w:t xml:space="preserve">qu’ils mettraient en œuvre pour promouvoir l’adoption de la technologie </w:t>
      </w:r>
      <w:proofErr w:type="gramStart"/>
      <w:r>
        <w:rPr>
          <w:lang w:val="fr-CA"/>
        </w:rPr>
        <w:t>proposée;</w:t>
      </w:r>
      <w:proofErr w:type="gramEnd"/>
      <w:r>
        <w:rPr>
          <w:lang w:val="fr-CA"/>
        </w:rPr>
        <w:t xml:space="preserve"> </w:t>
      </w:r>
    </w:p>
    <w:p w:rsidR="0018087B" w:rsidRPr="00DA6CB7" w:rsidRDefault="0018087B" w:rsidP="0018087B">
      <w:pPr>
        <w:pStyle w:val="Heading3"/>
        <w:numPr>
          <w:ilvl w:val="2"/>
          <w:numId w:val="1"/>
        </w:numPr>
        <w:rPr>
          <w:lang w:val="fr-CA"/>
        </w:rPr>
      </w:pPr>
      <w:r w:rsidRPr="00DA6CB7">
        <w:rPr>
          <w:lang w:val="fr-CA"/>
        </w:rPr>
        <w:t xml:space="preserve">D’inclure d’une façon efficace et économique les activités de formation </w:t>
      </w:r>
      <w:r>
        <w:rPr>
          <w:lang w:val="fr-CA"/>
        </w:rPr>
        <w:t xml:space="preserve">et </w:t>
      </w:r>
      <w:r w:rsidRPr="00DA6CB7">
        <w:rPr>
          <w:lang w:val="fr-CA"/>
        </w:rPr>
        <w:t xml:space="preserve">de renforcement de capacités et l’assistance technique pour l’adoption </w:t>
      </w:r>
      <w:r>
        <w:rPr>
          <w:lang w:val="fr-CA"/>
        </w:rPr>
        <w:t xml:space="preserve">de la technologie de remplacement proposée, en tenant compte des synergies avec les programmes de formation mis en œuvre au titre des PGEH </w:t>
      </w:r>
      <w:proofErr w:type="gramStart"/>
      <w:r>
        <w:rPr>
          <w:lang w:val="fr-CA"/>
        </w:rPr>
        <w:t>approuvés;</w:t>
      </w:r>
      <w:proofErr w:type="gramEnd"/>
      <w:r w:rsidRPr="00DA6CB7">
        <w:rPr>
          <w:lang w:val="fr-CA"/>
        </w:rPr>
        <w:t xml:space="preserve"> </w:t>
      </w:r>
    </w:p>
    <w:p w:rsidR="0018087B" w:rsidRDefault="0018087B" w:rsidP="0018087B">
      <w:pPr>
        <w:pStyle w:val="Heading3"/>
        <w:numPr>
          <w:ilvl w:val="2"/>
          <w:numId w:val="1"/>
        </w:numPr>
        <w:rPr>
          <w:lang w:val="fr-CA"/>
        </w:rPr>
      </w:pPr>
      <w:r w:rsidRPr="00A4252A">
        <w:rPr>
          <w:lang w:val="fr-CA"/>
        </w:rPr>
        <w:t>De prévoir l’incidence des programmes d’encouragement sur le plan de l’élimination des substances réglementées et de l’introduction de</w:t>
      </w:r>
      <w:r>
        <w:rPr>
          <w:lang w:val="fr-CA"/>
        </w:rPr>
        <w:t>s</w:t>
      </w:r>
      <w:r w:rsidRPr="00A4252A">
        <w:rPr>
          <w:lang w:val="fr-CA"/>
        </w:rPr>
        <w:t xml:space="preserve"> frigorigènes de </w:t>
      </w:r>
      <w:proofErr w:type="gramStart"/>
      <w:r w:rsidRPr="00A4252A">
        <w:rPr>
          <w:lang w:val="fr-CA"/>
        </w:rPr>
        <w:t>remplacement;</w:t>
      </w:r>
      <w:proofErr w:type="gramEnd"/>
      <w:r w:rsidRPr="00A4252A">
        <w:rPr>
          <w:lang w:val="fr-CA"/>
        </w:rPr>
        <w:t xml:space="preserve"> </w:t>
      </w:r>
    </w:p>
    <w:p w:rsidR="003211BB" w:rsidRPr="00B40E36" w:rsidRDefault="00B40E36" w:rsidP="00D60343">
      <w:pPr>
        <w:pStyle w:val="Heading2"/>
        <w:rPr>
          <w:lang w:val="fr-CA"/>
        </w:rPr>
      </w:pPr>
      <w:r w:rsidRPr="00EA0617">
        <w:rPr>
          <w:lang w:val="fr-CA"/>
        </w:rPr>
        <w:t>Demander aux agences bilatérales et d’exécution de présenter des rapports détaillés sur les programmes d’encouragement existants, dès que ceux-ci ont été achevés, y compris les mesures prises pour promouvoir l’adoption de la technologie de remplacement, à partir desquels le Secrétariat pourrait établir des fiches techniques qui pourraient être utilisées au cours de la mise en œuvre du projet</w:t>
      </w:r>
      <w:r>
        <w:rPr>
          <w:lang w:val="fr-CA"/>
        </w:rPr>
        <w:t>.</w:t>
      </w:r>
    </w:p>
    <w:p w:rsidR="003211BB" w:rsidRPr="00E253DD" w:rsidRDefault="00E253DD" w:rsidP="00D60343">
      <w:pPr>
        <w:pStyle w:val="Heading1"/>
        <w:widowControl w:val="0"/>
        <w:rPr>
          <w:b/>
          <w:lang w:val="fr-CA"/>
        </w:rPr>
      </w:pPr>
      <w:r w:rsidRPr="00E253DD">
        <w:rPr>
          <w:b/>
          <w:lang w:val="fr-CA"/>
        </w:rPr>
        <w:t>Aperçu des programmes actuels de suivi, d’établissement de rapports, de vérification et d’octroi de permis et de quotas exécutoires élaborés avec le soutien du Fonds multilatéral (d</w:t>
      </w:r>
      <w:r>
        <w:rPr>
          <w:b/>
          <w:lang w:val="fr-CA"/>
        </w:rPr>
        <w:t>écision </w:t>
      </w:r>
      <w:r w:rsidRPr="00E253DD">
        <w:rPr>
          <w:b/>
          <w:lang w:val="fr-CA"/>
        </w:rPr>
        <w:t>83/60 c)</w:t>
      </w:r>
      <w:r w:rsidR="003211BB" w:rsidRPr="00E253DD">
        <w:rPr>
          <w:b/>
          <w:lang w:val="fr-CA"/>
        </w:rPr>
        <w:t>)</w:t>
      </w:r>
    </w:p>
    <w:p w:rsidR="003211BB" w:rsidRPr="00E253DD" w:rsidRDefault="00E253DD" w:rsidP="003211BB">
      <w:pPr>
        <w:widowControl w:val="0"/>
        <w:ind w:left="720"/>
        <w:rPr>
          <w:lang w:val="fr-CA"/>
        </w:rPr>
      </w:pPr>
      <w:r w:rsidRPr="00E253DD">
        <w:rPr>
          <w:lang w:val="fr-CA"/>
        </w:rPr>
        <w:t xml:space="preserve">Le </w:t>
      </w:r>
      <w:r w:rsidRPr="00E253DD">
        <w:rPr>
          <w:u w:val="single"/>
          <w:lang w:val="fr-CA"/>
        </w:rPr>
        <w:t>d</w:t>
      </w:r>
      <w:r w:rsidR="003211BB" w:rsidRPr="00E253DD">
        <w:rPr>
          <w:u w:val="single"/>
          <w:lang w:val="fr-CA"/>
        </w:rPr>
        <w:t>ocument UNEP/</w:t>
      </w:r>
      <w:proofErr w:type="spellStart"/>
      <w:r w:rsidR="003211BB" w:rsidRPr="00E253DD">
        <w:rPr>
          <w:u w:val="single"/>
          <w:lang w:val="fr-CA"/>
        </w:rPr>
        <w:t>OzL.Pro</w:t>
      </w:r>
      <w:proofErr w:type="spellEnd"/>
      <w:r w:rsidR="003211BB" w:rsidRPr="00E253DD">
        <w:rPr>
          <w:u w:val="single"/>
          <w:lang w:val="fr-CA"/>
        </w:rPr>
        <w:t>/ExCom/84/64</w:t>
      </w:r>
      <w:r w:rsidR="003211BB" w:rsidRPr="00E253DD">
        <w:rPr>
          <w:lang w:val="fr-CA"/>
        </w:rPr>
        <w:t xml:space="preserve"> </w:t>
      </w:r>
      <w:r>
        <w:rPr>
          <w:lang w:val="fr-CA"/>
        </w:rPr>
        <w:t>présente un sommaire des échanges de la 83</w:t>
      </w:r>
      <w:r w:rsidRPr="00E253DD">
        <w:rPr>
          <w:vertAlign w:val="superscript"/>
          <w:lang w:val="fr-CA"/>
        </w:rPr>
        <w:t>e</w:t>
      </w:r>
      <w:r>
        <w:rPr>
          <w:lang w:val="fr-CA"/>
        </w:rPr>
        <w:t xml:space="preserve"> réunion, dont les mesures prises depuis la 83</w:t>
      </w:r>
      <w:r w:rsidRPr="00E253DD">
        <w:rPr>
          <w:vertAlign w:val="superscript"/>
          <w:lang w:val="fr-CA"/>
        </w:rPr>
        <w:t>e</w:t>
      </w:r>
      <w:r>
        <w:rPr>
          <w:lang w:val="fr-CA"/>
        </w:rPr>
        <w:t xml:space="preserve"> réunion, les échanges à la trente-troisième Réunion des Parties et les observations du Secrétariat</w:t>
      </w:r>
      <w:r w:rsidR="003211BB" w:rsidRPr="00E253DD">
        <w:rPr>
          <w:lang w:val="fr-CA"/>
        </w:rPr>
        <w:t>.</w:t>
      </w:r>
    </w:p>
    <w:p w:rsidR="003211BB" w:rsidRPr="00E253DD" w:rsidRDefault="003211BB" w:rsidP="003211BB">
      <w:pPr>
        <w:widowControl w:val="0"/>
        <w:ind w:left="720"/>
        <w:rPr>
          <w:lang w:val="fr-CA"/>
        </w:rPr>
      </w:pPr>
    </w:p>
    <w:p w:rsidR="003211BB" w:rsidRPr="00E253DD" w:rsidRDefault="00E253DD" w:rsidP="003211BB">
      <w:pPr>
        <w:widowControl w:val="0"/>
        <w:ind w:left="720"/>
        <w:rPr>
          <w:lang w:val="fr-CA"/>
        </w:rPr>
      </w:pPr>
      <w:r>
        <w:rPr>
          <w:u w:val="single"/>
          <w:lang w:val="fr-CA"/>
        </w:rPr>
        <w:t xml:space="preserve">Questions à traiter </w:t>
      </w:r>
      <w:r w:rsidR="003211BB" w:rsidRPr="00E253DD">
        <w:rPr>
          <w:lang w:val="fr-CA"/>
        </w:rPr>
        <w:t xml:space="preserve">: </w:t>
      </w:r>
    </w:p>
    <w:p w:rsidR="003211BB" w:rsidRPr="00E253DD" w:rsidRDefault="003211BB" w:rsidP="003211BB">
      <w:pPr>
        <w:widowControl w:val="0"/>
        <w:ind w:left="720"/>
        <w:rPr>
          <w:lang w:val="fr-CA"/>
        </w:rPr>
      </w:pPr>
    </w:p>
    <w:p w:rsidR="003211BB" w:rsidRPr="00E253DD" w:rsidRDefault="00E253DD" w:rsidP="00D60343">
      <w:pPr>
        <w:pStyle w:val="ListParagraph"/>
        <w:widowControl w:val="0"/>
        <w:numPr>
          <w:ilvl w:val="0"/>
          <w:numId w:val="19"/>
        </w:numPr>
        <w:rPr>
          <w:lang w:val="fr-CA"/>
        </w:rPr>
      </w:pPr>
      <w:r>
        <w:rPr>
          <w:lang w:val="fr-CA"/>
        </w:rPr>
        <w:t>Faut-il ou non mettre en œuvre une ou plusieurs observations résumées aux paragraphes 21 et 22 du document</w:t>
      </w:r>
      <w:r w:rsidR="003211BB" w:rsidRPr="00E253DD">
        <w:rPr>
          <w:lang w:val="fr-CA"/>
        </w:rPr>
        <w:t xml:space="preserve"> UNEP/</w:t>
      </w:r>
      <w:proofErr w:type="spellStart"/>
      <w:r w:rsidR="003211BB" w:rsidRPr="00E253DD">
        <w:rPr>
          <w:lang w:val="fr-CA"/>
        </w:rPr>
        <w:t>OzL.Pro</w:t>
      </w:r>
      <w:proofErr w:type="spellEnd"/>
      <w:r w:rsidR="003211BB" w:rsidRPr="00E253DD">
        <w:rPr>
          <w:lang w:val="fr-CA"/>
        </w:rPr>
        <w:t>/ExCom/84/64.</w:t>
      </w:r>
    </w:p>
    <w:p w:rsidR="003211BB" w:rsidRPr="00E253DD" w:rsidRDefault="003211BB" w:rsidP="003211BB">
      <w:pPr>
        <w:widowControl w:val="0"/>
        <w:ind w:left="720"/>
        <w:rPr>
          <w:lang w:val="fr-CA"/>
        </w:rPr>
      </w:pPr>
    </w:p>
    <w:p w:rsidR="00B40E36" w:rsidRPr="00753439" w:rsidRDefault="00B40E36" w:rsidP="00B40E36">
      <w:pPr>
        <w:pStyle w:val="Heading1"/>
        <w:numPr>
          <w:ilvl w:val="0"/>
          <w:numId w:val="0"/>
        </w:numPr>
        <w:ind w:firstLine="720"/>
        <w:rPr>
          <w:lang w:val="fr-FR"/>
        </w:rPr>
      </w:pPr>
      <w:r w:rsidRPr="00B40E36">
        <w:rPr>
          <w:u w:val="single"/>
          <w:lang w:val="fr-FR"/>
        </w:rPr>
        <w:t>Le Comité exécutif pourrait envisager de</w:t>
      </w:r>
      <w:r w:rsidRPr="00753439">
        <w:rPr>
          <w:lang w:val="fr-FR"/>
        </w:rPr>
        <w:t> :</w:t>
      </w:r>
    </w:p>
    <w:p w:rsidR="00B40E36" w:rsidRDefault="00B40E36" w:rsidP="00B40E36">
      <w:pPr>
        <w:pStyle w:val="Heading2"/>
        <w:numPr>
          <w:ilvl w:val="1"/>
          <w:numId w:val="1"/>
        </w:numPr>
        <w:rPr>
          <w:lang w:val="fr-FR"/>
        </w:rPr>
      </w:pPr>
      <w:r w:rsidRPr="00753439">
        <w:rPr>
          <w:lang w:val="fr-FR"/>
        </w:rPr>
        <w:t>Prendre note de l’aperçu des programmes actuels de suivi, établissement de rapports et vérification, et des programmes exécutoires d’octroi de permis et de quotas contenu dans le document UNEP/</w:t>
      </w:r>
      <w:proofErr w:type="spellStart"/>
      <w:r w:rsidRPr="00753439">
        <w:rPr>
          <w:lang w:val="fr-FR"/>
        </w:rPr>
        <w:t>OzL.Pro</w:t>
      </w:r>
      <w:proofErr w:type="spellEnd"/>
      <w:r w:rsidRPr="00753439">
        <w:rPr>
          <w:lang w:val="fr-FR"/>
        </w:rPr>
        <w:t>/ExCom/84/64 ; et</w:t>
      </w:r>
    </w:p>
    <w:p w:rsidR="003211BB" w:rsidRPr="00B40E36" w:rsidRDefault="00B40E36" w:rsidP="00D60343">
      <w:pPr>
        <w:pStyle w:val="Heading2"/>
        <w:rPr>
          <w:lang w:val="fr-FR"/>
        </w:rPr>
      </w:pPr>
      <w:r w:rsidRPr="00753439">
        <w:rPr>
          <w:lang w:val="fr-FR"/>
        </w:rPr>
        <w:t>Examiner s’il y a lieu ou non de mettre en œuvre l’une des observations récapitulées aux paragraphes 21 et 22 du document</w:t>
      </w:r>
      <w:r>
        <w:rPr>
          <w:lang w:val="fr-FR"/>
        </w:rPr>
        <w:t xml:space="preserve"> UNEP/</w:t>
      </w:r>
      <w:proofErr w:type="spellStart"/>
      <w:r>
        <w:rPr>
          <w:lang w:val="fr-FR"/>
        </w:rPr>
        <w:t>OzL.Pro</w:t>
      </w:r>
      <w:proofErr w:type="spellEnd"/>
      <w:r>
        <w:rPr>
          <w:lang w:val="fr-FR"/>
        </w:rPr>
        <w:t>/ExCom/84/64.</w:t>
      </w:r>
    </w:p>
    <w:p w:rsidR="003211BB" w:rsidRPr="00E253DD" w:rsidRDefault="00E253DD" w:rsidP="00D60343">
      <w:pPr>
        <w:pStyle w:val="Heading1"/>
        <w:keepNext/>
        <w:rPr>
          <w:b/>
          <w:lang w:val="fr-CA"/>
        </w:rPr>
      </w:pPr>
      <w:r w:rsidRPr="00E253DD">
        <w:rPr>
          <w:b/>
          <w:lang w:val="fr-CA"/>
        </w:rPr>
        <w:lastRenderedPageBreak/>
        <w:t>Analyse des conséquences de la mise en œuvre en parallèle ou intégrée des activités d’élimination des HCFC et de réduction progressive des HFC (décision 81/69</w:t>
      </w:r>
      <w:r w:rsidR="003211BB" w:rsidRPr="00E253DD">
        <w:rPr>
          <w:b/>
          <w:lang w:val="fr-CA"/>
        </w:rPr>
        <w:t>)</w:t>
      </w:r>
    </w:p>
    <w:p w:rsidR="003211BB" w:rsidRPr="00E253DD" w:rsidRDefault="00E253DD" w:rsidP="003211BB">
      <w:pPr>
        <w:keepNext/>
        <w:ind w:left="720"/>
        <w:rPr>
          <w:lang w:val="fr-CA"/>
        </w:rPr>
      </w:pPr>
      <w:r w:rsidRPr="00E253DD">
        <w:rPr>
          <w:lang w:val="fr-CA"/>
        </w:rPr>
        <w:t xml:space="preserve">Le </w:t>
      </w:r>
      <w:r w:rsidRPr="00E253DD">
        <w:rPr>
          <w:u w:val="single"/>
          <w:lang w:val="fr-CA"/>
        </w:rPr>
        <w:t>d</w:t>
      </w:r>
      <w:r w:rsidR="003211BB" w:rsidRPr="00E253DD">
        <w:rPr>
          <w:u w:val="single"/>
          <w:lang w:val="fr-CA"/>
        </w:rPr>
        <w:t>ocument UNEP/</w:t>
      </w:r>
      <w:proofErr w:type="spellStart"/>
      <w:r w:rsidR="003211BB" w:rsidRPr="00E253DD">
        <w:rPr>
          <w:u w:val="single"/>
          <w:lang w:val="fr-CA"/>
        </w:rPr>
        <w:t>OzL.Pro</w:t>
      </w:r>
      <w:proofErr w:type="spellEnd"/>
      <w:r w:rsidR="003211BB" w:rsidRPr="00E253DD">
        <w:rPr>
          <w:u w:val="single"/>
          <w:lang w:val="fr-CA"/>
        </w:rPr>
        <w:t>/ExCom/84/65</w:t>
      </w:r>
      <w:r w:rsidR="003211BB" w:rsidRPr="00E253DD">
        <w:rPr>
          <w:lang w:val="fr-CA"/>
        </w:rPr>
        <w:t xml:space="preserve"> </w:t>
      </w:r>
      <w:r w:rsidRPr="00E253DD">
        <w:rPr>
          <w:lang w:val="fr-CA"/>
        </w:rPr>
        <w:t>comprend trois parties : un aper</w:t>
      </w:r>
      <w:r>
        <w:rPr>
          <w:lang w:val="fr-CA"/>
        </w:rPr>
        <w:t xml:space="preserve">çu de la consommation et des réductions nécessaires de HCFC et de </w:t>
      </w:r>
      <w:proofErr w:type="gramStart"/>
      <w:r>
        <w:rPr>
          <w:lang w:val="fr-CA"/>
        </w:rPr>
        <w:t>HFC</w:t>
      </w:r>
      <w:r w:rsidR="00E42A30">
        <w:rPr>
          <w:lang w:val="fr-CA"/>
        </w:rPr>
        <w:t>;</w:t>
      </w:r>
      <w:proofErr w:type="gramEnd"/>
      <w:r>
        <w:rPr>
          <w:lang w:val="fr-CA"/>
        </w:rPr>
        <w:t xml:space="preserve"> la mise en œuvre en parallèle ou intégrée des activités d’élimination des HCFC et d</w:t>
      </w:r>
      <w:r w:rsidR="00E42A30">
        <w:rPr>
          <w:lang w:val="fr-CA"/>
        </w:rPr>
        <w:t>e réduction progressive des HFC;</w:t>
      </w:r>
      <w:r>
        <w:rPr>
          <w:lang w:val="fr-CA"/>
        </w:rPr>
        <w:t xml:space="preserve"> et les observations</w:t>
      </w:r>
      <w:r w:rsidR="003211BB" w:rsidRPr="00E253DD">
        <w:rPr>
          <w:lang w:val="fr-CA"/>
        </w:rPr>
        <w:t xml:space="preserve">. </w:t>
      </w:r>
    </w:p>
    <w:p w:rsidR="003211BB" w:rsidRPr="00E253DD" w:rsidRDefault="003211BB" w:rsidP="003211BB">
      <w:pPr>
        <w:widowControl w:val="0"/>
        <w:ind w:left="720"/>
        <w:rPr>
          <w:lang w:val="fr-CA"/>
        </w:rPr>
      </w:pPr>
    </w:p>
    <w:p w:rsidR="003211BB" w:rsidRPr="001F3DF6" w:rsidRDefault="00E253DD" w:rsidP="003211BB">
      <w:pPr>
        <w:widowControl w:val="0"/>
        <w:ind w:left="720"/>
        <w:rPr>
          <w:lang w:val="fr-CA"/>
        </w:rPr>
      </w:pPr>
      <w:r w:rsidRPr="001F3DF6">
        <w:rPr>
          <w:u w:val="single"/>
          <w:lang w:val="fr-CA"/>
        </w:rPr>
        <w:t xml:space="preserve">Questions à traiter </w:t>
      </w:r>
      <w:r w:rsidR="003211BB" w:rsidRPr="001F3DF6">
        <w:rPr>
          <w:lang w:val="fr-CA"/>
        </w:rPr>
        <w:t xml:space="preserve">: </w:t>
      </w:r>
      <w:r w:rsidRPr="001F3DF6">
        <w:rPr>
          <w:lang w:val="fr-CA"/>
        </w:rPr>
        <w:t>Aucune</w:t>
      </w:r>
      <w:r w:rsidR="003211BB" w:rsidRPr="001F3DF6">
        <w:rPr>
          <w:lang w:val="fr-CA"/>
        </w:rPr>
        <w:t>.</w:t>
      </w:r>
    </w:p>
    <w:p w:rsidR="003211BB" w:rsidRPr="001F3DF6" w:rsidRDefault="003211BB" w:rsidP="003211BB">
      <w:pPr>
        <w:widowControl w:val="0"/>
        <w:ind w:left="720"/>
        <w:rPr>
          <w:lang w:val="fr-CA"/>
        </w:rPr>
      </w:pPr>
    </w:p>
    <w:p w:rsidR="00B40E36" w:rsidRPr="005703FE" w:rsidRDefault="00B40E36" w:rsidP="00B40E36">
      <w:pPr>
        <w:pStyle w:val="Heading1"/>
        <w:numPr>
          <w:ilvl w:val="0"/>
          <w:numId w:val="0"/>
        </w:numPr>
        <w:ind w:firstLine="720"/>
        <w:rPr>
          <w:lang w:val="fr-FR"/>
        </w:rPr>
      </w:pPr>
      <w:r w:rsidRPr="00646FD2">
        <w:rPr>
          <w:u w:val="single"/>
          <w:lang w:val="fr"/>
        </w:rPr>
        <w:t>Le Comité exécutif est invité à</w:t>
      </w:r>
      <w:r>
        <w:rPr>
          <w:lang w:val="fr"/>
        </w:rPr>
        <w:t> :</w:t>
      </w:r>
    </w:p>
    <w:p w:rsidR="00B40E36" w:rsidRDefault="00B40E36" w:rsidP="00B40E36">
      <w:pPr>
        <w:pStyle w:val="Heading2"/>
        <w:numPr>
          <w:ilvl w:val="1"/>
          <w:numId w:val="1"/>
        </w:numPr>
        <w:rPr>
          <w:lang w:val="fr"/>
        </w:rPr>
      </w:pPr>
      <w:r>
        <w:rPr>
          <w:lang w:val="fr"/>
        </w:rPr>
        <w:t>Prendre note de l’analyse des conséquences de la mise en œuvre en parallèle ou intégrée des activités d’élimination des HCFC et de réduction progressive des HFC figurant dans le document UNEP/</w:t>
      </w:r>
      <w:proofErr w:type="spellStart"/>
      <w:r>
        <w:rPr>
          <w:lang w:val="fr"/>
        </w:rPr>
        <w:t>OzL.Pro</w:t>
      </w:r>
      <w:proofErr w:type="spellEnd"/>
      <w:r>
        <w:rPr>
          <w:lang w:val="fr"/>
        </w:rPr>
        <w:t>/ExCom/84/65 ;</w:t>
      </w:r>
    </w:p>
    <w:p w:rsidR="003211BB" w:rsidRPr="00B40E36" w:rsidRDefault="00B40E36" w:rsidP="00D60343">
      <w:pPr>
        <w:pStyle w:val="Heading2"/>
        <w:rPr>
          <w:lang w:val="fr"/>
        </w:rPr>
      </w:pPr>
      <w:r>
        <w:rPr>
          <w:lang w:val="fr"/>
        </w:rPr>
        <w:t>Demander au Secrétariat de préparer une mise à jour de l’analyse visée à l’alinéa a) pour la 87</w:t>
      </w:r>
      <w:r>
        <w:rPr>
          <w:vertAlign w:val="superscript"/>
          <w:lang w:val="fr"/>
        </w:rPr>
        <w:t>e</w:t>
      </w:r>
      <w:r>
        <w:rPr>
          <w:lang w:val="fr"/>
        </w:rPr>
        <w:t xml:space="preserve"> réunion.</w:t>
      </w:r>
    </w:p>
    <w:p w:rsidR="003211BB" w:rsidRPr="009D6B75" w:rsidRDefault="009D6B75" w:rsidP="00D60343">
      <w:pPr>
        <w:pStyle w:val="Heading1"/>
        <w:widowControl w:val="0"/>
        <w:rPr>
          <w:b/>
          <w:lang w:val="fr-CA"/>
        </w:rPr>
      </w:pPr>
      <w:r w:rsidRPr="009D6B75">
        <w:rPr>
          <w:b/>
          <w:lang w:val="fr-CA"/>
        </w:rPr>
        <w:t xml:space="preserve">Questions en lien avec l’Amendement de Kigali au Protocole de Montréal </w:t>
      </w:r>
    </w:p>
    <w:p w:rsidR="003211BB" w:rsidRPr="009D6B75" w:rsidRDefault="009D6B75" w:rsidP="00D60343">
      <w:pPr>
        <w:pStyle w:val="Heading4"/>
        <w:spacing w:after="240"/>
        <w:ind w:left="1440"/>
        <w:rPr>
          <w:b/>
          <w:lang w:val="fr-CA"/>
        </w:rPr>
      </w:pPr>
      <w:r w:rsidRPr="009D6B75">
        <w:rPr>
          <w:b/>
          <w:lang w:val="fr-CA"/>
        </w:rPr>
        <w:t>Élaboration des lignes directrices sur les coûts de la réduction progressive des HFC dans les pays visés à l’article 5 : Projet de critères de financement (décision 83/65 c) et d)</w:t>
      </w:r>
      <w:r w:rsidR="003211BB" w:rsidRPr="009D6B75">
        <w:rPr>
          <w:b/>
          <w:lang w:val="fr-CA"/>
        </w:rPr>
        <w:t>)</w:t>
      </w:r>
    </w:p>
    <w:p w:rsidR="003211BB" w:rsidRPr="00E42A30" w:rsidRDefault="009D6B75" w:rsidP="003211BB">
      <w:pPr>
        <w:keepNext/>
        <w:ind w:left="720"/>
        <w:rPr>
          <w:lang w:val="fr-CA"/>
        </w:rPr>
      </w:pPr>
      <w:r w:rsidRPr="00E42A30">
        <w:rPr>
          <w:lang w:val="fr-CA"/>
        </w:rPr>
        <w:t xml:space="preserve">Le </w:t>
      </w:r>
      <w:r w:rsidRPr="00E42A30">
        <w:rPr>
          <w:u w:val="single"/>
          <w:lang w:val="fr-CA"/>
        </w:rPr>
        <w:t>d</w:t>
      </w:r>
      <w:r w:rsidR="003211BB" w:rsidRPr="00E42A30">
        <w:rPr>
          <w:u w:val="single"/>
          <w:lang w:val="fr-CA"/>
        </w:rPr>
        <w:t>ocument UNEP/</w:t>
      </w:r>
      <w:proofErr w:type="spellStart"/>
      <w:r w:rsidR="003211BB" w:rsidRPr="00E42A30">
        <w:rPr>
          <w:u w:val="single"/>
          <w:lang w:val="fr-CA"/>
        </w:rPr>
        <w:t>OzL.Pro</w:t>
      </w:r>
      <w:proofErr w:type="spellEnd"/>
      <w:r w:rsidR="003211BB" w:rsidRPr="00E42A30">
        <w:rPr>
          <w:u w:val="single"/>
          <w:lang w:val="fr-CA"/>
        </w:rPr>
        <w:t>/ExCom/84/66</w:t>
      </w:r>
      <w:r w:rsidR="003211BB" w:rsidRPr="00E42A30">
        <w:rPr>
          <w:lang w:val="fr-CA"/>
        </w:rPr>
        <w:t xml:space="preserve"> </w:t>
      </w:r>
      <w:r w:rsidRPr="00E42A30">
        <w:rPr>
          <w:lang w:val="fr-CA"/>
        </w:rPr>
        <w:t>présente les grandes lignes des conclusions des échanges depuis la 77</w:t>
      </w:r>
      <w:r w:rsidRPr="00E42A30">
        <w:rPr>
          <w:vertAlign w:val="superscript"/>
          <w:lang w:val="fr-CA"/>
        </w:rPr>
        <w:t>e</w:t>
      </w:r>
      <w:r w:rsidRPr="00E42A30">
        <w:rPr>
          <w:lang w:val="fr-CA"/>
        </w:rPr>
        <w:t xml:space="preserve"> réunion concer</w:t>
      </w:r>
      <w:r w:rsidR="009B5598" w:rsidRPr="00E42A30">
        <w:rPr>
          <w:lang w:val="fr-CA"/>
        </w:rPr>
        <w:t>n</w:t>
      </w:r>
      <w:r w:rsidRPr="00E42A30">
        <w:rPr>
          <w:lang w:val="fr-CA"/>
        </w:rPr>
        <w:t xml:space="preserve">ant les critères de financement de la réduction progressive des HFC dans les pays visés à l'article </w:t>
      </w:r>
      <w:proofErr w:type="gramStart"/>
      <w:r w:rsidRPr="00E42A30">
        <w:rPr>
          <w:lang w:val="fr-CA"/>
        </w:rPr>
        <w:t>5;</w:t>
      </w:r>
      <w:proofErr w:type="gramEnd"/>
      <w:r w:rsidRPr="00E42A30">
        <w:rPr>
          <w:lang w:val="fr-CA"/>
        </w:rPr>
        <w:t xml:space="preserve"> une description des questions en instance devant être débattues davantage; et un compte rendu sur les conclusions de la trentième Réunion des Parties. L’annexe I contient un projet de modèle des lignes directrices sur les coûts</w:t>
      </w:r>
      <w:r w:rsidR="009B5598" w:rsidRPr="00E42A30">
        <w:rPr>
          <w:lang w:val="fr-CA"/>
        </w:rPr>
        <w:t>, y compris les éléments convenus dans la décision XXX/2. L’annexe II présente les questions en instance exigeant des échanges plus poussés.</w:t>
      </w:r>
    </w:p>
    <w:p w:rsidR="003211BB" w:rsidRPr="00E42A30" w:rsidRDefault="003211BB" w:rsidP="003211BB">
      <w:pPr>
        <w:widowControl w:val="0"/>
        <w:ind w:left="720"/>
        <w:rPr>
          <w:lang w:val="fr-CA"/>
        </w:rPr>
      </w:pPr>
    </w:p>
    <w:p w:rsidR="003211BB" w:rsidRPr="00E42A30" w:rsidRDefault="009B5598" w:rsidP="003211BB">
      <w:pPr>
        <w:widowControl w:val="0"/>
        <w:ind w:left="720"/>
        <w:rPr>
          <w:lang w:val="fr-CA"/>
        </w:rPr>
      </w:pPr>
      <w:r w:rsidRPr="00E42A30">
        <w:rPr>
          <w:u w:val="single"/>
          <w:lang w:val="fr-CA"/>
        </w:rPr>
        <w:t xml:space="preserve">Questions à traiter </w:t>
      </w:r>
      <w:r w:rsidR="003211BB" w:rsidRPr="00E42A30">
        <w:rPr>
          <w:lang w:val="fr-CA"/>
        </w:rPr>
        <w:t xml:space="preserve">: </w:t>
      </w:r>
    </w:p>
    <w:p w:rsidR="003211BB" w:rsidRPr="00E42A30" w:rsidRDefault="003211BB" w:rsidP="003211BB">
      <w:pPr>
        <w:widowControl w:val="0"/>
        <w:ind w:left="720"/>
        <w:rPr>
          <w:lang w:val="fr-CA"/>
        </w:rPr>
      </w:pPr>
    </w:p>
    <w:p w:rsidR="003211BB" w:rsidRPr="00E42A30" w:rsidRDefault="009B5598" w:rsidP="00D60343">
      <w:pPr>
        <w:pStyle w:val="ListParagraph"/>
        <w:widowControl w:val="0"/>
        <w:numPr>
          <w:ilvl w:val="0"/>
          <w:numId w:val="24"/>
        </w:numPr>
        <w:jc w:val="both"/>
        <w:rPr>
          <w:lang w:val="fr-CA"/>
        </w:rPr>
      </w:pPr>
      <w:r w:rsidRPr="00E42A30">
        <w:rPr>
          <w:lang w:val="fr-CA"/>
        </w:rPr>
        <w:t>Examen des questions en instance à débattre dans le cadre des échanges sur le projet de lignes directrices sur les coûts de la réduction progressive des HFC dans les pays visés à l'article 5</w:t>
      </w:r>
      <w:r w:rsidR="003211BB" w:rsidRPr="00E42A30">
        <w:rPr>
          <w:lang w:val="fr-CA"/>
        </w:rPr>
        <w:t>.</w:t>
      </w:r>
    </w:p>
    <w:p w:rsidR="003211BB" w:rsidRPr="00E42A30" w:rsidRDefault="003211BB" w:rsidP="003211BB">
      <w:pPr>
        <w:widowControl w:val="0"/>
        <w:ind w:left="720"/>
        <w:rPr>
          <w:lang w:val="fr-CA"/>
        </w:rPr>
      </w:pPr>
    </w:p>
    <w:p w:rsidR="00646FD2" w:rsidRPr="000C18A2" w:rsidRDefault="00646FD2" w:rsidP="00844BA1">
      <w:pPr>
        <w:pStyle w:val="Heading1"/>
        <w:widowControl w:val="0"/>
        <w:numPr>
          <w:ilvl w:val="0"/>
          <w:numId w:val="0"/>
        </w:numPr>
        <w:ind w:firstLine="720"/>
        <w:rPr>
          <w:lang w:val="fr-CA"/>
        </w:rPr>
      </w:pPr>
      <w:r w:rsidRPr="00646FD2">
        <w:rPr>
          <w:u w:val="single"/>
          <w:lang w:val="fr-CA"/>
        </w:rPr>
        <w:t>Le Comité exécutif est invité</w:t>
      </w:r>
      <w:r>
        <w:rPr>
          <w:lang w:val="fr-CA"/>
        </w:rPr>
        <w:t xml:space="preserve"> </w:t>
      </w:r>
      <w:r w:rsidRPr="000C18A2">
        <w:rPr>
          <w:lang w:val="fr-CA"/>
        </w:rPr>
        <w:t>:</w:t>
      </w:r>
    </w:p>
    <w:p w:rsidR="00646FD2" w:rsidRPr="00F962B5" w:rsidRDefault="00646FD2" w:rsidP="00485530">
      <w:pPr>
        <w:pStyle w:val="Heading2"/>
        <w:numPr>
          <w:ilvl w:val="1"/>
          <w:numId w:val="110"/>
        </w:numPr>
        <w:rPr>
          <w:lang w:val="fr-CA"/>
        </w:rPr>
      </w:pPr>
      <w:r w:rsidRPr="00F962B5">
        <w:rPr>
          <w:lang w:val="fr-CA"/>
        </w:rPr>
        <w:t>À prendre note du document UNEP/</w:t>
      </w:r>
      <w:proofErr w:type="spellStart"/>
      <w:r w:rsidRPr="00F962B5">
        <w:rPr>
          <w:lang w:val="fr-CA"/>
        </w:rPr>
        <w:t>OzL.Pro</w:t>
      </w:r>
      <w:proofErr w:type="spellEnd"/>
      <w:r w:rsidRPr="00F962B5">
        <w:rPr>
          <w:lang w:val="fr-CA"/>
        </w:rPr>
        <w:t>/ExCom/84/66 sur l’élaboration de lignes directrices sur les coûts de la réduction graduelle des HFC dans les pays visés à l’Article </w:t>
      </w:r>
      <w:proofErr w:type="gramStart"/>
      <w:r w:rsidRPr="00F962B5">
        <w:rPr>
          <w:lang w:val="fr-CA"/>
        </w:rPr>
        <w:t>5:</w:t>
      </w:r>
      <w:proofErr w:type="gramEnd"/>
      <w:r w:rsidRPr="00F962B5">
        <w:rPr>
          <w:lang w:val="fr-CA"/>
        </w:rPr>
        <w:t xml:space="preserve"> À établir des critères de financement; et </w:t>
      </w:r>
    </w:p>
    <w:p w:rsidR="003211BB" w:rsidRPr="00646FD2" w:rsidRDefault="00646FD2" w:rsidP="00D60343">
      <w:pPr>
        <w:pStyle w:val="Heading2"/>
        <w:rPr>
          <w:lang w:val="fr-CA"/>
        </w:rPr>
      </w:pPr>
      <w:r w:rsidRPr="000C18A2">
        <w:rPr>
          <w:lang w:val="fr-CA"/>
        </w:rPr>
        <w:t>À poursuivre ses délibérations sur les lignes directrices sur les coûts de la réduction graduelle des HFC dans les pays visés à l’Article 5, en utilisant comme référence l’Annexe II au présent document, en prenant note du texte entre crochets surligné en bleu que le Secrétariat a ajouté pour faciliter les débats</w:t>
      </w:r>
      <w:r>
        <w:rPr>
          <w:lang w:val="fr-CA"/>
        </w:rPr>
        <w:t>.</w:t>
      </w:r>
    </w:p>
    <w:p w:rsidR="003211BB" w:rsidRPr="00F962B5" w:rsidRDefault="009B5598" w:rsidP="00AC4F77">
      <w:pPr>
        <w:pStyle w:val="Heading4"/>
        <w:keepLines/>
        <w:numPr>
          <w:ilvl w:val="3"/>
          <w:numId w:val="112"/>
        </w:numPr>
        <w:spacing w:after="240"/>
        <w:ind w:left="1611" w:hanging="709"/>
        <w:rPr>
          <w:b/>
          <w:lang w:val="fr-CA"/>
        </w:rPr>
      </w:pPr>
      <w:bookmarkStart w:id="0" w:name="_GoBack"/>
      <w:r w:rsidRPr="00F962B5">
        <w:rPr>
          <w:b/>
          <w:lang w:val="fr-CA"/>
        </w:rPr>
        <w:lastRenderedPageBreak/>
        <w:t>Efficacité énergétique</w:t>
      </w:r>
    </w:p>
    <w:p w:rsidR="003211BB" w:rsidRPr="009B5598" w:rsidRDefault="009B5598" w:rsidP="00AC4F77">
      <w:pPr>
        <w:pStyle w:val="Heading3"/>
        <w:keepNext/>
        <w:keepLines/>
        <w:numPr>
          <w:ilvl w:val="0"/>
          <w:numId w:val="111"/>
        </w:numPr>
        <w:rPr>
          <w:b/>
          <w:lang w:val="fr-CA"/>
        </w:rPr>
      </w:pPr>
      <w:r w:rsidRPr="009B5598">
        <w:rPr>
          <w:b/>
          <w:lang w:val="fr-CA"/>
        </w:rPr>
        <w:t>Document sur les moyens d’opérationnaliser le paragraphe 16 de la décision XXVIII/2 et le paragraphe 2 de la décision XXX/5 des Parties (décision 83/62</w:t>
      </w:r>
      <w:r w:rsidR="003211BB" w:rsidRPr="009B5598">
        <w:rPr>
          <w:b/>
          <w:lang w:val="fr-CA"/>
        </w:rPr>
        <w:t>)</w:t>
      </w:r>
    </w:p>
    <w:p w:rsidR="003211BB" w:rsidRPr="00E62801" w:rsidRDefault="00E62801" w:rsidP="00AC4F77">
      <w:pPr>
        <w:keepNext/>
        <w:keepLines/>
        <w:widowControl w:val="0"/>
        <w:ind w:left="720"/>
        <w:rPr>
          <w:lang w:val="fr-CA"/>
        </w:rPr>
      </w:pPr>
      <w:r w:rsidRPr="00E62801">
        <w:rPr>
          <w:lang w:val="fr-CA"/>
        </w:rPr>
        <w:t xml:space="preserve">Le </w:t>
      </w:r>
      <w:r w:rsidRPr="00E62801">
        <w:rPr>
          <w:u w:val="single"/>
          <w:lang w:val="fr-CA"/>
        </w:rPr>
        <w:t>d</w:t>
      </w:r>
      <w:r w:rsidR="003211BB" w:rsidRPr="00E62801">
        <w:rPr>
          <w:u w:val="single"/>
          <w:lang w:val="fr-CA"/>
        </w:rPr>
        <w:t>ocument UNEP/</w:t>
      </w:r>
      <w:proofErr w:type="spellStart"/>
      <w:r w:rsidR="003211BB" w:rsidRPr="00E62801">
        <w:rPr>
          <w:u w:val="single"/>
          <w:lang w:val="fr-CA"/>
        </w:rPr>
        <w:t>OzL.Pro</w:t>
      </w:r>
      <w:proofErr w:type="spellEnd"/>
      <w:r w:rsidR="003211BB" w:rsidRPr="00E62801">
        <w:rPr>
          <w:u w:val="single"/>
          <w:lang w:val="fr-CA"/>
        </w:rPr>
        <w:t>/ExCom/84/67</w:t>
      </w:r>
      <w:r w:rsidR="003211BB" w:rsidRPr="00E62801">
        <w:rPr>
          <w:lang w:val="fr-CA"/>
        </w:rPr>
        <w:t xml:space="preserve"> </w:t>
      </w:r>
      <w:r w:rsidRPr="00E62801">
        <w:rPr>
          <w:lang w:val="fr-CA"/>
        </w:rPr>
        <w:t xml:space="preserve">contient la note du Secrétariat </w:t>
      </w:r>
      <w:r>
        <w:rPr>
          <w:lang w:val="fr-CA"/>
        </w:rPr>
        <w:t xml:space="preserve">concernant le document sur les moyens d’opérationnaliser le paragraphe 16 de la décision XXVIII/2 </w:t>
      </w:r>
      <w:r w:rsidR="00E42A30">
        <w:rPr>
          <w:lang w:val="fr-CA"/>
        </w:rPr>
        <w:t xml:space="preserve">et le paragraphe 2 </w:t>
      </w:r>
      <w:r>
        <w:rPr>
          <w:lang w:val="fr-CA"/>
        </w:rPr>
        <w:t xml:space="preserve">de la décision XXX/5 </w:t>
      </w:r>
      <w:r w:rsidR="00E42A30">
        <w:rPr>
          <w:lang w:val="fr-CA"/>
        </w:rPr>
        <w:t>des Parties</w:t>
      </w:r>
      <w:r w:rsidR="003211BB" w:rsidRPr="00E62801">
        <w:rPr>
          <w:lang w:val="fr-CA"/>
        </w:rPr>
        <w:t>.</w:t>
      </w:r>
    </w:p>
    <w:p w:rsidR="003211BB" w:rsidRPr="00E62801" w:rsidRDefault="003211BB" w:rsidP="00AC4F77">
      <w:pPr>
        <w:keepNext/>
        <w:keepLines/>
        <w:widowControl w:val="0"/>
        <w:ind w:left="720"/>
        <w:rPr>
          <w:lang w:val="fr-CA"/>
        </w:rPr>
      </w:pPr>
    </w:p>
    <w:p w:rsidR="003211BB" w:rsidRPr="009B5598" w:rsidRDefault="00E62801" w:rsidP="00AC4F77">
      <w:pPr>
        <w:keepNext/>
        <w:keepLines/>
        <w:widowControl w:val="0"/>
        <w:ind w:left="720"/>
        <w:rPr>
          <w:lang w:val="fr-CA"/>
        </w:rPr>
      </w:pPr>
      <w:r>
        <w:rPr>
          <w:u w:val="single"/>
          <w:lang w:val="fr-CA"/>
        </w:rPr>
        <w:t xml:space="preserve">Questions à traiter </w:t>
      </w:r>
      <w:r w:rsidR="003211BB" w:rsidRPr="009B5598">
        <w:rPr>
          <w:lang w:val="fr-CA"/>
        </w:rPr>
        <w:t xml:space="preserve">: </w:t>
      </w:r>
      <w:r>
        <w:rPr>
          <w:lang w:val="fr-CA"/>
        </w:rPr>
        <w:t>Aucune</w:t>
      </w:r>
      <w:r w:rsidR="003211BB" w:rsidRPr="009B5598">
        <w:rPr>
          <w:lang w:val="fr-CA"/>
        </w:rPr>
        <w:t>.</w:t>
      </w:r>
    </w:p>
    <w:p w:rsidR="003211BB" w:rsidRPr="009B5598" w:rsidRDefault="003211BB" w:rsidP="00AC4F77">
      <w:pPr>
        <w:keepNext/>
        <w:keepLines/>
        <w:widowControl w:val="0"/>
        <w:ind w:left="720"/>
        <w:rPr>
          <w:lang w:val="fr-CA"/>
        </w:rPr>
      </w:pPr>
    </w:p>
    <w:bookmarkEnd w:id="0"/>
    <w:p w:rsidR="003211BB" w:rsidRPr="009B5598" w:rsidRDefault="00E62801" w:rsidP="003211BB">
      <w:pPr>
        <w:widowControl w:val="0"/>
        <w:ind w:left="720"/>
        <w:rPr>
          <w:lang w:val="fr-CA"/>
        </w:rPr>
      </w:pPr>
      <w:r>
        <w:rPr>
          <w:u w:val="single"/>
          <w:lang w:val="fr-CA"/>
        </w:rPr>
        <w:t>Le Comité exécutif pourrait souhaiter</w:t>
      </w:r>
      <w:r>
        <w:rPr>
          <w:lang w:val="fr-CA"/>
        </w:rPr>
        <w:t xml:space="preserve"> poursuivre ses échanges sur </w:t>
      </w:r>
      <w:r w:rsidR="00E729FA">
        <w:rPr>
          <w:lang w:val="fr-CA"/>
        </w:rPr>
        <w:t>les moyens d’opérationnaliser le paragraphe 16 de la décision XXVIII/2 de la décision XXX/5 en utilisant le document de travail joint à l’annexe XII au rapport de la 83</w:t>
      </w:r>
      <w:r w:rsidR="00E729FA" w:rsidRPr="00E62801">
        <w:rPr>
          <w:vertAlign w:val="superscript"/>
          <w:lang w:val="fr-CA"/>
        </w:rPr>
        <w:t>e</w:t>
      </w:r>
      <w:r w:rsidR="00E729FA">
        <w:rPr>
          <w:lang w:val="fr-CA"/>
        </w:rPr>
        <w:t xml:space="preserve"> réunion</w:t>
      </w:r>
      <w:r w:rsidR="003211BB" w:rsidRPr="009B5598">
        <w:rPr>
          <w:lang w:val="fr-CA"/>
        </w:rPr>
        <w:t>.</w:t>
      </w:r>
    </w:p>
    <w:p w:rsidR="003211BB" w:rsidRPr="009B5598" w:rsidRDefault="003211BB" w:rsidP="003211BB">
      <w:pPr>
        <w:widowControl w:val="0"/>
        <w:ind w:left="720"/>
        <w:rPr>
          <w:lang w:val="fr-CA"/>
        </w:rPr>
      </w:pPr>
    </w:p>
    <w:p w:rsidR="003211BB" w:rsidRPr="00E729FA" w:rsidRDefault="00E729FA" w:rsidP="00485530">
      <w:pPr>
        <w:pStyle w:val="Heading3"/>
        <w:numPr>
          <w:ilvl w:val="0"/>
          <w:numId w:val="111"/>
        </w:numPr>
        <w:rPr>
          <w:b/>
          <w:lang w:val="fr-CA"/>
        </w:rPr>
      </w:pPr>
      <w:r w:rsidRPr="00E729FA">
        <w:rPr>
          <w:b/>
          <w:lang w:val="fr-CA"/>
        </w:rPr>
        <w:t>Document offrant de l’information sur les fonds et les institutions financières d’intérêt mobilisant des ressources pour l’efficacité énergétique qui pourraient contribuer à la réduction progressive des HFC (décision 83/63</w:t>
      </w:r>
      <w:r w:rsidR="003211BB" w:rsidRPr="00E729FA">
        <w:rPr>
          <w:b/>
          <w:lang w:val="fr-CA"/>
        </w:rPr>
        <w:t>)</w:t>
      </w:r>
    </w:p>
    <w:p w:rsidR="003211BB" w:rsidRPr="00E729FA" w:rsidRDefault="00E729FA" w:rsidP="003211BB">
      <w:pPr>
        <w:widowControl w:val="0"/>
        <w:ind w:left="720"/>
        <w:rPr>
          <w:lang w:val="fr-CA"/>
        </w:rPr>
      </w:pPr>
      <w:r w:rsidRPr="00E729FA">
        <w:rPr>
          <w:lang w:val="fr-CA"/>
        </w:rPr>
        <w:t xml:space="preserve">Le </w:t>
      </w:r>
      <w:r w:rsidRPr="00E729FA">
        <w:rPr>
          <w:u w:val="single"/>
          <w:lang w:val="fr-CA"/>
        </w:rPr>
        <w:t>d</w:t>
      </w:r>
      <w:r w:rsidR="003211BB" w:rsidRPr="00E729FA">
        <w:rPr>
          <w:u w:val="single"/>
          <w:lang w:val="fr-CA"/>
        </w:rPr>
        <w:t>ocument UNEP/</w:t>
      </w:r>
      <w:proofErr w:type="spellStart"/>
      <w:r w:rsidR="003211BB" w:rsidRPr="00E729FA">
        <w:rPr>
          <w:u w:val="single"/>
          <w:lang w:val="fr-CA"/>
        </w:rPr>
        <w:t>OzL.Pro</w:t>
      </w:r>
      <w:proofErr w:type="spellEnd"/>
      <w:r w:rsidR="003211BB" w:rsidRPr="00E729FA">
        <w:rPr>
          <w:u w:val="single"/>
          <w:lang w:val="fr-CA"/>
        </w:rPr>
        <w:t>/ExCom/84/68</w:t>
      </w:r>
      <w:r w:rsidR="003211BB" w:rsidRPr="00E729FA">
        <w:rPr>
          <w:lang w:val="fr-CA"/>
        </w:rPr>
        <w:t xml:space="preserve"> </w:t>
      </w:r>
      <w:r w:rsidRPr="00E729FA">
        <w:rPr>
          <w:lang w:val="fr-CA"/>
        </w:rPr>
        <w:t>contient la note du Secrétariat</w:t>
      </w:r>
      <w:r>
        <w:rPr>
          <w:lang w:val="fr-CA"/>
        </w:rPr>
        <w:t xml:space="preserve"> concernant le document offrant de l’information sur les fonds et les institutions financières d’intérêt mobilisant des ressources pour l’efficacité énergétique qui pourraient contribuer à la réduction progressive des HFC</w:t>
      </w:r>
      <w:r w:rsidR="003211BB" w:rsidRPr="00E729FA">
        <w:rPr>
          <w:lang w:val="fr-CA"/>
        </w:rPr>
        <w:t>.</w:t>
      </w:r>
    </w:p>
    <w:p w:rsidR="003211BB" w:rsidRPr="00E729FA" w:rsidRDefault="003211BB" w:rsidP="003211BB">
      <w:pPr>
        <w:widowControl w:val="0"/>
        <w:ind w:left="720"/>
        <w:rPr>
          <w:highlight w:val="yellow"/>
          <w:lang w:val="fr-CA"/>
        </w:rPr>
      </w:pPr>
    </w:p>
    <w:p w:rsidR="003211BB" w:rsidRPr="009B5598" w:rsidRDefault="00E729FA" w:rsidP="003211BB">
      <w:pPr>
        <w:widowControl w:val="0"/>
        <w:ind w:left="720"/>
        <w:rPr>
          <w:lang w:val="fr-CA"/>
        </w:rPr>
      </w:pPr>
      <w:r>
        <w:rPr>
          <w:u w:val="single"/>
          <w:lang w:val="fr-CA"/>
        </w:rPr>
        <w:t xml:space="preserve">Questions à traiter </w:t>
      </w:r>
      <w:r w:rsidR="003211BB" w:rsidRPr="009B5598">
        <w:rPr>
          <w:lang w:val="fr-CA"/>
        </w:rPr>
        <w:t xml:space="preserve">: </w:t>
      </w:r>
      <w:r>
        <w:rPr>
          <w:lang w:val="fr-CA"/>
        </w:rPr>
        <w:t>Aucune</w:t>
      </w:r>
      <w:r w:rsidR="003211BB" w:rsidRPr="009B5598">
        <w:rPr>
          <w:lang w:val="fr-CA"/>
        </w:rPr>
        <w:t>.</w:t>
      </w:r>
    </w:p>
    <w:p w:rsidR="003211BB" w:rsidRPr="009B5598" w:rsidRDefault="003211BB" w:rsidP="003211BB">
      <w:pPr>
        <w:widowControl w:val="0"/>
        <w:ind w:left="720"/>
        <w:rPr>
          <w:highlight w:val="yellow"/>
          <w:lang w:val="fr-CA"/>
        </w:rPr>
      </w:pPr>
    </w:p>
    <w:p w:rsidR="003211BB" w:rsidRPr="009B5598" w:rsidRDefault="00E729FA" w:rsidP="003211BB">
      <w:pPr>
        <w:widowControl w:val="0"/>
        <w:ind w:left="720"/>
        <w:rPr>
          <w:u w:val="single"/>
          <w:lang w:val="fr-CA"/>
        </w:rPr>
      </w:pPr>
      <w:r>
        <w:rPr>
          <w:u w:val="single"/>
          <w:lang w:val="fr-CA"/>
        </w:rPr>
        <w:t>Le Comité exécutif pourrait souhaiter</w:t>
      </w:r>
      <w:r>
        <w:rPr>
          <w:lang w:val="fr-CA"/>
        </w:rPr>
        <w:t xml:space="preserve"> poursuivre ses échanges sur l’information sur les fonds et les institutions financières d’intérêt mobilisant des ressources pour l’efficacité énergétique qui pourraient contribuer à la réduction progressive des HFC</w:t>
      </w:r>
      <w:r w:rsidR="003211BB" w:rsidRPr="009B5598">
        <w:rPr>
          <w:lang w:val="fr-CA"/>
        </w:rPr>
        <w:t>.</w:t>
      </w:r>
    </w:p>
    <w:p w:rsidR="003211BB" w:rsidRPr="009B5598" w:rsidRDefault="003211BB" w:rsidP="003211BB">
      <w:pPr>
        <w:widowControl w:val="0"/>
        <w:ind w:left="720"/>
        <w:rPr>
          <w:lang w:val="fr-CA"/>
        </w:rPr>
      </w:pPr>
    </w:p>
    <w:p w:rsidR="003211BB" w:rsidRPr="00E729FA" w:rsidRDefault="00E729FA" w:rsidP="00485530">
      <w:pPr>
        <w:pStyle w:val="Heading3"/>
        <w:numPr>
          <w:ilvl w:val="0"/>
          <w:numId w:val="111"/>
        </w:numPr>
        <w:rPr>
          <w:b/>
          <w:lang w:val="fr-CA"/>
        </w:rPr>
      </w:pPr>
      <w:r w:rsidRPr="00E729FA">
        <w:rPr>
          <w:b/>
          <w:lang w:val="fr-CA"/>
        </w:rPr>
        <w:t>Sommaire du rapport du Groupe de l’évaluation technique et économique sur l’efficacité énergétique dans le contexte des questions mentionnées dans la décision 82/83 e) (décision 83/64</w:t>
      </w:r>
      <w:r w:rsidR="003211BB" w:rsidRPr="00E729FA">
        <w:rPr>
          <w:b/>
          <w:lang w:val="fr-CA"/>
        </w:rPr>
        <w:t>)</w:t>
      </w:r>
    </w:p>
    <w:p w:rsidR="003211BB" w:rsidRPr="009B5598" w:rsidRDefault="006C47C5" w:rsidP="003211BB">
      <w:pPr>
        <w:widowControl w:val="0"/>
        <w:spacing w:after="240"/>
        <w:ind w:left="709"/>
        <w:rPr>
          <w:lang w:val="fr-CA"/>
        </w:rPr>
      </w:pPr>
      <w:r>
        <w:rPr>
          <w:color w:val="000000" w:themeColor="text1"/>
          <w:lang w:val="fr-CA"/>
        </w:rPr>
        <w:t xml:space="preserve">Le </w:t>
      </w:r>
      <w:r>
        <w:rPr>
          <w:color w:val="000000" w:themeColor="text1"/>
          <w:u w:val="single"/>
          <w:lang w:val="fr-CA"/>
        </w:rPr>
        <w:t>d</w:t>
      </w:r>
      <w:r w:rsidR="003211BB" w:rsidRPr="009B5598">
        <w:rPr>
          <w:color w:val="000000" w:themeColor="text1"/>
          <w:u w:val="single"/>
          <w:lang w:val="fr-CA"/>
        </w:rPr>
        <w:t>ocument UNEP/</w:t>
      </w:r>
      <w:proofErr w:type="spellStart"/>
      <w:r w:rsidR="003211BB" w:rsidRPr="009B5598">
        <w:rPr>
          <w:color w:val="000000" w:themeColor="text1"/>
          <w:u w:val="single"/>
          <w:lang w:val="fr-CA"/>
        </w:rPr>
        <w:t>OzL.Pro</w:t>
      </w:r>
      <w:proofErr w:type="spellEnd"/>
      <w:r w:rsidR="003211BB" w:rsidRPr="009B5598">
        <w:rPr>
          <w:color w:val="000000" w:themeColor="text1"/>
          <w:u w:val="single"/>
          <w:lang w:val="fr-CA"/>
        </w:rPr>
        <w:t>/ExCom/84/69</w:t>
      </w:r>
      <w:r w:rsidR="003211BB" w:rsidRPr="009B5598">
        <w:rPr>
          <w:color w:val="000000" w:themeColor="text1"/>
          <w:lang w:val="fr-CA"/>
        </w:rPr>
        <w:t xml:space="preserve"> </w:t>
      </w:r>
      <w:r>
        <w:rPr>
          <w:color w:val="000000" w:themeColor="text1"/>
          <w:lang w:val="fr-CA"/>
        </w:rPr>
        <w:t>est une mise à jour du document présenté à la 83</w:t>
      </w:r>
      <w:r w:rsidRPr="006C47C5">
        <w:rPr>
          <w:color w:val="000000" w:themeColor="text1"/>
          <w:vertAlign w:val="superscript"/>
          <w:lang w:val="fr-CA"/>
        </w:rPr>
        <w:t>e</w:t>
      </w:r>
      <w:r w:rsidR="00766E0B">
        <w:rPr>
          <w:color w:val="000000" w:themeColor="text1"/>
          <w:lang w:val="fr-CA"/>
        </w:rPr>
        <w:t> </w:t>
      </w:r>
      <w:r>
        <w:rPr>
          <w:color w:val="000000" w:themeColor="text1"/>
          <w:lang w:val="fr-CA"/>
        </w:rPr>
        <w:t>réunion (UNEP/</w:t>
      </w:r>
      <w:proofErr w:type="spellStart"/>
      <w:r>
        <w:rPr>
          <w:color w:val="000000" w:themeColor="text1"/>
          <w:lang w:val="fr-CA"/>
        </w:rPr>
        <w:t>OzL.Pro</w:t>
      </w:r>
      <w:proofErr w:type="spellEnd"/>
      <w:r>
        <w:rPr>
          <w:color w:val="000000" w:themeColor="text1"/>
          <w:lang w:val="fr-CA"/>
        </w:rPr>
        <w:t>/ExCom/83/42) préparé en réponse à la décision 82/83 e) et f). Il comprend six parties et six annexes. La partie I résume les principaux aspects abordés dans le rapport du groupe de travail du Groupe de l'évaluation technique et économique en lien avec les alinéas e) et f) de la décision 82/83; la parti</w:t>
      </w:r>
      <w:r w:rsidR="00B45F86">
        <w:rPr>
          <w:color w:val="000000" w:themeColor="text1"/>
          <w:lang w:val="fr-CA"/>
        </w:rPr>
        <w:t>e II est une intr</w:t>
      </w:r>
      <w:r>
        <w:rPr>
          <w:color w:val="000000" w:themeColor="text1"/>
          <w:lang w:val="fr-CA"/>
        </w:rPr>
        <w:t>oduction à l’efficacité énergétique dans le conte</w:t>
      </w:r>
      <w:r w:rsidR="00B45F86">
        <w:rPr>
          <w:color w:val="000000" w:themeColor="text1"/>
          <w:lang w:val="fr-CA"/>
        </w:rPr>
        <w:t>xte de la réducti</w:t>
      </w:r>
      <w:r>
        <w:rPr>
          <w:color w:val="000000" w:themeColor="text1"/>
          <w:lang w:val="fr-CA"/>
        </w:rPr>
        <w:t>on progressive des HFC et l’ado</w:t>
      </w:r>
      <w:r w:rsidR="00B45F86">
        <w:rPr>
          <w:color w:val="000000" w:themeColor="text1"/>
          <w:lang w:val="fr-CA"/>
        </w:rPr>
        <w:t>p</w:t>
      </w:r>
      <w:r>
        <w:rPr>
          <w:color w:val="000000" w:themeColor="text1"/>
          <w:lang w:val="fr-CA"/>
        </w:rPr>
        <w:t xml:space="preserve">tion de technologies à PRG de faible à nul; la partie III porte sur les interventions techniques associées </w:t>
      </w:r>
      <w:r w:rsidR="00B45F86">
        <w:rPr>
          <w:color w:val="000000" w:themeColor="text1"/>
          <w:lang w:val="fr-CA"/>
        </w:rPr>
        <w:t>au mai</w:t>
      </w:r>
      <w:r>
        <w:rPr>
          <w:color w:val="000000" w:themeColor="text1"/>
          <w:lang w:val="fr-CA"/>
        </w:rPr>
        <w:t>ntien et/ou à l’amélioration de l’efficacité énergétique; la partie IV porte sur les</w:t>
      </w:r>
      <w:r w:rsidR="00B45F86">
        <w:rPr>
          <w:color w:val="000000" w:themeColor="text1"/>
          <w:lang w:val="fr-CA"/>
        </w:rPr>
        <w:t xml:space="preserve"> questions reliées aux coûts, dont les surcoûts connexes, les occasions de remboursement et les coûts du suivi et de la vérification; la partie V porte sur les bienfaits environnementaux de l’équivalent de CO</w:t>
      </w:r>
      <w:r w:rsidR="00B45F86" w:rsidRPr="00766E0B">
        <w:rPr>
          <w:color w:val="000000" w:themeColor="text1"/>
          <w:vertAlign w:val="subscript"/>
          <w:lang w:val="fr-CA"/>
        </w:rPr>
        <w:t>2</w:t>
      </w:r>
      <w:r w:rsidR="00B45F86">
        <w:rPr>
          <w:color w:val="000000" w:themeColor="text1"/>
          <w:lang w:val="fr-CA"/>
        </w:rPr>
        <w:t>; et la partie VI traite des projets de démonstration sur l’introduction de technologies à faible PRG et les projets d’investissements individuels sur les HFC</w:t>
      </w:r>
      <w:r w:rsidR="003211BB" w:rsidRPr="009B5598">
        <w:rPr>
          <w:lang w:val="fr-CA"/>
        </w:rPr>
        <w:t>.</w:t>
      </w:r>
    </w:p>
    <w:p w:rsidR="003211BB" w:rsidRPr="009B5598" w:rsidRDefault="00B45F86" w:rsidP="003211BB">
      <w:pPr>
        <w:widowControl w:val="0"/>
        <w:tabs>
          <w:tab w:val="left" w:pos="720"/>
          <w:tab w:val="left" w:pos="1440"/>
          <w:tab w:val="left" w:pos="2160"/>
        </w:tabs>
        <w:spacing w:after="240"/>
        <w:ind w:left="709"/>
        <w:rPr>
          <w:color w:val="000000" w:themeColor="text1"/>
          <w:lang w:val="fr-CA"/>
        </w:rPr>
      </w:pPr>
      <w:r>
        <w:rPr>
          <w:color w:val="000000" w:themeColor="text1"/>
          <w:u w:val="single"/>
          <w:lang w:val="fr-CA"/>
        </w:rPr>
        <w:t xml:space="preserve">Questions à traiter </w:t>
      </w:r>
      <w:r w:rsidR="003211BB" w:rsidRPr="009B5598">
        <w:rPr>
          <w:color w:val="000000" w:themeColor="text1"/>
          <w:lang w:val="fr-CA"/>
        </w:rPr>
        <w:t>:</w:t>
      </w:r>
      <w:r>
        <w:rPr>
          <w:color w:val="000000" w:themeColor="text1"/>
          <w:lang w:val="fr-CA"/>
        </w:rPr>
        <w:t xml:space="preserve"> Aucune</w:t>
      </w:r>
      <w:r w:rsidR="003211BB" w:rsidRPr="009B5598">
        <w:rPr>
          <w:color w:val="000000" w:themeColor="text1"/>
          <w:lang w:val="fr-CA"/>
        </w:rPr>
        <w:t>.</w:t>
      </w:r>
    </w:p>
    <w:p w:rsidR="003211BB" w:rsidRPr="009B5598" w:rsidRDefault="00B45F86" w:rsidP="003211BB">
      <w:pPr>
        <w:widowControl w:val="0"/>
        <w:ind w:left="720"/>
        <w:rPr>
          <w:lang w:val="fr-CA"/>
        </w:rPr>
      </w:pPr>
      <w:r>
        <w:rPr>
          <w:color w:val="000000" w:themeColor="text1"/>
          <w:u w:val="single"/>
          <w:lang w:val="fr-CA"/>
        </w:rPr>
        <w:t>Le Comité exécutif pourrait souhaiter</w:t>
      </w:r>
      <w:r>
        <w:rPr>
          <w:color w:val="000000" w:themeColor="text1"/>
          <w:lang w:val="fr-CA"/>
        </w:rPr>
        <w:t xml:space="preserve"> examiner le sommaire actualisé du rapport </w:t>
      </w:r>
      <w:r>
        <w:rPr>
          <w:lang w:val="fr-CA"/>
        </w:rPr>
        <w:t>du Groupe de l’évaluation technique et économique sur l’efficacité énergétique dans le contexte des questions mentionnées dans la décision</w:t>
      </w:r>
      <w:r w:rsidRPr="008071A4">
        <w:rPr>
          <w:lang w:val="fr-CA"/>
        </w:rPr>
        <w:t> 82/83</w:t>
      </w:r>
      <w:r>
        <w:rPr>
          <w:lang w:val="fr-CA"/>
        </w:rPr>
        <w:t xml:space="preserve"> e) (dé</w:t>
      </w:r>
      <w:r w:rsidRPr="008071A4">
        <w:rPr>
          <w:lang w:val="fr-CA"/>
        </w:rPr>
        <w:t>cision 83/64</w:t>
      </w:r>
      <w:r w:rsidR="00513C29">
        <w:rPr>
          <w:lang w:val="fr-CA"/>
        </w:rPr>
        <w:t>) contenu dans le document UNEP/</w:t>
      </w:r>
      <w:proofErr w:type="spellStart"/>
      <w:r w:rsidR="00513C29">
        <w:rPr>
          <w:lang w:val="fr-CA"/>
        </w:rPr>
        <w:t>OzL.Pro</w:t>
      </w:r>
      <w:proofErr w:type="spellEnd"/>
      <w:r w:rsidR="00513C29">
        <w:rPr>
          <w:lang w:val="fr-CA"/>
        </w:rPr>
        <w:t xml:space="preserve">/ExCom/84/69 au cours de ses échanges sur les moyens d’opérationnaliser le </w:t>
      </w:r>
      <w:r w:rsidR="00513C29">
        <w:rPr>
          <w:lang w:val="fr-CA"/>
        </w:rPr>
        <w:lastRenderedPageBreak/>
        <w:t>paragraphe 22 de la décision XXVIII/2 et les paragraphes 5 et 6 de la décision XXX/5</w:t>
      </w:r>
      <w:r w:rsidR="003211BB" w:rsidRPr="009B5598">
        <w:rPr>
          <w:lang w:val="fr-CA"/>
        </w:rPr>
        <w:t xml:space="preserve">. </w:t>
      </w:r>
    </w:p>
    <w:p w:rsidR="003211BB" w:rsidRPr="009B5598" w:rsidRDefault="003211BB" w:rsidP="003211BB">
      <w:pPr>
        <w:widowControl w:val="0"/>
        <w:ind w:left="720"/>
        <w:rPr>
          <w:lang w:val="fr-CA"/>
        </w:rPr>
      </w:pPr>
    </w:p>
    <w:p w:rsidR="003211BB" w:rsidRPr="00513C29" w:rsidRDefault="00513C29" w:rsidP="00485530">
      <w:pPr>
        <w:pStyle w:val="Heading4"/>
        <w:numPr>
          <w:ilvl w:val="3"/>
          <w:numId w:val="112"/>
        </w:numPr>
        <w:spacing w:after="240"/>
        <w:ind w:left="1611" w:hanging="709"/>
        <w:rPr>
          <w:b/>
          <w:lang w:val="fr-CA"/>
        </w:rPr>
      </w:pPr>
      <w:r w:rsidRPr="00513C29">
        <w:rPr>
          <w:b/>
          <w:lang w:val="fr-CA"/>
        </w:rPr>
        <w:t>Principaux aspects en lien avec les technologies de contrôle du sous-produit HFC-23 (décisions 83/66 et 83/67</w:t>
      </w:r>
      <w:r w:rsidR="003211BB" w:rsidRPr="00513C29">
        <w:rPr>
          <w:b/>
          <w:lang w:val="fr-CA"/>
        </w:rPr>
        <w:t>)</w:t>
      </w:r>
      <w:r w:rsidR="00B45F86" w:rsidRPr="00513C29">
        <w:rPr>
          <w:b/>
          <w:lang w:val="fr-CA"/>
        </w:rPr>
        <w:t xml:space="preserve"> </w:t>
      </w:r>
    </w:p>
    <w:p w:rsidR="003211BB" w:rsidRPr="00766E0B" w:rsidRDefault="00513C29" w:rsidP="003211BB">
      <w:pPr>
        <w:ind w:left="720"/>
        <w:rPr>
          <w:lang w:val="fr-CA"/>
        </w:rPr>
      </w:pPr>
      <w:r w:rsidRPr="00766E0B">
        <w:rPr>
          <w:lang w:val="fr-CA"/>
        </w:rPr>
        <w:t xml:space="preserve">Le </w:t>
      </w:r>
      <w:r w:rsidRPr="00766E0B">
        <w:rPr>
          <w:u w:val="single"/>
          <w:lang w:val="fr-CA"/>
        </w:rPr>
        <w:t>d</w:t>
      </w:r>
      <w:r w:rsidR="003211BB" w:rsidRPr="00766E0B">
        <w:rPr>
          <w:u w:val="single"/>
          <w:lang w:val="fr-CA"/>
        </w:rPr>
        <w:t>ocument UNEP/</w:t>
      </w:r>
      <w:proofErr w:type="spellStart"/>
      <w:r w:rsidR="003211BB" w:rsidRPr="00766E0B">
        <w:rPr>
          <w:u w:val="single"/>
          <w:lang w:val="fr-CA"/>
        </w:rPr>
        <w:t>OzL.Pro</w:t>
      </w:r>
      <w:proofErr w:type="spellEnd"/>
      <w:r w:rsidR="003211BB" w:rsidRPr="00766E0B">
        <w:rPr>
          <w:u w:val="single"/>
          <w:lang w:val="fr-CA"/>
        </w:rPr>
        <w:t>/ExCom/84/70</w:t>
      </w:r>
      <w:r w:rsidR="003211BB" w:rsidRPr="00766E0B">
        <w:rPr>
          <w:lang w:val="fr-CA"/>
        </w:rPr>
        <w:t xml:space="preserve"> </w:t>
      </w:r>
      <w:r w:rsidRPr="00766E0B">
        <w:rPr>
          <w:lang w:val="fr-CA"/>
        </w:rPr>
        <w:t>présente les questions d’orientation en lien avec le contrôle des émissions du sous-produit HFC-23 dans les pays visés à l'article 5 soulevées pendant l’examen des projets de l’Argentine et du Mexique par le Secrétariat. Il comprend trois parties : les questions d’orientation soulevées en Argentine et au Mexique (partie I</w:t>
      </w:r>
      <w:proofErr w:type="gramStart"/>
      <w:r w:rsidRPr="00766E0B">
        <w:rPr>
          <w:lang w:val="fr-CA"/>
        </w:rPr>
        <w:t>)</w:t>
      </w:r>
      <w:r w:rsidR="00766E0B">
        <w:rPr>
          <w:lang w:val="fr-CA"/>
        </w:rPr>
        <w:t>;</w:t>
      </w:r>
      <w:proofErr w:type="gramEnd"/>
      <w:r w:rsidRPr="00766E0B">
        <w:rPr>
          <w:lang w:val="fr-CA"/>
        </w:rPr>
        <w:t xml:space="preserve"> les questions d’orientation soulevées dans le projet de l’Argentine (partie II) et les questions d’orientation soulevées dans le projet du Mexique (partie III)</w:t>
      </w:r>
      <w:r w:rsidR="003211BB" w:rsidRPr="00766E0B">
        <w:rPr>
          <w:lang w:val="fr-CA"/>
        </w:rPr>
        <w:t xml:space="preserve">. </w:t>
      </w:r>
    </w:p>
    <w:p w:rsidR="003211BB" w:rsidRPr="00766E0B" w:rsidRDefault="003211BB" w:rsidP="003211BB">
      <w:pPr>
        <w:ind w:left="720"/>
        <w:rPr>
          <w:lang w:val="fr-CA"/>
        </w:rPr>
      </w:pPr>
    </w:p>
    <w:p w:rsidR="003211BB" w:rsidRPr="00766E0B" w:rsidRDefault="00513C29" w:rsidP="003211BB">
      <w:pPr>
        <w:ind w:left="720"/>
        <w:rPr>
          <w:lang w:val="fr-CA"/>
        </w:rPr>
      </w:pPr>
      <w:r w:rsidRPr="00766E0B">
        <w:rPr>
          <w:u w:val="single"/>
          <w:lang w:val="fr-CA"/>
        </w:rPr>
        <w:t xml:space="preserve">Questions à traiter </w:t>
      </w:r>
      <w:r w:rsidR="003211BB" w:rsidRPr="00766E0B">
        <w:rPr>
          <w:lang w:val="fr-CA"/>
        </w:rPr>
        <w:t>:</w:t>
      </w:r>
    </w:p>
    <w:p w:rsidR="003211BB" w:rsidRPr="00766E0B" w:rsidRDefault="003211BB" w:rsidP="003211BB">
      <w:pPr>
        <w:ind w:left="720"/>
        <w:rPr>
          <w:lang w:val="fr-CA"/>
        </w:rPr>
      </w:pPr>
    </w:p>
    <w:p w:rsidR="003211BB" w:rsidRPr="00766E0B" w:rsidRDefault="0092230F" w:rsidP="00D60343">
      <w:pPr>
        <w:pStyle w:val="ListParagraph"/>
        <w:numPr>
          <w:ilvl w:val="0"/>
          <w:numId w:val="19"/>
        </w:numPr>
        <w:rPr>
          <w:lang w:val="fr-CA"/>
        </w:rPr>
      </w:pPr>
      <w:r w:rsidRPr="00766E0B">
        <w:rPr>
          <w:lang w:val="fr-CA"/>
        </w:rPr>
        <w:t>Indications sur les questi</w:t>
      </w:r>
      <w:r w:rsidR="00513C29" w:rsidRPr="00766E0B">
        <w:rPr>
          <w:lang w:val="fr-CA"/>
        </w:rPr>
        <w:t xml:space="preserve">ons d’orientation soulevées dans le document </w:t>
      </w:r>
      <w:r w:rsidR="003211BB" w:rsidRPr="00766E0B">
        <w:rPr>
          <w:lang w:val="fr-CA"/>
        </w:rPr>
        <w:t>UNEP/</w:t>
      </w:r>
      <w:proofErr w:type="spellStart"/>
      <w:r w:rsidR="003211BB" w:rsidRPr="00766E0B">
        <w:rPr>
          <w:lang w:val="fr-CA"/>
        </w:rPr>
        <w:t>OzL.Pro</w:t>
      </w:r>
      <w:proofErr w:type="spellEnd"/>
      <w:r w:rsidR="003211BB" w:rsidRPr="00766E0B">
        <w:rPr>
          <w:lang w:val="fr-CA"/>
        </w:rPr>
        <w:t>/ExCom/84/70.</w:t>
      </w:r>
    </w:p>
    <w:p w:rsidR="003211BB" w:rsidRPr="00766E0B" w:rsidRDefault="003211BB" w:rsidP="003211BB">
      <w:pPr>
        <w:rPr>
          <w:lang w:val="fr-CA"/>
        </w:rPr>
      </w:pPr>
    </w:p>
    <w:p w:rsidR="00646FD2" w:rsidRPr="00874A44" w:rsidRDefault="00646FD2" w:rsidP="00646FD2">
      <w:pPr>
        <w:pStyle w:val="Heading1"/>
        <w:keepNext/>
        <w:keepLines/>
        <w:numPr>
          <w:ilvl w:val="0"/>
          <w:numId w:val="0"/>
        </w:numPr>
        <w:ind w:firstLine="720"/>
        <w:rPr>
          <w:lang w:val="fr-CA"/>
        </w:rPr>
      </w:pPr>
      <w:r w:rsidRPr="00646FD2">
        <w:rPr>
          <w:u w:val="single"/>
          <w:lang w:val="fr-CA"/>
        </w:rPr>
        <w:t xml:space="preserve">Le Comité exécutif est </w:t>
      </w:r>
      <w:proofErr w:type="gramStart"/>
      <w:r w:rsidRPr="00646FD2">
        <w:rPr>
          <w:u w:val="single"/>
          <w:lang w:val="fr-CA"/>
        </w:rPr>
        <w:t>invité</w:t>
      </w:r>
      <w:r w:rsidRPr="00874A44">
        <w:rPr>
          <w:lang w:val="fr-CA"/>
        </w:rPr>
        <w:t>:</w:t>
      </w:r>
      <w:proofErr w:type="gramEnd"/>
    </w:p>
    <w:p w:rsidR="00646FD2" w:rsidRPr="00F962B5" w:rsidRDefault="00646FD2" w:rsidP="00485530">
      <w:pPr>
        <w:pStyle w:val="Heading2"/>
        <w:numPr>
          <w:ilvl w:val="1"/>
          <w:numId w:val="113"/>
        </w:numPr>
        <w:rPr>
          <w:lang w:val="fr-CA"/>
        </w:rPr>
      </w:pPr>
      <w:r w:rsidRPr="00F962B5">
        <w:rPr>
          <w:lang w:val="fr-CA"/>
        </w:rPr>
        <w:t>À noter les aspects principaux des technologies de contrôle du sous-produit HFC-23 (décisions 83/66 et 67) figurant dans le document UNEP/</w:t>
      </w:r>
      <w:proofErr w:type="spellStart"/>
      <w:r w:rsidRPr="00F962B5">
        <w:rPr>
          <w:lang w:val="fr-CA"/>
        </w:rPr>
        <w:t>OzL.Pro</w:t>
      </w:r>
      <w:proofErr w:type="spellEnd"/>
      <w:r w:rsidRPr="00F962B5">
        <w:rPr>
          <w:lang w:val="fr-CA"/>
        </w:rPr>
        <w:t>/ExCom/84/</w:t>
      </w:r>
      <w:proofErr w:type="gramStart"/>
      <w:r w:rsidRPr="00F962B5">
        <w:rPr>
          <w:lang w:val="fr-CA"/>
        </w:rPr>
        <w:t>70;</w:t>
      </w:r>
      <w:proofErr w:type="gramEnd"/>
    </w:p>
    <w:p w:rsidR="00646FD2" w:rsidRPr="00874A44" w:rsidRDefault="00646FD2" w:rsidP="00485530">
      <w:pPr>
        <w:pStyle w:val="Heading2"/>
        <w:numPr>
          <w:ilvl w:val="1"/>
          <w:numId w:val="110"/>
        </w:numPr>
        <w:rPr>
          <w:lang w:val="fr-CA"/>
        </w:rPr>
      </w:pPr>
      <w:r>
        <w:rPr>
          <w:lang w:val="fr-CA"/>
        </w:rPr>
        <w:t>À fournir des orientations de politique sur les sujets ci-après liés aux projets de contrôle du sous-produit</w:t>
      </w:r>
      <w:r w:rsidRPr="00874A44">
        <w:rPr>
          <w:lang w:val="fr-CA"/>
        </w:rPr>
        <w:t xml:space="preserve"> HFC-</w:t>
      </w:r>
      <w:proofErr w:type="gramStart"/>
      <w:r w:rsidRPr="00874A44">
        <w:rPr>
          <w:lang w:val="fr-CA"/>
        </w:rPr>
        <w:t>23:</w:t>
      </w:r>
      <w:proofErr w:type="gramEnd"/>
    </w:p>
    <w:p w:rsidR="00646FD2" w:rsidRPr="00874A44" w:rsidRDefault="00646FD2" w:rsidP="00646FD2">
      <w:pPr>
        <w:ind w:left="720" w:firstLine="720"/>
        <w:rPr>
          <w:i/>
          <w:lang w:val="fr-CA"/>
        </w:rPr>
      </w:pPr>
      <w:r>
        <w:rPr>
          <w:i/>
          <w:lang w:val="fr-CA"/>
        </w:rPr>
        <w:t xml:space="preserve">Concernant la base de la production de </w:t>
      </w:r>
      <w:r w:rsidRPr="00874A44">
        <w:rPr>
          <w:i/>
          <w:lang w:val="fr-CA"/>
        </w:rPr>
        <w:t xml:space="preserve">HCFC-22 </w:t>
      </w:r>
      <w:r>
        <w:rPr>
          <w:i/>
          <w:lang w:val="fr-CA"/>
        </w:rPr>
        <w:t>à utiliser pour déterminer le</w:t>
      </w:r>
      <w:r w:rsidRPr="00874A44">
        <w:rPr>
          <w:i/>
          <w:lang w:val="fr-CA"/>
        </w:rPr>
        <w:t xml:space="preserve"> </w:t>
      </w:r>
      <w:r>
        <w:rPr>
          <w:i/>
          <w:lang w:val="fr-CA"/>
        </w:rPr>
        <w:t>CDE</w:t>
      </w:r>
    </w:p>
    <w:p w:rsidR="00646FD2" w:rsidRPr="00874A44" w:rsidRDefault="00646FD2" w:rsidP="00646FD2">
      <w:pPr>
        <w:rPr>
          <w:lang w:val="fr-CA"/>
        </w:rPr>
      </w:pPr>
    </w:p>
    <w:p w:rsidR="00646FD2" w:rsidRPr="00874A44" w:rsidRDefault="00646FD2" w:rsidP="00646FD2">
      <w:pPr>
        <w:pStyle w:val="Heading3"/>
        <w:numPr>
          <w:ilvl w:val="2"/>
          <w:numId w:val="1"/>
        </w:numPr>
        <w:rPr>
          <w:lang w:val="fr-CA"/>
        </w:rPr>
      </w:pPr>
      <w:r>
        <w:rPr>
          <w:lang w:val="fr-CA"/>
        </w:rPr>
        <w:t xml:space="preserve">Convient-il d’utiliser la </w:t>
      </w:r>
      <w:r w:rsidRPr="00874A44">
        <w:rPr>
          <w:lang w:val="fr-CA"/>
        </w:rPr>
        <w:t>décision adopt</w:t>
      </w:r>
      <w:r>
        <w:rPr>
          <w:lang w:val="fr-CA"/>
        </w:rPr>
        <w:t>é</w:t>
      </w:r>
      <w:r w:rsidRPr="00874A44">
        <w:rPr>
          <w:lang w:val="fr-CA"/>
        </w:rPr>
        <w:t>e</w:t>
      </w:r>
      <w:r>
        <w:rPr>
          <w:lang w:val="fr-CA"/>
        </w:rPr>
        <w:t xml:space="preserve"> à la </w:t>
      </w:r>
      <w:r w:rsidRPr="00874A44">
        <w:rPr>
          <w:lang w:val="fr-CA"/>
        </w:rPr>
        <w:t>16</w:t>
      </w:r>
      <w:r>
        <w:rPr>
          <w:vertAlign w:val="superscript"/>
          <w:lang w:val="fr-CA"/>
        </w:rPr>
        <w:t>e</w:t>
      </w:r>
      <w:r w:rsidRPr="00874A44">
        <w:rPr>
          <w:lang w:val="fr-CA"/>
        </w:rPr>
        <w:t xml:space="preserve"> réunion </w:t>
      </w:r>
      <w:r>
        <w:rPr>
          <w:lang w:val="fr-CA"/>
        </w:rPr>
        <w:t>comme base de calcul du niveau de production de</w:t>
      </w:r>
      <w:r w:rsidRPr="00874A44">
        <w:rPr>
          <w:lang w:val="fr-CA"/>
        </w:rPr>
        <w:t xml:space="preserve"> HCFC-22 </w:t>
      </w:r>
      <w:r>
        <w:rPr>
          <w:lang w:val="fr-CA"/>
        </w:rPr>
        <w:t>et des émissions connexes du sous-produit, à utiliser pour déterminer le</w:t>
      </w:r>
      <w:r w:rsidRPr="00874A44">
        <w:rPr>
          <w:lang w:val="fr-CA"/>
        </w:rPr>
        <w:t xml:space="preserve"> </w:t>
      </w:r>
      <w:r>
        <w:rPr>
          <w:lang w:val="fr-CA"/>
        </w:rPr>
        <w:t>CDE</w:t>
      </w:r>
      <w:r w:rsidRPr="00874A44">
        <w:rPr>
          <w:lang w:val="fr-CA"/>
        </w:rPr>
        <w:t>, o</w:t>
      </w:r>
      <w:r>
        <w:rPr>
          <w:lang w:val="fr-CA"/>
        </w:rPr>
        <w:t xml:space="preserve">u d’utiliser une autre </w:t>
      </w:r>
      <w:proofErr w:type="gramStart"/>
      <w:r>
        <w:rPr>
          <w:lang w:val="fr-CA"/>
        </w:rPr>
        <w:t>méthode</w:t>
      </w:r>
      <w:r w:rsidRPr="00874A44">
        <w:rPr>
          <w:lang w:val="fr-CA"/>
        </w:rPr>
        <w:t>;</w:t>
      </w:r>
      <w:proofErr w:type="gramEnd"/>
    </w:p>
    <w:p w:rsidR="00646FD2" w:rsidRPr="00874A44" w:rsidRDefault="00646FD2" w:rsidP="00646FD2">
      <w:pPr>
        <w:ind w:left="1440"/>
        <w:rPr>
          <w:i/>
          <w:lang w:val="fr-CA"/>
        </w:rPr>
      </w:pPr>
      <w:r>
        <w:rPr>
          <w:i/>
          <w:lang w:val="fr-CA"/>
        </w:rPr>
        <w:t>Concernant la durée du financement de soutien des mesures de contrôle des émissions du sous-produit</w:t>
      </w:r>
      <w:r w:rsidRPr="00874A44">
        <w:rPr>
          <w:i/>
          <w:lang w:val="fr-CA"/>
        </w:rPr>
        <w:t xml:space="preserve"> HFC-23</w:t>
      </w:r>
    </w:p>
    <w:p w:rsidR="00646FD2" w:rsidRPr="00874A44" w:rsidRDefault="00646FD2" w:rsidP="00646FD2">
      <w:pPr>
        <w:rPr>
          <w:lang w:val="fr-CA"/>
        </w:rPr>
      </w:pPr>
    </w:p>
    <w:p w:rsidR="00646FD2" w:rsidRPr="00874A44" w:rsidRDefault="00646FD2" w:rsidP="00646FD2">
      <w:pPr>
        <w:pStyle w:val="Heading3"/>
        <w:numPr>
          <w:ilvl w:val="2"/>
          <w:numId w:val="1"/>
        </w:numPr>
        <w:rPr>
          <w:lang w:val="fr-CA"/>
        </w:rPr>
      </w:pPr>
      <w:r>
        <w:rPr>
          <w:lang w:val="fr-CA"/>
        </w:rPr>
        <w:t xml:space="preserve">La durée du </w:t>
      </w:r>
      <w:proofErr w:type="gramStart"/>
      <w:r>
        <w:rPr>
          <w:lang w:val="fr-CA"/>
        </w:rPr>
        <w:t>CDE</w:t>
      </w:r>
      <w:r w:rsidRPr="00874A44">
        <w:rPr>
          <w:lang w:val="fr-CA"/>
        </w:rPr>
        <w:t>;</w:t>
      </w:r>
      <w:proofErr w:type="gramEnd"/>
      <w:r w:rsidRPr="00874A44">
        <w:rPr>
          <w:lang w:val="fr-CA"/>
        </w:rPr>
        <w:t xml:space="preserve"> </w:t>
      </w:r>
      <w:r>
        <w:rPr>
          <w:lang w:val="fr-CA"/>
        </w:rPr>
        <w:t>et</w:t>
      </w:r>
      <w:r w:rsidRPr="00874A44">
        <w:rPr>
          <w:lang w:val="fr-CA"/>
        </w:rPr>
        <w:t>/o</w:t>
      </w:r>
      <w:r>
        <w:rPr>
          <w:lang w:val="fr-CA"/>
        </w:rPr>
        <w:t>u</w:t>
      </w:r>
    </w:p>
    <w:p w:rsidR="00646FD2" w:rsidRPr="00874A44" w:rsidRDefault="00646FD2" w:rsidP="00646FD2">
      <w:pPr>
        <w:pStyle w:val="Heading3"/>
        <w:numPr>
          <w:ilvl w:val="2"/>
          <w:numId w:val="1"/>
        </w:numPr>
        <w:rPr>
          <w:lang w:val="fr-CA"/>
        </w:rPr>
      </w:pPr>
      <w:r>
        <w:rPr>
          <w:lang w:val="fr-CA"/>
        </w:rPr>
        <w:t>Convient-il d’établir des lignes directrices pour l’</w:t>
      </w:r>
      <w:r w:rsidRPr="00874A44">
        <w:rPr>
          <w:lang w:val="fr-CA"/>
        </w:rPr>
        <w:t xml:space="preserve">application </w:t>
      </w:r>
      <w:r>
        <w:rPr>
          <w:lang w:val="fr-CA"/>
        </w:rPr>
        <w:t>du CDE aux projets de contrôle du sous-produit</w:t>
      </w:r>
      <w:r w:rsidRPr="00874A44">
        <w:rPr>
          <w:lang w:val="fr-CA"/>
        </w:rPr>
        <w:t xml:space="preserve"> HFC-</w:t>
      </w:r>
      <w:proofErr w:type="gramStart"/>
      <w:r w:rsidRPr="00874A44">
        <w:rPr>
          <w:lang w:val="fr-CA"/>
        </w:rPr>
        <w:t>23;</w:t>
      </w:r>
      <w:proofErr w:type="gramEnd"/>
      <w:r w:rsidRPr="00874A44">
        <w:rPr>
          <w:lang w:val="fr-CA"/>
        </w:rPr>
        <w:t xml:space="preserve"> </w:t>
      </w:r>
    </w:p>
    <w:p w:rsidR="00646FD2" w:rsidRPr="00874A44" w:rsidRDefault="00646FD2" w:rsidP="00646FD2">
      <w:pPr>
        <w:ind w:left="720" w:firstLine="720"/>
        <w:rPr>
          <w:i/>
          <w:lang w:val="fr-CA"/>
        </w:rPr>
      </w:pPr>
      <w:r>
        <w:rPr>
          <w:i/>
          <w:lang w:val="fr-CA"/>
        </w:rPr>
        <w:t>Concernant le niveau des coûts d’appui d’agence</w:t>
      </w:r>
    </w:p>
    <w:p w:rsidR="00646FD2" w:rsidRPr="00874A44" w:rsidRDefault="00646FD2" w:rsidP="00646FD2">
      <w:pPr>
        <w:rPr>
          <w:lang w:val="fr-CA"/>
        </w:rPr>
      </w:pPr>
    </w:p>
    <w:p w:rsidR="00646FD2" w:rsidRPr="00874A44" w:rsidRDefault="00646FD2" w:rsidP="00646FD2">
      <w:pPr>
        <w:pStyle w:val="Heading3"/>
        <w:numPr>
          <w:ilvl w:val="2"/>
          <w:numId w:val="1"/>
        </w:numPr>
        <w:rPr>
          <w:lang w:val="fr-CA"/>
        </w:rPr>
      </w:pPr>
      <w:r>
        <w:rPr>
          <w:lang w:val="fr-CA"/>
        </w:rPr>
        <w:t>Le niveau approprié des coûts d’appui d’agence dans les projets de contrôle du sous-produit</w:t>
      </w:r>
      <w:r w:rsidRPr="00874A44">
        <w:rPr>
          <w:lang w:val="fr-CA"/>
        </w:rPr>
        <w:t xml:space="preserve"> HFC-23 </w:t>
      </w:r>
      <w:r>
        <w:rPr>
          <w:lang w:val="fr-CA"/>
        </w:rPr>
        <w:t>dans les p</w:t>
      </w:r>
      <w:r w:rsidRPr="00874A44">
        <w:rPr>
          <w:lang w:val="fr-CA"/>
        </w:rPr>
        <w:t xml:space="preserve">ays visés à l’article </w:t>
      </w:r>
      <w:proofErr w:type="gramStart"/>
      <w:r w:rsidRPr="00874A44">
        <w:rPr>
          <w:lang w:val="fr-CA"/>
        </w:rPr>
        <w:t>5;</w:t>
      </w:r>
      <w:proofErr w:type="gramEnd"/>
    </w:p>
    <w:p w:rsidR="00646FD2" w:rsidRPr="00874A44" w:rsidRDefault="00646FD2" w:rsidP="00646FD2">
      <w:pPr>
        <w:pStyle w:val="Heading3"/>
        <w:numPr>
          <w:ilvl w:val="2"/>
          <w:numId w:val="1"/>
        </w:numPr>
        <w:rPr>
          <w:lang w:val="fr-CA"/>
        </w:rPr>
      </w:pPr>
      <w:r>
        <w:rPr>
          <w:lang w:val="fr-CA"/>
        </w:rPr>
        <w:t xml:space="preserve">Convient-il d’inclure les coûts des vérifications indépendantes dans les coûts d’appui d’agence ou dans les coûts du </w:t>
      </w:r>
      <w:proofErr w:type="gramStart"/>
      <w:r>
        <w:rPr>
          <w:lang w:val="fr-CA"/>
        </w:rPr>
        <w:t>projet</w:t>
      </w:r>
      <w:r w:rsidRPr="00874A44">
        <w:rPr>
          <w:lang w:val="fr-CA"/>
        </w:rPr>
        <w:t>;</w:t>
      </w:r>
      <w:proofErr w:type="gramEnd"/>
      <w:r w:rsidRPr="00874A44">
        <w:rPr>
          <w:lang w:val="fr-CA"/>
        </w:rPr>
        <w:t xml:space="preserve"> </w:t>
      </w:r>
      <w:r>
        <w:rPr>
          <w:lang w:val="fr-CA"/>
        </w:rPr>
        <w:t>et</w:t>
      </w:r>
      <w:r w:rsidRPr="00874A44">
        <w:rPr>
          <w:lang w:val="fr-CA"/>
        </w:rPr>
        <w:t xml:space="preserve"> </w:t>
      </w:r>
    </w:p>
    <w:p w:rsidR="00646FD2" w:rsidRPr="00874A44" w:rsidRDefault="00646FD2" w:rsidP="00646FD2">
      <w:pPr>
        <w:pStyle w:val="Heading3"/>
        <w:numPr>
          <w:ilvl w:val="2"/>
          <w:numId w:val="1"/>
        </w:numPr>
        <w:rPr>
          <w:lang w:val="fr-CA"/>
        </w:rPr>
      </w:pPr>
      <w:r>
        <w:rPr>
          <w:lang w:val="fr-CA"/>
        </w:rPr>
        <w:t>Convient-il d’appliquer des coûts d’appui d’agence différents entre la destruction (sur place ou hors-site) du sous-produit</w:t>
      </w:r>
      <w:r w:rsidRPr="00874A44">
        <w:rPr>
          <w:lang w:val="fr-CA"/>
        </w:rPr>
        <w:t xml:space="preserve"> HFC-23 </w:t>
      </w:r>
      <w:r>
        <w:rPr>
          <w:lang w:val="fr-CA"/>
        </w:rPr>
        <w:t xml:space="preserve">et la fermeture des installations de production de </w:t>
      </w:r>
      <w:r w:rsidRPr="00874A44">
        <w:rPr>
          <w:lang w:val="fr-CA"/>
        </w:rPr>
        <w:t>HCFC-</w:t>
      </w:r>
      <w:proofErr w:type="gramStart"/>
      <w:r w:rsidRPr="00874A44">
        <w:rPr>
          <w:lang w:val="fr-CA"/>
        </w:rPr>
        <w:t>22;</w:t>
      </w:r>
      <w:proofErr w:type="gramEnd"/>
    </w:p>
    <w:p w:rsidR="00646FD2" w:rsidRPr="00874A44" w:rsidRDefault="00646FD2" w:rsidP="00646FD2">
      <w:pPr>
        <w:ind w:left="1440"/>
        <w:rPr>
          <w:i/>
          <w:lang w:val="fr-CA"/>
        </w:rPr>
      </w:pPr>
      <w:r>
        <w:rPr>
          <w:i/>
          <w:lang w:val="fr-CA"/>
        </w:rPr>
        <w:lastRenderedPageBreak/>
        <w:t xml:space="preserve">Concernant la mesure dans laquelle la production future escomptée de </w:t>
      </w:r>
      <w:r w:rsidRPr="00874A44">
        <w:rPr>
          <w:i/>
          <w:lang w:val="fr-CA"/>
        </w:rPr>
        <w:t>HCFC-22</w:t>
      </w:r>
      <w:r>
        <w:rPr>
          <w:i/>
          <w:lang w:val="fr-CA"/>
        </w:rPr>
        <w:t xml:space="preserve"> devrait dépendre de la demande du marché et de la rentabilité de la production </w:t>
      </w:r>
    </w:p>
    <w:p w:rsidR="00646FD2" w:rsidRPr="00874A44" w:rsidRDefault="00646FD2" w:rsidP="00646FD2">
      <w:pPr>
        <w:rPr>
          <w:lang w:val="fr-CA"/>
        </w:rPr>
      </w:pPr>
    </w:p>
    <w:p w:rsidR="00646FD2" w:rsidRPr="00874A44" w:rsidRDefault="00646FD2" w:rsidP="00646FD2">
      <w:pPr>
        <w:pStyle w:val="Heading3"/>
        <w:numPr>
          <w:ilvl w:val="2"/>
          <w:numId w:val="1"/>
        </w:numPr>
        <w:rPr>
          <w:lang w:val="fr-CA"/>
        </w:rPr>
      </w:pPr>
      <w:r>
        <w:rPr>
          <w:lang w:val="fr-CA"/>
        </w:rPr>
        <w:t xml:space="preserve">La mesure dans laquelle la production future escomptée de </w:t>
      </w:r>
      <w:r w:rsidRPr="00874A44">
        <w:rPr>
          <w:lang w:val="fr-CA"/>
        </w:rPr>
        <w:t xml:space="preserve">HCFC-22 </w:t>
      </w:r>
      <w:r>
        <w:rPr>
          <w:lang w:val="fr-CA"/>
        </w:rPr>
        <w:t xml:space="preserve">dépend de la demande du marché et la rentabilité de la </w:t>
      </w:r>
      <w:proofErr w:type="gramStart"/>
      <w:r w:rsidRPr="00874A44">
        <w:rPr>
          <w:lang w:val="fr-CA"/>
        </w:rPr>
        <w:t>production</w:t>
      </w:r>
      <w:r>
        <w:rPr>
          <w:lang w:val="fr-CA"/>
        </w:rPr>
        <w:t>;</w:t>
      </w:r>
      <w:proofErr w:type="gramEnd"/>
      <w:r>
        <w:rPr>
          <w:lang w:val="fr-CA"/>
        </w:rPr>
        <w:t xml:space="preserve"> et </w:t>
      </w:r>
    </w:p>
    <w:p w:rsidR="00646FD2" w:rsidRPr="00874A44" w:rsidRDefault="00646FD2" w:rsidP="00646FD2">
      <w:pPr>
        <w:pStyle w:val="Heading3"/>
        <w:numPr>
          <w:ilvl w:val="2"/>
          <w:numId w:val="1"/>
        </w:numPr>
        <w:rPr>
          <w:lang w:val="fr-CA"/>
        </w:rPr>
      </w:pPr>
      <w:r>
        <w:rPr>
          <w:lang w:val="fr-CA"/>
        </w:rPr>
        <w:t xml:space="preserve">La mesure dans laquelle la rentabilité de la chaine de production de </w:t>
      </w:r>
      <w:r w:rsidRPr="00874A44">
        <w:rPr>
          <w:lang w:val="fr-CA"/>
        </w:rPr>
        <w:t xml:space="preserve">HCFC-22 </w:t>
      </w:r>
      <w:r>
        <w:rPr>
          <w:lang w:val="fr-CA"/>
        </w:rPr>
        <w:t xml:space="preserve">devrait dépendre du prix du marché local par rapport au prix du marché </w:t>
      </w:r>
      <w:proofErr w:type="gramStart"/>
      <w:r>
        <w:rPr>
          <w:lang w:val="fr-CA"/>
        </w:rPr>
        <w:t>international</w:t>
      </w:r>
      <w:r w:rsidRPr="00874A44">
        <w:rPr>
          <w:lang w:val="fr-CA"/>
        </w:rPr>
        <w:t>;</w:t>
      </w:r>
      <w:proofErr w:type="gramEnd"/>
      <w:r w:rsidRPr="00874A44">
        <w:rPr>
          <w:lang w:val="fr-CA"/>
        </w:rPr>
        <w:t xml:space="preserve"> </w:t>
      </w:r>
    </w:p>
    <w:p w:rsidR="00646FD2" w:rsidRPr="00874A44" w:rsidRDefault="00646FD2" w:rsidP="00646FD2">
      <w:pPr>
        <w:ind w:left="720" w:firstLine="720"/>
        <w:rPr>
          <w:i/>
          <w:lang w:val="fr-CA"/>
        </w:rPr>
      </w:pPr>
      <w:r>
        <w:rPr>
          <w:i/>
          <w:lang w:val="fr-CA"/>
        </w:rPr>
        <w:t>Concernant le calendrier du contrôle des émissions du sous-produit</w:t>
      </w:r>
      <w:r w:rsidRPr="00874A44">
        <w:rPr>
          <w:i/>
          <w:lang w:val="fr-CA"/>
        </w:rPr>
        <w:t xml:space="preserve"> HFC-23</w:t>
      </w:r>
    </w:p>
    <w:p w:rsidR="00646FD2" w:rsidRPr="00874A44" w:rsidRDefault="00646FD2" w:rsidP="00646FD2">
      <w:pPr>
        <w:rPr>
          <w:i/>
          <w:lang w:val="fr-CA"/>
        </w:rPr>
      </w:pPr>
    </w:p>
    <w:p w:rsidR="00646FD2" w:rsidRPr="00874A44" w:rsidRDefault="00646FD2" w:rsidP="00646FD2">
      <w:pPr>
        <w:pStyle w:val="Heading3"/>
        <w:numPr>
          <w:ilvl w:val="2"/>
          <w:numId w:val="1"/>
        </w:numPr>
        <w:rPr>
          <w:lang w:val="fr-CA"/>
        </w:rPr>
      </w:pPr>
      <w:r>
        <w:rPr>
          <w:lang w:val="fr-CA"/>
        </w:rPr>
        <w:t>Le calendrier du contrôle des émissions du sous-produit</w:t>
      </w:r>
      <w:r w:rsidRPr="00874A44">
        <w:rPr>
          <w:lang w:val="fr-CA"/>
        </w:rPr>
        <w:t xml:space="preserve"> HFC-23</w:t>
      </w:r>
      <w:r>
        <w:rPr>
          <w:lang w:val="fr-CA"/>
        </w:rPr>
        <w:t xml:space="preserve"> est-il un facteur pertinent à prendre en considération pour choisir une option de </w:t>
      </w:r>
      <w:proofErr w:type="gramStart"/>
      <w:r>
        <w:rPr>
          <w:lang w:val="fr-CA"/>
        </w:rPr>
        <w:t>contrôle</w:t>
      </w:r>
      <w:r w:rsidRPr="00874A44">
        <w:rPr>
          <w:lang w:val="fr-CA"/>
        </w:rPr>
        <w:t>;</w:t>
      </w:r>
      <w:proofErr w:type="gramEnd"/>
      <w:r w:rsidRPr="00874A44">
        <w:rPr>
          <w:lang w:val="fr-CA"/>
        </w:rPr>
        <w:t xml:space="preserve"> </w:t>
      </w:r>
    </w:p>
    <w:p w:rsidR="00646FD2" w:rsidRPr="00874A44" w:rsidRDefault="00646FD2" w:rsidP="00646FD2">
      <w:pPr>
        <w:keepNext/>
        <w:ind w:left="1440"/>
        <w:rPr>
          <w:i/>
          <w:lang w:val="fr-CA"/>
        </w:rPr>
      </w:pPr>
      <w:r>
        <w:rPr>
          <w:i/>
          <w:lang w:val="fr-CA"/>
        </w:rPr>
        <w:t>Concernant l’admissibilité du sous-produit</w:t>
      </w:r>
      <w:r w:rsidRPr="00874A44">
        <w:rPr>
          <w:i/>
          <w:lang w:val="fr-CA"/>
        </w:rPr>
        <w:t xml:space="preserve"> HFC-23 </w:t>
      </w:r>
      <w:r>
        <w:rPr>
          <w:i/>
          <w:lang w:val="fr-CA"/>
        </w:rPr>
        <w:t xml:space="preserve">lié aux exportations de </w:t>
      </w:r>
      <w:r w:rsidRPr="00874A44">
        <w:rPr>
          <w:i/>
          <w:lang w:val="fr-CA"/>
        </w:rPr>
        <w:t xml:space="preserve">HCFC-22 </w:t>
      </w:r>
      <w:r>
        <w:rPr>
          <w:i/>
          <w:lang w:val="fr-CA"/>
        </w:rPr>
        <w:t>à un pays non visé à l’a</w:t>
      </w:r>
      <w:r w:rsidRPr="00874A44">
        <w:rPr>
          <w:i/>
          <w:lang w:val="fr-CA"/>
        </w:rPr>
        <w:t>rticle 5</w:t>
      </w:r>
    </w:p>
    <w:p w:rsidR="00646FD2" w:rsidRPr="00874A44" w:rsidRDefault="00646FD2" w:rsidP="00646FD2">
      <w:pPr>
        <w:keepNext/>
        <w:rPr>
          <w:lang w:val="fr-CA"/>
        </w:rPr>
      </w:pPr>
    </w:p>
    <w:p w:rsidR="00646FD2" w:rsidRPr="00874A44" w:rsidRDefault="00646FD2" w:rsidP="00646FD2">
      <w:pPr>
        <w:pStyle w:val="Heading3"/>
        <w:numPr>
          <w:ilvl w:val="2"/>
          <w:numId w:val="1"/>
        </w:numPr>
        <w:rPr>
          <w:lang w:val="fr-CA"/>
        </w:rPr>
      </w:pPr>
      <w:r>
        <w:rPr>
          <w:lang w:val="fr-CA"/>
        </w:rPr>
        <w:t>Convient-il de considérer tous les sous-produits</w:t>
      </w:r>
      <w:r w:rsidRPr="00874A44">
        <w:rPr>
          <w:lang w:val="fr-CA"/>
        </w:rPr>
        <w:t xml:space="preserve"> HFC-23 </w:t>
      </w:r>
      <w:r>
        <w:rPr>
          <w:lang w:val="fr-CA"/>
        </w:rPr>
        <w:t xml:space="preserve">comme étant admissibles, que la production de </w:t>
      </w:r>
      <w:r w:rsidRPr="00874A44">
        <w:rPr>
          <w:lang w:val="fr-CA"/>
        </w:rPr>
        <w:t>HCFC-22</w:t>
      </w:r>
      <w:r>
        <w:rPr>
          <w:lang w:val="fr-CA"/>
        </w:rPr>
        <w:t xml:space="preserve"> dont proviennent ces sous-produits soit exportée ou non à un pays non visé</w:t>
      </w:r>
      <w:r w:rsidRPr="00874A44">
        <w:rPr>
          <w:lang w:val="fr-CA"/>
        </w:rPr>
        <w:t xml:space="preserve"> </w:t>
      </w:r>
      <w:r>
        <w:rPr>
          <w:lang w:val="fr-CA"/>
        </w:rPr>
        <w:t>à l’a</w:t>
      </w:r>
      <w:r w:rsidRPr="00874A44">
        <w:rPr>
          <w:lang w:val="fr-CA"/>
        </w:rPr>
        <w:t xml:space="preserve">rticle 5, </w:t>
      </w:r>
      <w:r>
        <w:rPr>
          <w:lang w:val="fr-CA"/>
        </w:rPr>
        <w:t>et</w:t>
      </w:r>
      <w:r w:rsidRPr="00874A44">
        <w:rPr>
          <w:lang w:val="fr-CA"/>
        </w:rPr>
        <w:t xml:space="preserve"> </w:t>
      </w:r>
    </w:p>
    <w:p w:rsidR="00646FD2" w:rsidRPr="00874A44" w:rsidRDefault="00646FD2" w:rsidP="00646FD2">
      <w:pPr>
        <w:pStyle w:val="Heading3"/>
        <w:numPr>
          <w:ilvl w:val="2"/>
          <w:numId w:val="1"/>
        </w:numPr>
        <w:rPr>
          <w:lang w:val="fr-CA"/>
        </w:rPr>
      </w:pPr>
      <w:r>
        <w:rPr>
          <w:lang w:val="fr-CA"/>
        </w:rPr>
        <w:t>Convient-il de déduire cette partie de sous-produit</w:t>
      </w:r>
      <w:r w:rsidRPr="00874A44">
        <w:rPr>
          <w:lang w:val="fr-CA"/>
        </w:rPr>
        <w:t xml:space="preserve"> HFC-23 </w:t>
      </w:r>
      <w:r>
        <w:rPr>
          <w:lang w:val="fr-CA"/>
        </w:rPr>
        <w:t xml:space="preserve">associée à la production de </w:t>
      </w:r>
      <w:r w:rsidRPr="00874A44">
        <w:rPr>
          <w:lang w:val="fr-CA"/>
        </w:rPr>
        <w:t>HCFC</w:t>
      </w:r>
      <w:r w:rsidRPr="00874A44">
        <w:rPr>
          <w:lang w:val="fr-CA"/>
        </w:rPr>
        <w:noBreakHyphen/>
        <w:t>22 export</w:t>
      </w:r>
      <w:r>
        <w:rPr>
          <w:lang w:val="fr-CA"/>
        </w:rPr>
        <w:t>ée à un pays non visé à l’a</w:t>
      </w:r>
      <w:r w:rsidRPr="00874A44">
        <w:rPr>
          <w:lang w:val="fr-CA"/>
        </w:rPr>
        <w:t xml:space="preserve">rticle </w:t>
      </w:r>
      <w:proofErr w:type="gramStart"/>
      <w:r w:rsidRPr="00874A44">
        <w:rPr>
          <w:lang w:val="fr-CA"/>
        </w:rPr>
        <w:t>5;</w:t>
      </w:r>
      <w:proofErr w:type="gramEnd"/>
      <w:r w:rsidRPr="00874A44">
        <w:rPr>
          <w:lang w:val="fr-CA"/>
        </w:rPr>
        <w:t xml:space="preserve"> </w:t>
      </w:r>
    </w:p>
    <w:p w:rsidR="00646FD2" w:rsidRPr="00874A44" w:rsidRDefault="00646FD2" w:rsidP="00646FD2">
      <w:pPr>
        <w:ind w:left="1440"/>
        <w:rPr>
          <w:i/>
          <w:lang w:val="fr-CA"/>
        </w:rPr>
      </w:pPr>
      <w:r>
        <w:rPr>
          <w:i/>
          <w:lang w:val="fr-CA"/>
        </w:rPr>
        <w:t>Concernant le taux de génération de sous-produit</w:t>
      </w:r>
      <w:r w:rsidRPr="00874A44">
        <w:rPr>
          <w:i/>
          <w:lang w:val="fr-CA"/>
        </w:rPr>
        <w:t xml:space="preserve"> HFC-23</w:t>
      </w:r>
    </w:p>
    <w:p w:rsidR="00646FD2" w:rsidRPr="00874A44" w:rsidRDefault="00646FD2" w:rsidP="00646FD2">
      <w:pPr>
        <w:ind w:left="1440"/>
        <w:rPr>
          <w:i/>
          <w:lang w:val="fr-CA"/>
        </w:rPr>
      </w:pPr>
    </w:p>
    <w:p w:rsidR="00646FD2" w:rsidRPr="00874A44" w:rsidRDefault="00646FD2" w:rsidP="00646FD2">
      <w:pPr>
        <w:pStyle w:val="Heading3"/>
        <w:numPr>
          <w:ilvl w:val="2"/>
          <w:numId w:val="1"/>
        </w:numPr>
        <w:rPr>
          <w:lang w:val="fr-CA"/>
        </w:rPr>
      </w:pPr>
      <w:r>
        <w:rPr>
          <w:lang w:val="fr-CA"/>
        </w:rPr>
        <w:t>Convient-il d’utiliser le taux de génération de sous-produit</w:t>
      </w:r>
      <w:r w:rsidRPr="00874A44">
        <w:rPr>
          <w:lang w:val="fr-CA"/>
        </w:rPr>
        <w:t xml:space="preserve"> HFC-23</w:t>
      </w:r>
      <w:r>
        <w:rPr>
          <w:lang w:val="fr-CA"/>
        </w:rPr>
        <w:t xml:space="preserve"> dans l’année immédiatement précédant la préparation du projet</w:t>
      </w:r>
      <w:r w:rsidRPr="00874A44">
        <w:rPr>
          <w:lang w:val="fr-CA"/>
        </w:rPr>
        <w:t xml:space="preserve">, </w:t>
      </w:r>
      <w:r>
        <w:rPr>
          <w:lang w:val="fr-CA"/>
        </w:rPr>
        <w:t xml:space="preserve">le taux de génération minimal dans les trois années immédiatement précédant la préparation du projet, ou une autre </w:t>
      </w:r>
      <w:proofErr w:type="gramStart"/>
      <w:r>
        <w:rPr>
          <w:lang w:val="fr-CA"/>
        </w:rPr>
        <w:t>valeur</w:t>
      </w:r>
      <w:r w:rsidRPr="00874A44">
        <w:rPr>
          <w:lang w:val="fr-CA"/>
        </w:rPr>
        <w:t>;</w:t>
      </w:r>
      <w:proofErr w:type="gramEnd"/>
    </w:p>
    <w:p w:rsidR="00646FD2" w:rsidRPr="00874A44" w:rsidRDefault="00646FD2" w:rsidP="00646FD2">
      <w:pPr>
        <w:pStyle w:val="Heading2"/>
        <w:numPr>
          <w:ilvl w:val="1"/>
          <w:numId w:val="1"/>
        </w:numPr>
        <w:rPr>
          <w:lang w:val="fr-CA"/>
        </w:rPr>
      </w:pPr>
      <w:r>
        <w:rPr>
          <w:lang w:val="fr-CA"/>
        </w:rPr>
        <w:t xml:space="preserve">À confirmer </w:t>
      </w:r>
      <w:proofErr w:type="gramStart"/>
      <w:r>
        <w:rPr>
          <w:lang w:val="fr-CA"/>
        </w:rPr>
        <w:t>que</w:t>
      </w:r>
      <w:r w:rsidRPr="00874A44">
        <w:rPr>
          <w:lang w:val="fr-CA"/>
        </w:rPr>
        <w:t>:</w:t>
      </w:r>
      <w:proofErr w:type="gramEnd"/>
    </w:p>
    <w:p w:rsidR="00646FD2" w:rsidRPr="00874A44" w:rsidRDefault="00646FD2" w:rsidP="00646FD2">
      <w:pPr>
        <w:pStyle w:val="Heading3"/>
        <w:numPr>
          <w:ilvl w:val="2"/>
          <w:numId w:val="1"/>
        </w:numPr>
        <w:rPr>
          <w:lang w:val="fr-CA"/>
        </w:rPr>
      </w:pPr>
      <w:r>
        <w:rPr>
          <w:lang w:val="fr-CA"/>
        </w:rPr>
        <w:t>Les contrôles du sous-produit</w:t>
      </w:r>
      <w:r w:rsidRPr="00874A44">
        <w:rPr>
          <w:lang w:val="fr-CA"/>
        </w:rPr>
        <w:t xml:space="preserve"> HFC-23 </w:t>
      </w:r>
      <w:r>
        <w:rPr>
          <w:lang w:val="fr-CA"/>
        </w:rPr>
        <w:t xml:space="preserve">seraient </w:t>
      </w:r>
      <w:proofErr w:type="gramStart"/>
      <w:r>
        <w:rPr>
          <w:lang w:val="fr-CA"/>
        </w:rPr>
        <w:t>admissibles ,</w:t>
      </w:r>
      <w:proofErr w:type="gramEnd"/>
      <w:r>
        <w:rPr>
          <w:lang w:val="fr-CA"/>
        </w:rPr>
        <w:t xml:space="preserve"> que la production de </w:t>
      </w:r>
      <w:r w:rsidRPr="00874A44">
        <w:rPr>
          <w:lang w:val="fr-CA"/>
        </w:rPr>
        <w:t>HCFC</w:t>
      </w:r>
      <w:r w:rsidRPr="00874A44">
        <w:rPr>
          <w:lang w:val="fr-CA"/>
        </w:rPr>
        <w:noBreakHyphen/>
        <w:t xml:space="preserve">22 </w:t>
      </w:r>
      <w:r>
        <w:rPr>
          <w:lang w:val="fr-CA"/>
        </w:rPr>
        <w:t xml:space="preserve">qui a généré le </w:t>
      </w:r>
      <w:r w:rsidRPr="00874A44">
        <w:rPr>
          <w:lang w:val="fr-CA"/>
        </w:rPr>
        <w:t xml:space="preserve">HFC-23 </w:t>
      </w:r>
      <w:r>
        <w:rPr>
          <w:lang w:val="fr-CA"/>
        </w:rPr>
        <w:t>soit utilisée pour des usages réglementés ou comme matière première</w:t>
      </w:r>
      <w:r w:rsidRPr="00874A44">
        <w:rPr>
          <w:lang w:val="fr-CA"/>
        </w:rPr>
        <w:t xml:space="preserve">; </w:t>
      </w:r>
      <w:r>
        <w:rPr>
          <w:lang w:val="fr-CA"/>
        </w:rPr>
        <w:t>et</w:t>
      </w:r>
    </w:p>
    <w:p w:rsidR="003211BB" w:rsidRPr="00646FD2" w:rsidRDefault="00646FD2" w:rsidP="00646FD2">
      <w:pPr>
        <w:pStyle w:val="Heading3"/>
        <w:numPr>
          <w:ilvl w:val="2"/>
          <w:numId w:val="1"/>
        </w:numPr>
        <w:rPr>
          <w:lang w:val="fr-CA"/>
        </w:rPr>
      </w:pPr>
      <w:r>
        <w:rPr>
          <w:lang w:val="fr-CA"/>
        </w:rPr>
        <w:t>La mise en œuvre d’un système de sauvegarde pour le contrôle des émissions du sous-produit</w:t>
      </w:r>
      <w:r w:rsidRPr="00874A44">
        <w:rPr>
          <w:lang w:val="fr-CA"/>
        </w:rPr>
        <w:t xml:space="preserve"> HFC-23 </w:t>
      </w:r>
      <w:r>
        <w:rPr>
          <w:lang w:val="fr-CA"/>
        </w:rPr>
        <w:t>est « possible » et donc admissible.</w:t>
      </w:r>
    </w:p>
    <w:p w:rsidR="003211BB" w:rsidRPr="00766E0B" w:rsidRDefault="0092230F" w:rsidP="0092230F">
      <w:pPr>
        <w:spacing w:after="240"/>
        <w:ind w:left="720"/>
        <w:rPr>
          <w:lang w:val="fr-CA"/>
        </w:rPr>
      </w:pPr>
      <w:r w:rsidRPr="00354538">
        <w:rPr>
          <w:lang w:val="fr-CA"/>
        </w:rPr>
        <w:t xml:space="preserve">Le </w:t>
      </w:r>
      <w:r w:rsidRPr="00354538">
        <w:rPr>
          <w:u w:val="single"/>
          <w:lang w:val="fr-CA"/>
        </w:rPr>
        <w:t>d</w:t>
      </w:r>
      <w:r w:rsidR="003211BB" w:rsidRPr="00354538">
        <w:rPr>
          <w:u w:val="single"/>
          <w:lang w:val="fr-CA"/>
        </w:rPr>
        <w:t>ocument UNEP/</w:t>
      </w:r>
      <w:proofErr w:type="spellStart"/>
      <w:r w:rsidR="003211BB" w:rsidRPr="00354538">
        <w:rPr>
          <w:u w:val="single"/>
          <w:lang w:val="fr-CA"/>
        </w:rPr>
        <w:t>OzL.Pro</w:t>
      </w:r>
      <w:proofErr w:type="spellEnd"/>
      <w:r w:rsidR="003211BB" w:rsidRPr="00354538">
        <w:rPr>
          <w:u w:val="single"/>
          <w:lang w:val="fr-CA"/>
        </w:rPr>
        <w:t>/ExCom/84/71</w:t>
      </w:r>
      <w:r w:rsidR="003211BB" w:rsidRPr="00354538">
        <w:rPr>
          <w:lang w:val="fr-CA"/>
        </w:rPr>
        <w:t xml:space="preserve"> </w:t>
      </w:r>
      <w:r w:rsidRPr="00354538">
        <w:rPr>
          <w:lang w:val="fr-CA"/>
        </w:rPr>
        <w:t>contient une proposition de projet sur le contrôle et l’</w:t>
      </w:r>
      <w:r w:rsidR="00354538">
        <w:rPr>
          <w:lang w:val="fr-CA"/>
        </w:rPr>
        <w:t>élimination des émissi</w:t>
      </w:r>
      <w:r w:rsidRPr="00354538">
        <w:rPr>
          <w:lang w:val="fr-CA"/>
        </w:rPr>
        <w:t xml:space="preserve">ons de HFC-23 </w:t>
      </w:r>
      <w:r w:rsidR="00354538">
        <w:rPr>
          <w:lang w:val="fr-CA"/>
        </w:rPr>
        <w:t xml:space="preserve">à Frio </w:t>
      </w:r>
      <w:proofErr w:type="spellStart"/>
      <w:r w:rsidR="00354538">
        <w:rPr>
          <w:lang w:val="fr-CA"/>
        </w:rPr>
        <w:t>Industri</w:t>
      </w:r>
      <w:r w:rsidRPr="00354538">
        <w:rPr>
          <w:lang w:val="fr-CA"/>
        </w:rPr>
        <w:t>as</w:t>
      </w:r>
      <w:proofErr w:type="spellEnd"/>
      <w:r w:rsidRPr="00354538">
        <w:rPr>
          <w:lang w:val="fr-CA"/>
        </w:rPr>
        <w:t xml:space="preserve"> </w:t>
      </w:r>
      <w:proofErr w:type="spellStart"/>
      <w:r w:rsidRPr="00354538">
        <w:rPr>
          <w:lang w:val="fr-CA"/>
        </w:rPr>
        <w:t>Argentinas</w:t>
      </w:r>
      <w:proofErr w:type="spellEnd"/>
      <w:r w:rsidRPr="00354538">
        <w:rPr>
          <w:lang w:val="fr-CA"/>
        </w:rPr>
        <w:t xml:space="preserve"> (FIASA). Il s’annexe au document de projet </w:t>
      </w:r>
      <w:r w:rsidRPr="00766E0B">
        <w:rPr>
          <w:lang w:val="fr-CA"/>
        </w:rPr>
        <w:t>soumis à la 83</w:t>
      </w:r>
      <w:r w:rsidRPr="00766E0B">
        <w:rPr>
          <w:vertAlign w:val="superscript"/>
          <w:lang w:val="fr-CA"/>
        </w:rPr>
        <w:t>e</w:t>
      </w:r>
      <w:r w:rsidRPr="00766E0B">
        <w:rPr>
          <w:lang w:val="fr-CA"/>
        </w:rPr>
        <w:t xml:space="preserve"> réunion</w:t>
      </w:r>
      <w:r w:rsidR="003211BB" w:rsidRPr="00766E0B">
        <w:rPr>
          <w:lang w:val="fr-CA"/>
        </w:rPr>
        <w:t xml:space="preserve"> (UNEP/</w:t>
      </w:r>
      <w:proofErr w:type="spellStart"/>
      <w:r w:rsidR="003211BB" w:rsidRPr="00766E0B">
        <w:rPr>
          <w:lang w:val="fr-CA"/>
        </w:rPr>
        <w:t>OzL.Pro</w:t>
      </w:r>
      <w:proofErr w:type="spellEnd"/>
      <w:r w:rsidR="003211BB" w:rsidRPr="00766E0B">
        <w:rPr>
          <w:lang w:val="fr-CA"/>
        </w:rPr>
        <w:t>/ExCom/83/44).</w:t>
      </w:r>
    </w:p>
    <w:p w:rsidR="003211BB" w:rsidRPr="00766E0B" w:rsidRDefault="00354538" w:rsidP="003211BB">
      <w:pPr>
        <w:ind w:left="720"/>
        <w:rPr>
          <w:lang w:val="fr-CA"/>
        </w:rPr>
      </w:pPr>
      <w:r w:rsidRPr="00766E0B">
        <w:rPr>
          <w:u w:val="single"/>
          <w:lang w:val="fr-CA"/>
        </w:rPr>
        <w:t xml:space="preserve">Questions à traiter </w:t>
      </w:r>
      <w:r w:rsidR="003211BB" w:rsidRPr="00766E0B">
        <w:rPr>
          <w:lang w:val="fr-CA"/>
        </w:rPr>
        <w:t>:</w:t>
      </w:r>
    </w:p>
    <w:p w:rsidR="003211BB" w:rsidRPr="00766E0B" w:rsidRDefault="003211BB" w:rsidP="003211BB">
      <w:pPr>
        <w:ind w:left="720"/>
        <w:rPr>
          <w:lang w:val="fr-CA"/>
        </w:rPr>
      </w:pPr>
    </w:p>
    <w:p w:rsidR="003211BB" w:rsidRPr="00766E0B" w:rsidRDefault="00354538" w:rsidP="00D60343">
      <w:pPr>
        <w:pStyle w:val="ListParagraph"/>
        <w:numPr>
          <w:ilvl w:val="0"/>
          <w:numId w:val="20"/>
        </w:numPr>
        <w:jc w:val="both"/>
        <w:rPr>
          <w:lang w:val="fr-CA"/>
        </w:rPr>
      </w:pPr>
      <w:r w:rsidRPr="00766E0B">
        <w:rPr>
          <w:lang w:val="fr-CA"/>
        </w:rPr>
        <w:t xml:space="preserve">Orientations sur les projets de contrôle du sous-produit HFC-23 dans les pays visés à l'article </w:t>
      </w:r>
      <w:proofErr w:type="gramStart"/>
      <w:r w:rsidRPr="00766E0B">
        <w:rPr>
          <w:lang w:val="fr-CA"/>
        </w:rPr>
        <w:t>5;</w:t>
      </w:r>
      <w:proofErr w:type="gramEnd"/>
    </w:p>
    <w:p w:rsidR="003211BB" w:rsidRPr="00766E0B" w:rsidRDefault="00354538" w:rsidP="00D60343">
      <w:pPr>
        <w:pStyle w:val="ListParagraph"/>
        <w:numPr>
          <w:ilvl w:val="0"/>
          <w:numId w:val="20"/>
        </w:numPr>
        <w:jc w:val="both"/>
        <w:rPr>
          <w:lang w:val="fr-CA"/>
        </w:rPr>
      </w:pPr>
      <w:r w:rsidRPr="00766E0B">
        <w:rPr>
          <w:lang w:val="fr-CA"/>
        </w:rPr>
        <w:t>Conformément à cette orientation, le niveau de financement convenable pour contrôle</w:t>
      </w:r>
      <w:r w:rsidR="009C07AF">
        <w:rPr>
          <w:lang w:val="fr-CA"/>
        </w:rPr>
        <w:t>r</w:t>
      </w:r>
      <w:r w:rsidRPr="00766E0B">
        <w:rPr>
          <w:lang w:val="fr-CA"/>
        </w:rPr>
        <w:t xml:space="preserve"> le sous-produit HFC-23 chez FIASA en fonction de la solution de remettre à neuf l’incinérateur se trou</w:t>
      </w:r>
      <w:r w:rsidR="009C07AF">
        <w:rPr>
          <w:lang w:val="fr-CA"/>
        </w:rPr>
        <w:t>vant sur place, la destruction h</w:t>
      </w:r>
      <w:r w:rsidRPr="00766E0B">
        <w:rPr>
          <w:lang w:val="fr-CA"/>
        </w:rPr>
        <w:t>ors site ou la fermeture</w:t>
      </w:r>
      <w:r w:rsidR="003211BB" w:rsidRPr="00766E0B">
        <w:rPr>
          <w:lang w:val="fr-CA"/>
        </w:rPr>
        <w:t>.</w:t>
      </w:r>
    </w:p>
    <w:p w:rsidR="003211BB" w:rsidRPr="00766E0B" w:rsidRDefault="003211BB" w:rsidP="003211BB">
      <w:pPr>
        <w:rPr>
          <w:highlight w:val="yellow"/>
          <w:lang w:val="fr-CA"/>
        </w:rPr>
      </w:pPr>
    </w:p>
    <w:p w:rsidR="003211BB" w:rsidRPr="00766E0B" w:rsidRDefault="00354538" w:rsidP="003211BB">
      <w:pPr>
        <w:pStyle w:val="Heading2"/>
        <w:numPr>
          <w:ilvl w:val="0"/>
          <w:numId w:val="0"/>
        </w:numPr>
        <w:ind w:left="720"/>
        <w:rPr>
          <w:lang w:val="fr-CA"/>
        </w:rPr>
      </w:pPr>
      <w:r w:rsidRPr="00766E0B">
        <w:rPr>
          <w:lang w:val="fr-CA"/>
        </w:rPr>
        <w:lastRenderedPageBreak/>
        <w:t>Le Comité exécutif examinera la demande de la deuxième tranche de la phase II du PGEH pour l’Argentine au point 9 f) de l’ordre du jour</w:t>
      </w:r>
      <w:r w:rsidR="006F14CE" w:rsidRPr="00766E0B">
        <w:rPr>
          <w:lang w:val="fr-CA"/>
        </w:rPr>
        <w:t>.</w:t>
      </w:r>
      <w:r w:rsidR="006F14CE" w:rsidRPr="00766E0B">
        <w:rPr>
          <w:rStyle w:val="FootnoteReference"/>
          <w:lang w:val="fr-CA"/>
        </w:rPr>
        <w:footnoteReference w:id="1"/>
      </w:r>
      <w:r w:rsidR="006F14CE" w:rsidRPr="00766E0B">
        <w:rPr>
          <w:lang w:val="fr-CA"/>
        </w:rPr>
        <w:t xml:space="preserve">  </w:t>
      </w:r>
      <w:r w:rsidR="003211BB" w:rsidRPr="00766E0B">
        <w:rPr>
          <w:lang w:val="fr-CA"/>
        </w:rPr>
        <w:t xml:space="preserve"> </w:t>
      </w:r>
      <w:r w:rsidR="006F14CE" w:rsidRPr="00766E0B">
        <w:rPr>
          <w:lang w:val="fr-CA"/>
        </w:rPr>
        <w:t>S</w:t>
      </w:r>
      <w:r w:rsidR="009C07AF">
        <w:rPr>
          <w:lang w:val="fr-CA"/>
        </w:rPr>
        <w:t>i</w:t>
      </w:r>
      <w:r w:rsidR="006F14CE" w:rsidRPr="00766E0B">
        <w:rPr>
          <w:lang w:val="fr-CA"/>
        </w:rPr>
        <w:t xml:space="preserve"> le Comité exécutif choisit la solution de fermer FIASA, </w:t>
      </w:r>
      <w:r w:rsidR="006F14CE" w:rsidRPr="00766E0B">
        <w:rPr>
          <w:u w:val="single"/>
          <w:lang w:val="fr-CA"/>
        </w:rPr>
        <w:t>le Comité exécutif pourrait souhaiter</w:t>
      </w:r>
      <w:r w:rsidR="006F14CE" w:rsidRPr="00766E0B">
        <w:rPr>
          <w:lang w:val="fr-CA"/>
        </w:rPr>
        <w:t xml:space="preserve"> prendre note que les soldes des sommes déjà approuvées pour effectuer le su</w:t>
      </w:r>
      <w:r w:rsidR="00950A6C" w:rsidRPr="00766E0B">
        <w:rPr>
          <w:lang w:val="fr-CA"/>
        </w:rPr>
        <w:t>ivi de  la production chez</w:t>
      </w:r>
      <w:r w:rsidR="006F14CE" w:rsidRPr="00766E0B">
        <w:rPr>
          <w:lang w:val="fr-CA"/>
        </w:rPr>
        <w:t xml:space="preserve"> FIASA à la phase II du PGEH seraient restitués au Fonds à ce point de l’ordre du jour, et l’Accord sur le PGEH serait amendé afin de retirer les sommes approuvées en principe pour le suivi de la production de HCFC-22 chez FIASA au moment de la fermeture</w:t>
      </w:r>
      <w:r w:rsidR="00950A6C" w:rsidRPr="00766E0B">
        <w:rPr>
          <w:lang w:val="fr-CA"/>
        </w:rPr>
        <w:t>.</w:t>
      </w:r>
    </w:p>
    <w:p w:rsidR="003211BB" w:rsidRPr="00766E0B" w:rsidRDefault="00950A6C" w:rsidP="003211BB">
      <w:pPr>
        <w:keepNext/>
        <w:ind w:left="720"/>
        <w:rPr>
          <w:lang w:val="fr-CA"/>
        </w:rPr>
      </w:pPr>
      <w:r w:rsidRPr="00766E0B">
        <w:rPr>
          <w:lang w:val="fr-CA"/>
        </w:rPr>
        <w:t xml:space="preserve">Le </w:t>
      </w:r>
      <w:r w:rsidRPr="00766E0B">
        <w:rPr>
          <w:u w:val="single"/>
          <w:lang w:val="fr-CA"/>
        </w:rPr>
        <w:t>d</w:t>
      </w:r>
      <w:r w:rsidR="003211BB" w:rsidRPr="00766E0B">
        <w:rPr>
          <w:u w:val="single"/>
          <w:lang w:val="fr-CA"/>
        </w:rPr>
        <w:t>ocument UNEP/</w:t>
      </w:r>
      <w:proofErr w:type="spellStart"/>
      <w:r w:rsidR="003211BB" w:rsidRPr="00766E0B">
        <w:rPr>
          <w:u w:val="single"/>
          <w:lang w:val="fr-CA"/>
        </w:rPr>
        <w:t>OzL.Pro</w:t>
      </w:r>
      <w:proofErr w:type="spellEnd"/>
      <w:r w:rsidR="003211BB" w:rsidRPr="00766E0B">
        <w:rPr>
          <w:u w:val="single"/>
          <w:lang w:val="fr-CA"/>
        </w:rPr>
        <w:t>/ExCom/84/72</w:t>
      </w:r>
      <w:r w:rsidR="003211BB" w:rsidRPr="00766E0B">
        <w:rPr>
          <w:lang w:val="fr-CA"/>
        </w:rPr>
        <w:t xml:space="preserve"> </w:t>
      </w:r>
      <w:r w:rsidRPr="00766E0B">
        <w:rPr>
          <w:lang w:val="fr-CA"/>
        </w:rPr>
        <w:t xml:space="preserve">contient une proposition de projet sur le contrôle et l’élimination des émissions de HFC-23 chez </w:t>
      </w:r>
      <w:proofErr w:type="spellStart"/>
      <w:r w:rsidRPr="00766E0B">
        <w:rPr>
          <w:lang w:val="fr-CA"/>
        </w:rPr>
        <w:t>Quimobásicos</w:t>
      </w:r>
      <w:proofErr w:type="spellEnd"/>
      <w:r w:rsidRPr="00766E0B">
        <w:rPr>
          <w:lang w:val="fr-CA"/>
        </w:rPr>
        <w:t xml:space="preserve"> au Mexique et décrit six solutions examinées afin de réduire les émissions de HFC-23</w:t>
      </w:r>
      <w:r w:rsidR="009C07AF">
        <w:rPr>
          <w:lang w:val="fr-CA"/>
        </w:rPr>
        <w:t>,</w:t>
      </w:r>
      <w:r w:rsidRPr="00766E0B">
        <w:rPr>
          <w:lang w:val="fr-CA"/>
        </w:rPr>
        <w:t xml:space="preserve"> et les observations du Secrétariat; un sommaire des questions d’orientation en lien avec le contrôle des émissions du sous-produit HFC-23 au Mexique, une conclusion et une recommandation; dont la description de deux solutions identifiées par le Secrétariat qui pourraient permettre de réduire au minimum les émissions </w:t>
      </w:r>
      <w:r w:rsidR="009C07AF">
        <w:rPr>
          <w:lang w:val="fr-CA"/>
        </w:rPr>
        <w:t>du sous-produit HFC-23 (annexe I</w:t>
      </w:r>
      <w:r w:rsidRPr="00766E0B">
        <w:rPr>
          <w:lang w:val="fr-CA"/>
        </w:rPr>
        <w:t xml:space="preserve">), et les coûts des solutions 1 et 4 (présentés dans la proposition de projet) et </w:t>
      </w:r>
      <w:r w:rsidR="009C07AF">
        <w:rPr>
          <w:lang w:val="fr-CA"/>
        </w:rPr>
        <w:t>d</w:t>
      </w:r>
      <w:r w:rsidRPr="00766E0B">
        <w:rPr>
          <w:lang w:val="fr-CA"/>
        </w:rPr>
        <w:t>es solutions A et B (proposées par le Secrétariat) pour éliminer les émissions du sous-produit HFC-23 (annexe II)</w:t>
      </w:r>
      <w:r w:rsidR="003211BB" w:rsidRPr="00766E0B">
        <w:rPr>
          <w:lang w:val="fr-CA"/>
        </w:rPr>
        <w:t>.</w:t>
      </w:r>
    </w:p>
    <w:p w:rsidR="003211BB" w:rsidRPr="00766E0B" w:rsidRDefault="003211BB" w:rsidP="003211BB">
      <w:pPr>
        <w:rPr>
          <w:lang w:val="fr-CA"/>
        </w:rPr>
      </w:pPr>
    </w:p>
    <w:p w:rsidR="003211BB" w:rsidRPr="00766E0B" w:rsidRDefault="00950A6C" w:rsidP="003211BB">
      <w:pPr>
        <w:ind w:firstLine="720"/>
        <w:rPr>
          <w:lang w:val="fr-CA"/>
        </w:rPr>
      </w:pPr>
      <w:r w:rsidRPr="00766E0B">
        <w:rPr>
          <w:u w:val="single"/>
          <w:lang w:val="fr-CA"/>
        </w:rPr>
        <w:t xml:space="preserve">Questions à traiter </w:t>
      </w:r>
      <w:r w:rsidR="003211BB" w:rsidRPr="00766E0B">
        <w:rPr>
          <w:lang w:val="fr-CA"/>
        </w:rPr>
        <w:t>:</w:t>
      </w:r>
    </w:p>
    <w:p w:rsidR="003211BB" w:rsidRPr="00766E0B" w:rsidRDefault="003211BB" w:rsidP="003211BB">
      <w:pPr>
        <w:ind w:firstLine="720"/>
        <w:rPr>
          <w:lang w:val="fr-CA"/>
        </w:rPr>
      </w:pPr>
    </w:p>
    <w:p w:rsidR="003211BB" w:rsidRPr="00766E0B" w:rsidRDefault="00950A6C" w:rsidP="00D60343">
      <w:pPr>
        <w:pStyle w:val="ListParagraph"/>
        <w:numPr>
          <w:ilvl w:val="0"/>
          <w:numId w:val="20"/>
        </w:numPr>
        <w:rPr>
          <w:lang w:val="fr-CA"/>
        </w:rPr>
      </w:pPr>
      <w:r w:rsidRPr="00766E0B">
        <w:rPr>
          <w:lang w:val="fr-CA"/>
        </w:rPr>
        <w:t xml:space="preserve">Orientations concernant les projets de contrôle des émissions de sous-produit HFC-23 dans les pays visés à l'article </w:t>
      </w:r>
      <w:proofErr w:type="gramStart"/>
      <w:r w:rsidRPr="00766E0B">
        <w:rPr>
          <w:lang w:val="fr-CA"/>
        </w:rPr>
        <w:t>5;</w:t>
      </w:r>
      <w:proofErr w:type="gramEnd"/>
    </w:p>
    <w:p w:rsidR="003211BB" w:rsidRPr="00766E0B" w:rsidRDefault="00950A6C" w:rsidP="00D60343">
      <w:pPr>
        <w:pStyle w:val="ListParagraph"/>
        <w:numPr>
          <w:ilvl w:val="0"/>
          <w:numId w:val="20"/>
        </w:numPr>
        <w:jc w:val="both"/>
        <w:rPr>
          <w:lang w:val="fr-CA"/>
        </w:rPr>
      </w:pPr>
      <w:r w:rsidRPr="00766E0B">
        <w:rPr>
          <w:lang w:val="fr-CA"/>
        </w:rPr>
        <w:t>Conformément à cette orientation, le niveau de financement convenable pour contrôler le sous-produit HFC-23 chez</w:t>
      </w:r>
      <w:r w:rsidR="003211BB" w:rsidRPr="00766E0B">
        <w:rPr>
          <w:lang w:val="fr-CA"/>
        </w:rPr>
        <w:t xml:space="preserve"> </w:t>
      </w:r>
      <w:proofErr w:type="spellStart"/>
      <w:r w:rsidR="003211BB" w:rsidRPr="00766E0B">
        <w:rPr>
          <w:lang w:val="fr-CA"/>
        </w:rPr>
        <w:t>Quimobásicos</w:t>
      </w:r>
      <w:proofErr w:type="spellEnd"/>
      <w:r w:rsidR="003211BB" w:rsidRPr="00766E0B">
        <w:rPr>
          <w:lang w:val="fr-CA"/>
        </w:rPr>
        <w:t xml:space="preserve">, </w:t>
      </w:r>
      <w:r w:rsidRPr="00766E0B">
        <w:rPr>
          <w:lang w:val="fr-CA"/>
        </w:rPr>
        <w:t>à partir des solutions décrites dans le document</w:t>
      </w:r>
      <w:r w:rsidR="003211BB" w:rsidRPr="00766E0B">
        <w:rPr>
          <w:lang w:val="fr-CA"/>
        </w:rPr>
        <w:t> UNEP/</w:t>
      </w:r>
      <w:proofErr w:type="spellStart"/>
      <w:r w:rsidR="003211BB" w:rsidRPr="00766E0B">
        <w:rPr>
          <w:lang w:val="fr-CA"/>
        </w:rPr>
        <w:t>OzL.Pro</w:t>
      </w:r>
      <w:proofErr w:type="spellEnd"/>
      <w:r w:rsidR="003211BB" w:rsidRPr="00766E0B">
        <w:rPr>
          <w:lang w:val="fr-CA"/>
        </w:rPr>
        <w:t>/ExCom/84/72.</w:t>
      </w:r>
    </w:p>
    <w:p w:rsidR="003211BB" w:rsidRPr="00950A6C" w:rsidRDefault="003211BB" w:rsidP="003211BB">
      <w:pPr>
        <w:rPr>
          <w:lang w:val="fr-CA"/>
        </w:rPr>
      </w:pPr>
    </w:p>
    <w:p w:rsidR="008B7BEC" w:rsidRPr="00DC6377" w:rsidRDefault="008B7BEC" w:rsidP="008B7BEC">
      <w:pPr>
        <w:pStyle w:val="Heading1"/>
        <w:keepNext/>
        <w:keepLines/>
        <w:numPr>
          <w:ilvl w:val="0"/>
          <w:numId w:val="0"/>
        </w:numPr>
        <w:ind w:firstLine="720"/>
        <w:rPr>
          <w:lang w:val="fr-CA"/>
        </w:rPr>
      </w:pPr>
      <w:r w:rsidRPr="008B7BEC">
        <w:rPr>
          <w:u w:val="single"/>
          <w:lang w:val="fr-CA"/>
        </w:rPr>
        <w:t>Le Comité exécutif pourrait souhaiter</w:t>
      </w:r>
      <w:r>
        <w:rPr>
          <w:lang w:val="fr-CA"/>
        </w:rPr>
        <w:t xml:space="preserve"> </w:t>
      </w:r>
      <w:r w:rsidRPr="00DC6377">
        <w:rPr>
          <w:lang w:val="fr-CA"/>
        </w:rPr>
        <w:t>:</w:t>
      </w:r>
    </w:p>
    <w:p w:rsidR="008B7BEC" w:rsidRPr="00074384" w:rsidRDefault="008B7BEC" w:rsidP="00485530">
      <w:pPr>
        <w:pStyle w:val="Heading2"/>
        <w:keepNext/>
        <w:keepLines/>
        <w:numPr>
          <w:ilvl w:val="1"/>
          <w:numId w:val="64"/>
        </w:numPr>
        <w:rPr>
          <w:lang w:val="fr-CA"/>
        </w:rPr>
      </w:pPr>
      <w:r>
        <w:rPr>
          <w:lang w:val="fr-CA"/>
        </w:rPr>
        <w:t>Prendre note des principaux aspects en lien avec les technologies de contrôle du sous-produit HFC-23 au Mexique (décision 83/67) présentés dans le document UNEP/</w:t>
      </w:r>
      <w:proofErr w:type="spellStart"/>
      <w:r>
        <w:rPr>
          <w:lang w:val="fr-CA"/>
        </w:rPr>
        <w:t>OzL.Pro</w:t>
      </w:r>
      <w:proofErr w:type="spellEnd"/>
      <w:r>
        <w:rPr>
          <w:lang w:val="fr-CA"/>
        </w:rPr>
        <w:t>/ExCom/84/</w:t>
      </w:r>
      <w:proofErr w:type="gramStart"/>
      <w:r>
        <w:rPr>
          <w:lang w:val="fr-CA"/>
        </w:rPr>
        <w:t>72;</w:t>
      </w:r>
      <w:proofErr w:type="gramEnd"/>
      <w:r>
        <w:rPr>
          <w:lang w:val="fr-CA"/>
        </w:rPr>
        <w:t xml:space="preserve"> </w:t>
      </w:r>
    </w:p>
    <w:p w:rsidR="008B7BEC" w:rsidRPr="00074384" w:rsidRDefault="008B7BEC" w:rsidP="00485530">
      <w:pPr>
        <w:pStyle w:val="Heading2"/>
        <w:numPr>
          <w:ilvl w:val="1"/>
          <w:numId w:val="64"/>
        </w:numPr>
        <w:rPr>
          <w:lang w:val="fr-CA"/>
        </w:rPr>
      </w:pPr>
      <w:r>
        <w:rPr>
          <w:lang w:val="fr-CA"/>
        </w:rPr>
        <w:t>Choisir</w:t>
      </w:r>
      <w:r w:rsidRPr="00074384">
        <w:rPr>
          <w:lang w:val="fr-CA"/>
        </w:rPr>
        <w:t xml:space="preserve"> l’assistance technique et financière qu’il souhaite </w:t>
      </w:r>
      <w:r>
        <w:rPr>
          <w:lang w:val="fr-CA"/>
        </w:rPr>
        <w:t xml:space="preserve">offrir au gouvernement du Mexique afin que celui-ci permettre le respect des obligations de contrôle du sous-produit HFC-23 de l’Amendement de Kigali au Protocole de Montréal à la lumière de l’information contenue dans le document </w:t>
      </w:r>
      <w:r w:rsidRPr="00074384">
        <w:rPr>
          <w:lang w:val="fr-CA"/>
        </w:rPr>
        <w:t>UNEP/</w:t>
      </w:r>
      <w:proofErr w:type="spellStart"/>
      <w:r w:rsidRPr="00074384">
        <w:rPr>
          <w:lang w:val="fr-CA"/>
        </w:rPr>
        <w:t>OzL.Pro</w:t>
      </w:r>
      <w:proofErr w:type="spellEnd"/>
      <w:r w:rsidRPr="00074384">
        <w:rPr>
          <w:lang w:val="fr-CA"/>
        </w:rPr>
        <w:t xml:space="preserve">/ExCom/84/72 </w:t>
      </w:r>
      <w:r>
        <w:rPr>
          <w:lang w:val="fr-CA"/>
        </w:rPr>
        <w:t xml:space="preserve">et les questions d’orientation soulevées dans le document </w:t>
      </w:r>
      <w:r w:rsidRPr="00074384">
        <w:rPr>
          <w:lang w:val="fr-CA"/>
        </w:rPr>
        <w:t>UNEP/</w:t>
      </w:r>
      <w:proofErr w:type="spellStart"/>
      <w:r w:rsidRPr="00074384">
        <w:rPr>
          <w:lang w:val="fr-CA"/>
        </w:rPr>
        <w:t>OzL.Pro</w:t>
      </w:r>
      <w:proofErr w:type="spellEnd"/>
      <w:r w:rsidRPr="00074384">
        <w:rPr>
          <w:lang w:val="fr-CA"/>
        </w:rPr>
        <w:t>/ExCom/84/70.</w:t>
      </w:r>
    </w:p>
    <w:p w:rsidR="003211BB" w:rsidRPr="00844BA1" w:rsidRDefault="00950A6C" w:rsidP="00485530">
      <w:pPr>
        <w:pStyle w:val="Heading1"/>
        <w:widowControl w:val="0"/>
        <w:numPr>
          <w:ilvl w:val="0"/>
          <w:numId w:val="64"/>
        </w:numPr>
        <w:rPr>
          <w:b/>
          <w:lang w:val="fr-CA"/>
        </w:rPr>
      </w:pPr>
      <w:r w:rsidRPr="00844BA1">
        <w:rPr>
          <w:b/>
          <w:lang w:val="fr-CA"/>
        </w:rPr>
        <w:t>Projet de politique opérationnelle sur l’intégration de l’égalité des sexes dans les projets financés par le Fonds multilatéral (décision 83/68 c)</w:t>
      </w:r>
      <w:r w:rsidR="003211BB" w:rsidRPr="00844BA1">
        <w:rPr>
          <w:b/>
          <w:lang w:val="fr-CA"/>
        </w:rPr>
        <w:t>)</w:t>
      </w:r>
    </w:p>
    <w:p w:rsidR="003211BB" w:rsidRPr="004F5696" w:rsidRDefault="00950A6C" w:rsidP="003211BB">
      <w:pPr>
        <w:ind w:left="720"/>
        <w:rPr>
          <w:lang w:val="fr-CA"/>
        </w:rPr>
      </w:pPr>
      <w:r w:rsidRPr="004F5696">
        <w:rPr>
          <w:lang w:val="fr-CA"/>
        </w:rPr>
        <w:t xml:space="preserve">Le </w:t>
      </w:r>
      <w:r w:rsidRPr="004F5696">
        <w:rPr>
          <w:u w:val="single"/>
          <w:lang w:val="fr-CA"/>
        </w:rPr>
        <w:t>d</w:t>
      </w:r>
      <w:r w:rsidR="003211BB" w:rsidRPr="004F5696">
        <w:rPr>
          <w:u w:val="single"/>
          <w:lang w:val="fr-CA"/>
        </w:rPr>
        <w:t>ocument UNEP/</w:t>
      </w:r>
      <w:proofErr w:type="spellStart"/>
      <w:r w:rsidR="003211BB" w:rsidRPr="004F5696">
        <w:rPr>
          <w:u w:val="single"/>
          <w:lang w:val="fr-CA"/>
        </w:rPr>
        <w:t>OzL.Pro</w:t>
      </w:r>
      <w:proofErr w:type="spellEnd"/>
      <w:r w:rsidR="003211BB" w:rsidRPr="004F5696">
        <w:rPr>
          <w:u w:val="single"/>
          <w:lang w:val="fr-CA"/>
        </w:rPr>
        <w:t>/ExCom/73</w:t>
      </w:r>
      <w:r w:rsidR="003211BB" w:rsidRPr="004F5696">
        <w:rPr>
          <w:lang w:val="fr-CA"/>
        </w:rPr>
        <w:t xml:space="preserve"> </w:t>
      </w:r>
      <w:r w:rsidRPr="004F5696">
        <w:rPr>
          <w:lang w:val="fr-CA"/>
        </w:rPr>
        <w:t>présente un projet</w:t>
      </w:r>
      <w:r w:rsidR="004F5696" w:rsidRPr="004F5696">
        <w:rPr>
          <w:lang w:val="fr-CA"/>
        </w:rPr>
        <w:t xml:space="preserve"> </w:t>
      </w:r>
      <w:r w:rsidR="004F5696">
        <w:rPr>
          <w:lang w:val="fr-CA"/>
        </w:rPr>
        <w:t>de politique opérationnelle sur l’intégration de l’égalité des sexes dans les projets financés par le Fonds multilatéral. Il comprend un aperçu des politiques actuelles des agences bilatérales et d’exécution en mati</w:t>
      </w:r>
      <w:r w:rsidR="00F07FD3">
        <w:rPr>
          <w:lang w:val="fr-CA"/>
        </w:rPr>
        <w:t>ère d</w:t>
      </w:r>
      <w:r w:rsidR="004F5696">
        <w:rPr>
          <w:lang w:val="fr-CA"/>
        </w:rPr>
        <w:t xml:space="preserve">’égalité des sexes </w:t>
      </w:r>
      <w:r w:rsidR="00FA3618">
        <w:rPr>
          <w:lang w:val="fr-CA"/>
        </w:rPr>
        <w:t>qui mettent</w:t>
      </w:r>
      <w:r w:rsidR="00F07FD3">
        <w:rPr>
          <w:lang w:val="fr-CA"/>
        </w:rPr>
        <w:t xml:space="preserve"> l’accent</w:t>
      </w:r>
      <w:r w:rsidR="004F5696">
        <w:rPr>
          <w:lang w:val="fr-CA"/>
        </w:rPr>
        <w:t xml:space="preserve"> sur les points d’entrée </w:t>
      </w:r>
      <w:r w:rsidR="00F07FD3">
        <w:rPr>
          <w:lang w:val="fr-CA"/>
        </w:rPr>
        <w:t>pour</w:t>
      </w:r>
      <w:r w:rsidR="004F5696">
        <w:rPr>
          <w:lang w:val="fr-CA"/>
        </w:rPr>
        <w:t xml:space="preserve"> une intervention sur la </w:t>
      </w:r>
      <w:proofErr w:type="spellStart"/>
      <w:r w:rsidR="004F5696">
        <w:rPr>
          <w:lang w:val="fr-CA"/>
        </w:rPr>
        <w:t>gendérisation</w:t>
      </w:r>
      <w:proofErr w:type="spellEnd"/>
      <w:r w:rsidR="004F5696">
        <w:rPr>
          <w:lang w:val="fr-CA"/>
        </w:rPr>
        <w:t>, les secteurs prioritaires pour intégrer la politique d’égalité des sexes au cycle des projets du Fonds multilatéral, et les indicateurs pour la remise de rapports sur l’égalité des sexes dans les projets appuyés par le Fonds multilatéral</w:t>
      </w:r>
      <w:r w:rsidR="003211BB" w:rsidRPr="004F5696">
        <w:rPr>
          <w:lang w:val="fr-CA"/>
        </w:rPr>
        <w:t>.</w:t>
      </w:r>
    </w:p>
    <w:p w:rsidR="003211BB" w:rsidRPr="004F5696" w:rsidRDefault="003211BB" w:rsidP="003211BB">
      <w:pPr>
        <w:ind w:left="720"/>
        <w:rPr>
          <w:highlight w:val="yellow"/>
          <w:lang w:val="fr-CA"/>
        </w:rPr>
      </w:pPr>
    </w:p>
    <w:p w:rsidR="003211BB" w:rsidRPr="00950A6C" w:rsidRDefault="00F07FD3" w:rsidP="003211BB">
      <w:pPr>
        <w:ind w:left="720"/>
        <w:rPr>
          <w:lang w:val="fr-CA"/>
        </w:rPr>
      </w:pPr>
      <w:r>
        <w:rPr>
          <w:u w:val="single"/>
          <w:lang w:val="fr-CA"/>
        </w:rPr>
        <w:t xml:space="preserve">Questions à traiter </w:t>
      </w:r>
      <w:r w:rsidR="003211BB" w:rsidRPr="00950A6C">
        <w:rPr>
          <w:lang w:val="fr-CA"/>
        </w:rPr>
        <w:t xml:space="preserve">: </w:t>
      </w:r>
    </w:p>
    <w:p w:rsidR="003211BB" w:rsidRPr="00950A6C" w:rsidRDefault="003211BB" w:rsidP="003211BB">
      <w:pPr>
        <w:ind w:left="720"/>
        <w:rPr>
          <w:highlight w:val="yellow"/>
          <w:lang w:val="fr-CA"/>
        </w:rPr>
      </w:pPr>
    </w:p>
    <w:p w:rsidR="003211BB" w:rsidRPr="00950A6C" w:rsidRDefault="00F07FD3" w:rsidP="00D60343">
      <w:pPr>
        <w:pStyle w:val="ListParagraph"/>
        <w:numPr>
          <w:ilvl w:val="0"/>
          <w:numId w:val="21"/>
        </w:numPr>
        <w:jc w:val="both"/>
        <w:rPr>
          <w:lang w:val="fr-CA"/>
        </w:rPr>
      </w:pPr>
      <w:r>
        <w:rPr>
          <w:lang w:val="fr-CA"/>
        </w:rPr>
        <w:lastRenderedPageBreak/>
        <w:t xml:space="preserve">Orientation sur le choix du moment pour mettre en œuvre la politique opérationnelle sur la </w:t>
      </w:r>
      <w:proofErr w:type="spellStart"/>
      <w:r>
        <w:rPr>
          <w:lang w:val="fr-CA"/>
        </w:rPr>
        <w:t>gendérisation</w:t>
      </w:r>
      <w:proofErr w:type="spellEnd"/>
      <w:r>
        <w:rPr>
          <w:lang w:val="fr-CA"/>
        </w:rPr>
        <w:t xml:space="preserve"> qui, à l’heure actuelle, devrait débuter à la première réunion de 2020 </w:t>
      </w:r>
    </w:p>
    <w:p w:rsidR="003211BB" w:rsidRPr="00950A6C" w:rsidRDefault="00F07FD3" w:rsidP="00D60343">
      <w:pPr>
        <w:pStyle w:val="ListParagraph"/>
        <w:numPr>
          <w:ilvl w:val="0"/>
          <w:numId w:val="21"/>
        </w:numPr>
        <w:jc w:val="both"/>
        <w:rPr>
          <w:lang w:val="fr-CA"/>
        </w:rPr>
      </w:pPr>
      <w:r>
        <w:rPr>
          <w:lang w:val="fr-CA"/>
        </w:rPr>
        <w:t xml:space="preserve">Consensus sur les indicateurs, les outils et les mécanismes de remise de rapports sur la politique fonctionnelle de </w:t>
      </w:r>
      <w:proofErr w:type="spellStart"/>
      <w:r>
        <w:rPr>
          <w:lang w:val="fr-CA"/>
        </w:rPr>
        <w:t>gendérisation</w:t>
      </w:r>
      <w:proofErr w:type="spellEnd"/>
      <w:r w:rsidR="003211BB" w:rsidRPr="00950A6C">
        <w:rPr>
          <w:lang w:val="fr-CA"/>
        </w:rPr>
        <w:t>.</w:t>
      </w:r>
    </w:p>
    <w:p w:rsidR="003211BB" w:rsidRPr="00950A6C" w:rsidRDefault="003211BB" w:rsidP="003211BB">
      <w:pPr>
        <w:rPr>
          <w:highlight w:val="yellow"/>
          <w:lang w:val="fr-CA"/>
        </w:rPr>
      </w:pPr>
    </w:p>
    <w:p w:rsidR="00844BA1" w:rsidRPr="00844BA1" w:rsidRDefault="00844BA1" w:rsidP="00844BA1">
      <w:pPr>
        <w:pStyle w:val="Heading1"/>
        <w:keepNext/>
        <w:numPr>
          <w:ilvl w:val="0"/>
          <w:numId w:val="0"/>
        </w:numPr>
        <w:ind w:firstLine="720"/>
        <w:rPr>
          <w:lang w:val="fr-CA"/>
        </w:rPr>
      </w:pPr>
      <w:r w:rsidRPr="00844BA1">
        <w:rPr>
          <w:u w:val="single"/>
          <w:lang w:val="fr-CA"/>
        </w:rPr>
        <w:t xml:space="preserve">Le Comité exécutif </w:t>
      </w:r>
      <w:r>
        <w:rPr>
          <w:u w:val="single"/>
          <w:lang w:val="fr-CA"/>
        </w:rPr>
        <w:t>pourrait souhaiter</w:t>
      </w:r>
      <w:r w:rsidRPr="00844BA1">
        <w:rPr>
          <w:lang w:val="fr-CA"/>
        </w:rPr>
        <w:t> :</w:t>
      </w:r>
    </w:p>
    <w:p w:rsidR="00844BA1" w:rsidRPr="00844BA1" w:rsidRDefault="00844BA1" w:rsidP="00844BA1">
      <w:pPr>
        <w:pStyle w:val="Heading2"/>
        <w:numPr>
          <w:ilvl w:val="1"/>
          <w:numId w:val="1"/>
        </w:numPr>
        <w:rPr>
          <w:lang w:val="fr-CA"/>
        </w:rPr>
      </w:pPr>
      <w:r w:rsidRPr="00844BA1">
        <w:rPr>
          <w:lang w:val="fr-CA"/>
        </w:rPr>
        <w:t xml:space="preserve">Prendre note du projet de politique opérationnelle concernant la </w:t>
      </w:r>
      <w:proofErr w:type="spellStart"/>
      <w:r w:rsidRPr="00844BA1">
        <w:rPr>
          <w:lang w:val="fr-CA"/>
        </w:rPr>
        <w:t>gendérisation</w:t>
      </w:r>
      <w:proofErr w:type="spellEnd"/>
      <w:r w:rsidRPr="00844BA1">
        <w:rPr>
          <w:lang w:val="fr-CA"/>
        </w:rPr>
        <w:t xml:space="preserve"> dans les projets financés par le Fonds multilatéral figurant dans le document UNEP/</w:t>
      </w:r>
      <w:proofErr w:type="spellStart"/>
      <w:r w:rsidRPr="00844BA1">
        <w:rPr>
          <w:lang w:val="fr-CA"/>
        </w:rPr>
        <w:t>OzL.Pro</w:t>
      </w:r>
      <w:proofErr w:type="spellEnd"/>
      <w:r w:rsidRPr="00844BA1">
        <w:rPr>
          <w:lang w:val="fr-CA"/>
        </w:rPr>
        <w:t>/ExCom/84/</w:t>
      </w:r>
      <w:proofErr w:type="gramStart"/>
      <w:r w:rsidRPr="00844BA1">
        <w:rPr>
          <w:lang w:val="fr-CA"/>
        </w:rPr>
        <w:t>73</w:t>
      </w:r>
      <w:r>
        <w:rPr>
          <w:lang w:val="fr-CA"/>
        </w:rPr>
        <w:t>;</w:t>
      </w:r>
      <w:proofErr w:type="gramEnd"/>
    </w:p>
    <w:p w:rsidR="00844BA1" w:rsidRPr="00844BA1" w:rsidRDefault="00844BA1" w:rsidP="00844BA1">
      <w:pPr>
        <w:pStyle w:val="Heading2"/>
        <w:numPr>
          <w:ilvl w:val="1"/>
          <w:numId w:val="1"/>
        </w:numPr>
        <w:rPr>
          <w:lang w:val="fr-CA"/>
        </w:rPr>
      </w:pPr>
      <w:r w:rsidRPr="00844BA1">
        <w:rPr>
          <w:lang w:val="fr-CA"/>
        </w:rPr>
        <w:t xml:space="preserve">Réaffirmer l’importance de la </w:t>
      </w:r>
      <w:proofErr w:type="spellStart"/>
      <w:r w:rsidRPr="00844BA1">
        <w:rPr>
          <w:lang w:val="fr-CA"/>
        </w:rPr>
        <w:t>gendérisation</w:t>
      </w:r>
      <w:proofErr w:type="spellEnd"/>
      <w:r w:rsidRPr="00844BA1">
        <w:rPr>
          <w:lang w:val="fr-CA"/>
        </w:rPr>
        <w:t xml:space="preserve"> dans les projets financés par le Fonds </w:t>
      </w:r>
      <w:proofErr w:type="gramStart"/>
      <w:r w:rsidRPr="00844BA1">
        <w:rPr>
          <w:lang w:val="fr-CA"/>
        </w:rPr>
        <w:t>multilatéral;</w:t>
      </w:r>
      <w:proofErr w:type="gramEnd"/>
    </w:p>
    <w:p w:rsidR="00844BA1" w:rsidRPr="00844BA1" w:rsidRDefault="00844BA1" w:rsidP="00844BA1">
      <w:pPr>
        <w:pStyle w:val="Heading2"/>
        <w:numPr>
          <w:ilvl w:val="1"/>
          <w:numId w:val="1"/>
        </w:numPr>
        <w:rPr>
          <w:lang w:val="fr-CA"/>
        </w:rPr>
      </w:pPr>
      <w:r w:rsidRPr="00844BA1">
        <w:rPr>
          <w:lang w:val="fr-CA"/>
        </w:rPr>
        <w:t>Demander aux agences bilatérales et d’exécution :</w:t>
      </w:r>
    </w:p>
    <w:p w:rsidR="00844BA1" w:rsidRPr="00844BA1" w:rsidRDefault="00844BA1" w:rsidP="00844BA1">
      <w:pPr>
        <w:pStyle w:val="Heading3"/>
        <w:numPr>
          <w:ilvl w:val="2"/>
          <w:numId w:val="1"/>
        </w:numPr>
        <w:rPr>
          <w:lang w:val="fr-CA"/>
        </w:rPr>
      </w:pPr>
      <w:r w:rsidRPr="00844BA1">
        <w:rPr>
          <w:lang w:val="fr-CA"/>
        </w:rPr>
        <w:t>D’appliquer, le cas échéant, les indicateurs, outils et mécanismes de notification de la politique opérationnelle en faveur de l’égalité des sexes qui figure dans le document UNEP/</w:t>
      </w:r>
      <w:proofErr w:type="spellStart"/>
      <w:r w:rsidRPr="00844BA1">
        <w:rPr>
          <w:lang w:val="fr-CA"/>
        </w:rPr>
        <w:t>OzL.Pro</w:t>
      </w:r>
      <w:proofErr w:type="spellEnd"/>
      <w:r w:rsidRPr="00844BA1">
        <w:rPr>
          <w:lang w:val="fr-CA"/>
        </w:rPr>
        <w:t>/ExCom/84/</w:t>
      </w:r>
      <w:proofErr w:type="gramStart"/>
      <w:r w:rsidRPr="00844BA1">
        <w:rPr>
          <w:lang w:val="fr-CA"/>
        </w:rPr>
        <w:t>73;</w:t>
      </w:r>
      <w:proofErr w:type="gramEnd"/>
    </w:p>
    <w:p w:rsidR="00844BA1" w:rsidRPr="00844BA1" w:rsidRDefault="00844BA1" w:rsidP="00844BA1">
      <w:pPr>
        <w:pStyle w:val="Heading3"/>
        <w:numPr>
          <w:ilvl w:val="2"/>
          <w:numId w:val="1"/>
        </w:numPr>
        <w:rPr>
          <w:lang w:val="fr-CA"/>
        </w:rPr>
      </w:pPr>
      <w:r w:rsidRPr="00844BA1">
        <w:rPr>
          <w:lang w:val="fr-CA"/>
        </w:rPr>
        <w:t xml:space="preserve">D’intégrer ces indicateurs et mécanismes de notifications lors de la demande d’aide pour les projets financés par le Fonds multilatéral lors de la première réunion de 2020, dans le respect de leurs politiques de l’égalité des </w:t>
      </w:r>
      <w:proofErr w:type="gramStart"/>
      <w:r w:rsidRPr="00844BA1">
        <w:rPr>
          <w:lang w:val="fr-CA"/>
        </w:rPr>
        <w:t>sexes;</w:t>
      </w:r>
      <w:proofErr w:type="gramEnd"/>
    </w:p>
    <w:p w:rsidR="00844BA1" w:rsidRPr="00844BA1" w:rsidRDefault="00844BA1" w:rsidP="00844BA1">
      <w:pPr>
        <w:pStyle w:val="Heading2"/>
        <w:numPr>
          <w:ilvl w:val="1"/>
          <w:numId w:val="1"/>
        </w:numPr>
        <w:rPr>
          <w:lang w:val="fr-CA"/>
        </w:rPr>
      </w:pPr>
      <w:r w:rsidRPr="00844BA1">
        <w:rPr>
          <w:lang w:val="fr-CA"/>
        </w:rPr>
        <w:t xml:space="preserve">De prier le Secrétariat d’examiner la mise en œuvre de la politique opérationnelle convenue favorisant l’égalité des sexes, et de préparer un rapport pour examen par le Comité exécutif à sa première réunion de 2022. </w:t>
      </w:r>
    </w:p>
    <w:p w:rsidR="003211BB" w:rsidRPr="006D7965" w:rsidRDefault="006D7965" w:rsidP="00D60343">
      <w:pPr>
        <w:pStyle w:val="Heading1"/>
        <w:keepNext/>
        <w:numPr>
          <w:ilvl w:val="0"/>
          <w:numId w:val="44"/>
        </w:numPr>
        <w:rPr>
          <w:b/>
          <w:lang w:val="fr-CA"/>
        </w:rPr>
      </w:pPr>
      <w:r w:rsidRPr="006D7965">
        <w:rPr>
          <w:b/>
          <w:lang w:val="fr-CA"/>
        </w:rPr>
        <w:t>Rapport du Sous-groupe sur le secteur de la production</w:t>
      </w:r>
    </w:p>
    <w:p w:rsidR="003211BB" w:rsidRPr="006D7965" w:rsidRDefault="006D7965" w:rsidP="003211BB">
      <w:pPr>
        <w:keepNext/>
        <w:ind w:left="720"/>
        <w:rPr>
          <w:lang w:val="fr-CA"/>
        </w:rPr>
      </w:pPr>
      <w:r w:rsidRPr="006D7965">
        <w:rPr>
          <w:lang w:val="fr-CA"/>
        </w:rPr>
        <w:t xml:space="preserve">Le </w:t>
      </w:r>
      <w:r w:rsidRPr="006D7965">
        <w:rPr>
          <w:u w:val="single"/>
          <w:lang w:val="fr-CA"/>
        </w:rPr>
        <w:t>d</w:t>
      </w:r>
      <w:r w:rsidR="003211BB" w:rsidRPr="006D7965">
        <w:rPr>
          <w:u w:val="single"/>
          <w:lang w:val="fr-CA"/>
        </w:rPr>
        <w:t>ocument UNEP/</w:t>
      </w:r>
      <w:proofErr w:type="spellStart"/>
      <w:r w:rsidR="003211BB" w:rsidRPr="006D7965">
        <w:rPr>
          <w:u w:val="single"/>
          <w:lang w:val="fr-CA"/>
        </w:rPr>
        <w:t>OzL.Pro</w:t>
      </w:r>
      <w:proofErr w:type="spellEnd"/>
      <w:r w:rsidR="003211BB" w:rsidRPr="006D7965">
        <w:rPr>
          <w:u w:val="single"/>
          <w:lang w:val="fr-CA"/>
        </w:rPr>
        <w:t>/ExCom/84/74</w:t>
      </w:r>
      <w:r w:rsidR="003211BB" w:rsidRPr="006D7965">
        <w:rPr>
          <w:lang w:val="fr-CA"/>
        </w:rPr>
        <w:t xml:space="preserve"> </w:t>
      </w:r>
      <w:r w:rsidRPr="006D7965">
        <w:rPr>
          <w:lang w:val="fr-CA"/>
        </w:rPr>
        <w:t>s</w:t>
      </w:r>
      <w:r>
        <w:rPr>
          <w:lang w:val="fr-CA"/>
        </w:rPr>
        <w:t>era émis pendant la 84</w:t>
      </w:r>
      <w:r w:rsidRPr="006D7965">
        <w:rPr>
          <w:vertAlign w:val="superscript"/>
          <w:lang w:val="fr-CA"/>
        </w:rPr>
        <w:t>e</w:t>
      </w:r>
      <w:r>
        <w:rPr>
          <w:lang w:val="fr-CA"/>
        </w:rPr>
        <w:t xml:space="preserve"> ré</w:t>
      </w:r>
      <w:r w:rsidRPr="006D7965">
        <w:rPr>
          <w:lang w:val="fr-CA"/>
        </w:rPr>
        <w:t xml:space="preserve">union. </w:t>
      </w:r>
      <w:r>
        <w:rPr>
          <w:lang w:val="fr-CA"/>
        </w:rPr>
        <w:t>Il contiendra le rapport de la réunion du Sous-groupe sur le secteur de la production qui se tiendra en marge de la réunion</w:t>
      </w:r>
      <w:r w:rsidR="003211BB" w:rsidRPr="006D7965">
        <w:rPr>
          <w:lang w:val="fr-CA"/>
        </w:rPr>
        <w:t xml:space="preserve">. </w:t>
      </w:r>
    </w:p>
    <w:p w:rsidR="003211BB" w:rsidRPr="006D7965" w:rsidRDefault="003211BB" w:rsidP="003211BB">
      <w:pPr>
        <w:widowControl w:val="0"/>
        <w:ind w:left="720"/>
        <w:rPr>
          <w:lang w:val="fr-CA"/>
        </w:rPr>
      </w:pPr>
    </w:p>
    <w:p w:rsidR="003211BB" w:rsidRPr="006D7965" w:rsidRDefault="006D7965" w:rsidP="00D60343">
      <w:pPr>
        <w:pStyle w:val="Heading1"/>
        <w:widowControl w:val="0"/>
        <w:numPr>
          <w:ilvl w:val="0"/>
          <w:numId w:val="44"/>
        </w:numPr>
        <w:rPr>
          <w:b/>
          <w:lang w:val="fr-CA"/>
        </w:rPr>
      </w:pPr>
      <w:r>
        <w:rPr>
          <w:b/>
          <w:lang w:val="fr-CA"/>
        </w:rPr>
        <w:t>Questions diverses</w:t>
      </w:r>
    </w:p>
    <w:p w:rsidR="003211BB" w:rsidRPr="006D7965" w:rsidRDefault="006D7965" w:rsidP="003211BB">
      <w:pPr>
        <w:widowControl w:val="0"/>
        <w:ind w:left="720"/>
        <w:rPr>
          <w:lang w:val="fr-CA"/>
        </w:rPr>
      </w:pPr>
      <w:r>
        <w:rPr>
          <w:lang w:val="fr-CA"/>
        </w:rPr>
        <w:t>Les questions de fond à inclure au point 2 a)</w:t>
      </w:r>
      <w:r w:rsidR="00FA3618">
        <w:rPr>
          <w:lang w:val="fr-CA"/>
        </w:rPr>
        <w:t xml:space="preserve"> </w:t>
      </w:r>
      <w:r>
        <w:rPr>
          <w:lang w:val="fr-CA"/>
        </w:rPr>
        <w:t>de l’ordre du jour seront abordées à ce point à l’ordre du jour</w:t>
      </w:r>
      <w:r w:rsidR="003211BB" w:rsidRPr="006D7965">
        <w:rPr>
          <w:lang w:val="fr-CA"/>
        </w:rPr>
        <w:t>.</w:t>
      </w:r>
    </w:p>
    <w:p w:rsidR="003211BB" w:rsidRPr="006D7965" w:rsidRDefault="003211BB" w:rsidP="003211BB">
      <w:pPr>
        <w:widowControl w:val="0"/>
        <w:ind w:left="720"/>
        <w:rPr>
          <w:lang w:val="fr-CA"/>
        </w:rPr>
      </w:pPr>
    </w:p>
    <w:p w:rsidR="003211BB" w:rsidRPr="006D7965" w:rsidRDefault="003211BB" w:rsidP="00D60343">
      <w:pPr>
        <w:pStyle w:val="Heading1"/>
        <w:widowControl w:val="0"/>
        <w:numPr>
          <w:ilvl w:val="0"/>
          <w:numId w:val="44"/>
        </w:numPr>
        <w:rPr>
          <w:b/>
          <w:lang w:val="fr-CA"/>
        </w:rPr>
      </w:pPr>
      <w:r w:rsidRPr="006D7965">
        <w:rPr>
          <w:b/>
          <w:lang w:val="fr-CA"/>
        </w:rPr>
        <w:t xml:space="preserve">Adoption </w:t>
      </w:r>
      <w:r w:rsidR="006D7965">
        <w:rPr>
          <w:b/>
          <w:lang w:val="fr-CA"/>
        </w:rPr>
        <w:t>du rapport</w:t>
      </w:r>
    </w:p>
    <w:p w:rsidR="003211BB" w:rsidRPr="006D7965" w:rsidRDefault="006D7965" w:rsidP="003211BB">
      <w:pPr>
        <w:widowControl w:val="0"/>
        <w:ind w:left="720"/>
        <w:rPr>
          <w:lang w:val="fr-CA"/>
        </w:rPr>
      </w:pPr>
      <w:r>
        <w:rPr>
          <w:lang w:val="fr-CA"/>
        </w:rPr>
        <w:t>Le Comité exécutif sera saisi du projet de rapport de la 84</w:t>
      </w:r>
      <w:r w:rsidRPr="006D7965">
        <w:rPr>
          <w:vertAlign w:val="superscript"/>
          <w:lang w:val="fr-CA"/>
        </w:rPr>
        <w:t>e</w:t>
      </w:r>
      <w:r>
        <w:rPr>
          <w:lang w:val="fr-CA"/>
        </w:rPr>
        <w:t xml:space="preserve"> réunion aux fins d’examen et d’adoption</w:t>
      </w:r>
      <w:r w:rsidR="003211BB" w:rsidRPr="006D7965">
        <w:rPr>
          <w:lang w:val="fr-CA"/>
        </w:rPr>
        <w:t>.</w:t>
      </w:r>
    </w:p>
    <w:p w:rsidR="003211BB" w:rsidRPr="006D7965" w:rsidRDefault="003211BB" w:rsidP="003211BB">
      <w:pPr>
        <w:widowControl w:val="0"/>
        <w:ind w:left="720"/>
        <w:rPr>
          <w:lang w:val="fr-CA"/>
        </w:rPr>
      </w:pPr>
    </w:p>
    <w:p w:rsidR="003211BB" w:rsidRPr="006D7965" w:rsidRDefault="006D7965" w:rsidP="00D60343">
      <w:pPr>
        <w:pStyle w:val="Heading1"/>
        <w:widowControl w:val="0"/>
        <w:numPr>
          <w:ilvl w:val="0"/>
          <w:numId w:val="44"/>
        </w:numPr>
        <w:rPr>
          <w:b/>
          <w:lang w:val="fr-CA"/>
        </w:rPr>
      </w:pPr>
      <w:r>
        <w:rPr>
          <w:b/>
          <w:lang w:val="fr-CA"/>
        </w:rPr>
        <w:t>Clôture de la réunion</w:t>
      </w:r>
    </w:p>
    <w:p w:rsidR="003211BB" w:rsidRPr="006D7965" w:rsidRDefault="006D7965" w:rsidP="003211BB">
      <w:pPr>
        <w:widowControl w:val="0"/>
        <w:ind w:left="720"/>
        <w:rPr>
          <w:lang w:val="fr-CA"/>
        </w:rPr>
      </w:pPr>
      <w:r>
        <w:rPr>
          <w:lang w:val="fr-CA"/>
        </w:rPr>
        <w:t>La réunion sera déclarée close le vendredi 20 décembre</w:t>
      </w:r>
      <w:r w:rsidR="003211BB" w:rsidRPr="006D7965">
        <w:rPr>
          <w:lang w:val="fr-CA"/>
        </w:rPr>
        <w:t xml:space="preserve"> 2019.</w:t>
      </w:r>
    </w:p>
    <w:p w:rsidR="003211BB" w:rsidRPr="003162F9" w:rsidRDefault="003211BB" w:rsidP="003211BB">
      <w:pPr>
        <w:tabs>
          <w:tab w:val="left" w:pos="8280"/>
        </w:tabs>
        <w:rPr>
          <w:lang w:val="fr-CA"/>
        </w:rPr>
      </w:pPr>
    </w:p>
    <w:p w:rsidR="003211BB" w:rsidRPr="003162F9" w:rsidRDefault="003211BB" w:rsidP="003211BB">
      <w:pPr>
        <w:tabs>
          <w:tab w:val="left" w:pos="8280"/>
        </w:tabs>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11BB" w:rsidRPr="00AC4F77" w:rsidTr="00150C3A">
        <w:tc>
          <w:tcPr>
            <w:tcW w:w="1871" w:type="dxa"/>
          </w:tcPr>
          <w:p w:rsidR="003211BB" w:rsidRPr="003162F9" w:rsidRDefault="003211BB" w:rsidP="00150C3A">
            <w:pPr>
              <w:tabs>
                <w:tab w:val="left" w:pos="8280"/>
              </w:tabs>
              <w:rPr>
                <w:lang w:val="fr-CA"/>
              </w:rPr>
            </w:pPr>
          </w:p>
        </w:tc>
        <w:tc>
          <w:tcPr>
            <w:tcW w:w="1872" w:type="dxa"/>
          </w:tcPr>
          <w:p w:rsidR="003211BB" w:rsidRPr="003162F9" w:rsidRDefault="003211BB" w:rsidP="00150C3A">
            <w:pPr>
              <w:tabs>
                <w:tab w:val="left" w:pos="8280"/>
              </w:tabs>
              <w:rPr>
                <w:lang w:val="fr-CA"/>
              </w:rPr>
            </w:pPr>
          </w:p>
        </w:tc>
        <w:tc>
          <w:tcPr>
            <w:tcW w:w="1872" w:type="dxa"/>
            <w:tcBorders>
              <w:bottom w:val="single" w:sz="4" w:space="0" w:color="auto"/>
            </w:tcBorders>
          </w:tcPr>
          <w:p w:rsidR="003211BB" w:rsidRPr="003162F9" w:rsidRDefault="003211BB" w:rsidP="00150C3A">
            <w:pPr>
              <w:tabs>
                <w:tab w:val="left" w:pos="8280"/>
              </w:tabs>
              <w:rPr>
                <w:lang w:val="fr-CA"/>
              </w:rPr>
            </w:pPr>
          </w:p>
        </w:tc>
        <w:tc>
          <w:tcPr>
            <w:tcW w:w="1872" w:type="dxa"/>
          </w:tcPr>
          <w:p w:rsidR="003211BB" w:rsidRPr="003162F9" w:rsidRDefault="003211BB" w:rsidP="00150C3A">
            <w:pPr>
              <w:tabs>
                <w:tab w:val="left" w:pos="8280"/>
              </w:tabs>
              <w:rPr>
                <w:lang w:val="fr-CA"/>
              </w:rPr>
            </w:pPr>
          </w:p>
        </w:tc>
        <w:tc>
          <w:tcPr>
            <w:tcW w:w="1873" w:type="dxa"/>
          </w:tcPr>
          <w:p w:rsidR="003211BB" w:rsidRPr="003162F9" w:rsidRDefault="003211BB" w:rsidP="00150C3A">
            <w:pPr>
              <w:tabs>
                <w:tab w:val="left" w:pos="8280"/>
              </w:tabs>
              <w:rPr>
                <w:lang w:val="fr-CA"/>
              </w:rPr>
            </w:pPr>
          </w:p>
        </w:tc>
      </w:tr>
    </w:tbl>
    <w:p w:rsidR="003211BB" w:rsidRPr="003162F9" w:rsidRDefault="003211BB" w:rsidP="003211BB">
      <w:pPr>
        <w:tabs>
          <w:tab w:val="left" w:pos="8280"/>
        </w:tabs>
        <w:rPr>
          <w:lang w:val="fr-CA"/>
        </w:rPr>
      </w:pPr>
    </w:p>
    <w:p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FD8" w:rsidRDefault="004E4FD8">
      <w:r>
        <w:separator/>
      </w:r>
    </w:p>
  </w:endnote>
  <w:endnote w:type="continuationSeparator" w:id="0">
    <w:p w:rsidR="004E4FD8" w:rsidRDefault="004E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Arial (Body CS)">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031759"/>
      <w:docPartObj>
        <w:docPartGallery w:val="Page Numbers (Bottom of Page)"/>
        <w:docPartUnique/>
      </w:docPartObj>
    </w:sdtPr>
    <w:sdtEndPr>
      <w:rPr>
        <w:noProof/>
      </w:rPr>
    </w:sdtEndPr>
    <w:sdtContent>
      <w:p w:rsidR="00F962B5" w:rsidRDefault="00F962B5">
        <w:pPr>
          <w:pStyle w:val="Footer"/>
          <w:jc w:val="center"/>
        </w:pPr>
        <w:r>
          <w:fldChar w:fldCharType="begin"/>
        </w:r>
        <w:r>
          <w:instrText xml:space="preserve"> PAGE   \* MERGEFORMAT </w:instrText>
        </w:r>
        <w:r>
          <w:fldChar w:fldCharType="separate"/>
        </w:r>
        <w:r w:rsidR="00AC4F77">
          <w:rPr>
            <w:noProof/>
          </w:rPr>
          <w:t>50</w:t>
        </w:r>
        <w:r>
          <w:rPr>
            <w:noProof/>
          </w:rPr>
          <w:fldChar w:fldCharType="end"/>
        </w:r>
      </w:p>
    </w:sdtContent>
  </w:sdt>
  <w:p w:rsidR="00F962B5" w:rsidRDefault="00F962B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570165"/>
      <w:docPartObj>
        <w:docPartGallery w:val="Page Numbers (Bottom of Page)"/>
        <w:docPartUnique/>
      </w:docPartObj>
    </w:sdtPr>
    <w:sdtEndPr>
      <w:rPr>
        <w:noProof/>
      </w:rPr>
    </w:sdtEndPr>
    <w:sdtContent>
      <w:p w:rsidR="00F962B5" w:rsidRDefault="00F962B5">
        <w:pPr>
          <w:pStyle w:val="Footer"/>
          <w:jc w:val="center"/>
        </w:pPr>
        <w:r>
          <w:fldChar w:fldCharType="begin"/>
        </w:r>
        <w:r>
          <w:instrText xml:space="preserve"> PAGE   \* MERGEFORMAT </w:instrText>
        </w:r>
        <w:r>
          <w:fldChar w:fldCharType="separate"/>
        </w:r>
        <w:r w:rsidR="00AC4F77">
          <w:rPr>
            <w:noProof/>
          </w:rPr>
          <w:t>49</w:t>
        </w:r>
        <w:r>
          <w:rPr>
            <w:noProof/>
          </w:rPr>
          <w:fldChar w:fldCharType="end"/>
        </w:r>
      </w:p>
    </w:sdtContent>
  </w:sdt>
  <w:p w:rsidR="00F962B5" w:rsidRDefault="00F962B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BB1D75" w:rsidRPr="00C3328D" w:rsidRDefault="00BB1D75" w:rsidP="00BB1D75">
        <w:pPr>
          <w:pBdr>
            <w:top w:val="single" w:sz="4" w:space="1" w:color="auto"/>
            <w:left w:val="single" w:sz="4" w:space="4" w:color="auto"/>
            <w:bottom w:val="single" w:sz="4" w:space="1" w:color="auto"/>
            <w:right w:val="single" w:sz="4" w:space="4" w:color="auto"/>
          </w:pBdr>
          <w:jc w:val="center"/>
          <w:rPr>
            <w:sz w:val="18"/>
            <w:szCs w:val="18"/>
            <w:lang w:val="fr-FR"/>
          </w:rPr>
        </w:pPr>
        <w:r w:rsidRPr="00C3328D">
          <w:rPr>
            <w:sz w:val="18"/>
            <w:szCs w:val="18"/>
            <w:lang w:val="fr-FR"/>
          </w:rPr>
          <w:t xml:space="preserve">Les documents de </w:t>
        </w:r>
        <w:proofErr w:type="spellStart"/>
        <w:r w:rsidRPr="00C3328D">
          <w:rPr>
            <w:sz w:val="18"/>
            <w:szCs w:val="18"/>
            <w:lang w:val="fr-FR"/>
          </w:rPr>
          <w:t>présession</w:t>
        </w:r>
        <w:proofErr w:type="spellEnd"/>
        <w:r w:rsidRPr="00C3328D">
          <w:rPr>
            <w:sz w:val="18"/>
            <w:szCs w:val="18"/>
            <w:lang w:val="fr-FR"/>
          </w:rPr>
          <w:t xml:space="preserve"> du Comité exécutif du Fonds multilatéral aux fins d’application du Protocole de Montréal sont présentés sous réserve des décisions pouvant être prises par le Comité exécutif après leur publication.</w:t>
        </w:r>
      </w:p>
      <w:p w:rsidR="00F962B5" w:rsidRPr="00F962B5" w:rsidRDefault="00AC4F77" w:rsidP="00F962B5">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FD8" w:rsidRDefault="004E4FD8">
      <w:r>
        <w:separator/>
      </w:r>
    </w:p>
  </w:footnote>
  <w:footnote w:type="continuationSeparator" w:id="0">
    <w:p w:rsidR="004E4FD8" w:rsidRDefault="004E4FD8">
      <w:r>
        <w:continuationSeparator/>
      </w:r>
    </w:p>
  </w:footnote>
  <w:footnote w:id="1">
    <w:p w:rsidR="004E4FD8" w:rsidRPr="000A6B50" w:rsidRDefault="004E4FD8" w:rsidP="006F14CE">
      <w:pPr>
        <w:pStyle w:val="FootnoteText"/>
        <w:rPr>
          <w:lang w:val="en-CA"/>
        </w:rPr>
      </w:pPr>
      <w:r>
        <w:rPr>
          <w:rStyle w:val="FootnoteReference"/>
        </w:rPr>
        <w:footnoteRef/>
      </w:r>
      <w:r>
        <w:t xml:space="preserve"> </w:t>
      </w:r>
      <w:r w:rsidRPr="000A6B50">
        <w:t>UNEP/</w:t>
      </w:r>
      <w:proofErr w:type="spellStart"/>
      <w:r w:rsidRPr="000A6B50">
        <w:t>OzL.Pro</w:t>
      </w:r>
      <w:proofErr w:type="spellEnd"/>
      <w:r w:rsidRPr="000A6B50">
        <w:t>/ExCom/84/39</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2B5" w:rsidRPr="00382252" w:rsidRDefault="00F962B5" w:rsidP="00F962B5">
    <w:pPr>
      <w:rPr>
        <w:lang w:val="en-US"/>
      </w:rPr>
    </w:pPr>
    <w:r>
      <w:fldChar w:fldCharType="begin"/>
    </w:r>
    <w:r w:rsidRPr="00382252">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/ExCom/84/1/Add.1</w:t>
    </w:r>
    <w:r>
      <w:fldChar w:fldCharType="end"/>
    </w:r>
  </w:p>
  <w:p w:rsidR="00F962B5" w:rsidRDefault="00F962B5">
    <w:pPr>
      <w:pStyle w:val="Header"/>
      <w:rPr>
        <w:lang w:val="en-US"/>
      </w:rPr>
    </w:pPr>
  </w:p>
  <w:p w:rsidR="00F962B5" w:rsidRPr="00F962B5" w:rsidRDefault="00F962B5">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2B5" w:rsidRPr="00382252" w:rsidRDefault="00F962B5" w:rsidP="00F962B5">
    <w:pPr>
      <w:jc w:val="right"/>
      <w:rPr>
        <w:lang w:val="en-US"/>
      </w:rPr>
    </w:pPr>
    <w:r>
      <w:fldChar w:fldCharType="begin"/>
    </w:r>
    <w:r w:rsidRPr="00382252">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/ExCom/84/1/Add.1</w:t>
    </w:r>
    <w:r>
      <w:fldChar w:fldCharType="end"/>
    </w:r>
  </w:p>
  <w:p w:rsidR="00F962B5" w:rsidRDefault="00F962B5">
    <w:pPr>
      <w:pStyle w:val="Header"/>
      <w:rPr>
        <w:lang w:val="en-US"/>
      </w:rPr>
    </w:pPr>
  </w:p>
  <w:p w:rsidR="00F962B5" w:rsidRPr="00F962B5" w:rsidRDefault="00F962B5">
    <w:pPr>
      <w:pStyle w:val="Header"/>
      <w:rPr>
        <w:lang w:val="en-U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FD8" w:rsidRDefault="004E4FD8">
    <w:pPr>
      <w:jc w:val="right"/>
    </w:pPr>
  </w:p>
  <w:p w:rsidR="004E4FD8" w:rsidRDefault="004E4FD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67C3EF4"/>
    <w:lvl w:ilvl="0">
      <w:start w:val="1"/>
      <w:numFmt w:val="decimal"/>
      <w:pStyle w:val="Heading1"/>
      <w:lvlText w:val="%1."/>
      <w:lvlJc w:val="left"/>
      <w:pPr>
        <w:tabs>
          <w:tab w:val="num" w:pos="0"/>
        </w:tabs>
        <w:ind w:left="0" w:firstLine="0"/>
      </w:pPr>
      <w:rPr>
        <w:rFonts w:hint="default"/>
        <w:b/>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hint="default"/>
        <w:b w:val="0"/>
        <w:i w:val="0"/>
        <w:lang w:val="fr-CA"/>
      </w:rPr>
    </w:lvl>
    <w:lvl w:ilvl="2">
      <w:start w:val="1"/>
      <w:numFmt w:val="lowerRoman"/>
      <w:lvlText w:val="%3)"/>
      <w:lvlJc w:val="left"/>
      <w:pPr>
        <w:tabs>
          <w:tab w:val="num" w:pos="0"/>
        </w:tabs>
        <w:ind w:left="2160" w:hanging="720"/>
      </w:pPr>
      <w:rPr>
        <w:rFonts w:ascii="Times New Roman" w:eastAsia="Times New Roman" w:hAnsi="Times New Roman" w:cs="Times New Roman" w:hint="default"/>
        <w:lang w:val="fr-CA"/>
      </w:rPr>
    </w:lvl>
    <w:lvl w:ilvl="3">
      <w:start w:val="1"/>
      <w:numFmt w:val="lowerLetter"/>
      <w:pStyle w:val="Heading4"/>
      <w:lvlText w:val="%4)"/>
      <w:lvlJc w:val="left"/>
      <w:pPr>
        <w:tabs>
          <w:tab w:val="num" w:pos="-1260"/>
        </w:tabs>
        <w:ind w:left="1606" w:hanging="706"/>
      </w:pPr>
      <w:rPr>
        <w:rFonts w:hint="default"/>
        <w:b/>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A406E4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 w15:restartNumberingAfterBreak="0">
    <w:nsid w:val="0C4A15BD"/>
    <w:multiLevelType w:val="hybridMultilevel"/>
    <w:tmpl w:val="470E54B0"/>
    <w:lvl w:ilvl="0" w:tplc="E0C47244">
      <w:start w:val="1"/>
      <w:numFmt w:val="lowerLetter"/>
      <w:lvlText w:val="%1)"/>
      <w:lvlJc w:val="left"/>
      <w:pPr>
        <w:ind w:left="18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0105EDC"/>
    <w:multiLevelType w:val="hybridMultilevel"/>
    <w:tmpl w:val="B654262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1A822791"/>
    <w:multiLevelType w:val="hybridMultilevel"/>
    <w:tmpl w:val="470E54B0"/>
    <w:lvl w:ilvl="0" w:tplc="E0C47244">
      <w:start w:val="1"/>
      <w:numFmt w:val="lowerLetter"/>
      <w:lvlText w:val="%1)"/>
      <w:lvlJc w:val="left"/>
      <w:pPr>
        <w:ind w:left="18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B764092"/>
    <w:multiLevelType w:val="hybridMultilevel"/>
    <w:tmpl w:val="9F0E74C0"/>
    <w:lvl w:ilvl="0" w:tplc="04090001">
      <w:start w:val="1"/>
      <w:numFmt w:val="bullet"/>
      <w:lvlText w:val=""/>
      <w:lvlJc w:val="left"/>
      <w:pPr>
        <w:ind w:left="1800" w:hanging="360"/>
      </w:pPr>
      <w:rPr>
        <w:rFonts w:ascii="Symbol" w:hAnsi="Symbol" w:hint="default"/>
        <w:b w:val="0"/>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7" w15:restartNumberingAfterBreak="0">
    <w:nsid w:val="1C5E03EE"/>
    <w:multiLevelType w:val="hybridMultilevel"/>
    <w:tmpl w:val="C8F052D0"/>
    <w:lvl w:ilvl="0" w:tplc="E10C331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26D5BE3"/>
    <w:multiLevelType w:val="hybridMultilevel"/>
    <w:tmpl w:val="ADCAB0DC"/>
    <w:lvl w:ilvl="0" w:tplc="140C6164">
      <w:start w:val="3"/>
      <w:numFmt w:val="lowerRoman"/>
      <w:lvlText w:val="%1)"/>
      <w:lvlJc w:val="left"/>
      <w:pPr>
        <w:ind w:left="2160" w:hanging="72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9" w15:restartNumberingAfterBreak="0">
    <w:nsid w:val="24C13A8D"/>
    <w:multiLevelType w:val="hybridMultilevel"/>
    <w:tmpl w:val="DDF8ECD2"/>
    <w:lvl w:ilvl="0" w:tplc="F26CDC4C">
      <w:start w:val="1"/>
      <w:numFmt w:val="lowerLetter"/>
      <w:lvlText w:val="%1)"/>
      <w:lvlJc w:val="left"/>
      <w:pPr>
        <w:ind w:left="720" w:hanging="360"/>
      </w:pPr>
      <w:rPr>
        <w:rFonts w:ascii="Times New Roman" w:eastAsia="Calibri"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6467482"/>
    <w:multiLevelType w:val="hybridMultilevel"/>
    <w:tmpl w:val="CBCCEBB8"/>
    <w:lvl w:ilvl="0" w:tplc="75C8DA7E">
      <w:start w:val="1"/>
      <w:numFmt w:val="lowerLetter"/>
      <w:lvlText w:val="%1)"/>
      <w:lvlJc w:val="left"/>
      <w:pPr>
        <w:ind w:left="180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FA07D5"/>
    <w:multiLevelType w:val="hybridMultilevel"/>
    <w:tmpl w:val="54001A90"/>
    <w:lvl w:ilvl="0" w:tplc="F328E928">
      <w:start w:val="2"/>
      <w:numFmt w:val="lowerRoman"/>
      <w:lvlText w:val="%1)"/>
      <w:lvlJc w:val="left"/>
      <w:pPr>
        <w:ind w:left="2160" w:hanging="72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12" w15:restartNumberingAfterBreak="0">
    <w:nsid w:val="29A8402A"/>
    <w:multiLevelType w:val="hybridMultilevel"/>
    <w:tmpl w:val="C664708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C12E4C"/>
    <w:multiLevelType w:val="hybridMultilevel"/>
    <w:tmpl w:val="95A43920"/>
    <w:lvl w:ilvl="0" w:tplc="3170F542">
      <w:start w:val="3"/>
      <w:numFmt w:val="lowerLetter"/>
      <w:lvlText w:val="%1)"/>
      <w:lvlJc w:val="left"/>
      <w:pPr>
        <w:ind w:left="1800" w:hanging="360"/>
      </w:pPr>
      <w:rPr>
        <w:rFonts w:hint="default"/>
      </w:rPr>
    </w:lvl>
    <w:lvl w:ilvl="1" w:tplc="0C0C0019">
      <w:start w:val="1"/>
      <w:numFmt w:val="lowerLetter"/>
      <w:lvlText w:val="%2."/>
      <w:lvlJc w:val="left"/>
      <w:pPr>
        <w:ind w:left="2520" w:hanging="360"/>
      </w:pPr>
    </w:lvl>
    <w:lvl w:ilvl="2" w:tplc="0C0C001B">
      <w:start w:val="1"/>
      <w:numFmt w:val="lowerRoman"/>
      <w:lvlText w:val="%3."/>
      <w:lvlJc w:val="right"/>
      <w:pPr>
        <w:ind w:left="3240" w:hanging="180"/>
      </w:pPr>
    </w:lvl>
    <w:lvl w:ilvl="3" w:tplc="0C0C000F">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16"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4F67EA"/>
    <w:multiLevelType w:val="hybridMultilevel"/>
    <w:tmpl w:val="B22A9806"/>
    <w:lvl w:ilvl="0" w:tplc="E592B0BE">
      <w:start w:val="500"/>
      <w:numFmt w:val="lowerRoman"/>
      <w:lvlText w:val="%1)"/>
      <w:lvlJc w:val="left"/>
      <w:pPr>
        <w:ind w:left="1440" w:hanging="720"/>
      </w:pPr>
      <w:rPr>
        <w:rFonts w:hint="default"/>
      </w:r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86FE35D4">
      <w:start w:val="6"/>
      <w:numFmt w:val="lowerLetter"/>
      <w:lvlText w:val="%4)"/>
      <w:lvlJc w:val="left"/>
      <w:pPr>
        <w:ind w:left="3240" w:hanging="360"/>
      </w:pPr>
      <w:rPr>
        <w:rFonts w:hint="default"/>
      </w:r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9" w15:restartNumberingAfterBreak="0">
    <w:nsid w:val="479E3189"/>
    <w:multiLevelType w:val="hybridMultilevel"/>
    <w:tmpl w:val="26D880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0" w15:restartNumberingAfterBreak="0">
    <w:nsid w:val="49F05204"/>
    <w:multiLevelType w:val="hybridMultilevel"/>
    <w:tmpl w:val="8398C9B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7369B5"/>
    <w:multiLevelType w:val="hybridMultilevel"/>
    <w:tmpl w:val="11821F6E"/>
    <w:lvl w:ilvl="0" w:tplc="B638142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1D80D8C"/>
    <w:multiLevelType w:val="hybridMultilevel"/>
    <w:tmpl w:val="D53AACB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15:restartNumberingAfterBreak="0">
    <w:nsid w:val="56205454"/>
    <w:multiLevelType w:val="multilevel"/>
    <w:tmpl w:val="619C1D4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58295A13"/>
    <w:multiLevelType w:val="hybridMultilevel"/>
    <w:tmpl w:val="3B5CA31C"/>
    <w:lvl w:ilvl="0" w:tplc="224868CE">
      <w:start w:val="2"/>
      <w:numFmt w:val="lowerLetter"/>
      <w:lvlText w:val="%1)"/>
      <w:lvlJc w:val="left"/>
      <w:pPr>
        <w:ind w:left="1080" w:hanging="360"/>
      </w:pPr>
      <w:rPr>
        <w:rFonts w:hint="default"/>
      </w:rPr>
    </w:lvl>
    <w:lvl w:ilvl="1" w:tplc="0C0C0019">
      <w:start w:val="1"/>
      <w:numFmt w:val="lowerLetter"/>
      <w:lvlText w:val="%2."/>
      <w:lvlJc w:val="left"/>
      <w:pPr>
        <w:ind w:left="1800" w:hanging="360"/>
      </w:pPr>
    </w:lvl>
    <w:lvl w:ilvl="2" w:tplc="0C0C001B">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8" w15:restartNumberingAfterBreak="0">
    <w:nsid w:val="5946188C"/>
    <w:multiLevelType w:val="hybridMultilevel"/>
    <w:tmpl w:val="CBCCEBB8"/>
    <w:lvl w:ilvl="0" w:tplc="75C8DA7E">
      <w:start w:val="1"/>
      <w:numFmt w:val="lowerLetter"/>
      <w:lvlText w:val="%1)"/>
      <w:lvlJc w:val="left"/>
      <w:pPr>
        <w:ind w:left="180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ACE66E5"/>
    <w:multiLevelType w:val="multilevel"/>
    <w:tmpl w:val="619C1D4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5CA01F98"/>
    <w:multiLevelType w:val="hybridMultilevel"/>
    <w:tmpl w:val="470E54B0"/>
    <w:lvl w:ilvl="0" w:tplc="E0C47244">
      <w:start w:val="1"/>
      <w:numFmt w:val="lowerLetter"/>
      <w:lvlText w:val="%1)"/>
      <w:lvlJc w:val="left"/>
      <w:pPr>
        <w:ind w:left="18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04C1780"/>
    <w:multiLevelType w:val="multilevel"/>
    <w:tmpl w:val="77289F1C"/>
    <w:lvl w:ilvl="0">
      <w:start w:val="1"/>
      <w:numFmt w:val="decimal"/>
      <w:lvlText w:val="%1."/>
      <w:lvlJc w:val="left"/>
      <w:pPr>
        <w:tabs>
          <w:tab w:val="num" w:pos="0"/>
        </w:tabs>
        <w:ind w:left="0" w:firstLine="0"/>
      </w:pPr>
      <w:rPr>
        <w:b/>
      </w:rPr>
    </w:lvl>
    <w:lvl w:ilvl="1">
      <w:start w:val="1"/>
      <w:numFmt w:val="lowerLetter"/>
      <w:lvlText w:val="%2)"/>
      <w:lvlJc w:val="left"/>
      <w:pPr>
        <w:tabs>
          <w:tab w:val="num" w:pos="0"/>
        </w:tabs>
        <w:ind w:left="1440" w:hanging="720"/>
      </w:pPr>
      <w:rPr>
        <w:rFonts w:ascii="Times New Roman" w:eastAsia="Times New Roman" w:hAnsi="Times New Roman" w:cs="Times New Roman"/>
        <w:b w:val="0"/>
        <w:lang w:val="fr-CA"/>
      </w:rPr>
    </w:lvl>
    <w:lvl w:ilvl="2">
      <w:start w:val="1"/>
      <w:numFmt w:val="lowerRoman"/>
      <w:lvlText w:val="%3)"/>
      <w:lvlJc w:val="left"/>
      <w:pPr>
        <w:tabs>
          <w:tab w:val="num" w:pos="0"/>
        </w:tabs>
        <w:ind w:left="2160" w:hanging="720"/>
      </w:pPr>
      <w:rPr>
        <w:rFonts w:ascii="Times New Roman" w:eastAsia="Times New Roman" w:hAnsi="Times New Roman" w:cs="Times New Roman"/>
        <w:lang w:val="fr-CA"/>
      </w:rPr>
    </w:lvl>
    <w:lvl w:ilvl="3">
      <w:start w:val="1"/>
      <w:numFmt w:val="lowerLetter"/>
      <w:lvlText w:val="%4)"/>
      <w:lvlJc w:val="left"/>
      <w:pPr>
        <w:tabs>
          <w:tab w:val="num" w:pos="-1260"/>
        </w:tabs>
        <w:ind w:left="1606" w:hanging="706"/>
      </w:pPr>
      <w:rPr>
        <w:b/>
        <w:i w:val="0"/>
      </w:rPr>
    </w:lvl>
    <w:lvl w:ilvl="4">
      <w:start w:val="1"/>
      <w:numFmt w:val="lowerLetter"/>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63946293"/>
    <w:multiLevelType w:val="hybridMultilevel"/>
    <w:tmpl w:val="BDA26276"/>
    <w:lvl w:ilvl="0" w:tplc="6BBA211E">
      <w:start w:val="2"/>
      <w:numFmt w:val="lowerRoman"/>
      <w:lvlText w:val="%1)"/>
      <w:lvlJc w:val="left"/>
      <w:pPr>
        <w:ind w:left="2160" w:hanging="720"/>
      </w:pPr>
      <w:rPr>
        <w:rFonts w:hint="default"/>
      </w:rPr>
    </w:lvl>
    <w:lvl w:ilvl="1" w:tplc="0C0C0019">
      <w:start w:val="1"/>
      <w:numFmt w:val="lowerLetter"/>
      <w:lvlText w:val="%2."/>
      <w:lvlJc w:val="left"/>
      <w:pPr>
        <w:ind w:left="2520" w:hanging="360"/>
      </w:pPr>
    </w:lvl>
    <w:lvl w:ilvl="2" w:tplc="0C0C001B">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33"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B850FE9"/>
    <w:multiLevelType w:val="hybridMultilevel"/>
    <w:tmpl w:val="13367FA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5" w15:restartNumberingAfterBreak="0">
    <w:nsid w:val="7130218D"/>
    <w:multiLevelType w:val="hybridMultilevel"/>
    <w:tmpl w:val="917E2ECA"/>
    <w:lvl w:ilvl="0" w:tplc="E10C3314">
      <w:start w:val="1"/>
      <w:numFmt w:val="lowerRoman"/>
      <w:lvlText w:val="%1)"/>
      <w:lvlJc w:val="left"/>
      <w:pPr>
        <w:ind w:left="216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13C66B2"/>
    <w:multiLevelType w:val="hybridMultilevel"/>
    <w:tmpl w:val="F806BBD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7" w15:restartNumberingAfterBreak="0">
    <w:nsid w:val="737A56D5"/>
    <w:multiLevelType w:val="hybridMultilevel"/>
    <w:tmpl w:val="AC2A6C2E"/>
    <w:lvl w:ilvl="0" w:tplc="10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b w:val="0"/>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90"/>
        </w:tabs>
        <w:ind w:left="369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547DBD"/>
    <w:multiLevelType w:val="hybridMultilevel"/>
    <w:tmpl w:val="44F036A0"/>
    <w:lvl w:ilvl="0" w:tplc="D8C0FD8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0"/>
  </w:num>
  <w:num w:numId="3">
    <w:abstractNumId w:val="14"/>
  </w:num>
  <w:num w:numId="4">
    <w:abstractNumId w:val="22"/>
  </w:num>
  <w:num w:numId="5">
    <w:abstractNumId w:val="24"/>
  </w:num>
  <w:num w:numId="6">
    <w:abstractNumId w:val="38"/>
  </w:num>
  <w:num w:numId="7">
    <w:abstractNumId w:val="17"/>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33"/>
  </w:num>
  <w:num w:numId="12">
    <w:abstractNumId w:val="36"/>
  </w:num>
  <w:num w:numId="13">
    <w:abstractNumId w:val="1"/>
  </w:num>
  <w:num w:numId="14">
    <w:abstractNumId w:val="38"/>
    <w:lvlOverride w:ilvl="0">
      <w:startOverride w:val="1"/>
    </w:lvlOverride>
  </w:num>
  <w:num w:numId="15">
    <w:abstractNumId w:val="25"/>
  </w:num>
  <w:num w:numId="16">
    <w:abstractNumId w:val="2"/>
  </w:num>
  <w:num w:numId="17">
    <w:abstractNumId w:val="13"/>
  </w:num>
  <w:num w:numId="18">
    <w:abstractNumId w:val="4"/>
  </w:num>
  <w:num w:numId="19">
    <w:abstractNumId w:val="20"/>
  </w:num>
  <w:num w:numId="20">
    <w:abstractNumId w:val="19"/>
  </w:num>
  <w:num w:numId="21">
    <w:abstractNumId w:val="21"/>
  </w:num>
  <w:num w:numId="22">
    <w:abstractNumId w:val="34"/>
  </w:num>
  <w:num w:numId="23">
    <w:abstractNumId w:val="37"/>
  </w:num>
  <w:num w:numId="24">
    <w:abstractNumId w:val="6"/>
  </w:num>
  <w:num w:numId="25">
    <w:abstractNumId w:val="12"/>
  </w:num>
  <w:num w:numId="26">
    <w:abstractNumId w:val="0"/>
    <w:lvlOverride w:ilvl="0">
      <w:startOverride w:val="1"/>
    </w:lvlOverride>
    <w:lvlOverride w:ilvl="1">
      <w:startOverride w:val="1"/>
    </w:lvlOverride>
    <w:lvlOverride w:ilvl="2">
      <w:startOverride w:val="1"/>
    </w:lvlOverride>
    <w:lvlOverride w:ilvl="3">
      <w:startOverride w:val="2"/>
    </w:lvlOverride>
  </w:num>
  <w:num w:numId="27">
    <w:abstractNumId w:val="0"/>
    <w:lvlOverride w:ilvl="0">
      <w:startOverride w:val="1"/>
    </w:lvlOverride>
    <w:lvlOverride w:ilvl="1">
      <w:startOverride w:val="1"/>
    </w:lvlOverride>
    <w:lvlOverride w:ilvl="2">
      <w:startOverride w:val="1"/>
    </w:lvlOverride>
    <w:lvlOverride w:ilvl="3">
      <w:startOverride w:val="3"/>
    </w:lvlOverride>
  </w:num>
  <w:num w:numId="28">
    <w:abstractNumId w:val="0"/>
    <w:lvlOverride w:ilvl="0">
      <w:startOverride w:val="1"/>
    </w:lvlOverride>
    <w:lvlOverride w:ilvl="1">
      <w:startOverride w:val="1"/>
    </w:lvlOverride>
    <w:lvlOverride w:ilvl="2">
      <w:startOverride w:val="1"/>
    </w:lvlOverride>
    <w:lvlOverride w:ilvl="3">
      <w:startOverride w:val="4"/>
    </w:lvlOverride>
  </w:num>
  <w:num w:numId="29">
    <w:abstractNumId w:val="0"/>
    <w:lvlOverride w:ilvl="0">
      <w:startOverride w:val="1"/>
    </w:lvlOverride>
    <w:lvlOverride w:ilvl="1">
      <w:startOverride w:val="1"/>
    </w:lvlOverride>
    <w:lvlOverride w:ilvl="2">
      <w:startOverride w:val="1"/>
    </w:lvlOverride>
    <w:lvlOverride w:ilvl="3">
      <w:startOverride w:val="9"/>
    </w:lvlOverride>
  </w:num>
  <w:num w:numId="30">
    <w:abstractNumId w:val="11"/>
  </w:num>
  <w:num w:numId="31">
    <w:abstractNumId w:val="38"/>
    <w:lvlOverride w:ilvl="0">
      <w:startOverride w:val="5"/>
    </w:lvlOverride>
  </w:num>
  <w:num w:numId="32">
    <w:abstractNumId w:val="0"/>
    <w:lvlOverride w:ilvl="0">
      <w:startOverride w:val="1"/>
    </w:lvlOverride>
    <w:lvlOverride w:ilvl="1">
      <w:startOverride w:val="1"/>
    </w:lvlOverride>
    <w:lvlOverride w:ilvl="2">
      <w:startOverride w:val="1"/>
    </w:lvlOverride>
    <w:lvlOverride w:ilvl="3">
      <w:startOverride w:val="2"/>
    </w:lvlOverride>
  </w:num>
  <w:num w:numId="33">
    <w:abstractNumId w:val="0"/>
    <w:lvlOverride w:ilvl="0">
      <w:startOverride w:val="1"/>
    </w:lvlOverride>
    <w:lvlOverride w:ilvl="1">
      <w:startOverride w:val="1"/>
    </w:lvlOverride>
    <w:lvlOverride w:ilvl="2">
      <w:startOverride w:val="1"/>
    </w:lvlOverride>
    <w:lvlOverride w:ilvl="3">
      <w:startOverride w:val="3"/>
    </w:lvlOverride>
  </w:num>
  <w:num w:numId="34">
    <w:abstractNumId w:val="0"/>
    <w:lvlOverride w:ilvl="0">
      <w:startOverride w:val="1"/>
    </w:lvlOverride>
    <w:lvlOverride w:ilvl="1">
      <w:startOverride w:val="1"/>
    </w:lvlOverride>
    <w:lvlOverride w:ilvl="2">
      <w:startOverride w:val="1"/>
    </w:lvlOverride>
    <w:lvlOverride w:ilvl="3">
      <w:startOverride w:val="9"/>
    </w:lvlOverride>
  </w:num>
  <w:num w:numId="35">
    <w:abstractNumId w:val="0"/>
    <w:lvlOverride w:ilvl="0">
      <w:startOverride w:val="1"/>
    </w:lvlOverride>
    <w:lvlOverride w:ilvl="1">
      <w:startOverride w:val="1"/>
    </w:lvlOverride>
    <w:lvlOverride w:ilvl="2">
      <w:startOverride w:val="1"/>
    </w:lvlOverride>
    <w:lvlOverride w:ilvl="3">
      <w:startOverride w:val="2"/>
    </w:lvlOverride>
  </w:num>
  <w:num w:numId="36">
    <w:abstractNumId w:val="0"/>
    <w:lvlOverride w:ilvl="0">
      <w:startOverride w:val="1"/>
    </w:lvlOverride>
    <w:lvlOverride w:ilvl="1">
      <w:startOverride w:val="1"/>
    </w:lvlOverride>
    <w:lvlOverride w:ilvl="2">
      <w:startOverride w:val="1"/>
    </w:lvlOverride>
    <w:lvlOverride w:ilvl="3">
      <w:startOverride w:val="3"/>
    </w:lvlOverride>
  </w:num>
  <w:num w:numId="37">
    <w:abstractNumId w:val="0"/>
    <w:lvlOverride w:ilvl="0">
      <w:startOverride w:val="1"/>
    </w:lvlOverride>
    <w:lvlOverride w:ilvl="1">
      <w:startOverride w:val="1"/>
    </w:lvlOverride>
    <w:lvlOverride w:ilvl="2">
      <w:startOverride w:val="1"/>
    </w:lvlOverride>
    <w:lvlOverride w:ilvl="3">
      <w:startOverride w:val="2"/>
    </w:lvlOverride>
  </w:num>
  <w:num w:numId="38">
    <w:abstractNumId w:val="0"/>
    <w:lvlOverride w:ilvl="0">
      <w:startOverride w:val="1"/>
    </w:lvlOverride>
    <w:lvlOverride w:ilvl="1">
      <w:startOverride w:val="1"/>
    </w:lvlOverride>
    <w:lvlOverride w:ilvl="2">
      <w:startOverride w:val="1"/>
    </w:lvlOverride>
    <w:lvlOverride w:ilvl="3">
      <w:startOverride w:val="9"/>
    </w:lvlOverride>
  </w:num>
  <w:num w:numId="39">
    <w:abstractNumId w:val="8"/>
  </w:num>
  <w:num w:numId="40">
    <w:abstractNumId w:val="27"/>
  </w:num>
  <w:num w:numId="41">
    <w:abstractNumId w:val="0"/>
    <w:lvlOverride w:ilvl="0">
      <w:startOverride w:val="1"/>
    </w:lvlOverride>
    <w:lvlOverride w:ilvl="1">
      <w:startOverride w:val="1"/>
    </w:lvlOverride>
    <w:lvlOverride w:ilvl="2">
      <w:startOverride w:val="1"/>
    </w:lvlOverride>
    <w:lvlOverride w:ilvl="3">
      <w:startOverride w:val="9"/>
    </w:lvlOverride>
  </w:num>
  <w:num w:numId="42">
    <w:abstractNumId w:val="32"/>
  </w:num>
  <w:num w:numId="43">
    <w:abstractNumId w:val="18"/>
  </w:num>
  <w:num w:numId="44">
    <w:abstractNumId w:val="0"/>
  </w:num>
  <w:num w:numId="45">
    <w:abstractNumId w:val="0"/>
    <w:lvlOverride w:ilvl="0">
      <w:startOverride w:val="1"/>
    </w:lvlOverride>
    <w:lvlOverride w:ilvl="1">
      <w:startOverride w:val="1"/>
    </w:lvlOverride>
  </w:num>
  <w:num w:numId="46">
    <w:abstractNumId w:val="23"/>
  </w:num>
  <w:num w:numId="47">
    <w:abstractNumId w:val="0"/>
    <w:lvlOverride w:ilvl="0">
      <w:startOverride w:val="1"/>
    </w:lvlOverride>
    <w:lvlOverride w:ilvl="1">
      <w:startOverride w:val="1"/>
    </w:lvlOverride>
  </w:num>
  <w:num w:numId="48">
    <w:abstractNumId w:val="0"/>
    <w:lvlOverride w:ilvl="0">
      <w:startOverride w:val="1"/>
    </w:lvlOverride>
    <w:lvlOverride w:ilvl="1">
      <w:startOverride w:val="2"/>
    </w:lvlOverride>
  </w:num>
  <w:num w:numId="49">
    <w:abstractNumId w:val="9"/>
  </w:num>
  <w:num w:numId="50">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2"/>
    </w:lvlOverride>
  </w:num>
  <w:num w:numId="52">
    <w:abstractNumId w:val="0"/>
    <w:lvlOverride w:ilvl="0">
      <w:startOverride w:val="1"/>
    </w:lvlOverride>
    <w:lvlOverride w:ilvl="1">
      <w:startOverride w:val="2"/>
    </w:lvlOverride>
  </w:num>
  <w:num w:numId="53">
    <w:abstractNumId w:val="38"/>
    <w:lvlOverride w:ilvl="0">
      <w:startOverride w:val="1"/>
    </w:lvlOverride>
  </w:num>
  <w:num w:numId="54">
    <w:abstractNumId w:val="0"/>
    <w:lvlOverride w:ilvl="0">
      <w:startOverride w:val="8"/>
    </w:lvlOverride>
  </w:num>
  <w:num w:numId="55">
    <w:abstractNumId w:val="0"/>
    <w:lvlOverride w:ilvl="0">
      <w:startOverride w:val="1"/>
    </w:lvlOverride>
    <w:lvlOverride w:ilvl="1">
      <w:startOverride w:val="2"/>
    </w:lvlOverride>
  </w:num>
  <w:num w:numId="56">
    <w:abstractNumId w:val="39"/>
  </w:num>
  <w:num w:numId="57">
    <w:abstractNumId w:val="0"/>
    <w:lvlOverride w:ilvl="0">
      <w:startOverride w:val="1"/>
    </w:lvlOverride>
    <w:lvlOverride w:ilvl="1">
      <w:startOverride w:val="9"/>
    </w:lvlOverride>
  </w:num>
  <w:num w:numId="58">
    <w:abstractNumId w:val="15"/>
  </w:num>
  <w:num w:numId="59">
    <w:abstractNumId w:val="0"/>
    <w:lvlOverride w:ilvl="0">
      <w:startOverride w:val="1"/>
    </w:lvlOverride>
    <w:lvlOverride w:ilvl="1">
      <w:startOverride w:val="2"/>
    </w:lvlOverride>
  </w:num>
  <w:num w:numId="60">
    <w:abstractNumId w:val="0"/>
    <w:lvlOverride w:ilvl="0">
      <w:startOverride w:val="1"/>
    </w:lvlOverride>
    <w:lvlOverride w:ilvl="1">
      <w:startOverride w:val="2"/>
    </w:lvlOverride>
  </w:num>
  <w:num w:numId="61">
    <w:abstractNumId w:val="29"/>
  </w:num>
  <w:num w:numId="62">
    <w:abstractNumId w:val="0"/>
    <w:lvlOverride w:ilvl="0">
      <w:startOverride w:val="1"/>
    </w:lvlOverride>
    <w:lvlOverride w:ilvl="1">
      <w:startOverride w:val="1"/>
    </w:lvlOverride>
  </w:num>
  <w:num w:numId="63">
    <w:abstractNumId w:val="0"/>
    <w:lvlOverride w:ilvl="0">
      <w:startOverride w:val="1"/>
    </w:lvlOverride>
    <w:lvlOverride w:ilvl="1">
      <w:startOverride w:val="2"/>
    </w:lvlOverride>
  </w:num>
  <w:num w:numId="64">
    <w:abstractNumId w:val="0"/>
    <w:lvlOverride w:ilvl="0">
      <w:startOverride w:val="1"/>
    </w:lvlOverride>
    <w:lvlOverride w:ilvl="1">
      <w:startOverride w:val="1"/>
    </w:lvlOverride>
    <w:lvlOverride w:ilvl="2">
      <w:startOverride w:val="1"/>
    </w:lvlOverride>
    <w:lvlOverride w:ilvl="3">
      <w:startOverride w:val="5"/>
    </w:lvlOverride>
  </w:num>
  <w:num w:numId="65">
    <w:abstractNumId w:val="0"/>
    <w:lvlOverride w:ilvl="0">
      <w:startOverride w:val="1"/>
    </w:lvlOverride>
    <w:lvlOverride w:ilvl="1">
      <w:startOverride w:val="2"/>
    </w:lvlOverride>
  </w:num>
  <w:num w:numId="66">
    <w:abstractNumId w:val="31"/>
  </w:num>
  <w:num w:numId="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0"/>
  </w:num>
  <w:num w:numId="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6"/>
  </w:num>
  <w:num w:numId="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0"/>
    <w:lvlOverride w:ilvl="0">
      <w:startOverride w:val="8"/>
    </w:lvlOverride>
    <w:lvlOverride w:ilvl="1">
      <w:startOverride w:val="3"/>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num>
  <w:num w:numId="101">
    <w:abstractNumId w:val="30"/>
  </w:num>
  <w:num w:numId="102">
    <w:abstractNumId w:val="5"/>
  </w:num>
  <w:num w:numId="103">
    <w:abstractNumId w:val="28"/>
  </w:num>
  <w:num w:numId="104">
    <w:abstractNumId w:val="10"/>
  </w:num>
  <w:num w:numId="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5"/>
  </w:num>
  <w:num w:numId="112">
    <w:abstractNumId w:val="0"/>
    <w:lvlOverride w:ilvl="0">
      <w:startOverride w:val="13"/>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7"/>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FD8"/>
    <w:rsid w:val="00041385"/>
    <w:rsid w:val="00057BAF"/>
    <w:rsid w:val="00065EAE"/>
    <w:rsid w:val="00087377"/>
    <w:rsid w:val="000A411A"/>
    <w:rsid w:val="000B6B75"/>
    <w:rsid w:val="000E03EB"/>
    <w:rsid w:val="000F05A4"/>
    <w:rsid w:val="000F44C3"/>
    <w:rsid w:val="000F4672"/>
    <w:rsid w:val="000F6C8E"/>
    <w:rsid w:val="001019D9"/>
    <w:rsid w:val="00122C9C"/>
    <w:rsid w:val="001305B5"/>
    <w:rsid w:val="00141A5E"/>
    <w:rsid w:val="00150C3A"/>
    <w:rsid w:val="0018087B"/>
    <w:rsid w:val="001A3614"/>
    <w:rsid w:val="001B2218"/>
    <w:rsid w:val="001C3D0C"/>
    <w:rsid w:val="001C4142"/>
    <w:rsid w:val="001C541D"/>
    <w:rsid w:val="001D4CE7"/>
    <w:rsid w:val="001E499B"/>
    <w:rsid w:val="001F3DF6"/>
    <w:rsid w:val="002114EF"/>
    <w:rsid w:val="00222114"/>
    <w:rsid w:val="00227E3C"/>
    <w:rsid w:val="00247751"/>
    <w:rsid w:val="00265AF0"/>
    <w:rsid w:val="00272704"/>
    <w:rsid w:val="00287156"/>
    <w:rsid w:val="00291C79"/>
    <w:rsid w:val="002B6C41"/>
    <w:rsid w:val="002D2E63"/>
    <w:rsid w:val="002F0B57"/>
    <w:rsid w:val="00300CF4"/>
    <w:rsid w:val="003014E0"/>
    <w:rsid w:val="00303007"/>
    <w:rsid w:val="00311F1A"/>
    <w:rsid w:val="003162F9"/>
    <w:rsid w:val="00320960"/>
    <w:rsid w:val="003211BB"/>
    <w:rsid w:val="003505F2"/>
    <w:rsid w:val="00352870"/>
    <w:rsid w:val="00354538"/>
    <w:rsid w:val="00366DBC"/>
    <w:rsid w:val="0037659D"/>
    <w:rsid w:val="00382252"/>
    <w:rsid w:val="00384485"/>
    <w:rsid w:val="00385105"/>
    <w:rsid w:val="00387AD5"/>
    <w:rsid w:val="0039623A"/>
    <w:rsid w:val="003A0CA4"/>
    <w:rsid w:val="003C6895"/>
    <w:rsid w:val="003D3B54"/>
    <w:rsid w:val="003F1E0F"/>
    <w:rsid w:val="004205D6"/>
    <w:rsid w:val="00441083"/>
    <w:rsid w:val="00471907"/>
    <w:rsid w:val="00485530"/>
    <w:rsid w:val="004B0C8A"/>
    <w:rsid w:val="004B4104"/>
    <w:rsid w:val="004C2C87"/>
    <w:rsid w:val="004E3A36"/>
    <w:rsid w:val="004E4FD8"/>
    <w:rsid w:val="004F2A4D"/>
    <w:rsid w:val="004F2D89"/>
    <w:rsid w:val="004F5696"/>
    <w:rsid w:val="00513C29"/>
    <w:rsid w:val="00523230"/>
    <w:rsid w:val="00524B60"/>
    <w:rsid w:val="005479EA"/>
    <w:rsid w:val="005711AC"/>
    <w:rsid w:val="005971AD"/>
    <w:rsid w:val="005A62C7"/>
    <w:rsid w:val="005B3CAD"/>
    <w:rsid w:val="005C278F"/>
    <w:rsid w:val="005E67CC"/>
    <w:rsid w:val="005F5747"/>
    <w:rsid w:val="00605093"/>
    <w:rsid w:val="00611186"/>
    <w:rsid w:val="006214AD"/>
    <w:rsid w:val="006436B3"/>
    <w:rsid w:val="00646FD2"/>
    <w:rsid w:val="006575C6"/>
    <w:rsid w:val="006578E1"/>
    <w:rsid w:val="00657901"/>
    <w:rsid w:val="00674E90"/>
    <w:rsid w:val="006A0AB2"/>
    <w:rsid w:val="006B5B8B"/>
    <w:rsid w:val="006C47C5"/>
    <w:rsid w:val="006D7965"/>
    <w:rsid w:val="006F14CE"/>
    <w:rsid w:val="006F3FCC"/>
    <w:rsid w:val="007034FA"/>
    <w:rsid w:val="007106AC"/>
    <w:rsid w:val="00746923"/>
    <w:rsid w:val="0075750B"/>
    <w:rsid w:val="00764395"/>
    <w:rsid w:val="00766E0B"/>
    <w:rsid w:val="00796A94"/>
    <w:rsid w:val="007A2A63"/>
    <w:rsid w:val="008053F2"/>
    <w:rsid w:val="00805B53"/>
    <w:rsid w:val="00817737"/>
    <w:rsid w:val="008326F9"/>
    <w:rsid w:val="008331B6"/>
    <w:rsid w:val="00844BA1"/>
    <w:rsid w:val="00852A93"/>
    <w:rsid w:val="00874957"/>
    <w:rsid w:val="0087704B"/>
    <w:rsid w:val="008A1470"/>
    <w:rsid w:val="008A475F"/>
    <w:rsid w:val="008B7BEC"/>
    <w:rsid w:val="008F135E"/>
    <w:rsid w:val="008F47DF"/>
    <w:rsid w:val="00900F71"/>
    <w:rsid w:val="00906ED9"/>
    <w:rsid w:val="0091161A"/>
    <w:rsid w:val="0092230F"/>
    <w:rsid w:val="00923E4C"/>
    <w:rsid w:val="00927F74"/>
    <w:rsid w:val="00932C93"/>
    <w:rsid w:val="00950A6C"/>
    <w:rsid w:val="00966A77"/>
    <w:rsid w:val="00972E99"/>
    <w:rsid w:val="00977B02"/>
    <w:rsid w:val="00985AE9"/>
    <w:rsid w:val="00996B03"/>
    <w:rsid w:val="009A5180"/>
    <w:rsid w:val="009B5598"/>
    <w:rsid w:val="009C07AF"/>
    <w:rsid w:val="009D3BAD"/>
    <w:rsid w:val="009D6B75"/>
    <w:rsid w:val="009E7969"/>
    <w:rsid w:val="009F62A8"/>
    <w:rsid w:val="009F6B0B"/>
    <w:rsid w:val="00A276D9"/>
    <w:rsid w:val="00A602D5"/>
    <w:rsid w:val="00A84110"/>
    <w:rsid w:val="00AB79BC"/>
    <w:rsid w:val="00AC013C"/>
    <w:rsid w:val="00AC4F77"/>
    <w:rsid w:val="00AE25F3"/>
    <w:rsid w:val="00AE63D8"/>
    <w:rsid w:val="00AF5BE3"/>
    <w:rsid w:val="00B10DBB"/>
    <w:rsid w:val="00B2290D"/>
    <w:rsid w:val="00B23992"/>
    <w:rsid w:val="00B400B5"/>
    <w:rsid w:val="00B40E36"/>
    <w:rsid w:val="00B45F86"/>
    <w:rsid w:val="00B53425"/>
    <w:rsid w:val="00B537F0"/>
    <w:rsid w:val="00B61EFE"/>
    <w:rsid w:val="00B72CD5"/>
    <w:rsid w:val="00B811F2"/>
    <w:rsid w:val="00B8799C"/>
    <w:rsid w:val="00BB1D75"/>
    <w:rsid w:val="00BB36F0"/>
    <w:rsid w:val="00BC3C7D"/>
    <w:rsid w:val="00BE5921"/>
    <w:rsid w:val="00C1211A"/>
    <w:rsid w:val="00C1467F"/>
    <w:rsid w:val="00C522B4"/>
    <w:rsid w:val="00C53BBB"/>
    <w:rsid w:val="00C54395"/>
    <w:rsid w:val="00C557DC"/>
    <w:rsid w:val="00C6443E"/>
    <w:rsid w:val="00C65AC7"/>
    <w:rsid w:val="00C7055E"/>
    <w:rsid w:val="00C80561"/>
    <w:rsid w:val="00C806B8"/>
    <w:rsid w:val="00C935D8"/>
    <w:rsid w:val="00CC4897"/>
    <w:rsid w:val="00CF4723"/>
    <w:rsid w:val="00D04815"/>
    <w:rsid w:val="00D053A4"/>
    <w:rsid w:val="00D10040"/>
    <w:rsid w:val="00D173A9"/>
    <w:rsid w:val="00D20B5B"/>
    <w:rsid w:val="00D5388E"/>
    <w:rsid w:val="00D60343"/>
    <w:rsid w:val="00D7654A"/>
    <w:rsid w:val="00D76A4E"/>
    <w:rsid w:val="00DA48A5"/>
    <w:rsid w:val="00DA7FAB"/>
    <w:rsid w:val="00DB4E64"/>
    <w:rsid w:val="00DD0023"/>
    <w:rsid w:val="00DD12E9"/>
    <w:rsid w:val="00DD3433"/>
    <w:rsid w:val="00DE3ABA"/>
    <w:rsid w:val="00DE7568"/>
    <w:rsid w:val="00E01D44"/>
    <w:rsid w:val="00E10F6A"/>
    <w:rsid w:val="00E253DD"/>
    <w:rsid w:val="00E348C6"/>
    <w:rsid w:val="00E42A30"/>
    <w:rsid w:val="00E43C40"/>
    <w:rsid w:val="00E54871"/>
    <w:rsid w:val="00E60D9C"/>
    <w:rsid w:val="00E62801"/>
    <w:rsid w:val="00E62CA4"/>
    <w:rsid w:val="00E729FA"/>
    <w:rsid w:val="00E91F53"/>
    <w:rsid w:val="00E94503"/>
    <w:rsid w:val="00EB2067"/>
    <w:rsid w:val="00EB3C99"/>
    <w:rsid w:val="00EC0887"/>
    <w:rsid w:val="00EE3E14"/>
    <w:rsid w:val="00EE411A"/>
    <w:rsid w:val="00F07FD3"/>
    <w:rsid w:val="00F11648"/>
    <w:rsid w:val="00F13B7F"/>
    <w:rsid w:val="00F37A42"/>
    <w:rsid w:val="00F45F39"/>
    <w:rsid w:val="00F53EB7"/>
    <w:rsid w:val="00F557F5"/>
    <w:rsid w:val="00F65B91"/>
    <w:rsid w:val="00F6757F"/>
    <w:rsid w:val="00F84F66"/>
    <w:rsid w:val="00F962B5"/>
    <w:rsid w:val="00FA3618"/>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35B92"/>
  <w15:docId w15:val="{380971C9-9EFB-4260-BBC1-1C76D3EB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8"/>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spacing w:after="240"/>
      <w:outlineLvl w:val="2"/>
    </w:pPr>
  </w:style>
  <w:style w:type="paragraph" w:styleId="Heading4">
    <w:name w:val="heading 4"/>
    <w:aliases w:val="Heading 11,para 4,Título 41,heading 4,Heading 41,标题 41"/>
    <w:basedOn w:val="Normal"/>
    <w:next w:val="Heading9"/>
    <w:qFormat/>
    <w:pPr>
      <w:keepNext/>
      <w:numPr>
        <w:ilvl w:val="3"/>
        <w:numId w:val="8"/>
      </w:numPr>
      <w:spacing w:before="240" w:after="60"/>
      <w:outlineLvl w:val="3"/>
    </w:pPr>
  </w:style>
  <w:style w:type="paragraph" w:styleId="Heading5">
    <w:name w:val="heading 5"/>
    <w:basedOn w:val="Normal"/>
    <w:next w:val="Normal"/>
    <w:qFormat/>
    <w:pPr>
      <w:keepNext/>
      <w:numPr>
        <w:numId w:val="7"/>
      </w:numPr>
      <w:spacing w:after="240"/>
      <w:ind w:left="3600" w:hanging="720"/>
      <w:outlineLvl w:val="4"/>
    </w:pPr>
  </w:style>
  <w:style w:type="paragraph" w:styleId="Heading6">
    <w:name w:val="heading 6"/>
    <w:basedOn w:val="Normal"/>
    <w:next w:val="Normal"/>
    <w:qFormat/>
    <w:pPr>
      <w:numPr>
        <w:ilvl w:val="5"/>
        <w:numId w:val="8"/>
      </w:numPr>
      <w:spacing w:before="240" w:after="60"/>
      <w:outlineLvl w:val="5"/>
    </w:pPr>
    <w:rPr>
      <w:rFonts w:ascii="Arial" w:hAnsi="Arial"/>
      <w:i/>
    </w:rPr>
  </w:style>
  <w:style w:type="paragraph" w:styleId="Heading7">
    <w:name w:val="heading 7"/>
    <w:basedOn w:val="Normal"/>
    <w:next w:val="Normal"/>
    <w:qFormat/>
    <w:pPr>
      <w:numPr>
        <w:ilvl w:val="6"/>
        <w:numId w:val="8"/>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6"/>
      </w:numPr>
      <w:tabs>
        <w:tab w:val="clear" w:pos="3690"/>
        <w:tab w:val="left" w:pos="2880"/>
        <w:tab w:val="num" w:pos="360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82252"/>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382252"/>
    <w:rPr>
      <w:sz w:val="22"/>
      <w:szCs w:val="22"/>
      <w:lang w:val="en-GB"/>
    </w:rPr>
  </w:style>
  <w:style w:type="paragraph" w:styleId="ListParagraph">
    <w:name w:val="List Paragraph"/>
    <w:aliases w:val="列出段落YUAN"/>
    <w:basedOn w:val="Normal"/>
    <w:link w:val="ListParagraphChar"/>
    <w:uiPriority w:val="34"/>
    <w:qFormat/>
    <w:rsid w:val="00382252"/>
    <w:pPr>
      <w:ind w:left="720"/>
      <w:contextualSpacing/>
      <w:jc w:val="left"/>
    </w:pPr>
  </w:style>
  <w:style w:type="character" w:customStyle="1" w:styleId="ListParagraphChar">
    <w:name w:val="List Paragraph Char"/>
    <w:aliases w:val="列出段落YUAN Char"/>
    <w:link w:val="ListParagraph"/>
    <w:uiPriority w:val="34"/>
    <w:locked/>
    <w:rsid w:val="00382252"/>
    <w:rPr>
      <w:sz w:val="22"/>
      <w:szCs w:val="22"/>
      <w:lang w:val="en-GB"/>
    </w:rPr>
  </w:style>
  <w:style w:type="paragraph" w:styleId="FootnoteText">
    <w:name w:val="footnote text"/>
    <w:basedOn w:val="Normal"/>
    <w:link w:val="FootnoteTextChar"/>
    <w:uiPriority w:val="99"/>
    <w:unhideWhenUsed/>
    <w:rsid w:val="003211BB"/>
    <w:rPr>
      <w:sz w:val="20"/>
      <w:szCs w:val="20"/>
    </w:rPr>
  </w:style>
  <w:style w:type="character" w:customStyle="1" w:styleId="FootnoteTextChar">
    <w:name w:val="Footnote Text Char"/>
    <w:basedOn w:val="DefaultParagraphFont"/>
    <w:link w:val="FootnoteText"/>
    <w:uiPriority w:val="99"/>
    <w:rsid w:val="003211BB"/>
    <w:rPr>
      <w:lang w:val="en-GB"/>
    </w:rPr>
  </w:style>
  <w:style w:type="character" w:styleId="FootnoteReference">
    <w:name w:val="footnote reference"/>
    <w:basedOn w:val="DefaultParagraphFont"/>
    <w:uiPriority w:val="99"/>
    <w:unhideWhenUsed/>
    <w:rsid w:val="003211BB"/>
    <w:rPr>
      <w:vertAlign w:val="superscript"/>
    </w:rPr>
  </w:style>
  <w:style w:type="character" w:customStyle="1" w:styleId="bumpedfont15">
    <w:name w:val="bumpedfont15"/>
    <w:basedOn w:val="DefaultParagraphFont"/>
    <w:rsid w:val="00906ED9"/>
  </w:style>
  <w:style w:type="character" w:customStyle="1" w:styleId="HeaderChar">
    <w:name w:val="Header Char"/>
    <w:basedOn w:val="DefaultParagraphFont"/>
    <w:link w:val="Header"/>
    <w:rsid w:val="00977B0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UNEP/OzL.Pro/ExCom/84/1/Add.1</Document_x0020_Number>
  </documentManagement>
</p:properties>
</file>

<file path=customXml/itemProps1.xml><?xml version="1.0" encoding="utf-8"?>
<ds:datastoreItem xmlns:ds="http://schemas.openxmlformats.org/officeDocument/2006/customXml" ds:itemID="{F20AC210-E9A1-4281-A0CF-E4209A0B5D53}"/>
</file>

<file path=customXml/itemProps2.xml><?xml version="1.0" encoding="utf-8"?>
<ds:datastoreItem xmlns:ds="http://schemas.openxmlformats.org/officeDocument/2006/customXml" ds:itemID="{A95C5B1C-0376-4EBD-88F0-89DE0C000D9F}"/>
</file>

<file path=customXml/itemProps3.xml><?xml version="1.0" encoding="utf-8"?>
<ds:datastoreItem xmlns:ds="http://schemas.openxmlformats.org/officeDocument/2006/customXml" ds:itemID="{A340BF4B-D312-41D4-863A-06B6C8850D22}"/>
</file>

<file path=customXml/itemProps4.xml><?xml version="1.0" encoding="utf-8"?>
<ds:datastoreItem xmlns:ds="http://schemas.openxmlformats.org/officeDocument/2006/customXml" ds:itemID="{B6CA3CCE-14DC-4F9E-95A0-46AED1FE6733}"/>
</file>

<file path=docProps/app.xml><?xml version="1.0" encoding="utf-8"?>
<Properties xmlns="http://schemas.openxmlformats.org/officeDocument/2006/extended-properties" xmlns:vt="http://schemas.openxmlformats.org/officeDocument/2006/docPropsVTypes">
  <Template>normal</Template>
  <TotalTime>8</TotalTime>
  <Pages>50</Pages>
  <Words>20142</Words>
  <Characters>107231</Characters>
  <Application>Microsoft Office Word</Application>
  <DocSecurity>0</DocSecurity>
  <Lines>893</Lines>
  <Paragraphs>254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Ordre du jour annoté</vt:lpstr>
      <vt:lpstr/>
    </vt:vector>
  </TitlesOfParts>
  <Company>UNMFS</Company>
  <LinksUpToDate>false</LinksUpToDate>
  <CharactersWithSpaces>127119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annoté</dc:title>
  <dc:creator>Joel Pare-Julien</dc:creator>
  <cp:lastModifiedBy>HBE</cp:lastModifiedBy>
  <cp:revision>9</cp:revision>
  <cp:lastPrinted>2001-05-26T16:40:00Z</cp:lastPrinted>
  <dcterms:created xsi:type="dcterms:W3CDTF">2019-12-10T20:31:00Z</dcterms:created>
  <dcterms:modified xsi:type="dcterms:W3CDTF">2019-12-10T21:44:00Z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UNEP/OzL.Pro/ExCom/84/1/Add.1</vt:lpwstr>
  </property>
  <property fmtid="{D5CDD505-2E9C-101B-9397-08002B2CF9AE}" pid="3" name="Revision date">
    <vt:lpwstr>12/2/2019</vt:lpwstr>
  </property>
  <property fmtid="{D5CDD505-2E9C-101B-9397-08002B2CF9AE}" pid="4" name="ContentTypeId">
    <vt:lpwstr>0x010100109683CADC4F284EA5F0B82357B5BF3A</vt:lpwstr>
  </property>
</Properties>
</file>