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D53DE" w14:paraId="0F4ABEAB" w14:textId="77777777" w:rsidTr="00705594">
        <w:trPr>
          <w:trHeight w:val="720"/>
        </w:trPr>
        <w:tc>
          <w:tcPr>
            <w:tcW w:w="7061" w:type="dxa"/>
            <w:gridSpan w:val="2"/>
            <w:tcBorders>
              <w:bottom w:val="single" w:sz="18" w:space="0" w:color="auto"/>
            </w:tcBorders>
          </w:tcPr>
          <w:p w14:paraId="0A0E528A" w14:textId="15151184" w:rsidR="004D53DE" w:rsidRDefault="004D53DE" w:rsidP="00D82E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sidR="00D82ECC">
              <w:rPr>
                <w:rFonts w:ascii="Univers" w:hAnsi="Univers"/>
                <w:b/>
                <w:sz w:val="28"/>
                <w:szCs w:val="28"/>
              </w:rPr>
              <w:br/>
            </w:r>
            <w:r>
              <w:rPr>
                <w:rFonts w:ascii="Univers" w:hAnsi="Univers"/>
                <w:b/>
                <w:sz w:val="28"/>
                <w:szCs w:val="28"/>
              </w:rPr>
              <w:t xml:space="preserve">UNIES </w:t>
            </w:r>
          </w:p>
        </w:tc>
        <w:tc>
          <w:tcPr>
            <w:tcW w:w="3544" w:type="dxa"/>
            <w:tcBorders>
              <w:bottom w:val="single" w:sz="18" w:space="0" w:color="auto"/>
            </w:tcBorders>
          </w:tcPr>
          <w:p w14:paraId="628123E4" w14:textId="7D8C1731" w:rsidR="004D53DE" w:rsidRDefault="004D53DE" w:rsidP="00D674CF">
            <w:pPr>
              <w:jc w:val="right"/>
              <w:rPr>
                <w:sz w:val="52"/>
                <w:szCs w:val="52"/>
              </w:rPr>
            </w:pPr>
            <w:r>
              <w:rPr>
                <w:rFonts w:ascii="Univers Bold" w:hAnsi="Univers Bold"/>
                <w:b/>
                <w:sz w:val="72"/>
                <w:lang w:val="fr-CA"/>
              </w:rPr>
              <w:t>EP</w:t>
            </w:r>
          </w:p>
        </w:tc>
      </w:tr>
      <w:tr w:rsidR="004D53DE" w14:paraId="48658E11" w14:textId="77777777" w:rsidTr="00705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815B9F" w14:textId="65F59A58" w:rsidR="004D53DE" w:rsidRDefault="003D3EFB" w:rsidP="00705594">
            <w:pPr>
              <w:spacing w:before="120"/>
            </w:pPr>
            <w:r>
              <w:rPr>
                <w:noProof/>
                <w:lang w:val="en-US"/>
              </w:rPr>
              <mc:AlternateContent>
                <mc:Choice Requires="wpg">
                  <w:drawing>
                    <wp:anchor distT="0" distB="0" distL="114300" distR="114300" simplePos="0" relativeHeight="251659264" behindDoc="0" locked="0" layoutInCell="1" allowOverlap="1" wp14:anchorId="5376CB7B" wp14:editId="13A6227D">
                      <wp:simplePos x="0" y="0"/>
                      <wp:positionH relativeFrom="column">
                        <wp:posOffset>-9208</wp:posOffset>
                      </wp:positionH>
                      <wp:positionV relativeFrom="paragraph">
                        <wp:posOffset>54610</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EC129F9" id="Group 1" o:spid="_x0000_s1026" style="position:absolute;margin-left:-.75pt;margin-top:4.3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991" w:type="dxa"/>
            <w:tcBorders>
              <w:top w:val="nil"/>
              <w:left w:val="nil"/>
              <w:bottom w:val="single" w:sz="36" w:space="0" w:color="auto"/>
              <w:right w:val="nil"/>
            </w:tcBorders>
          </w:tcPr>
          <w:p w14:paraId="590994DD" w14:textId="77777777" w:rsidR="00996EF0" w:rsidRDefault="00996EF0" w:rsidP="00705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B1E060D" w14:textId="5224637D" w:rsidR="004D53DE" w:rsidRDefault="004D53DE" w:rsidP="00705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9DAF911" w14:textId="77777777" w:rsidR="004D53DE" w:rsidRDefault="004D53DE" w:rsidP="00705594">
            <w:pPr>
              <w:rPr>
                <w:rFonts w:ascii="Univers" w:hAnsi="Univers"/>
                <w:b/>
                <w:sz w:val="32"/>
                <w:lang w:val="fr-CA"/>
              </w:rPr>
            </w:pPr>
            <w:r>
              <w:rPr>
                <w:rFonts w:ascii="Univers" w:hAnsi="Univers"/>
                <w:b/>
                <w:sz w:val="32"/>
                <w:lang w:val="fr-CA"/>
              </w:rPr>
              <w:t>Nations Unies pour</w:t>
            </w:r>
          </w:p>
          <w:p w14:paraId="3091BA92" w14:textId="77777777" w:rsidR="004D53DE" w:rsidRDefault="004D53DE" w:rsidP="00705594">
            <w:pPr>
              <w:rPr>
                <w:rFonts w:ascii="Univers" w:hAnsi="Univers"/>
                <w:b/>
                <w:sz w:val="32"/>
                <w:lang w:val="fr-CA"/>
              </w:rPr>
            </w:pPr>
            <w:proofErr w:type="gramStart"/>
            <w:r>
              <w:rPr>
                <w:rFonts w:ascii="Univers" w:hAnsi="Univers"/>
                <w:b/>
                <w:sz w:val="32"/>
                <w:lang w:val="fr-CA"/>
              </w:rPr>
              <w:t>l’environnement</w:t>
            </w:r>
            <w:proofErr w:type="gramEnd"/>
          </w:p>
          <w:p w14:paraId="61AF521F" w14:textId="77777777" w:rsidR="004D53DE" w:rsidRDefault="004D53DE" w:rsidP="0070559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247B692" w14:textId="77777777" w:rsidR="00996EF0" w:rsidRDefault="00996EF0" w:rsidP="00705594">
            <w:pPr>
              <w:rPr>
                <w:lang w:val="fr-FR"/>
              </w:rPr>
            </w:pPr>
          </w:p>
          <w:p w14:paraId="5C59FAE1" w14:textId="217CF820" w:rsidR="004D53DE" w:rsidRPr="001E6DC0" w:rsidRDefault="004D53DE" w:rsidP="00705594">
            <w:pPr>
              <w:rPr>
                <w:lang w:val="fr-FR"/>
              </w:rPr>
            </w:pPr>
            <w:proofErr w:type="spellStart"/>
            <w:r w:rsidRPr="001E6DC0">
              <w:rPr>
                <w:lang w:val="fr-FR"/>
              </w:rPr>
              <w:t>Distr</w:t>
            </w:r>
            <w:proofErr w:type="spellEnd"/>
            <w:r w:rsidRPr="001E6DC0">
              <w:rPr>
                <w:lang w:val="fr-FR"/>
              </w:rPr>
              <w:t>.</w:t>
            </w:r>
          </w:p>
          <w:p w14:paraId="02FA7231" w14:textId="77777777" w:rsidR="004D53DE" w:rsidRPr="00A90ADE" w:rsidRDefault="004D53DE" w:rsidP="00705594">
            <w:pPr>
              <w:rPr>
                <w:lang w:val="fr-CA"/>
              </w:rPr>
            </w:pPr>
            <w:r w:rsidRPr="00A90ADE">
              <w:rPr>
                <w:lang w:val="fr-CA"/>
              </w:rPr>
              <w:t>GÉNÉRALE</w:t>
            </w:r>
          </w:p>
          <w:p w14:paraId="5CFB7D38" w14:textId="7758D7EF" w:rsidR="004D53DE" w:rsidRDefault="004D53DE" w:rsidP="00705594">
            <w:pPr>
              <w:rPr>
                <w:lang w:val="fr-CA"/>
              </w:rPr>
            </w:pPr>
          </w:p>
          <w:p w14:paraId="36FFA8C2" w14:textId="42652F2C" w:rsidR="004D53DE" w:rsidRPr="00183241" w:rsidRDefault="004D53DE" w:rsidP="00705594">
            <w:pPr>
              <w:rPr>
                <w:lang w:val="fr-FR"/>
              </w:rPr>
            </w:pPr>
            <w:r>
              <w:fldChar w:fldCharType="begin"/>
            </w:r>
            <w:r w:rsidRPr="00183241">
              <w:rPr>
                <w:lang w:val="fr-FR"/>
              </w:rPr>
              <w:instrText xml:space="preserve"> DOCPROPERTY "Document number"  \* MERGEFORMAT </w:instrText>
            </w:r>
            <w:r>
              <w:fldChar w:fldCharType="separate"/>
            </w:r>
            <w:r w:rsidR="00D13B45">
              <w:rPr>
                <w:lang w:val="fr-FR"/>
              </w:rPr>
              <w:t>UNEP/</w:t>
            </w:r>
            <w:proofErr w:type="spellStart"/>
            <w:r w:rsidR="00D13B45">
              <w:rPr>
                <w:lang w:val="fr-FR"/>
              </w:rPr>
              <w:t>OzL.Pro</w:t>
            </w:r>
            <w:proofErr w:type="spellEnd"/>
            <w:r w:rsidR="00D13B45">
              <w:rPr>
                <w:lang w:val="fr-FR"/>
              </w:rPr>
              <w:t>/</w:t>
            </w:r>
            <w:proofErr w:type="spellStart"/>
            <w:r w:rsidR="00D13B45">
              <w:rPr>
                <w:lang w:val="fr-FR"/>
              </w:rPr>
              <w:t>ExCom</w:t>
            </w:r>
            <w:proofErr w:type="spellEnd"/>
            <w:r w:rsidR="00D13B45">
              <w:rPr>
                <w:lang w:val="fr-FR"/>
              </w:rPr>
              <w:t>/86/10</w:t>
            </w:r>
            <w:r>
              <w:fldChar w:fldCharType="end"/>
            </w:r>
          </w:p>
          <w:p w14:paraId="08F9FC09" w14:textId="314478DF" w:rsidR="004D53DE" w:rsidRPr="000905F7" w:rsidRDefault="004D53DE" w:rsidP="00996EF0">
            <w:pPr>
              <w:rPr>
                <w:lang w:val="fr-FR"/>
              </w:rPr>
            </w:pPr>
            <w:r>
              <w:fldChar w:fldCharType="begin"/>
            </w:r>
            <w:r w:rsidRPr="000905F7">
              <w:rPr>
                <w:lang w:val="fr-FR"/>
              </w:rPr>
              <w:instrText xml:space="preserve"> DOCPROPERTY "Revision date" \@ "d MMMM YYYY"  \* MERGEFORMAT </w:instrText>
            </w:r>
            <w:r>
              <w:fldChar w:fldCharType="separate"/>
            </w:r>
            <w:r w:rsidR="00D82ECC">
              <w:rPr>
                <w:lang w:val="fr-FR"/>
              </w:rPr>
              <w:t>1</w:t>
            </w:r>
            <w:r w:rsidR="00996EF0" w:rsidRPr="00996EF0">
              <w:rPr>
                <w:vertAlign w:val="superscript"/>
                <w:lang w:val="fr-FR"/>
              </w:rPr>
              <w:t>er</w:t>
            </w:r>
            <w:r w:rsidR="00996EF0">
              <w:rPr>
                <w:lang w:val="fr-FR"/>
              </w:rPr>
              <w:t xml:space="preserve"> </w:t>
            </w:r>
            <w:r w:rsidR="00D82ECC">
              <w:rPr>
                <w:lang w:val="fr-FR"/>
              </w:rPr>
              <w:t>mars</w:t>
            </w:r>
            <w:r w:rsidR="007112F0">
              <w:rPr>
                <w:lang w:val="fr-FR"/>
              </w:rPr>
              <w:t xml:space="preserve"> 2021</w:t>
            </w:r>
            <w:r>
              <w:fldChar w:fldCharType="end"/>
            </w:r>
          </w:p>
          <w:p w14:paraId="171043A9" w14:textId="3C268C39" w:rsidR="00D82ECC" w:rsidRDefault="00D82ECC" w:rsidP="00705594">
            <w:pPr>
              <w:rPr>
                <w:caps/>
                <w:lang w:val="fr-FR"/>
              </w:rPr>
            </w:pPr>
          </w:p>
          <w:p w14:paraId="2DDE330F" w14:textId="7308A90B" w:rsidR="00A21907" w:rsidRDefault="00A21907" w:rsidP="00705594">
            <w:pPr>
              <w:rPr>
                <w:caps/>
                <w:lang w:val="fr-FR"/>
              </w:rPr>
            </w:pPr>
            <w:r>
              <w:rPr>
                <w:caps/>
                <w:lang w:val="fr-FR"/>
              </w:rPr>
              <w:t>FRAN</w:t>
            </w:r>
            <w:r w:rsidRPr="00A21907">
              <w:rPr>
                <w:caps/>
                <w:lang w:val="fr-FR"/>
              </w:rPr>
              <w:t>Ç</w:t>
            </w:r>
            <w:r>
              <w:rPr>
                <w:caps/>
                <w:lang w:val="fr-FR"/>
              </w:rPr>
              <w:t>AIS</w:t>
            </w:r>
          </w:p>
          <w:p w14:paraId="2738C836" w14:textId="730B6435" w:rsidR="004D53DE" w:rsidRDefault="004D53DE" w:rsidP="00705594">
            <w:r>
              <w:t>ORIGINAL : ANGLAIS</w:t>
            </w:r>
          </w:p>
        </w:tc>
      </w:tr>
    </w:tbl>
    <w:p w14:paraId="0034D346" w14:textId="500EE1B4" w:rsidR="007112F0" w:rsidRPr="00CA7606" w:rsidRDefault="007112F0" w:rsidP="007112F0">
      <w:pPr>
        <w:jc w:val="left"/>
        <w:rPr>
          <w:lang w:val="fr-CA"/>
        </w:rPr>
      </w:pPr>
      <w:r w:rsidRPr="00CA7606">
        <w:rPr>
          <w:lang w:val="fr-CA"/>
        </w:rPr>
        <w:t xml:space="preserve">COMITÉ EXÉCUTIF </w:t>
      </w:r>
      <w:r w:rsidRPr="00CA7606">
        <w:rPr>
          <w:lang w:val="fr-CA"/>
        </w:rPr>
        <w:br/>
        <w:t xml:space="preserve">  DU FONDS MULTILATÉRAL AUX FINS </w:t>
      </w:r>
      <w:r w:rsidRPr="00CA7606">
        <w:rPr>
          <w:lang w:val="fr-CA"/>
        </w:rPr>
        <w:br/>
        <w:t xml:space="preserve">  D’APPLICATION DU PROTOCOLE DE MONTRÉAL</w:t>
      </w:r>
      <w:r w:rsidRPr="00CA7606">
        <w:rPr>
          <w:lang w:val="fr-CA"/>
        </w:rPr>
        <w:br/>
        <w:t>Quatre-vingt-sixième réunion</w:t>
      </w:r>
    </w:p>
    <w:p w14:paraId="0599CE2B" w14:textId="02C7A305" w:rsidR="007112F0" w:rsidRPr="00CA7606" w:rsidRDefault="007112F0" w:rsidP="007112F0">
      <w:pPr>
        <w:jc w:val="left"/>
        <w:rPr>
          <w:lang w:val="fr-CA"/>
        </w:rPr>
      </w:pPr>
      <w:r w:rsidRPr="00CA7606">
        <w:rPr>
          <w:lang w:val="fr-CA"/>
        </w:rPr>
        <w:t>Montréal, 2</w:t>
      </w:r>
      <w:r w:rsidR="003D3EFB">
        <w:rPr>
          <w:lang w:val="fr-CA"/>
        </w:rPr>
        <w:t>-</w:t>
      </w:r>
      <w:r w:rsidRPr="00CA7606">
        <w:rPr>
          <w:lang w:val="fr-CA"/>
        </w:rPr>
        <w:t>6 novembre 2020</w:t>
      </w:r>
    </w:p>
    <w:p w14:paraId="788701C4" w14:textId="33137BC0" w:rsidR="007112F0" w:rsidRPr="00CA7606" w:rsidRDefault="007112F0" w:rsidP="007112F0">
      <w:pPr>
        <w:jc w:val="left"/>
        <w:rPr>
          <w:lang w:val="fr-CA"/>
        </w:rPr>
      </w:pPr>
      <w:r w:rsidRPr="00CA7606">
        <w:rPr>
          <w:lang w:val="fr-CA"/>
        </w:rPr>
        <w:t>Reportée : 8</w:t>
      </w:r>
      <w:r w:rsidR="003D3EFB">
        <w:rPr>
          <w:lang w:val="fr-CA"/>
        </w:rPr>
        <w:t>-</w:t>
      </w:r>
      <w:r w:rsidRPr="00CA7606">
        <w:rPr>
          <w:lang w:val="fr-CA"/>
        </w:rPr>
        <w:t>12 mars 2021</w:t>
      </w:r>
      <w:r w:rsidRPr="00CA7606">
        <w:rPr>
          <w:rStyle w:val="FootnoteReference"/>
          <w:lang w:val="fr-CA"/>
        </w:rPr>
        <w:footnoteReference w:id="1"/>
      </w:r>
    </w:p>
    <w:p w14:paraId="67BBF9CD" w14:textId="77777777" w:rsidR="003919B9" w:rsidRPr="00CA7606" w:rsidRDefault="003919B9" w:rsidP="001C3C80">
      <w:pPr>
        <w:tabs>
          <w:tab w:val="left" w:pos="8280"/>
        </w:tabs>
        <w:rPr>
          <w:lang w:val="fr-CA"/>
        </w:rPr>
      </w:pPr>
    </w:p>
    <w:p w14:paraId="756592CE" w14:textId="77777777" w:rsidR="000E59CB" w:rsidRPr="00CA7606" w:rsidRDefault="000E59CB" w:rsidP="001C3C80">
      <w:pPr>
        <w:tabs>
          <w:tab w:val="left" w:pos="8280"/>
        </w:tabs>
        <w:rPr>
          <w:lang w:val="fr-CA"/>
        </w:rPr>
      </w:pPr>
    </w:p>
    <w:p w14:paraId="54BDDBC6" w14:textId="77777777" w:rsidR="004731B8" w:rsidRPr="00CA7606" w:rsidRDefault="004731B8" w:rsidP="001C3C80">
      <w:pPr>
        <w:tabs>
          <w:tab w:val="left" w:pos="8280"/>
        </w:tabs>
        <w:rPr>
          <w:lang w:val="fr-CA"/>
        </w:rPr>
      </w:pPr>
    </w:p>
    <w:p w14:paraId="42F847F4" w14:textId="77777777" w:rsidR="00996EF0" w:rsidRDefault="00320D7E" w:rsidP="00E078E0">
      <w:pPr>
        <w:tabs>
          <w:tab w:val="left" w:pos="8280"/>
        </w:tabs>
        <w:jc w:val="center"/>
        <w:rPr>
          <w:b/>
          <w:lang w:val="fr-CA"/>
        </w:rPr>
      </w:pPr>
      <w:r w:rsidRPr="00CA7606">
        <w:rPr>
          <w:b/>
          <w:lang w:val="fr-CA"/>
        </w:rPr>
        <w:t xml:space="preserve">ÉTUDE THÉORIQUE </w:t>
      </w:r>
      <w:r w:rsidR="007112F0" w:rsidRPr="00CA7606">
        <w:rPr>
          <w:b/>
          <w:lang w:val="fr-CA"/>
        </w:rPr>
        <w:t xml:space="preserve">RÉVISÉE </w:t>
      </w:r>
      <w:r w:rsidRPr="00CA7606">
        <w:rPr>
          <w:b/>
          <w:lang w:val="fr-CA"/>
        </w:rPr>
        <w:t>SUR L</w:t>
      </w:r>
      <w:r w:rsidR="004B6882" w:rsidRPr="00CA7606">
        <w:rPr>
          <w:b/>
          <w:lang w:val="fr-CA"/>
        </w:rPr>
        <w:t>’</w:t>
      </w:r>
      <w:r w:rsidRPr="00CA7606">
        <w:rPr>
          <w:b/>
          <w:lang w:val="fr-CA"/>
        </w:rPr>
        <w:t>ÉVALUATION DE LA PÉRENNIT</w:t>
      </w:r>
      <w:r w:rsidR="007112F0" w:rsidRPr="00CA7606">
        <w:rPr>
          <w:b/>
          <w:lang w:val="fr-CA"/>
        </w:rPr>
        <w:t>É</w:t>
      </w:r>
      <w:r w:rsidRPr="00CA7606">
        <w:rPr>
          <w:b/>
          <w:lang w:val="fr-CA"/>
        </w:rPr>
        <w:t xml:space="preserve"> </w:t>
      </w:r>
    </w:p>
    <w:p w14:paraId="12A52D59" w14:textId="4B136AE2" w:rsidR="00052C5C" w:rsidRPr="00CA7606" w:rsidRDefault="00320D7E" w:rsidP="00E078E0">
      <w:pPr>
        <w:tabs>
          <w:tab w:val="left" w:pos="8280"/>
        </w:tabs>
        <w:jc w:val="center"/>
        <w:rPr>
          <w:b/>
          <w:lang w:val="fr-CA"/>
        </w:rPr>
      </w:pPr>
      <w:bookmarkStart w:id="0" w:name="_GoBack"/>
      <w:bookmarkEnd w:id="0"/>
      <w:r w:rsidRPr="00CA7606">
        <w:rPr>
          <w:b/>
          <w:lang w:val="fr-CA"/>
        </w:rPr>
        <w:t>DES RÉALISATIONS DU PROTOCOLE DE MONTRÉAL</w:t>
      </w:r>
    </w:p>
    <w:p w14:paraId="06C16096" w14:textId="77777777" w:rsidR="007C11D0" w:rsidRPr="00CA7606" w:rsidRDefault="007C11D0" w:rsidP="00F33FA5">
      <w:pPr>
        <w:tabs>
          <w:tab w:val="left" w:pos="8280"/>
        </w:tabs>
        <w:rPr>
          <w:b/>
          <w:lang w:val="fr-CA"/>
        </w:rPr>
      </w:pPr>
    </w:p>
    <w:p w14:paraId="3FC64DF5" w14:textId="5C3D3247" w:rsidR="00F33FA5" w:rsidRPr="00CA7606" w:rsidRDefault="00320D7E" w:rsidP="00320D7E">
      <w:pPr>
        <w:tabs>
          <w:tab w:val="left" w:pos="8280"/>
        </w:tabs>
        <w:spacing w:before="120" w:after="240"/>
        <w:rPr>
          <w:b/>
          <w:lang w:val="fr-CA"/>
        </w:rPr>
      </w:pPr>
      <w:r w:rsidRPr="00CA7606">
        <w:rPr>
          <w:b/>
          <w:lang w:val="fr-CA"/>
        </w:rPr>
        <w:t>Contexte</w:t>
      </w:r>
      <w:r w:rsidR="00F33FA5" w:rsidRPr="00CA7606">
        <w:rPr>
          <w:b/>
          <w:lang w:val="fr-CA"/>
        </w:rPr>
        <w:t xml:space="preserve"> </w:t>
      </w:r>
    </w:p>
    <w:p w14:paraId="4508FF88" w14:textId="08CAD024" w:rsidR="00905637" w:rsidRPr="003D3EFB" w:rsidRDefault="007112F0" w:rsidP="00B4487D">
      <w:pPr>
        <w:pStyle w:val="ListParagraph"/>
        <w:rPr>
          <w:lang w:val="fr-CA"/>
        </w:rPr>
      </w:pPr>
      <w:r w:rsidRPr="003D3EFB">
        <w:rPr>
          <w:lang w:val="fr-CA"/>
        </w:rPr>
        <w:t>Le</w:t>
      </w:r>
      <w:r w:rsidR="00637D97" w:rsidRPr="003D3EFB">
        <w:rPr>
          <w:lang w:val="fr-CA"/>
        </w:rPr>
        <w:t xml:space="preserve"> souhait a été exprimé</w:t>
      </w:r>
      <w:r w:rsidRPr="003D3EFB">
        <w:rPr>
          <w:lang w:val="fr-CA"/>
        </w:rPr>
        <w:t>, à la 82</w:t>
      </w:r>
      <w:r w:rsidRPr="003D3EFB">
        <w:rPr>
          <w:vertAlign w:val="superscript"/>
          <w:lang w:val="fr-CA"/>
        </w:rPr>
        <w:t>e</w:t>
      </w:r>
      <w:r w:rsidRPr="003D3EFB">
        <w:rPr>
          <w:lang w:val="fr-CA"/>
        </w:rPr>
        <w:t xml:space="preserve"> réunion,</w:t>
      </w:r>
      <w:r w:rsidR="00637D97" w:rsidRPr="003D3EFB">
        <w:rPr>
          <w:lang w:val="fr-CA"/>
        </w:rPr>
        <w:t xml:space="preserve"> </w:t>
      </w:r>
      <w:r w:rsidR="00603162" w:rsidRPr="003D3EFB">
        <w:rPr>
          <w:lang w:val="fr-CA"/>
        </w:rPr>
        <w:t xml:space="preserve">de </w:t>
      </w:r>
      <w:r w:rsidR="00637D97" w:rsidRPr="003D3EFB">
        <w:rPr>
          <w:lang w:val="fr-CA"/>
        </w:rPr>
        <w:t xml:space="preserve">procéder à </w:t>
      </w:r>
      <w:r w:rsidR="00603162" w:rsidRPr="003D3EFB">
        <w:rPr>
          <w:lang w:val="fr-CA"/>
        </w:rPr>
        <w:t xml:space="preserve">une évaluation de la pérennité des réalisations du Protocole de Montréal, </w:t>
      </w:r>
      <w:r w:rsidR="00637D97" w:rsidRPr="003D3EFB">
        <w:rPr>
          <w:lang w:val="fr-CA"/>
        </w:rPr>
        <w:t>notamment une é</w:t>
      </w:r>
      <w:r w:rsidR="00603162" w:rsidRPr="003D3EFB">
        <w:rPr>
          <w:lang w:val="fr-CA"/>
        </w:rPr>
        <w:t xml:space="preserve">valuation du rôle des </w:t>
      </w:r>
      <w:r w:rsidR="006E1B91" w:rsidRPr="003D3EFB">
        <w:rPr>
          <w:lang w:val="fr-CA"/>
        </w:rPr>
        <w:t>Bureaux nationaux</w:t>
      </w:r>
      <w:r w:rsidR="00603162" w:rsidRPr="003D3EFB">
        <w:rPr>
          <w:lang w:val="fr-CA"/>
        </w:rPr>
        <w:t xml:space="preserve"> de l</w:t>
      </w:r>
      <w:r w:rsidR="004B6882" w:rsidRPr="003D3EFB">
        <w:rPr>
          <w:lang w:val="fr-CA"/>
        </w:rPr>
        <w:t>’</w:t>
      </w:r>
      <w:r w:rsidR="00603162" w:rsidRPr="003D3EFB">
        <w:rPr>
          <w:lang w:val="fr-CA"/>
        </w:rPr>
        <w:t xml:space="preserve">ozone et des </w:t>
      </w:r>
      <w:r w:rsidR="00D61081" w:rsidRPr="003D3EFB">
        <w:rPr>
          <w:lang w:val="fr-CA"/>
        </w:rPr>
        <w:t>Bureaux de gestion de projets</w:t>
      </w:r>
      <w:r w:rsidR="00637D97" w:rsidRPr="003D3EFB">
        <w:rPr>
          <w:lang w:val="fr-CA"/>
        </w:rPr>
        <w:t xml:space="preserve"> </w:t>
      </w:r>
      <w:r w:rsidR="00603162" w:rsidRPr="003D3EFB">
        <w:rPr>
          <w:lang w:val="fr-CA"/>
        </w:rPr>
        <w:t>dans le suivi de l</w:t>
      </w:r>
      <w:r w:rsidR="004B6882" w:rsidRPr="003D3EFB">
        <w:rPr>
          <w:lang w:val="fr-CA"/>
        </w:rPr>
        <w:t>’</w:t>
      </w:r>
      <w:r w:rsidR="00603162" w:rsidRPr="003D3EFB">
        <w:rPr>
          <w:lang w:val="fr-CA"/>
        </w:rPr>
        <w:t xml:space="preserve">élimination des SAO. </w:t>
      </w:r>
      <w:r w:rsidR="000874F9" w:rsidRPr="003D3EFB">
        <w:rPr>
          <w:lang w:val="fr-CA"/>
        </w:rPr>
        <w:t>Il s</w:t>
      </w:r>
      <w:r w:rsidR="004B6882" w:rsidRPr="003D3EFB">
        <w:rPr>
          <w:lang w:val="fr-CA"/>
        </w:rPr>
        <w:t>’</w:t>
      </w:r>
      <w:r w:rsidR="000874F9" w:rsidRPr="003D3EFB">
        <w:rPr>
          <w:lang w:val="fr-CA"/>
        </w:rPr>
        <w:t>agi</w:t>
      </w:r>
      <w:r w:rsidR="00B0293C" w:rsidRPr="003D3EFB">
        <w:rPr>
          <w:lang w:val="fr-CA"/>
        </w:rPr>
        <w:t>ssai</w:t>
      </w:r>
      <w:r w:rsidR="000874F9" w:rsidRPr="003D3EFB">
        <w:rPr>
          <w:lang w:val="fr-CA"/>
        </w:rPr>
        <w:t xml:space="preserve">t </w:t>
      </w:r>
      <w:r w:rsidR="00603162" w:rsidRPr="003D3EFB">
        <w:rPr>
          <w:lang w:val="fr-CA"/>
        </w:rPr>
        <w:t xml:space="preserve">entre autres </w:t>
      </w:r>
      <w:r w:rsidR="00B0293C" w:rsidRPr="003D3EFB">
        <w:rPr>
          <w:lang w:val="fr-CA"/>
        </w:rPr>
        <w:t>d</w:t>
      </w:r>
      <w:r w:rsidR="004B6882" w:rsidRPr="003D3EFB">
        <w:rPr>
          <w:lang w:val="fr-CA"/>
        </w:rPr>
        <w:t>’</w:t>
      </w:r>
      <w:r w:rsidR="00B0293C" w:rsidRPr="003D3EFB">
        <w:rPr>
          <w:lang w:val="fr-CA"/>
        </w:rPr>
        <w:t>examiner l</w:t>
      </w:r>
      <w:r w:rsidR="00603162" w:rsidRPr="003D3EFB">
        <w:rPr>
          <w:lang w:val="fr-CA"/>
        </w:rPr>
        <w:t xml:space="preserve">es mesures prises par les </w:t>
      </w:r>
      <w:r w:rsidR="00D61081" w:rsidRPr="003D3EFB">
        <w:rPr>
          <w:lang w:val="fr-CA"/>
        </w:rPr>
        <w:t>Bureaux nationaux de l’ozone</w:t>
      </w:r>
      <w:r w:rsidR="00603162" w:rsidRPr="003D3EFB">
        <w:rPr>
          <w:lang w:val="fr-CA"/>
        </w:rPr>
        <w:t xml:space="preserve"> et les gouvernements pour </w:t>
      </w:r>
      <w:r w:rsidR="00B0293C" w:rsidRPr="003D3EFB">
        <w:rPr>
          <w:lang w:val="fr-CA"/>
        </w:rPr>
        <w:t>incorporer</w:t>
      </w:r>
      <w:r w:rsidR="00603162" w:rsidRPr="003D3EFB">
        <w:rPr>
          <w:lang w:val="fr-CA"/>
        </w:rPr>
        <w:t xml:space="preserve"> les obligations </w:t>
      </w:r>
      <w:r w:rsidR="000874F9" w:rsidRPr="003D3EFB">
        <w:rPr>
          <w:lang w:val="fr-CA"/>
        </w:rPr>
        <w:t>en vertu</w:t>
      </w:r>
      <w:r w:rsidR="00603162" w:rsidRPr="003D3EFB">
        <w:rPr>
          <w:lang w:val="fr-CA"/>
        </w:rPr>
        <w:t xml:space="preserve"> du Protocole de Montréal et </w:t>
      </w:r>
      <w:r w:rsidR="000874F9" w:rsidRPr="003D3EFB">
        <w:rPr>
          <w:lang w:val="fr-CA"/>
        </w:rPr>
        <w:t>l</w:t>
      </w:r>
      <w:r w:rsidR="00603162" w:rsidRPr="003D3EFB">
        <w:rPr>
          <w:lang w:val="fr-CA"/>
        </w:rPr>
        <w:t>es résultats de</w:t>
      </w:r>
      <w:r w:rsidR="00B0293C" w:rsidRPr="003D3EFB">
        <w:rPr>
          <w:lang w:val="fr-CA"/>
        </w:rPr>
        <w:t>s</w:t>
      </w:r>
      <w:r w:rsidR="00603162" w:rsidRPr="003D3EFB">
        <w:rPr>
          <w:lang w:val="fr-CA"/>
        </w:rPr>
        <w:t xml:space="preserve"> projet</w:t>
      </w:r>
      <w:r w:rsidR="00B0293C" w:rsidRPr="003D3EFB">
        <w:rPr>
          <w:lang w:val="fr-CA"/>
        </w:rPr>
        <w:t>s</w:t>
      </w:r>
      <w:r w:rsidR="00603162" w:rsidRPr="003D3EFB">
        <w:rPr>
          <w:lang w:val="fr-CA"/>
        </w:rPr>
        <w:t xml:space="preserve"> dans leurs cadres juridiques et politiques</w:t>
      </w:r>
      <w:r w:rsidR="000874F9" w:rsidRPr="003D3EFB">
        <w:rPr>
          <w:lang w:val="fr-CA"/>
        </w:rPr>
        <w:t>,</w:t>
      </w:r>
      <w:r w:rsidR="00603162" w:rsidRPr="003D3EFB">
        <w:rPr>
          <w:lang w:val="fr-CA"/>
        </w:rPr>
        <w:t xml:space="preserve"> et comment ce</w:t>
      </w:r>
      <w:r w:rsidR="000874F9" w:rsidRPr="003D3EFB">
        <w:rPr>
          <w:lang w:val="fr-CA"/>
        </w:rPr>
        <w:t>ci</w:t>
      </w:r>
      <w:r w:rsidR="00603162" w:rsidRPr="003D3EFB">
        <w:rPr>
          <w:lang w:val="fr-CA"/>
        </w:rPr>
        <w:t xml:space="preserve"> s</w:t>
      </w:r>
      <w:r w:rsidR="004B6882" w:rsidRPr="003D3EFB">
        <w:rPr>
          <w:lang w:val="fr-CA"/>
        </w:rPr>
        <w:t>’</w:t>
      </w:r>
      <w:r w:rsidR="00B0293C" w:rsidRPr="003D3EFB">
        <w:rPr>
          <w:lang w:val="fr-CA"/>
        </w:rPr>
        <w:t>est reflété</w:t>
      </w:r>
      <w:r w:rsidR="00603162" w:rsidRPr="003D3EFB">
        <w:rPr>
          <w:lang w:val="fr-CA"/>
        </w:rPr>
        <w:t xml:space="preserve"> dans les activités </w:t>
      </w:r>
      <w:r w:rsidR="00497DB3" w:rsidRPr="003D3EFB">
        <w:rPr>
          <w:lang w:val="fr-CA"/>
        </w:rPr>
        <w:t>des Bureaux nationaux</w:t>
      </w:r>
      <w:r w:rsidR="00B0293C" w:rsidRPr="003D3EFB">
        <w:rPr>
          <w:lang w:val="fr-CA"/>
        </w:rPr>
        <w:t xml:space="preserve"> de l</w:t>
      </w:r>
      <w:r w:rsidR="004B6882" w:rsidRPr="003D3EFB">
        <w:rPr>
          <w:lang w:val="fr-CA"/>
        </w:rPr>
        <w:t>’</w:t>
      </w:r>
      <w:r w:rsidR="00B0293C" w:rsidRPr="003D3EFB">
        <w:rPr>
          <w:lang w:val="fr-CA"/>
        </w:rPr>
        <w:t>ozone</w:t>
      </w:r>
      <w:r w:rsidR="00603162" w:rsidRPr="003D3EFB">
        <w:rPr>
          <w:lang w:val="fr-CA"/>
        </w:rPr>
        <w:t xml:space="preserve"> ; la coordination des parties prenantes </w:t>
      </w:r>
      <w:r w:rsidR="000874F9" w:rsidRPr="003D3EFB">
        <w:rPr>
          <w:lang w:val="fr-CA"/>
        </w:rPr>
        <w:t>clés</w:t>
      </w:r>
      <w:r w:rsidR="00716ACC" w:rsidRPr="003D3EFB">
        <w:rPr>
          <w:lang w:val="fr-CA"/>
        </w:rPr>
        <w:t xml:space="preserve"> </w:t>
      </w:r>
      <w:r w:rsidR="00B0293C" w:rsidRPr="003D3EFB">
        <w:rPr>
          <w:lang w:val="fr-CA"/>
        </w:rPr>
        <w:t xml:space="preserve">au niveau national </w:t>
      </w:r>
      <w:r w:rsidR="00603162" w:rsidRPr="003D3EFB">
        <w:rPr>
          <w:lang w:val="fr-CA"/>
        </w:rPr>
        <w:t xml:space="preserve">; les méthodologies adoptées pour garantir la mise en œuvre efficace du </w:t>
      </w:r>
      <w:r w:rsidR="000874F9" w:rsidRPr="003D3EFB">
        <w:rPr>
          <w:lang w:val="fr-CA"/>
        </w:rPr>
        <w:t>Protocole de Montréal</w:t>
      </w:r>
      <w:r w:rsidR="00603162" w:rsidRPr="003D3EFB">
        <w:rPr>
          <w:lang w:val="fr-CA"/>
        </w:rPr>
        <w:t xml:space="preserve"> ; et les mécanismes en place pour assurer le suivi des utilisations non règlementées </w:t>
      </w:r>
      <w:r w:rsidR="00B0293C" w:rsidRPr="003D3EFB">
        <w:rPr>
          <w:lang w:val="fr-CA"/>
        </w:rPr>
        <w:t xml:space="preserve">de substances redirigées </w:t>
      </w:r>
      <w:r w:rsidR="00603162" w:rsidRPr="003D3EFB">
        <w:rPr>
          <w:lang w:val="fr-CA"/>
        </w:rPr>
        <w:t>vers des utilisations règlementées.</w:t>
      </w:r>
    </w:p>
    <w:p w14:paraId="1BD5B2D6" w14:textId="645BCBCE" w:rsidR="00603162" w:rsidRPr="00DD735A" w:rsidRDefault="00603162" w:rsidP="008A793D">
      <w:pPr>
        <w:pStyle w:val="ListParagraph"/>
        <w:rPr>
          <w:lang w:val="fr-CA"/>
        </w:rPr>
      </w:pPr>
      <w:r w:rsidRPr="00DD735A">
        <w:rPr>
          <w:lang w:val="fr-CA"/>
        </w:rPr>
        <w:t>Lors de sa 83</w:t>
      </w:r>
      <w:r w:rsidRPr="00DD735A">
        <w:rPr>
          <w:vertAlign w:val="superscript"/>
          <w:lang w:val="fr-CA"/>
        </w:rPr>
        <w:t>e</w:t>
      </w:r>
      <w:r w:rsidRPr="00DD735A">
        <w:rPr>
          <w:lang w:val="fr-CA"/>
        </w:rPr>
        <w:t xml:space="preserve"> réunion, en réponse à cette initiative, le Comité exécutif a approuvé une étude théorique sur l</w:t>
      </w:r>
      <w:r w:rsidR="004B6882" w:rsidRPr="00DD735A">
        <w:rPr>
          <w:lang w:val="fr-CA"/>
        </w:rPr>
        <w:t>’</w:t>
      </w:r>
      <w:r w:rsidRPr="00DD735A">
        <w:rPr>
          <w:lang w:val="fr-CA"/>
        </w:rPr>
        <w:t>évaluation de la pérennité des réalisations du Protocole de Montréal telle qu</w:t>
      </w:r>
      <w:r w:rsidR="004B6882" w:rsidRPr="00DD735A">
        <w:rPr>
          <w:lang w:val="fr-CA"/>
        </w:rPr>
        <w:t>’</w:t>
      </w:r>
      <w:r w:rsidRPr="00DD735A">
        <w:rPr>
          <w:lang w:val="fr-CA"/>
        </w:rPr>
        <w:t xml:space="preserve">elle se reflète dans les projets financés par le Fonds Multilatéral dans le cadre du programme de travail de suivi et </w:t>
      </w:r>
      <w:r w:rsidR="006D2172" w:rsidRPr="00DD735A">
        <w:rPr>
          <w:lang w:val="fr-CA"/>
        </w:rPr>
        <w:t>d</w:t>
      </w:r>
      <w:r w:rsidR="004B6882" w:rsidRPr="00DD735A">
        <w:rPr>
          <w:lang w:val="fr-CA"/>
        </w:rPr>
        <w:t>’</w:t>
      </w:r>
      <w:r w:rsidRPr="00DD735A">
        <w:rPr>
          <w:lang w:val="fr-CA"/>
        </w:rPr>
        <w:t>évaluation pour l</w:t>
      </w:r>
      <w:r w:rsidR="004B6882" w:rsidRPr="00DD735A">
        <w:rPr>
          <w:lang w:val="fr-CA"/>
        </w:rPr>
        <w:t>’</w:t>
      </w:r>
      <w:r w:rsidRPr="00DD735A">
        <w:rPr>
          <w:lang w:val="fr-CA"/>
        </w:rPr>
        <w:t>année 2019</w:t>
      </w:r>
      <w:r w:rsidRPr="00CA7606">
        <w:rPr>
          <w:vertAlign w:val="superscript"/>
        </w:rPr>
        <w:footnoteReference w:id="2"/>
      </w:r>
      <w:r w:rsidR="000874F9" w:rsidRPr="00DD735A">
        <w:rPr>
          <w:lang w:val="fr-CA"/>
        </w:rPr>
        <w:t>.</w:t>
      </w:r>
      <w:r w:rsidRPr="00DD735A">
        <w:rPr>
          <w:lang w:val="fr-CA"/>
        </w:rPr>
        <w:t xml:space="preserve"> Les paramètres sont indiqués à l</w:t>
      </w:r>
      <w:r w:rsidR="004B6882" w:rsidRPr="00DD735A">
        <w:rPr>
          <w:lang w:val="fr-CA"/>
        </w:rPr>
        <w:t>’</w:t>
      </w:r>
      <w:r w:rsidRPr="00DD735A">
        <w:rPr>
          <w:lang w:val="fr-CA"/>
        </w:rPr>
        <w:t>annexe I au présent document.</w:t>
      </w:r>
      <w:r w:rsidR="005C224B" w:rsidRPr="00DD735A">
        <w:rPr>
          <w:lang w:val="fr-CA"/>
        </w:rPr>
        <w:t xml:space="preserve"> L’Étude théorique a été présentée à la 84</w:t>
      </w:r>
      <w:r w:rsidR="005C224B" w:rsidRPr="00DD735A">
        <w:rPr>
          <w:vertAlign w:val="superscript"/>
          <w:lang w:val="fr-CA"/>
        </w:rPr>
        <w:t>e</w:t>
      </w:r>
      <w:r w:rsidR="005C224B" w:rsidRPr="00DD735A">
        <w:rPr>
          <w:lang w:val="fr-CA"/>
        </w:rPr>
        <w:t xml:space="preserve"> réunion,</w:t>
      </w:r>
      <w:r w:rsidR="009046A3" w:rsidRPr="00CA7606">
        <w:rPr>
          <w:rStyle w:val="FootnoteReference"/>
          <w:rFonts w:cs="Times New Roman"/>
          <w:lang w:val="fr-CA"/>
        </w:rPr>
        <w:footnoteReference w:id="3"/>
      </w:r>
      <w:r w:rsidR="005C224B" w:rsidRPr="00DD735A">
        <w:rPr>
          <w:lang w:val="fr-CA"/>
        </w:rPr>
        <w:t xml:space="preserve"> comme prévu, et le Comité a jugé que ses conclusions étaient importantes et utiles. Il a toutefois été noté </w:t>
      </w:r>
      <w:r w:rsidR="000D410A" w:rsidRPr="00DD735A">
        <w:rPr>
          <w:lang w:val="fr-CA"/>
        </w:rPr>
        <w:t xml:space="preserve">le </w:t>
      </w:r>
      <w:r w:rsidR="005C224B" w:rsidRPr="00DD735A">
        <w:rPr>
          <w:lang w:val="fr-CA"/>
        </w:rPr>
        <w:t>faible nombre de réponses au questionnaire créé pour cette évaluation (c.-à-d.,</w:t>
      </w:r>
      <w:r w:rsidR="009046A3" w:rsidRPr="00DD735A">
        <w:rPr>
          <w:lang w:val="fr-CA"/>
        </w:rPr>
        <w:t xml:space="preserve"> dix Bureau</w:t>
      </w:r>
      <w:r w:rsidR="00DD735A">
        <w:rPr>
          <w:lang w:val="fr-CA"/>
        </w:rPr>
        <w:t>x</w:t>
      </w:r>
      <w:r w:rsidR="005C224B" w:rsidRPr="00DD735A">
        <w:rPr>
          <w:lang w:val="fr-CA"/>
        </w:rPr>
        <w:t xml:space="preserve"> nationaux de l’ozone et une agence d’exécution) </w:t>
      </w:r>
      <w:r w:rsidR="009046A3" w:rsidRPr="00DD735A">
        <w:rPr>
          <w:lang w:val="fr-CA"/>
        </w:rPr>
        <w:t xml:space="preserve">et bien qu’une analyse </w:t>
      </w:r>
      <w:r w:rsidR="009046A3" w:rsidRPr="00DD735A">
        <w:rPr>
          <w:lang w:val="fr-CA"/>
        </w:rPr>
        <w:lastRenderedPageBreak/>
        <w:t>approfondie ait été réalisée, le faible nombre de réponses pourrait limiter les recommandations utiles tirées d</w:t>
      </w:r>
      <w:r w:rsidR="000D410A" w:rsidRPr="00DD735A">
        <w:rPr>
          <w:lang w:val="fr-CA"/>
        </w:rPr>
        <w:t>e</w:t>
      </w:r>
      <w:r w:rsidR="009046A3" w:rsidRPr="00DD735A">
        <w:rPr>
          <w:lang w:val="fr-CA"/>
        </w:rPr>
        <w:t xml:space="preserve"> l’étude.</w:t>
      </w:r>
    </w:p>
    <w:p w14:paraId="3D8ADD28" w14:textId="6A494564" w:rsidR="009046A3" w:rsidRPr="00DD735A" w:rsidRDefault="009046A3" w:rsidP="008A793D">
      <w:pPr>
        <w:pStyle w:val="ListParagraph"/>
        <w:rPr>
          <w:lang w:val="fr-CA"/>
        </w:rPr>
      </w:pPr>
      <w:r w:rsidRPr="00DD735A">
        <w:rPr>
          <w:lang w:val="fr-CA"/>
        </w:rPr>
        <w:t>Par la suite, lorsque le Comité exécutif a examiné le programme de travail de suivi et évaluation de 2020, il a recommandé que l’</w:t>
      </w:r>
      <w:r w:rsidR="000D410A" w:rsidRPr="00DD735A">
        <w:rPr>
          <w:lang w:val="fr-CA"/>
        </w:rPr>
        <w:t>A</w:t>
      </w:r>
      <w:r w:rsidRPr="00DD735A">
        <w:rPr>
          <w:lang w:val="fr-CA"/>
        </w:rPr>
        <w:t>dministrateur principal, Suivi et évaluation prépar</w:t>
      </w:r>
      <w:r w:rsidR="000D410A" w:rsidRPr="00DD735A">
        <w:rPr>
          <w:lang w:val="fr-CA"/>
        </w:rPr>
        <w:t>e</w:t>
      </w:r>
      <w:r w:rsidRPr="00DD735A">
        <w:rPr>
          <w:lang w:val="fr-CA"/>
        </w:rPr>
        <w:t xml:space="preserve"> une étude théorique révisée contentant </w:t>
      </w:r>
      <w:r w:rsidR="000D410A" w:rsidRPr="00DD735A">
        <w:rPr>
          <w:lang w:val="fr-CA"/>
        </w:rPr>
        <w:t>afin de solliciter certains</w:t>
      </w:r>
      <w:r w:rsidRPr="00DD735A">
        <w:rPr>
          <w:lang w:val="fr-CA"/>
        </w:rPr>
        <w:t xml:space="preserve"> renseignements supplémentaires</w:t>
      </w:r>
      <w:r w:rsidR="002D2C3B" w:rsidRPr="00DD735A">
        <w:rPr>
          <w:lang w:val="fr-CA"/>
        </w:rPr>
        <w:t xml:space="preserve"> auprès des Administrateurs des Bureaux nationaux de l’ozone et des agences </w:t>
      </w:r>
      <w:r w:rsidR="000D410A" w:rsidRPr="00DD735A">
        <w:rPr>
          <w:lang w:val="fr-CA"/>
        </w:rPr>
        <w:t>bilatérales</w:t>
      </w:r>
      <w:r w:rsidR="002D2C3B" w:rsidRPr="00DD735A">
        <w:rPr>
          <w:lang w:val="fr-CA"/>
        </w:rPr>
        <w:t xml:space="preserve"> et d’exécution au moyen d’</w:t>
      </w:r>
      <w:r w:rsidR="000D410A" w:rsidRPr="00DD735A">
        <w:rPr>
          <w:lang w:val="fr-CA"/>
        </w:rPr>
        <w:t>un questi</w:t>
      </w:r>
      <w:r w:rsidR="002D2C3B" w:rsidRPr="00DD735A">
        <w:rPr>
          <w:lang w:val="fr-CA"/>
        </w:rPr>
        <w:t>onnaire, afin d’obtenir une série de données plus représentatives et les présenter à la 85</w:t>
      </w:r>
      <w:r w:rsidR="002D2C3B" w:rsidRPr="00DD735A">
        <w:rPr>
          <w:vertAlign w:val="superscript"/>
          <w:lang w:val="fr-CA"/>
        </w:rPr>
        <w:t>e</w:t>
      </w:r>
      <w:r w:rsidR="002D2C3B" w:rsidRPr="00DD735A">
        <w:rPr>
          <w:lang w:val="fr-CA"/>
        </w:rPr>
        <w:t xml:space="preserve"> réunion.</w:t>
      </w:r>
      <w:r w:rsidR="009C4D65" w:rsidRPr="00CA7606">
        <w:rPr>
          <w:rStyle w:val="FootnoteReference"/>
          <w:rFonts w:cs="Times New Roman"/>
          <w:lang w:val="fr-CA"/>
        </w:rPr>
        <w:footnoteReference w:id="4"/>
      </w:r>
      <w:r w:rsidR="002D2C3B" w:rsidRPr="00DD735A">
        <w:rPr>
          <w:lang w:val="fr-CA"/>
        </w:rPr>
        <w:t xml:space="preserve"> </w:t>
      </w:r>
    </w:p>
    <w:p w14:paraId="2E89994F" w14:textId="3DC43597" w:rsidR="00A11D10" w:rsidRPr="00DD735A" w:rsidRDefault="002D2C3B" w:rsidP="008A793D">
      <w:pPr>
        <w:pStyle w:val="ListParagraph"/>
        <w:rPr>
          <w:lang w:val="fr-CA"/>
        </w:rPr>
      </w:pPr>
      <w:r w:rsidRPr="00DD735A">
        <w:rPr>
          <w:lang w:val="fr-CA"/>
        </w:rPr>
        <w:t xml:space="preserve">Conformément </w:t>
      </w:r>
      <w:r w:rsidR="000D410A" w:rsidRPr="00DD735A">
        <w:rPr>
          <w:lang w:val="fr-CA"/>
        </w:rPr>
        <w:t>à la pro</w:t>
      </w:r>
      <w:r w:rsidRPr="00DD735A">
        <w:rPr>
          <w:lang w:val="fr-CA"/>
        </w:rPr>
        <w:t>c</w:t>
      </w:r>
      <w:r w:rsidR="000D410A" w:rsidRPr="00DD735A">
        <w:rPr>
          <w:lang w:val="fr-CA"/>
        </w:rPr>
        <w:t>é</w:t>
      </w:r>
      <w:r w:rsidRPr="00DD735A">
        <w:rPr>
          <w:lang w:val="fr-CA"/>
        </w:rPr>
        <w:t xml:space="preserve">dure </w:t>
      </w:r>
      <w:r w:rsidR="000D410A" w:rsidRPr="00DD735A">
        <w:rPr>
          <w:lang w:val="fr-CA"/>
        </w:rPr>
        <w:t>établie</w:t>
      </w:r>
      <w:r w:rsidRPr="00DD735A">
        <w:rPr>
          <w:lang w:val="fr-CA"/>
        </w:rPr>
        <w:t xml:space="preserve"> pour la tenue des 85</w:t>
      </w:r>
      <w:r w:rsidRPr="00DD735A">
        <w:rPr>
          <w:vertAlign w:val="superscript"/>
          <w:lang w:val="fr-CA"/>
        </w:rPr>
        <w:t>e</w:t>
      </w:r>
      <w:r w:rsidRPr="00DD735A">
        <w:rPr>
          <w:lang w:val="fr-CA"/>
        </w:rPr>
        <w:t xml:space="preserve"> et 86</w:t>
      </w:r>
      <w:r w:rsidRPr="00DD735A">
        <w:rPr>
          <w:vertAlign w:val="superscript"/>
          <w:lang w:val="fr-CA"/>
        </w:rPr>
        <w:t>e</w:t>
      </w:r>
      <w:r w:rsidRPr="00DD735A">
        <w:rPr>
          <w:lang w:val="fr-CA"/>
        </w:rPr>
        <w:t xml:space="preserve"> réunions à </w:t>
      </w:r>
      <w:r w:rsidR="000D410A" w:rsidRPr="00DD735A">
        <w:rPr>
          <w:lang w:val="fr-CA"/>
        </w:rPr>
        <w:t>cause</w:t>
      </w:r>
      <w:r w:rsidRPr="00DD735A">
        <w:rPr>
          <w:lang w:val="fr-CA"/>
        </w:rPr>
        <w:t xml:space="preserve"> du coronavi</w:t>
      </w:r>
      <w:r w:rsidR="000D410A" w:rsidRPr="00DD735A">
        <w:rPr>
          <w:lang w:val="fr-CA"/>
        </w:rPr>
        <w:t>r</w:t>
      </w:r>
      <w:r w:rsidRPr="00DD735A">
        <w:rPr>
          <w:lang w:val="fr-CA"/>
        </w:rPr>
        <w:t>us, tous les documents relatifs à l’évaluation destinés à la 85</w:t>
      </w:r>
      <w:r w:rsidRPr="00DD735A">
        <w:rPr>
          <w:vertAlign w:val="superscript"/>
          <w:lang w:val="fr-CA"/>
        </w:rPr>
        <w:t>e</w:t>
      </w:r>
      <w:r w:rsidRPr="00DD735A">
        <w:rPr>
          <w:lang w:val="fr-CA"/>
        </w:rPr>
        <w:t xml:space="preserve"> </w:t>
      </w:r>
      <w:r w:rsidR="006E1B91" w:rsidRPr="00DD735A">
        <w:rPr>
          <w:lang w:val="fr-CA"/>
        </w:rPr>
        <w:t>ré</w:t>
      </w:r>
      <w:r w:rsidRPr="00DD735A">
        <w:rPr>
          <w:lang w:val="fr-CA"/>
        </w:rPr>
        <w:t>union ont été reportés à la 86</w:t>
      </w:r>
      <w:r w:rsidRPr="00DD735A">
        <w:rPr>
          <w:vertAlign w:val="superscript"/>
          <w:lang w:val="fr-CA"/>
        </w:rPr>
        <w:t>e</w:t>
      </w:r>
      <w:r w:rsidRPr="00DD735A">
        <w:rPr>
          <w:lang w:val="fr-CA"/>
        </w:rPr>
        <w:t xml:space="preserve"> réunion.</w:t>
      </w:r>
    </w:p>
    <w:p w14:paraId="766B4076" w14:textId="264E6DB4" w:rsidR="002D2C3B" w:rsidRPr="00DD735A" w:rsidRDefault="000D410A" w:rsidP="008A793D">
      <w:pPr>
        <w:pStyle w:val="ListParagraph"/>
        <w:rPr>
          <w:lang w:val="fr-CA"/>
        </w:rPr>
      </w:pPr>
      <w:r w:rsidRPr="00DD735A">
        <w:rPr>
          <w:lang w:val="fr-CA"/>
        </w:rPr>
        <w:t xml:space="preserve">L’étude théorique révisée </w:t>
      </w:r>
      <w:proofErr w:type="gramStart"/>
      <w:r w:rsidRPr="00DD735A">
        <w:rPr>
          <w:lang w:val="fr-CA"/>
        </w:rPr>
        <w:t>est</w:t>
      </w:r>
      <w:proofErr w:type="gramEnd"/>
      <w:r w:rsidRPr="00DD735A">
        <w:rPr>
          <w:lang w:val="fr-CA"/>
        </w:rPr>
        <w:t xml:space="preserve"> présentée ci-dessous. Les changements apportés au document remis à la 84</w:t>
      </w:r>
      <w:r w:rsidRPr="00DD735A">
        <w:rPr>
          <w:vertAlign w:val="superscript"/>
          <w:lang w:val="fr-CA"/>
        </w:rPr>
        <w:t>e</w:t>
      </w:r>
      <w:r w:rsidRPr="00DD735A">
        <w:rPr>
          <w:lang w:val="fr-CA"/>
        </w:rPr>
        <w:t xml:space="preserve"> réunion sont indiqués en </w:t>
      </w:r>
      <w:r w:rsidRPr="00DD735A">
        <w:rPr>
          <w:b/>
          <w:lang w:val="fr-CA"/>
        </w:rPr>
        <w:t>caractères gras</w:t>
      </w:r>
      <w:r w:rsidRPr="00DD735A">
        <w:rPr>
          <w:lang w:val="fr-CA"/>
        </w:rPr>
        <w:t xml:space="preserve"> dans le texte.</w:t>
      </w:r>
    </w:p>
    <w:p w14:paraId="17C15226" w14:textId="3C4E9A7E" w:rsidR="008037EF" w:rsidRPr="00CA7606" w:rsidRDefault="00603162" w:rsidP="00603162">
      <w:pPr>
        <w:tabs>
          <w:tab w:val="left" w:pos="0"/>
        </w:tabs>
        <w:spacing w:before="120" w:after="240"/>
        <w:rPr>
          <w:lang w:val="fr-CA"/>
        </w:rPr>
      </w:pPr>
      <w:r w:rsidRPr="00CA7606">
        <w:rPr>
          <w:b/>
          <w:lang w:val="fr-CA"/>
        </w:rPr>
        <w:t>Objectif et portée</w:t>
      </w:r>
    </w:p>
    <w:p w14:paraId="72459DBC" w14:textId="77777777" w:rsidR="009E31EC" w:rsidRPr="00CA7606" w:rsidRDefault="009E31EC" w:rsidP="009E31EC">
      <w:pPr>
        <w:numPr>
          <w:ilvl w:val="0"/>
          <w:numId w:val="10"/>
        </w:numPr>
        <w:tabs>
          <w:tab w:val="left" w:pos="0"/>
        </w:tabs>
        <w:spacing w:before="120" w:after="240"/>
        <w:rPr>
          <w:vanish/>
          <w:lang w:val="fr-CA"/>
        </w:rPr>
      </w:pPr>
      <w:r w:rsidRPr="00CA7606">
        <w:rPr>
          <w:lang w:val="fr-CA"/>
        </w:rPr>
        <w:t xml:space="preserve">L’étude théorique a pour objectif d’évaluer comment les réductions réalisées au titre du Protocole de Montréal ont perduré après l’achèvement des projets financés par le Fonds multilatéral et la mesure dans laquelle les activités financées par le Fonds multilatéral contribuent au maintien de la conformité une fois le projet achevé. </w:t>
      </w:r>
    </w:p>
    <w:p w14:paraId="73C13C8A" w14:textId="77777777" w:rsidR="009E31EC" w:rsidRPr="00CA7606" w:rsidRDefault="009E31EC" w:rsidP="009E31EC">
      <w:pPr>
        <w:tabs>
          <w:tab w:val="left" w:pos="0"/>
        </w:tabs>
        <w:spacing w:before="120" w:after="240"/>
        <w:rPr>
          <w:lang w:val="fr-CA"/>
        </w:rPr>
      </w:pPr>
    </w:p>
    <w:p w14:paraId="573C7517" w14:textId="5E2EF532" w:rsidR="009E31EC" w:rsidRPr="00DD735A" w:rsidRDefault="009E31EC" w:rsidP="009E31EC">
      <w:pPr>
        <w:pStyle w:val="ListParagraph"/>
        <w:rPr>
          <w:lang w:val="fr-CA"/>
        </w:rPr>
      </w:pPr>
      <w:r w:rsidRPr="00DD735A">
        <w:rPr>
          <w:lang w:val="fr-CA"/>
        </w:rPr>
        <w:t>Elle couvrira divers aspects liés aux politiques, cadres de réglementation, institutions et mécanismes ; au suivi et à la remise de rapports ; au rôle et aux responsabilités des Bureaux nationaux de l’ozone et des Bureaux de gestion de projets, et au renforcement des institutions ; à la production et à la consommation ; aux parties prenantes et aux activités de sensibilisation, ceci dans le contexte du soutien offert dans le cadre des projets financés par le Fonds multilatéral</w:t>
      </w:r>
      <w:r>
        <w:rPr>
          <w:lang w:val="fr-CA"/>
        </w:rPr>
        <w:t>.</w:t>
      </w:r>
    </w:p>
    <w:p w14:paraId="4564D00B" w14:textId="77777777" w:rsidR="009E31EC" w:rsidRPr="00CA7606" w:rsidRDefault="009E31EC" w:rsidP="009E31EC">
      <w:pPr>
        <w:tabs>
          <w:tab w:val="left" w:pos="8280"/>
        </w:tabs>
        <w:spacing w:before="120" w:after="240"/>
        <w:rPr>
          <w:b/>
          <w:lang w:val="fr-CA"/>
        </w:rPr>
      </w:pPr>
      <w:r w:rsidRPr="00CA7606">
        <w:rPr>
          <w:b/>
          <w:lang w:val="fr-CA"/>
        </w:rPr>
        <w:t>Méthodologie</w:t>
      </w:r>
    </w:p>
    <w:p w14:paraId="478E03EC" w14:textId="77777777" w:rsidR="009E31EC" w:rsidRPr="00CA7606" w:rsidRDefault="009E31EC" w:rsidP="009E31EC">
      <w:pPr>
        <w:numPr>
          <w:ilvl w:val="0"/>
          <w:numId w:val="10"/>
        </w:numPr>
        <w:tabs>
          <w:tab w:val="left" w:pos="0"/>
        </w:tabs>
        <w:spacing w:before="120" w:after="240"/>
        <w:rPr>
          <w:lang w:val="fr-CA"/>
        </w:rPr>
      </w:pPr>
      <w:r w:rsidRPr="00CA7606">
        <w:rPr>
          <w:lang w:val="fr-CA"/>
        </w:rPr>
        <w:t>À la suite des discussions qui ont eu lieu lors de la 83</w:t>
      </w:r>
      <w:r w:rsidRPr="00CA7606">
        <w:rPr>
          <w:vertAlign w:val="superscript"/>
          <w:lang w:val="fr-CA"/>
        </w:rPr>
        <w:t>e</w:t>
      </w:r>
      <w:r w:rsidRPr="00CA7606">
        <w:rPr>
          <w:lang w:val="fr-CA"/>
        </w:rPr>
        <w:t xml:space="preserve"> réunion, le Comité a décidé, au sujet des paramètres, que la méthodologie utiliserait une définition étroite du terme de pérennité qui se concentrerait sur le côté irréversible des actions entreprises et sur l’influence durable des projets et </w:t>
      </w:r>
      <w:proofErr w:type="gramStart"/>
      <w:r w:rsidRPr="00CA7606">
        <w:rPr>
          <w:lang w:val="fr-CA"/>
        </w:rPr>
        <w:t>des activités financés</w:t>
      </w:r>
      <w:proofErr w:type="gramEnd"/>
      <w:r w:rsidRPr="00CA7606">
        <w:rPr>
          <w:lang w:val="fr-CA"/>
        </w:rPr>
        <w:t xml:space="preserve"> par le Fonds multilatéral sur les politiques à long terme d’un gouvernement donné. Le Comité a suggéré que les aspects techniques de l’utilisation des solutions de remplacement soient également pris en compte, et a demandé que l’étude théorique examine la capacité des pays visés à l’article 5 à forger des synergies qui permettront la destruction des SAO une fois l’élimination de la consommation réalisée (décision 83/8).</w:t>
      </w:r>
    </w:p>
    <w:p w14:paraId="1489A6DA" w14:textId="7A3AFD05" w:rsidR="00603162" w:rsidRPr="00CA7606" w:rsidRDefault="00603162" w:rsidP="00EE6299">
      <w:pPr>
        <w:numPr>
          <w:ilvl w:val="0"/>
          <w:numId w:val="10"/>
        </w:numPr>
        <w:tabs>
          <w:tab w:val="left" w:pos="0"/>
        </w:tabs>
        <w:spacing w:before="120" w:after="240"/>
        <w:rPr>
          <w:lang w:val="fr-CA"/>
        </w:rPr>
      </w:pPr>
      <w:r w:rsidRPr="00CA7606">
        <w:rPr>
          <w:lang w:val="fr-CA"/>
        </w:rPr>
        <w:t>S</w:t>
      </w:r>
      <w:r w:rsidR="000B1667" w:rsidRPr="00CA7606">
        <w:rPr>
          <w:lang w:val="fr-CA"/>
        </w:rPr>
        <w:t>uivant</w:t>
      </w:r>
      <w:r w:rsidRPr="00CA7606">
        <w:rPr>
          <w:lang w:val="fr-CA"/>
        </w:rPr>
        <w:t xml:space="preserve"> les paramètres, l</w:t>
      </w:r>
      <w:r w:rsidR="004B6882" w:rsidRPr="00CA7606">
        <w:rPr>
          <w:lang w:val="fr-CA"/>
        </w:rPr>
        <w:t>’</w:t>
      </w:r>
      <w:r w:rsidRPr="00CA7606">
        <w:rPr>
          <w:lang w:val="fr-CA"/>
        </w:rPr>
        <w:t xml:space="preserve">étude théorique examine huit sujets </w:t>
      </w:r>
      <w:r w:rsidR="00716ACC" w:rsidRPr="00CA7606">
        <w:rPr>
          <w:lang w:val="fr-CA"/>
        </w:rPr>
        <w:t xml:space="preserve">principaux </w:t>
      </w:r>
      <w:r w:rsidRPr="00CA7606">
        <w:rPr>
          <w:lang w:val="fr-CA"/>
        </w:rPr>
        <w:t>qui ont collectivement un impact sur l</w:t>
      </w:r>
      <w:r w:rsidR="004B6882" w:rsidRPr="00CA7606">
        <w:rPr>
          <w:lang w:val="fr-CA"/>
        </w:rPr>
        <w:t>’</w:t>
      </w:r>
      <w:r w:rsidRPr="00CA7606">
        <w:rPr>
          <w:lang w:val="fr-CA"/>
        </w:rPr>
        <w:t xml:space="preserve">élimination des SAO ou la réduction progressive des HFC réalisées par les Parties </w:t>
      </w:r>
      <w:r w:rsidR="00AA75F7" w:rsidRPr="00CA7606">
        <w:rPr>
          <w:lang w:val="fr-CA"/>
        </w:rPr>
        <w:t xml:space="preserve">conformément à </w:t>
      </w:r>
      <w:r w:rsidRPr="00CA7606">
        <w:rPr>
          <w:lang w:val="fr-CA"/>
        </w:rPr>
        <w:t xml:space="preserve">leurs obligations </w:t>
      </w:r>
      <w:r w:rsidR="00716ACC" w:rsidRPr="00CA7606">
        <w:rPr>
          <w:lang w:val="fr-CA"/>
        </w:rPr>
        <w:t xml:space="preserve">en vertu du </w:t>
      </w:r>
      <w:r w:rsidR="000874F9" w:rsidRPr="00CA7606">
        <w:rPr>
          <w:lang w:val="fr-CA"/>
        </w:rPr>
        <w:t>Protocole de Montréal</w:t>
      </w:r>
      <w:r w:rsidRPr="00CA7606">
        <w:rPr>
          <w:lang w:val="fr-CA"/>
        </w:rPr>
        <w:t xml:space="preserve"> ; elle considère ensuite les actions et les stratégies </w:t>
      </w:r>
      <w:r w:rsidR="00716ACC" w:rsidRPr="00CA7606">
        <w:rPr>
          <w:lang w:val="fr-CA"/>
        </w:rPr>
        <w:t xml:space="preserve">mises </w:t>
      </w:r>
      <w:r w:rsidRPr="00CA7606">
        <w:rPr>
          <w:lang w:val="fr-CA"/>
        </w:rPr>
        <w:t xml:space="preserve">en place visant à assurer la durabilité de ces réductions dans le temps, tout particulièrement une fois que </w:t>
      </w:r>
      <w:r w:rsidR="00716ACC" w:rsidRPr="00CA7606">
        <w:rPr>
          <w:lang w:val="fr-CA"/>
        </w:rPr>
        <w:t xml:space="preserve">le </w:t>
      </w:r>
      <w:r w:rsidRPr="00CA7606">
        <w:rPr>
          <w:lang w:val="fr-CA"/>
        </w:rPr>
        <w:t xml:space="preserve">financement </w:t>
      </w:r>
      <w:r w:rsidR="00716ACC" w:rsidRPr="00CA7606">
        <w:rPr>
          <w:lang w:val="fr-CA"/>
        </w:rPr>
        <w:t>lié aux</w:t>
      </w:r>
      <w:r w:rsidRPr="00CA7606">
        <w:rPr>
          <w:lang w:val="fr-CA"/>
        </w:rPr>
        <w:t xml:space="preserve"> projets a pris fin. L</w:t>
      </w:r>
      <w:r w:rsidR="004B6882" w:rsidRPr="00CA7606">
        <w:rPr>
          <w:lang w:val="fr-CA"/>
        </w:rPr>
        <w:t>’</w:t>
      </w:r>
      <w:r w:rsidRPr="00CA7606">
        <w:rPr>
          <w:lang w:val="fr-CA"/>
        </w:rPr>
        <w:t xml:space="preserve">étude examine les réalisations passées (élimination des SAO) et se penche sur le travail actuel du </w:t>
      </w:r>
      <w:r w:rsidR="000874F9" w:rsidRPr="00CA7606">
        <w:rPr>
          <w:lang w:val="fr-CA"/>
        </w:rPr>
        <w:t>Protocole de Montréal</w:t>
      </w:r>
      <w:r w:rsidRPr="00CA7606">
        <w:rPr>
          <w:lang w:val="fr-CA"/>
        </w:rPr>
        <w:t xml:space="preserve"> et du </w:t>
      </w:r>
      <w:r w:rsidR="00716ACC" w:rsidRPr="00CA7606">
        <w:rPr>
          <w:lang w:val="fr-CA"/>
        </w:rPr>
        <w:t>Fonds multilatéral</w:t>
      </w:r>
      <w:r w:rsidRPr="00CA7606">
        <w:rPr>
          <w:lang w:val="fr-CA"/>
        </w:rPr>
        <w:t>. Une section finale traite des défis identifiés</w:t>
      </w:r>
      <w:r w:rsidR="00716ACC" w:rsidRPr="00CA7606">
        <w:rPr>
          <w:lang w:val="fr-CA"/>
        </w:rPr>
        <w:t xml:space="preserve"> et</w:t>
      </w:r>
      <w:r w:rsidRPr="00CA7606">
        <w:rPr>
          <w:lang w:val="fr-CA"/>
        </w:rPr>
        <w:t xml:space="preserve"> des enseignements tirés</w:t>
      </w:r>
      <w:r w:rsidR="00716ACC" w:rsidRPr="00CA7606">
        <w:rPr>
          <w:lang w:val="fr-CA"/>
        </w:rPr>
        <w:t>,</w:t>
      </w:r>
      <w:r w:rsidRPr="00CA7606">
        <w:rPr>
          <w:lang w:val="fr-CA"/>
        </w:rPr>
        <w:t xml:space="preserve"> et</w:t>
      </w:r>
      <w:r w:rsidR="00716ACC" w:rsidRPr="00CA7606">
        <w:rPr>
          <w:lang w:val="fr-CA"/>
        </w:rPr>
        <w:t xml:space="preserve"> </w:t>
      </w:r>
      <w:r w:rsidRPr="00CA7606">
        <w:rPr>
          <w:lang w:val="fr-CA"/>
        </w:rPr>
        <w:t>comporte une recommandation.</w:t>
      </w:r>
    </w:p>
    <w:p w14:paraId="7719A821" w14:textId="6F6B0AB6" w:rsidR="00F17FA0" w:rsidRPr="00CA7606" w:rsidRDefault="00603162" w:rsidP="00EE6299">
      <w:pPr>
        <w:numPr>
          <w:ilvl w:val="0"/>
          <w:numId w:val="10"/>
        </w:numPr>
        <w:tabs>
          <w:tab w:val="left" w:pos="0"/>
        </w:tabs>
        <w:spacing w:before="120" w:after="240"/>
        <w:rPr>
          <w:lang w:val="fr-CA"/>
        </w:rPr>
      </w:pPr>
      <w:r w:rsidRPr="00CA7606">
        <w:rPr>
          <w:lang w:val="fr-CA"/>
        </w:rPr>
        <w:t>Une consultante a été engagée pour réaliser une étude théorique traitant les objectifs décrits ci-dessus. Elle a examiné les précédents rapports de suivi et évaluation réalisés par le</w:t>
      </w:r>
      <w:r w:rsidR="00716ACC" w:rsidRPr="00CA7606">
        <w:rPr>
          <w:lang w:val="fr-CA"/>
        </w:rPr>
        <w:t xml:space="preserve"> Fonds multilatéral</w:t>
      </w:r>
      <w:r w:rsidRPr="00CA7606">
        <w:rPr>
          <w:lang w:val="fr-CA"/>
        </w:rPr>
        <w:t xml:space="preserve"> sur </w:t>
      </w:r>
      <w:r w:rsidR="00716ACC" w:rsidRPr="00CA7606">
        <w:rPr>
          <w:lang w:val="fr-CA"/>
        </w:rPr>
        <w:lastRenderedPageBreak/>
        <w:t>l</w:t>
      </w:r>
      <w:r w:rsidR="004B6882" w:rsidRPr="00CA7606">
        <w:rPr>
          <w:lang w:val="fr-CA"/>
        </w:rPr>
        <w:t>’</w:t>
      </w:r>
      <w:r w:rsidRPr="00CA7606">
        <w:rPr>
          <w:lang w:val="fr-CA"/>
        </w:rPr>
        <w:t>élimination des SAO, la conformité, les défis et la durabilité de l</w:t>
      </w:r>
      <w:r w:rsidR="004B6882" w:rsidRPr="00CA7606">
        <w:rPr>
          <w:lang w:val="fr-CA"/>
        </w:rPr>
        <w:t>’</w:t>
      </w:r>
      <w:r w:rsidRPr="00CA7606">
        <w:rPr>
          <w:lang w:val="fr-CA"/>
        </w:rPr>
        <w:t xml:space="preserve">élimination réalisée, ainsi que les décisions pertinentes du </w:t>
      </w:r>
      <w:r w:rsidR="004B6882" w:rsidRPr="00CA7606">
        <w:rPr>
          <w:lang w:val="fr-CA"/>
        </w:rPr>
        <w:t>Comité exécutif</w:t>
      </w:r>
      <w:r w:rsidRPr="00CA7606">
        <w:rPr>
          <w:lang w:val="fr-CA"/>
        </w:rPr>
        <w:t>. Les rapports, les programmes de travail et les documents de projet soumis par les agences d</w:t>
      </w:r>
      <w:r w:rsidR="004B6882" w:rsidRPr="00CA7606">
        <w:rPr>
          <w:lang w:val="fr-CA"/>
        </w:rPr>
        <w:t>’</w:t>
      </w:r>
      <w:r w:rsidRPr="00CA7606">
        <w:rPr>
          <w:lang w:val="fr-CA"/>
        </w:rPr>
        <w:t xml:space="preserve">exécution au Comité exécutif et au </w:t>
      </w:r>
      <w:r w:rsidR="00716ACC" w:rsidRPr="00CA7606">
        <w:rPr>
          <w:lang w:val="fr-CA"/>
        </w:rPr>
        <w:t>Fonds multilatéral</w:t>
      </w:r>
      <w:r w:rsidRPr="00CA7606">
        <w:rPr>
          <w:lang w:val="fr-CA"/>
        </w:rPr>
        <w:t xml:space="preserve"> ont été également étudiés. Ceux-ci comprenaient des projets de renforcement des institutions, des projets de démonstration (utilisant des solutions de remplacement sans SAO) et de projets (d</w:t>
      </w:r>
      <w:r w:rsidR="004B6882" w:rsidRPr="00CA7606">
        <w:rPr>
          <w:lang w:val="fr-CA"/>
        </w:rPr>
        <w:t>’</w:t>
      </w:r>
      <w:r w:rsidRPr="00CA7606">
        <w:rPr>
          <w:lang w:val="fr-CA"/>
        </w:rPr>
        <w:t>investissement) d</w:t>
      </w:r>
      <w:r w:rsidR="004B6882" w:rsidRPr="00CA7606">
        <w:rPr>
          <w:lang w:val="fr-CA"/>
        </w:rPr>
        <w:t>’</w:t>
      </w:r>
      <w:r w:rsidRPr="00CA7606">
        <w:rPr>
          <w:lang w:val="fr-CA"/>
        </w:rPr>
        <w:t xml:space="preserve">élimination des SAO approuvés pour divers pays visés à </w:t>
      </w:r>
      <w:r w:rsidR="00AA75F7" w:rsidRPr="00CA7606">
        <w:rPr>
          <w:lang w:val="fr-CA"/>
        </w:rPr>
        <w:t>l</w:t>
      </w:r>
      <w:r w:rsidR="004B6882" w:rsidRPr="00CA7606">
        <w:rPr>
          <w:lang w:val="fr-CA"/>
        </w:rPr>
        <w:t>’</w:t>
      </w:r>
      <w:r w:rsidR="00AA75F7" w:rsidRPr="00CA7606">
        <w:rPr>
          <w:lang w:val="fr-CA"/>
        </w:rPr>
        <w:t xml:space="preserve">article 5 </w:t>
      </w:r>
      <w:r w:rsidRPr="00CA7606">
        <w:rPr>
          <w:lang w:val="fr-CA"/>
        </w:rPr>
        <w:t xml:space="preserve">dans différentes régions. </w:t>
      </w:r>
      <w:r w:rsidR="00F17FA0" w:rsidRPr="00CA7606">
        <w:rPr>
          <w:lang w:val="fr-CA"/>
        </w:rPr>
        <w:t>Des rapports émanant du Groupe de l</w:t>
      </w:r>
      <w:r w:rsidR="004B6882" w:rsidRPr="00CA7606">
        <w:rPr>
          <w:lang w:val="fr-CA"/>
        </w:rPr>
        <w:t>’</w:t>
      </w:r>
      <w:r w:rsidR="00F17FA0" w:rsidRPr="00CA7606">
        <w:rPr>
          <w:lang w:val="fr-CA"/>
        </w:rPr>
        <w:t xml:space="preserve">évaluation technique et économique et du </w:t>
      </w:r>
      <w:r w:rsidR="000874F9" w:rsidRPr="00CA7606">
        <w:rPr>
          <w:lang w:val="fr-CA"/>
        </w:rPr>
        <w:t>Protocole de Montréal</w:t>
      </w:r>
      <w:r w:rsidR="00F17FA0" w:rsidRPr="00CA7606">
        <w:rPr>
          <w:lang w:val="fr-CA"/>
        </w:rPr>
        <w:t xml:space="preserve"> ont parfois </w:t>
      </w:r>
      <w:r w:rsidR="004B6882" w:rsidRPr="00CA7606">
        <w:rPr>
          <w:lang w:val="fr-CA"/>
        </w:rPr>
        <w:t>servi de</w:t>
      </w:r>
      <w:r w:rsidR="00F17FA0" w:rsidRPr="00CA7606">
        <w:rPr>
          <w:lang w:val="fr-CA"/>
        </w:rPr>
        <w:t xml:space="preserve"> référence.</w:t>
      </w:r>
    </w:p>
    <w:p w14:paraId="2C39AEB4" w14:textId="1A1C1AFD" w:rsidR="00926CE9" w:rsidRPr="00CA7606" w:rsidRDefault="00926CE9" w:rsidP="00EE6299">
      <w:pPr>
        <w:numPr>
          <w:ilvl w:val="0"/>
          <w:numId w:val="10"/>
        </w:numPr>
        <w:tabs>
          <w:tab w:val="left" w:pos="0"/>
        </w:tabs>
        <w:spacing w:before="120" w:after="240"/>
        <w:rPr>
          <w:lang w:val="fr-CA"/>
        </w:rPr>
      </w:pPr>
      <w:r w:rsidRPr="00CA7606">
        <w:rPr>
          <w:lang w:val="fr-CA"/>
        </w:rPr>
        <w:t xml:space="preserve">En outre, des rapports et des programmes soumis au fil des ans par le </w:t>
      </w:r>
      <w:r w:rsidR="004B6882" w:rsidRPr="00CA7606">
        <w:rPr>
          <w:lang w:val="fr-CA"/>
        </w:rPr>
        <w:t>P</w:t>
      </w:r>
      <w:r w:rsidRPr="00CA7606">
        <w:rPr>
          <w:lang w:val="fr-CA"/>
        </w:rPr>
        <w:t>rogramme d</w:t>
      </w:r>
      <w:r w:rsidR="004B6882" w:rsidRPr="00CA7606">
        <w:rPr>
          <w:lang w:val="fr-CA"/>
        </w:rPr>
        <w:t>’</w:t>
      </w:r>
      <w:r w:rsidRPr="00CA7606">
        <w:rPr>
          <w:lang w:val="fr-CA"/>
        </w:rPr>
        <w:t>aide à la conformité du PNUE</w:t>
      </w:r>
      <w:r w:rsidR="00716ACC" w:rsidRPr="00CA7606">
        <w:rPr>
          <w:lang w:val="fr-CA"/>
        </w:rPr>
        <w:t xml:space="preserve"> </w:t>
      </w:r>
      <w:r w:rsidRPr="00CA7606">
        <w:rPr>
          <w:lang w:val="fr-CA"/>
        </w:rPr>
        <w:t>(</w:t>
      </w:r>
      <w:proofErr w:type="spellStart"/>
      <w:r w:rsidR="00C96230" w:rsidRPr="00CA7606">
        <w:rPr>
          <w:lang w:val="fr-CA"/>
        </w:rPr>
        <w:t>Ozon</w:t>
      </w:r>
      <w:r w:rsidR="009E31EC">
        <w:rPr>
          <w:lang w:val="fr-CA"/>
        </w:rPr>
        <w:t>Action</w:t>
      </w:r>
      <w:proofErr w:type="spellEnd"/>
      <w:r w:rsidRPr="00CA7606">
        <w:rPr>
          <w:lang w:val="fr-CA"/>
        </w:rPr>
        <w:t>) ont été examinés, tout par</w:t>
      </w:r>
      <w:r w:rsidR="009901CD" w:rsidRPr="00CA7606">
        <w:rPr>
          <w:lang w:val="fr-CA"/>
        </w:rPr>
        <w:t xml:space="preserve">ticulièrement le plan triennal </w:t>
      </w:r>
      <w:r w:rsidRPr="00CA7606">
        <w:rPr>
          <w:lang w:val="fr-CA"/>
        </w:rPr>
        <w:t>à horizon mobile</w:t>
      </w:r>
      <w:r w:rsidR="004B6882" w:rsidRPr="00CA7606">
        <w:rPr>
          <w:lang w:val="fr-CA"/>
        </w:rPr>
        <w:t xml:space="preserve"> le plus récent</w:t>
      </w:r>
      <w:r w:rsidRPr="00CA7606">
        <w:rPr>
          <w:lang w:val="fr-CA"/>
        </w:rPr>
        <w:t xml:space="preserve"> (2018-2020), du fait qu</w:t>
      </w:r>
      <w:r w:rsidR="004B6882" w:rsidRPr="00CA7606">
        <w:rPr>
          <w:lang w:val="fr-CA"/>
        </w:rPr>
        <w:t>’</w:t>
      </w:r>
      <w:r w:rsidRPr="00CA7606">
        <w:rPr>
          <w:lang w:val="fr-CA"/>
        </w:rPr>
        <w:t>il aborde clairement les actions et les changements déjà intervenus</w:t>
      </w:r>
      <w:r w:rsidR="004B6882" w:rsidRPr="00CA7606">
        <w:rPr>
          <w:lang w:val="fr-CA"/>
        </w:rPr>
        <w:t>,</w:t>
      </w:r>
      <w:r w:rsidRPr="00CA7606">
        <w:rPr>
          <w:lang w:val="fr-CA"/>
        </w:rPr>
        <w:t xml:space="preserve"> et ceux encore nécessaires à la lumière du lien ozone-climat introduit dans le</w:t>
      </w:r>
      <w:r w:rsidR="00716ACC" w:rsidRPr="00CA7606">
        <w:rPr>
          <w:lang w:val="fr-CA"/>
        </w:rPr>
        <w:t xml:space="preserve"> </w:t>
      </w:r>
      <w:r w:rsidR="000874F9" w:rsidRPr="00CA7606">
        <w:rPr>
          <w:lang w:val="fr-CA"/>
        </w:rPr>
        <w:t>Protocole de Montréal</w:t>
      </w:r>
      <w:r w:rsidRPr="00CA7606">
        <w:rPr>
          <w:lang w:val="fr-CA"/>
        </w:rPr>
        <w:t xml:space="preserve"> par l</w:t>
      </w:r>
      <w:r w:rsidR="004B6882" w:rsidRPr="00CA7606">
        <w:rPr>
          <w:lang w:val="fr-CA"/>
        </w:rPr>
        <w:t>’</w:t>
      </w:r>
      <w:r w:rsidRPr="00CA7606">
        <w:rPr>
          <w:lang w:val="fr-CA"/>
        </w:rPr>
        <w:t xml:space="preserve">Amendement </w:t>
      </w:r>
      <w:r w:rsidR="004B6882" w:rsidRPr="00CA7606">
        <w:rPr>
          <w:lang w:val="fr-CA"/>
        </w:rPr>
        <w:t>de Kigali</w:t>
      </w:r>
      <w:r w:rsidRPr="00CA7606">
        <w:rPr>
          <w:lang w:val="fr-CA"/>
        </w:rPr>
        <w:t>.</w:t>
      </w:r>
    </w:p>
    <w:p w14:paraId="6A306423" w14:textId="602E86C2" w:rsidR="00926CE9" w:rsidRPr="00CA7606" w:rsidRDefault="00926CE9" w:rsidP="00EE6299">
      <w:pPr>
        <w:numPr>
          <w:ilvl w:val="0"/>
          <w:numId w:val="10"/>
        </w:numPr>
        <w:tabs>
          <w:tab w:val="left" w:pos="0"/>
        </w:tabs>
        <w:spacing w:before="120" w:after="240"/>
        <w:rPr>
          <w:lang w:val="fr-CA"/>
        </w:rPr>
      </w:pPr>
      <w:r w:rsidRPr="00CA7606">
        <w:rPr>
          <w:lang w:val="fr-CA"/>
        </w:rPr>
        <w:t>Afin de compléter et renforcer les conclusions découlant de l</w:t>
      </w:r>
      <w:r w:rsidR="004B6882" w:rsidRPr="00CA7606">
        <w:rPr>
          <w:lang w:val="fr-CA"/>
        </w:rPr>
        <w:t>’</w:t>
      </w:r>
      <w:r w:rsidRPr="00CA7606">
        <w:rPr>
          <w:lang w:val="fr-CA"/>
        </w:rPr>
        <w:t>analyse mentionnée ci-dessus, un questionnaire a été mis au point afin de rassembler les retours d</w:t>
      </w:r>
      <w:r w:rsidR="004B6882" w:rsidRPr="00CA7606">
        <w:rPr>
          <w:lang w:val="fr-CA"/>
        </w:rPr>
        <w:t>’</w:t>
      </w:r>
      <w:r w:rsidRPr="00CA7606">
        <w:rPr>
          <w:lang w:val="fr-CA"/>
        </w:rPr>
        <w:t>information issus des acteurs clés soutenant le processus d</w:t>
      </w:r>
      <w:r w:rsidR="004B6882" w:rsidRPr="00CA7606">
        <w:rPr>
          <w:lang w:val="fr-CA"/>
        </w:rPr>
        <w:t>’</w:t>
      </w:r>
      <w:r w:rsidRPr="00CA7606">
        <w:rPr>
          <w:lang w:val="fr-CA"/>
        </w:rPr>
        <w:t xml:space="preserve">élimination des SAO, à savoir les administrateurs </w:t>
      </w:r>
      <w:r w:rsidR="00BB6A77" w:rsidRPr="00CA7606">
        <w:rPr>
          <w:lang w:val="fr-CA"/>
        </w:rPr>
        <w:t xml:space="preserve">des </w:t>
      </w:r>
      <w:r w:rsidR="00497DB3" w:rsidRPr="00CA7606">
        <w:rPr>
          <w:lang w:val="fr-CA"/>
        </w:rPr>
        <w:t>Bureaux nationaux</w:t>
      </w:r>
      <w:r w:rsidR="00BB6A77" w:rsidRPr="00CA7606">
        <w:rPr>
          <w:lang w:val="fr-CA"/>
        </w:rPr>
        <w:t xml:space="preserve"> de</w:t>
      </w:r>
      <w:r w:rsidRPr="00CA7606">
        <w:rPr>
          <w:lang w:val="fr-CA"/>
        </w:rPr>
        <w:t xml:space="preserve"> l</w:t>
      </w:r>
      <w:r w:rsidR="004B6882" w:rsidRPr="00CA7606">
        <w:rPr>
          <w:lang w:val="fr-CA"/>
        </w:rPr>
        <w:t>’</w:t>
      </w:r>
      <w:r w:rsidRPr="00CA7606">
        <w:rPr>
          <w:lang w:val="fr-CA"/>
        </w:rPr>
        <w:t>ozone et les agences d</w:t>
      </w:r>
      <w:r w:rsidR="004B6882" w:rsidRPr="00CA7606">
        <w:rPr>
          <w:lang w:val="fr-CA"/>
        </w:rPr>
        <w:t>’</w:t>
      </w:r>
      <w:r w:rsidRPr="00CA7606">
        <w:rPr>
          <w:lang w:val="fr-CA"/>
        </w:rPr>
        <w:t>exécution</w:t>
      </w:r>
      <w:r w:rsidR="004B6882" w:rsidRPr="00CA7606">
        <w:rPr>
          <w:lang w:val="fr-CA"/>
        </w:rPr>
        <w:t>.</w:t>
      </w:r>
      <w:r w:rsidR="000E18A8" w:rsidRPr="00CA7606">
        <w:rPr>
          <w:lang w:val="fr-CA"/>
        </w:rPr>
        <w:t xml:space="preserve"> Le niveau de participation a été faible,</w:t>
      </w:r>
      <w:r w:rsidR="000E18A8" w:rsidRPr="00CA7606">
        <w:rPr>
          <w:rStyle w:val="FootnoteReference"/>
          <w:lang w:val="fr-CA"/>
        </w:rPr>
        <w:footnoteReference w:id="5"/>
      </w:r>
      <w:r w:rsidR="000E18A8" w:rsidRPr="00CA7606">
        <w:rPr>
          <w:lang w:val="fr-CA"/>
        </w:rPr>
        <w:t xml:space="preserve"> comme mentionné précédemment, et même si </w:t>
      </w:r>
      <w:r w:rsidRPr="00CA7606">
        <w:rPr>
          <w:lang w:val="fr-CA"/>
        </w:rPr>
        <w:t xml:space="preserve">les réponses reçues </w:t>
      </w:r>
      <w:r w:rsidR="000E18A8" w:rsidRPr="00CA7606">
        <w:rPr>
          <w:lang w:val="fr-CA"/>
        </w:rPr>
        <w:t>ont permis</w:t>
      </w:r>
      <w:r w:rsidRPr="00CA7606">
        <w:rPr>
          <w:lang w:val="fr-CA"/>
        </w:rPr>
        <w:t xml:space="preserve"> </w:t>
      </w:r>
      <w:r w:rsidR="00B750A0" w:rsidRPr="00CA7606">
        <w:rPr>
          <w:lang w:val="fr-CA"/>
        </w:rPr>
        <w:t>d’évaluer plus en profondeur l</w:t>
      </w:r>
      <w:r w:rsidRPr="00CA7606">
        <w:rPr>
          <w:lang w:val="fr-CA"/>
        </w:rPr>
        <w:t>es stratégies en place pour assurer la pérennité de l</w:t>
      </w:r>
      <w:r w:rsidR="004B6882" w:rsidRPr="00CA7606">
        <w:rPr>
          <w:lang w:val="fr-CA"/>
        </w:rPr>
        <w:t>’</w:t>
      </w:r>
      <w:r w:rsidRPr="00CA7606">
        <w:rPr>
          <w:lang w:val="fr-CA"/>
        </w:rPr>
        <w:t>élimination dans des pays spécifiques et d</w:t>
      </w:r>
      <w:r w:rsidR="004B6882" w:rsidRPr="00CA7606">
        <w:rPr>
          <w:lang w:val="fr-CA"/>
        </w:rPr>
        <w:t>’</w:t>
      </w:r>
      <w:r w:rsidRPr="00CA7606">
        <w:rPr>
          <w:lang w:val="fr-CA"/>
        </w:rPr>
        <w:t xml:space="preserve">identifier les </w:t>
      </w:r>
      <w:r w:rsidR="00B750A0" w:rsidRPr="00CA7606">
        <w:rPr>
          <w:lang w:val="fr-CA"/>
        </w:rPr>
        <w:t>difficultés particulières</w:t>
      </w:r>
      <w:r w:rsidRPr="00CA7606">
        <w:rPr>
          <w:lang w:val="fr-CA"/>
        </w:rPr>
        <w:t xml:space="preserve"> qui se dégagent</w:t>
      </w:r>
      <w:r w:rsidR="000E18A8" w:rsidRPr="00CA7606">
        <w:rPr>
          <w:lang w:val="fr-CA"/>
        </w:rPr>
        <w:t xml:space="preserve">, </w:t>
      </w:r>
      <w:r w:rsidR="000E18A8" w:rsidRPr="00CA7606">
        <w:rPr>
          <w:b/>
          <w:lang w:val="fr-CA"/>
        </w:rPr>
        <w:t>le Comité est convenu que distribuer de nouveau le questionnaire dans le but de recevoir un plus grand nombre de réponses contribuerait à la portée et la qualité des conclus</w:t>
      </w:r>
      <w:r w:rsidR="007C78F2" w:rsidRPr="00CA7606">
        <w:rPr>
          <w:b/>
          <w:lang w:val="fr-CA"/>
        </w:rPr>
        <w:t>ions et des recommandations fait</w:t>
      </w:r>
      <w:r w:rsidR="000E18A8" w:rsidRPr="00CA7606">
        <w:rPr>
          <w:b/>
          <w:lang w:val="fr-CA"/>
        </w:rPr>
        <w:t>es à ce jour.</w:t>
      </w:r>
    </w:p>
    <w:p w14:paraId="1B55799F" w14:textId="30A69725" w:rsidR="006805CF" w:rsidRPr="00CA7606" w:rsidRDefault="006805CF" w:rsidP="00EE6299">
      <w:pPr>
        <w:numPr>
          <w:ilvl w:val="0"/>
          <w:numId w:val="10"/>
        </w:numPr>
        <w:tabs>
          <w:tab w:val="left" w:pos="0"/>
        </w:tabs>
        <w:spacing w:before="120" w:after="240"/>
        <w:rPr>
          <w:lang w:val="fr-CA"/>
        </w:rPr>
      </w:pPr>
      <w:r w:rsidRPr="00CA7606">
        <w:rPr>
          <w:b/>
          <w:lang w:val="fr-CA"/>
        </w:rPr>
        <w:t>La version améliorée du document fournit la mise à jour demandée et a été préparé</w:t>
      </w:r>
      <w:r w:rsidR="00DD735A">
        <w:rPr>
          <w:b/>
          <w:lang w:val="fr-CA"/>
        </w:rPr>
        <w:t>e</w:t>
      </w:r>
      <w:r w:rsidRPr="00CA7606">
        <w:rPr>
          <w:b/>
          <w:lang w:val="fr-CA"/>
        </w:rPr>
        <w:t xml:space="preserve"> à partir des 49 réponses reçues : 47 Bureaux nationaux de l’ozone et deux agences d’exécution (ONUDI et Banque mondiale)</w:t>
      </w:r>
      <w:r w:rsidRPr="00CA7606">
        <w:rPr>
          <w:rStyle w:val="FootnoteReference"/>
          <w:b/>
          <w:lang w:val="fr-CA"/>
        </w:rPr>
        <w:footnoteReference w:id="6"/>
      </w:r>
      <w:r w:rsidRPr="00CA7606">
        <w:rPr>
          <w:b/>
          <w:lang w:val="fr-CA"/>
        </w:rPr>
        <w:t xml:space="preserve">. </w:t>
      </w:r>
      <w:r w:rsidRPr="00CA7606">
        <w:rPr>
          <w:lang w:val="fr-CA"/>
        </w:rPr>
        <w:t xml:space="preserve">Le questionnaire est joint à l’annexe II au présent document. </w:t>
      </w:r>
      <w:r w:rsidR="00207987" w:rsidRPr="00CA7606">
        <w:rPr>
          <w:b/>
          <w:lang w:val="fr-CA"/>
        </w:rPr>
        <w:t xml:space="preserve">Les pays ont été répartis en deux groupes, </w:t>
      </w:r>
      <w:r w:rsidR="007C78F2" w:rsidRPr="00CA7606">
        <w:rPr>
          <w:b/>
          <w:lang w:val="fr-CA"/>
        </w:rPr>
        <w:t xml:space="preserve">à savoir les </w:t>
      </w:r>
      <w:r w:rsidR="00207987" w:rsidRPr="00CA7606">
        <w:rPr>
          <w:b/>
          <w:lang w:val="fr-CA"/>
        </w:rPr>
        <w:t xml:space="preserve">pays à faible volume de consommation et </w:t>
      </w:r>
      <w:r w:rsidR="007C78F2" w:rsidRPr="00CA7606">
        <w:rPr>
          <w:b/>
          <w:lang w:val="fr-CA"/>
        </w:rPr>
        <w:t xml:space="preserve">les </w:t>
      </w:r>
      <w:r w:rsidR="00207987" w:rsidRPr="00CA7606">
        <w:rPr>
          <w:b/>
          <w:lang w:val="fr-CA"/>
        </w:rPr>
        <w:t>pays n’étant pas pays à faible volume de consommation</w:t>
      </w:r>
      <w:r w:rsidR="007C78F2" w:rsidRPr="00CA7606">
        <w:rPr>
          <w:b/>
          <w:lang w:val="fr-CA"/>
        </w:rPr>
        <w:t xml:space="preserve">, </w:t>
      </w:r>
      <w:r w:rsidR="00207987" w:rsidRPr="00CA7606">
        <w:rPr>
          <w:b/>
          <w:lang w:val="fr-CA"/>
        </w:rPr>
        <w:t>selon l</w:t>
      </w:r>
      <w:r w:rsidR="007C78F2" w:rsidRPr="00CA7606">
        <w:rPr>
          <w:b/>
          <w:lang w:val="fr-CA"/>
        </w:rPr>
        <w:t>eur</w:t>
      </w:r>
      <w:r w:rsidR="00207987" w:rsidRPr="00CA7606">
        <w:rPr>
          <w:b/>
          <w:lang w:val="fr-CA"/>
        </w:rPr>
        <w:t xml:space="preserve"> consommation de HCFC, afin de mettre </w:t>
      </w:r>
      <w:r w:rsidR="007C78F2" w:rsidRPr="00CA7606">
        <w:rPr>
          <w:b/>
          <w:lang w:val="fr-CA"/>
        </w:rPr>
        <w:t>en évidence</w:t>
      </w:r>
      <w:r w:rsidR="00207987" w:rsidRPr="00CA7606">
        <w:rPr>
          <w:b/>
          <w:lang w:val="fr-CA"/>
        </w:rPr>
        <w:t xml:space="preserve"> des tendances et/ou des difficultés. La liste des pays ayant répondu au questionnaire est jointe à l’</w:t>
      </w:r>
      <w:r w:rsidR="007C78F2" w:rsidRPr="00CA7606">
        <w:rPr>
          <w:b/>
          <w:lang w:val="fr-CA"/>
        </w:rPr>
        <w:t>annexe </w:t>
      </w:r>
      <w:r w:rsidR="00207987" w:rsidRPr="00CA7606">
        <w:rPr>
          <w:b/>
          <w:lang w:val="fr-CA"/>
        </w:rPr>
        <w:t>III au présentes. Un effort a aussi été fait afin de cerner les pays à température ambiante élevée et leurs difficultés séparément.</w:t>
      </w:r>
    </w:p>
    <w:p w14:paraId="1DAF8650" w14:textId="64A7F103" w:rsidR="00F33FA5" w:rsidRPr="00CA7606" w:rsidRDefault="00926CE9" w:rsidP="00926CE9">
      <w:pPr>
        <w:keepNext/>
        <w:keepLines/>
        <w:tabs>
          <w:tab w:val="left" w:pos="8280"/>
        </w:tabs>
        <w:spacing w:before="120" w:after="240"/>
        <w:rPr>
          <w:b/>
          <w:lang w:val="fr-CA"/>
        </w:rPr>
      </w:pPr>
      <w:r w:rsidRPr="00CA7606">
        <w:rPr>
          <w:b/>
          <w:lang w:val="fr-CA"/>
        </w:rPr>
        <w:t>Résultats de l</w:t>
      </w:r>
      <w:r w:rsidR="004B6882" w:rsidRPr="00CA7606">
        <w:rPr>
          <w:b/>
          <w:lang w:val="fr-CA"/>
        </w:rPr>
        <w:t>’</w:t>
      </w:r>
      <w:r w:rsidRPr="00CA7606">
        <w:rPr>
          <w:b/>
          <w:lang w:val="fr-CA"/>
        </w:rPr>
        <w:t>évaluation</w:t>
      </w:r>
    </w:p>
    <w:p w14:paraId="71C0705E" w14:textId="078D299A" w:rsidR="00267B4D" w:rsidRPr="00CA7606" w:rsidRDefault="00926CE9" w:rsidP="00926CE9">
      <w:pPr>
        <w:keepNext/>
        <w:keepLines/>
        <w:tabs>
          <w:tab w:val="left" w:pos="8280"/>
        </w:tabs>
        <w:spacing w:before="120" w:after="240"/>
        <w:rPr>
          <w:u w:val="single"/>
          <w:lang w:val="fr-CA"/>
        </w:rPr>
      </w:pPr>
      <w:r w:rsidRPr="00CA7606">
        <w:rPr>
          <w:u w:val="single"/>
          <w:lang w:val="fr-CA"/>
        </w:rPr>
        <w:t>Politiques, cadres de réglementation,</w:t>
      </w:r>
      <w:r w:rsidR="00716ACC" w:rsidRPr="00CA7606">
        <w:rPr>
          <w:u w:val="single"/>
          <w:lang w:val="fr-CA"/>
        </w:rPr>
        <w:t xml:space="preserve"> </w:t>
      </w:r>
      <w:r w:rsidRPr="00CA7606">
        <w:rPr>
          <w:u w:val="single"/>
          <w:lang w:val="fr-CA"/>
        </w:rPr>
        <w:t>institutions et mécanismes</w:t>
      </w:r>
    </w:p>
    <w:p w14:paraId="0BF6A7AD" w14:textId="41F0B333" w:rsidR="00926CE9" w:rsidRPr="00CA7606" w:rsidRDefault="00926CE9" w:rsidP="00EE6299">
      <w:pPr>
        <w:numPr>
          <w:ilvl w:val="0"/>
          <w:numId w:val="10"/>
        </w:numPr>
        <w:tabs>
          <w:tab w:val="left" w:pos="0"/>
        </w:tabs>
        <w:spacing w:before="120" w:after="240"/>
        <w:rPr>
          <w:lang w:val="fr-CA"/>
        </w:rPr>
      </w:pPr>
      <w:r w:rsidRPr="00CA7606">
        <w:rPr>
          <w:lang w:val="fr-CA"/>
        </w:rPr>
        <w:t xml:space="preserve">La façon dont les pays assurent la conformité avec leurs obligations en vertu du </w:t>
      </w:r>
      <w:r w:rsidR="000874F9" w:rsidRPr="00CA7606">
        <w:rPr>
          <w:lang w:val="fr-CA"/>
        </w:rPr>
        <w:t>Protocole de Montréal</w:t>
      </w:r>
      <w:r w:rsidRPr="00CA7606">
        <w:rPr>
          <w:lang w:val="fr-CA"/>
        </w:rPr>
        <w:t xml:space="preserve"> et tout particulièrement la pérennité des réductions globales des substances réglementées une fois les activités financées par le </w:t>
      </w:r>
      <w:r w:rsidR="00716ACC" w:rsidRPr="00CA7606">
        <w:rPr>
          <w:lang w:val="fr-CA"/>
        </w:rPr>
        <w:t>Fonds multilatéral</w:t>
      </w:r>
      <w:r w:rsidRPr="00CA7606">
        <w:rPr>
          <w:lang w:val="fr-CA"/>
        </w:rPr>
        <w:t xml:space="preserve"> achevées, a été</w:t>
      </w:r>
      <w:r w:rsidR="00716ACC" w:rsidRPr="00CA7606">
        <w:rPr>
          <w:lang w:val="fr-CA"/>
        </w:rPr>
        <w:t xml:space="preserve"> </w:t>
      </w:r>
      <w:r w:rsidRPr="00CA7606">
        <w:rPr>
          <w:lang w:val="fr-CA"/>
        </w:rPr>
        <w:t>analysée</w:t>
      </w:r>
      <w:r w:rsidR="00B750A0" w:rsidRPr="00CA7606">
        <w:rPr>
          <w:lang w:val="fr-CA"/>
        </w:rPr>
        <w:t>.</w:t>
      </w:r>
      <w:r w:rsidRPr="00CA7606">
        <w:rPr>
          <w:lang w:val="fr-CA"/>
        </w:rPr>
        <w:t xml:space="preserve"> Il a </w:t>
      </w:r>
      <w:r w:rsidR="00B750A0" w:rsidRPr="00CA7606">
        <w:rPr>
          <w:lang w:val="fr-CA"/>
        </w:rPr>
        <w:t xml:space="preserve">été </w:t>
      </w:r>
      <w:r w:rsidRPr="00CA7606">
        <w:rPr>
          <w:lang w:val="fr-CA"/>
        </w:rPr>
        <w:t>examiné en particulier si les politiques, la</w:t>
      </w:r>
      <w:r w:rsidR="00716ACC" w:rsidRPr="00CA7606">
        <w:rPr>
          <w:lang w:val="fr-CA"/>
        </w:rPr>
        <w:t xml:space="preserve"> </w:t>
      </w:r>
      <w:r w:rsidRPr="00CA7606">
        <w:rPr>
          <w:lang w:val="fr-CA"/>
        </w:rPr>
        <w:t>législation et les réglementations nationales intègrent ces questions. L</w:t>
      </w:r>
      <w:r w:rsidR="004B6882" w:rsidRPr="00CA7606">
        <w:rPr>
          <w:lang w:val="fr-CA"/>
        </w:rPr>
        <w:t>’</w:t>
      </w:r>
      <w:r w:rsidRPr="00CA7606">
        <w:rPr>
          <w:lang w:val="fr-CA"/>
        </w:rPr>
        <w:t>analyse des précédentes évaluations, des documents de projet et des efforts de suivi a clairement montré que</w:t>
      </w:r>
      <w:r w:rsidR="000B1667" w:rsidRPr="00CA7606">
        <w:rPr>
          <w:lang w:val="fr-CA"/>
        </w:rPr>
        <w:t>,</w:t>
      </w:r>
      <w:r w:rsidRPr="00CA7606">
        <w:rPr>
          <w:lang w:val="fr-CA"/>
        </w:rPr>
        <w:t xml:space="preserve"> depuis le commencement du </w:t>
      </w:r>
      <w:r w:rsidR="000874F9" w:rsidRPr="00CA7606">
        <w:rPr>
          <w:lang w:val="fr-CA"/>
        </w:rPr>
        <w:t>Protocole de Montréal</w:t>
      </w:r>
      <w:r w:rsidRPr="00CA7606">
        <w:rPr>
          <w:lang w:val="fr-CA"/>
        </w:rPr>
        <w:t xml:space="preserve"> et de ses Amendements, les Parties se sont engagées et ont </w:t>
      </w:r>
      <w:proofErr w:type="gramStart"/>
      <w:r w:rsidRPr="00CA7606">
        <w:rPr>
          <w:lang w:val="fr-CA"/>
        </w:rPr>
        <w:lastRenderedPageBreak/>
        <w:t>cherché</w:t>
      </w:r>
      <w:proofErr w:type="gramEnd"/>
      <w:r w:rsidRPr="00CA7606">
        <w:rPr>
          <w:lang w:val="fr-CA"/>
        </w:rPr>
        <w:t xml:space="preserve"> à soutenir la conformité </w:t>
      </w:r>
      <w:r w:rsidR="00514308" w:rsidRPr="00CA7606">
        <w:rPr>
          <w:lang w:val="fr-CA"/>
        </w:rPr>
        <w:t>avec des</w:t>
      </w:r>
      <w:r w:rsidRPr="00CA7606">
        <w:rPr>
          <w:lang w:val="fr-CA"/>
        </w:rPr>
        <w:t xml:space="preserve"> dispositions et </w:t>
      </w:r>
      <w:r w:rsidR="00514308" w:rsidRPr="00CA7606">
        <w:rPr>
          <w:lang w:val="fr-CA"/>
        </w:rPr>
        <w:t xml:space="preserve">des </w:t>
      </w:r>
      <w:r w:rsidRPr="00CA7606">
        <w:rPr>
          <w:lang w:val="fr-CA"/>
        </w:rPr>
        <w:t>engagements pris</w:t>
      </w:r>
      <w:r w:rsidR="00716ACC" w:rsidRPr="00CA7606">
        <w:rPr>
          <w:lang w:val="fr-CA"/>
        </w:rPr>
        <w:t xml:space="preserve"> </w:t>
      </w:r>
      <w:r w:rsidR="00514308" w:rsidRPr="00CA7606">
        <w:rPr>
          <w:lang w:val="fr-CA"/>
        </w:rPr>
        <w:t xml:space="preserve">en </w:t>
      </w:r>
      <w:r w:rsidRPr="00CA7606">
        <w:rPr>
          <w:lang w:val="fr-CA"/>
        </w:rPr>
        <w:t>relation avec l</w:t>
      </w:r>
      <w:r w:rsidR="004B6882" w:rsidRPr="00CA7606">
        <w:rPr>
          <w:lang w:val="fr-CA"/>
        </w:rPr>
        <w:t>’</w:t>
      </w:r>
      <w:r w:rsidRPr="00CA7606">
        <w:rPr>
          <w:lang w:val="fr-CA"/>
        </w:rPr>
        <w:t xml:space="preserve">élimination des SAO </w:t>
      </w:r>
      <w:r w:rsidR="00514308" w:rsidRPr="00CA7606">
        <w:rPr>
          <w:lang w:val="fr-CA"/>
        </w:rPr>
        <w:t>au moyen</w:t>
      </w:r>
      <w:r w:rsidRPr="00CA7606">
        <w:rPr>
          <w:lang w:val="fr-CA"/>
        </w:rPr>
        <w:t xml:space="preserve"> de politiques gouvernementales et de cadres de réglementation. </w:t>
      </w:r>
      <w:r w:rsidR="00514308" w:rsidRPr="00CA7606">
        <w:rPr>
          <w:lang w:val="fr-CA"/>
        </w:rPr>
        <w:t>C</w:t>
      </w:r>
      <w:r w:rsidRPr="00CA7606">
        <w:rPr>
          <w:lang w:val="fr-CA"/>
        </w:rPr>
        <w:t xml:space="preserve">es engagements constituent en fait une exigence des projets financés par le </w:t>
      </w:r>
      <w:r w:rsidR="00716ACC" w:rsidRPr="00CA7606">
        <w:rPr>
          <w:lang w:val="fr-CA"/>
        </w:rPr>
        <w:t>Fonds multilatéral</w:t>
      </w:r>
      <w:r w:rsidRPr="00CA7606">
        <w:rPr>
          <w:lang w:val="fr-CA"/>
        </w:rPr>
        <w:t>, tout particulièrement les projets d</w:t>
      </w:r>
      <w:r w:rsidR="004B6882" w:rsidRPr="00CA7606">
        <w:rPr>
          <w:lang w:val="fr-CA"/>
        </w:rPr>
        <w:t>’</w:t>
      </w:r>
      <w:r w:rsidRPr="00CA7606">
        <w:rPr>
          <w:lang w:val="fr-CA"/>
        </w:rPr>
        <w:t xml:space="preserve">investissement (élimination) et de renforcement des institutions. Dans certains cas, des projets ne portant pas sur des investissements ont pu également fournir un soutien important, </w:t>
      </w:r>
      <w:r w:rsidR="00514308" w:rsidRPr="00CA7606">
        <w:rPr>
          <w:lang w:val="fr-CA"/>
        </w:rPr>
        <w:t>ainsi que</w:t>
      </w:r>
      <w:r w:rsidRPr="00CA7606">
        <w:rPr>
          <w:lang w:val="fr-CA"/>
        </w:rPr>
        <w:t xml:space="preserve"> des réglementations régionales, par exemple dans la région africaine, qui contribuaient également à la mise </w:t>
      </w:r>
      <w:r w:rsidR="00BB6A77" w:rsidRPr="00CA7606">
        <w:rPr>
          <w:lang w:val="fr-CA"/>
        </w:rPr>
        <w:t xml:space="preserve">en </w:t>
      </w:r>
      <w:r w:rsidRPr="00CA7606">
        <w:rPr>
          <w:lang w:val="fr-CA"/>
        </w:rPr>
        <w:t>place de mécanismes de renforcement</w:t>
      </w:r>
      <w:r w:rsidR="00716ACC" w:rsidRPr="00CA7606">
        <w:rPr>
          <w:lang w:val="fr-CA"/>
        </w:rPr>
        <w:t xml:space="preserve"> </w:t>
      </w:r>
      <w:r w:rsidRPr="00CA7606">
        <w:rPr>
          <w:lang w:val="fr-CA"/>
        </w:rPr>
        <w:t>pour l</w:t>
      </w:r>
      <w:r w:rsidR="004B6882" w:rsidRPr="00CA7606">
        <w:rPr>
          <w:lang w:val="fr-CA"/>
        </w:rPr>
        <w:t>’</w:t>
      </w:r>
      <w:r w:rsidRPr="00CA7606">
        <w:rPr>
          <w:lang w:val="fr-CA"/>
        </w:rPr>
        <w:t>élimination des SAO.</w:t>
      </w:r>
    </w:p>
    <w:p w14:paraId="60FDCF4A" w14:textId="77777777" w:rsidR="00B234B5" w:rsidRPr="00CA7606" w:rsidRDefault="00B234B5" w:rsidP="00B234B5">
      <w:pPr>
        <w:numPr>
          <w:ilvl w:val="0"/>
          <w:numId w:val="10"/>
        </w:numPr>
        <w:tabs>
          <w:tab w:val="left" w:pos="0"/>
        </w:tabs>
        <w:spacing w:before="120" w:after="240"/>
        <w:rPr>
          <w:vanish/>
          <w:lang w:val="fr-CA"/>
        </w:rPr>
      </w:pPr>
      <w:r w:rsidRPr="00CA7606">
        <w:rPr>
          <w:lang w:val="fr-CA"/>
        </w:rPr>
        <w:t>Les projets de renforcement des institutions en particulier auraient fourni « les ressources supplémentaires nécessaires (pour accroître la priorité des enjeux relatifs à la couche d’ozone dans plusieurs pays visés à l’article 5) en renforçant le rôle de centre de liaison des Bureaux nationaux de l’ozone en ce qui a trait à la mobilisation des parties prenantes locales, en amorçant et en assurant le suivi des mesures législatives et des ratifications, et en coordonnant la préparation et la mise en œuvre de projets et de plans d’élimination avec les agences d’exécution et bilatérales</w:t>
      </w:r>
      <w:r w:rsidRPr="00CA7606">
        <w:rPr>
          <w:vertAlign w:val="superscript"/>
          <w:lang w:val="fr-CA"/>
        </w:rPr>
        <w:footnoteReference w:id="7"/>
      </w:r>
      <w:r w:rsidRPr="00CA7606">
        <w:rPr>
          <w:lang w:val="fr-CA"/>
        </w:rPr>
        <w:t xml:space="preserve"> ». En Asie, par exemple, le PNUE a mis en œuvre des projets de renforcement des institutions offrant une formation aux agents des douanes et aux techniciens frigoristes, une formation en matière de suivi et de politiques, et une assistance pour le renforcement et l’application des réglementations relatives à l’élimination des CFC, la récupération et le recyclage, et l’élimination du bromure de méthyle et du tétrachlorure de carbone</w:t>
      </w:r>
      <w:r w:rsidRPr="00CA7606">
        <w:rPr>
          <w:vertAlign w:val="superscript"/>
          <w:lang w:val="fr-CA"/>
        </w:rPr>
        <w:footnoteReference w:id="8"/>
      </w:r>
      <w:r w:rsidRPr="00CA7606">
        <w:rPr>
          <w:lang w:val="fr-CA"/>
        </w:rPr>
        <w:t xml:space="preserve">. De même, le Kenya ne disposait pas d’un cadre réglementaire pour prendre en main les SAO, leur réduction et leur élimination conformément aux lignes directrices du Protocole de Montréal, ce que le projet de renforcement des institutions a contribué à favoriser. </w:t>
      </w:r>
    </w:p>
    <w:p w14:paraId="04063AF4" w14:textId="77777777" w:rsidR="00B234B5" w:rsidRPr="00CA7606" w:rsidRDefault="00B234B5" w:rsidP="00B234B5">
      <w:pPr>
        <w:tabs>
          <w:tab w:val="left" w:pos="0"/>
        </w:tabs>
        <w:spacing w:before="120" w:after="240"/>
        <w:rPr>
          <w:lang w:val="fr-CA"/>
        </w:rPr>
      </w:pPr>
    </w:p>
    <w:p w14:paraId="7E1059C9" w14:textId="77777777" w:rsidR="00B234B5" w:rsidRPr="00DD735A" w:rsidRDefault="00B234B5" w:rsidP="00B234B5">
      <w:pPr>
        <w:pStyle w:val="ListParagraph"/>
        <w:rPr>
          <w:lang w:val="fr-CA"/>
        </w:rPr>
      </w:pPr>
      <w:r w:rsidRPr="00DD735A">
        <w:rPr>
          <w:lang w:val="fr-CA"/>
        </w:rPr>
        <w:t>Grâce au financement du renforcement des institutions, avec le soutien des agences d’exécution, les Bureaux nationaux de l’ozone ont été en mesure de mettre en place et promouvoir des cadres de réglementation par l’intermédiaire de leur gouvernement afin d’assurer la durabilité de l’élimination des SAO. En général, ce type de législation a été actualisé ou amendé en phase avec l’évolution du Protocole, afin d’y inclure de nouvelles dispositions, adopter des positions plus énergiques face à l’arrivée de la date butoir de l’élimination (par ex. une interdiction complète des SAO) et prendre en considération les Amendements au Protocole. Les programmes de permis et de quotas sont mis en place pour aider au suivi de la conformité avec les réglementations relatives à la consommation et au commerce des SAO (importation, exportation et production le cas échéant). Depuis la 68</w:t>
      </w:r>
      <w:r w:rsidRPr="00DD735A">
        <w:rPr>
          <w:vertAlign w:val="superscript"/>
          <w:lang w:val="fr-CA"/>
        </w:rPr>
        <w:t>e</w:t>
      </w:r>
      <w:r w:rsidRPr="00DD735A">
        <w:rPr>
          <w:lang w:val="fr-CA"/>
        </w:rPr>
        <w:t xml:space="preserve"> réunion, les accords conclus entre le Comité et les gouvernements concernés mettent en lien la mise en œuvre des PGEH avec l’engagement de la part des pays qu’un programme de permis et de quotas sera efficacement mis en œuvre (décision 63/17). Le renforcement de ces systèmes est un exercice continu qui peut être attesté par des vérifications indépendantes.</w:t>
      </w:r>
    </w:p>
    <w:p w14:paraId="141362AC" w14:textId="3ED4B31E" w:rsidR="00926CE9" w:rsidRPr="00CA7606" w:rsidRDefault="00926CE9" w:rsidP="00EE6299">
      <w:pPr>
        <w:numPr>
          <w:ilvl w:val="0"/>
          <w:numId w:val="10"/>
        </w:numPr>
        <w:tabs>
          <w:tab w:val="left" w:pos="0"/>
        </w:tabs>
        <w:spacing w:before="120" w:after="240"/>
        <w:rPr>
          <w:lang w:val="fr-CA"/>
        </w:rPr>
      </w:pPr>
      <w:r w:rsidRPr="00CA7606">
        <w:rPr>
          <w:lang w:val="fr-CA"/>
        </w:rPr>
        <w:t>Les défis que représente l</w:t>
      </w:r>
      <w:r w:rsidR="004B6882" w:rsidRPr="00CA7606">
        <w:rPr>
          <w:lang w:val="fr-CA"/>
        </w:rPr>
        <w:t>’</w:t>
      </w:r>
      <w:r w:rsidRPr="00CA7606">
        <w:rPr>
          <w:lang w:val="fr-CA"/>
        </w:rPr>
        <w:t>application de ces dispositions légales sont mentionnés dans les réponses au questionnaire ainsi que dans les</w:t>
      </w:r>
      <w:r w:rsidR="00716ACC" w:rsidRPr="00CA7606">
        <w:rPr>
          <w:lang w:val="fr-CA"/>
        </w:rPr>
        <w:t xml:space="preserve"> </w:t>
      </w:r>
      <w:r w:rsidRPr="00CA7606">
        <w:rPr>
          <w:lang w:val="fr-CA"/>
        </w:rPr>
        <w:t xml:space="preserve">documents étudiés. </w:t>
      </w:r>
      <w:r w:rsidR="006625F5" w:rsidRPr="00CA7606">
        <w:rPr>
          <w:lang w:val="fr-CA"/>
        </w:rPr>
        <w:t>Ces défis comprennent</w:t>
      </w:r>
      <w:r w:rsidR="006F02FC" w:rsidRPr="00CA7606">
        <w:rPr>
          <w:lang w:val="fr-CA"/>
        </w:rPr>
        <w:t>,</w:t>
      </w:r>
      <w:r w:rsidR="006625F5" w:rsidRPr="00CA7606">
        <w:rPr>
          <w:lang w:val="fr-CA"/>
        </w:rPr>
        <w:t> </w:t>
      </w:r>
      <w:r w:rsidR="006F02FC" w:rsidRPr="00CA7606">
        <w:rPr>
          <w:lang w:val="fr-CA"/>
        </w:rPr>
        <w:t>entre autres</w:t>
      </w:r>
      <w:r w:rsidR="006625F5" w:rsidRPr="00CA7606">
        <w:rPr>
          <w:lang w:val="fr-CA"/>
        </w:rPr>
        <w:t xml:space="preserve">: </w:t>
      </w:r>
      <w:r w:rsidRPr="00CA7606">
        <w:rPr>
          <w:lang w:val="fr-CA"/>
        </w:rPr>
        <w:t>des retards intervenus dans la promulgation de la législation et même dans la ratification des Amendements dus à des circonstances politiques (par ex. un changement dans les priorités du gouve</w:t>
      </w:r>
      <w:r w:rsidR="006F02FC" w:rsidRPr="00CA7606">
        <w:rPr>
          <w:lang w:val="fr-CA"/>
        </w:rPr>
        <w:t>rnement ou la volonté politique </w:t>
      </w:r>
      <w:r w:rsidRPr="00CA7606">
        <w:rPr>
          <w:lang w:val="fr-CA"/>
        </w:rPr>
        <w:t xml:space="preserve">; des changements au niveau du personnel affectant la continuité de la mise en œuvre des mesures politiques ; </w:t>
      </w:r>
      <w:r w:rsidR="0035172F" w:rsidRPr="00CA7606">
        <w:rPr>
          <w:b/>
          <w:lang w:val="fr-CA"/>
        </w:rPr>
        <w:t>le manque de coordination entre les agences gouvernementales jouant un rôle dans l’élimination des SAO</w:t>
      </w:r>
      <w:r w:rsidR="0035172F" w:rsidRPr="00CA7606">
        <w:rPr>
          <w:lang w:val="fr-CA"/>
        </w:rPr>
        <w:t xml:space="preserve"> </w:t>
      </w:r>
      <w:r w:rsidRPr="00CA7606">
        <w:rPr>
          <w:lang w:val="fr-CA"/>
        </w:rPr>
        <w:t>ou encore de</w:t>
      </w:r>
      <w:r w:rsidR="006F02FC" w:rsidRPr="00CA7606">
        <w:rPr>
          <w:lang w:val="fr-CA"/>
        </w:rPr>
        <w:t>s troubles politiques ou civils</w:t>
      </w:r>
      <w:r w:rsidR="0035172F" w:rsidRPr="00CA7606">
        <w:rPr>
          <w:lang w:val="fr-CA"/>
        </w:rPr>
        <w:t>)</w:t>
      </w:r>
      <w:r w:rsidRPr="00CA7606">
        <w:rPr>
          <w:lang w:val="fr-CA"/>
        </w:rPr>
        <w:t> ; la priorité accordée aux enjeux environnementaux et plus spécifiquement à la protection de la couche d</w:t>
      </w:r>
      <w:r w:rsidR="004B6882" w:rsidRPr="00CA7606">
        <w:rPr>
          <w:lang w:val="fr-CA"/>
        </w:rPr>
        <w:t>’</w:t>
      </w:r>
      <w:r w:rsidRPr="00CA7606">
        <w:rPr>
          <w:lang w:val="fr-CA"/>
        </w:rPr>
        <w:t>ozone, qui à son tour impacte l</w:t>
      </w:r>
      <w:r w:rsidR="004B6882" w:rsidRPr="00CA7606">
        <w:rPr>
          <w:lang w:val="fr-CA"/>
        </w:rPr>
        <w:t>’</w:t>
      </w:r>
      <w:r w:rsidRPr="00CA7606">
        <w:rPr>
          <w:lang w:val="fr-CA"/>
        </w:rPr>
        <w:t xml:space="preserve">importance accordée à </w:t>
      </w:r>
      <w:r w:rsidR="00D61081" w:rsidRPr="00CA7606">
        <w:rPr>
          <w:lang w:val="fr-CA"/>
        </w:rPr>
        <w:t>Bureau national de l’ozone</w:t>
      </w:r>
      <w:r w:rsidRPr="00CA7606">
        <w:rPr>
          <w:lang w:val="fr-CA"/>
        </w:rPr>
        <w:t> ; le plein engagement des parties prenantes incluant différents ministères, mais aussi les organismes gouvernementaux et d</w:t>
      </w:r>
      <w:r w:rsidR="004B6882" w:rsidRPr="00CA7606">
        <w:rPr>
          <w:lang w:val="fr-CA"/>
        </w:rPr>
        <w:t>’</w:t>
      </w:r>
      <w:r w:rsidRPr="00CA7606">
        <w:rPr>
          <w:lang w:val="fr-CA"/>
        </w:rPr>
        <w:t>autres</w:t>
      </w:r>
      <w:r w:rsidR="00716ACC" w:rsidRPr="00CA7606">
        <w:rPr>
          <w:lang w:val="fr-CA"/>
        </w:rPr>
        <w:t xml:space="preserve"> </w:t>
      </w:r>
      <w:r w:rsidRPr="00CA7606">
        <w:rPr>
          <w:lang w:val="fr-CA"/>
        </w:rPr>
        <w:t>institutions (par ex. recherche et développement), des associations et le secteur privé.</w:t>
      </w:r>
      <w:r w:rsidR="00716ACC" w:rsidRPr="00CA7606">
        <w:rPr>
          <w:lang w:val="fr-CA"/>
        </w:rPr>
        <w:t xml:space="preserve"> </w:t>
      </w:r>
      <w:r w:rsidRPr="00CA7606">
        <w:rPr>
          <w:lang w:val="fr-CA"/>
        </w:rPr>
        <w:t>Les actions destinées à renforcer la pérennité de l</w:t>
      </w:r>
      <w:r w:rsidR="004B6882" w:rsidRPr="00CA7606">
        <w:rPr>
          <w:lang w:val="fr-CA"/>
        </w:rPr>
        <w:t>’</w:t>
      </w:r>
      <w:r w:rsidRPr="00CA7606">
        <w:rPr>
          <w:lang w:val="fr-CA"/>
        </w:rPr>
        <w:t>élimination réalisée incluent, par exemple, d</w:t>
      </w:r>
      <w:r w:rsidR="004B6882" w:rsidRPr="00CA7606">
        <w:rPr>
          <w:lang w:val="fr-CA"/>
        </w:rPr>
        <w:t>’</w:t>
      </w:r>
      <w:r w:rsidRPr="00CA7606">
        <w:rPr>
          <w:lang w:val="fr-CA"/>
        </w:rPr>
        <w:t xml:space="preserve">aider les </w:t>
      </w:r>
      <w:r w:rsidR="00D61081" w:rsidRPr="00CA7606">
        <w:rPr>
          <w:lang w:val="fr-CA"/>
        </w:rPr>
        <w:t>Bureaux nationaux de l’ozone</w:t>
      </w:r>
      <w:r w:rsidRPr="00CA7606">
        <w:rPr>
          <w:lang w:val="fr-CA"/>
        </w:rPr>
        <w:t xml:space="preserve"> à gagner du terrain et à obtenir une certaine </w:t>
      </w:r>
      <w:r w:rsidRPr="00CA7606">
        <w:rPr>
          <w:lang w:val="fr-CA"/>
        </w:rPr>
        <w:lastRenderedPageBreak/>
        <w:t>reconnaissance au sein des pays en impliquant des parties prenantes et des secteurs clés</w:t>
      </w:r>
      <w:r w:rsidR="006625F5" w:rsidRPr="00CA7606">
        <w:rPr>
          <w:lang w:val="fr-CA"/>
        </w:rPr>
        <w:t>,</w:t>
      </w:r>
      <w:r w:rsidRPr="00CA7606">
        <w:rPr>
          <w:lang w:val="fr-CA"/>
        </w:rPr>
        <w:t xml:space="preserve"> et en contribuant à aider les gouvernements à identifier et à élaborer des cadres de réglementation efficaces et applicables. Il s</w:t>
      </w:r>
      <w:r w:rsidR="004B6882" w:rsidRPr="00CA7606">
        <w:rPr>
          <w:lang w:val="fr-CA"/>
        </w:rPr>
        <w:t>’</w:t>
      </w:r>
      <w:r w:rsidRPr="00CA7606">
        <w:rPr>
          <w:lang w:val="fr-CA"/>
        </w:rPr>
        <w:t>agit d</w:t>
      </w:r>
      <w:r w:rsidR="004B6882" w:rsidRPr="00CA7606">
        <w:rPr>
          <w:lang w:val="fr-CA"/>
        </w:rPr>
        <w:t>’</w:t>
      </w:r>
      <w:r w:rsidRPr="00CA7606">
        <w:rPr>
          <w:lang w:val="fr-CA"/>
        </w:rPr>
        <w:t>un aspect primordial pour atteindre le</w:t>
      </w:r>
      <w:r w:rsidR="00716ACC" w:rsidRPr="00CA7606">
        <w:rPr>
          <w:lang w:val="fr-CA"/>
        </w:rPr>
        <w:t xml:space="preserve"> </w:t>
      </w:r>
      <w:r w:rsidRPr="00CA7606">
        <w:rPr>
          <w:lang w:val="fr-CA"/>
        </w:rPr>
        <w:t>niveau approprié de soutien de la part du gouvernement et des secteurs clés. Bien que l</w:t>
      </w:r>
      <w:r w:rsidR="004B6882" w:rsidRPr="00CA7606">
        <w:rPr>
          <w:lang w:val="fr-CA"/>
        </w:rPr>
        <w:t>’</w:t>
      </w:r>
      <w:r w:rsidRPr="00CA7606">
        <w:rPr>
          <w:lang w:val="fr-CA"/>
        </w:rPr>
        <w:t>engagement des gouvernements à éliminer les SAO soit inclus dans l</w:t>
      </w:r>
      <w:r w:rsidR="004B6882" w:rsidRPr="00CA7606">
        <w:rPr>
          <w:lang w:val="fr-CA"/>
        </w:rPr>
        <w:t>’</w:t>
      </w:r>
      <w:r w:rsidRPr="00CA7606">
        <w:rPr>
          <w:lang w:val="fr-CA"/>
        </w:rPr>
        <w:t>accord conclu avec le Comité exécutif lors de l</w:t>
      </w:r>
      <w:r w:rsidR="004B6882" w:rsidRPr="00CA7606">
        <w:rPr>
          <w:lang w:val="fr-CA"/>
        </w:rPr>
        <w:t>’</w:t>
      </w:r>
      <w:r w:rsidRPr="00CA7606">
        <w:rPr>
          <w:lang w:val="fr-CA"/>
        </w:rPr>
        <w:t>approbation des plans d</w:t>
      </w:r>
      <w:r w:rsidR="004B6882" w:rsidRPr="00CA7606">
        <w:rPr>
          <w:lang w:val="fr-CA"/>
        </w:rPr>
        <w:t>’</w:t>
      </w:r>
      <w:r w:rsidRPr="00CA7606">
        <w:rPr>
          <w:lang w:val="fr-CA"/>
        </w:rPr>
        <w:t>élimination,</w:t>
      </w:r>
      <w:r w:rsidR="00716ACC" w:rsidRPr="00CA7606">
        <w:rPr>
          <w:lang w:val="fr-CA"/>
        </w:rPr>
        <w:t xml:space="preserve"> </w:t>
      </w:r>
      <w:r w:rsidRPr="00CA7606">
        <w:rPr>
          <w:lang w:val="fr-CA"/>
        </w:rPr>
        <w:t xml:space="preserve">le </w:t>
      </w:r>
      <w:r w:rsidR="00C96230" w:rsidRPr="00CA7606">
        <w:rPr>
          <w:lang w:val="fr-CA"/>
        </w:rPr>
        <w:t xml:space="preserve">Programme d’aide à la conformité du PNUE </w:t>
      </w:r>
      <w:r w:rsidRPr="00CA7606">
        <w:rPr>
          <w:lang w:val="fr-CA"/>
        </w:rPr>
        <w:t xml:space="preserve">aide à </w:t>
      </w:r>
      <w:r w:rsidR="006625F5" w:rsidRPr="00CA7606">
        <w:rPr>
          <w:lang w:val="fr-CA"/>
        </w:rPr>
        <w:t xml:space="preserve">stimuler </w:t>
      </w:r>
      <w:r w:rsidRPr="00CA7606">
        <w:rPr>
          <w:lang w:val="fr-CA"/>
        </w:rPr>
        <w:t>la sensibilisation à l</w:t>
      </w:r>
      <w:r w:rsidR="004B6882" w:rsidRPr="00CA7606">
        <w:rPr>
          <w:lang w:val="fr-CA"/>
        </w:rPr>
        <w:t>’</w:t>
      </w:r>
      <w:r w:rsidRPr="00CA7606">
        <w:rPr>
          <w:lang w:val="fr-CA"/>
        </w:rPr>
        <w:t>importance globale de protéger la couche d</w:t>
      </w:r>
      <w:r w:rsidR="004B6882" w:rsidRPr="00CA7606">
        <w:rPr>
          <w:lang w:val="fr-CA"/>
        </w:rPr>
        <w:t>’</w:t>
      </w:r>
      <w:r w:rsidRPr="00CA7606">
        <w:rPr>
          <w:lang w:val="fr-CA"/>
        </w:rPr>
        <w:t xml:space="preserve">ozone et </w:t>
      </w:r>
      <w:r w:rsidR="006625F5" w:rsidRPr="00CA7606">
        <w:rPr>
          <w:lang w:val="fr-CA"/>
        </w:rPr>
        <w:t>a favorisé</w:t>
      </w:r>
      <w:r w:rsidRPr="00CA7606">
        <w:rPr>
          <w:lang w:val="fr-CA"/>
        </w:rPr>
        <w:t xml:space="preserve"> la participation </w:t>
      </w:r>
      <w:r w:rsidR="00D61081" w:rsidRPr="00CA7606">
        <w:rPr>
          <w:lang w:val="fr-CA"/>
        </w:rPr>
        <w:t>du Bureau national de l’ozone</w:t>
      </w:r>
      <w:r w:rsidRPr="00CA7606">
        <w:rPr>
          <w:lang w:val="fr-CA"/>
        </w:rPr>
        <w:t xml:space="preserve"> aux réseaux régionaux. </w:t>
      </w:r>
      <w:r w:rsidR="0035172F" w:rsidRPr="00CA7606">
        <w:rPr>
          <w:b/>
          <w:lang w:val="fr-CA"/>
        </w:rPr>
        <w:t>La majorité des répondants au questionnaire ont indiqué que l’assistance du Programme d’aide à la conformi</w:t>
      </w:r>
      <w:r w:rsidR="00BE11D5" w:rsidRPr="00CA7606">
        <w:rPr>
          <w:b/>
          <w:lang w:val="fr-CA"/>
        </w:rPr>
        <w:t>té du P</w:t>
      </w:r>
      <w:r w:rsidR="0035172F" w:rsidRPr="00CA7606">
        <w:rPr>
          <w:b/>
          <w:lang w:val="fr-CA"/>
        </w:rPr>
        <w:t>NUE est très précieuse. L’</w:t>
      </w:r>
      <w:r w:rsidR="00BE11D5" w:rsidRPr="00CA7606">
        <w:rPr>
          <w:b/>
          <w:lang w:val="fr-CA"/>
        </w:rPr>
        <w:t>ONUDI</w:t>
      </w:r>
      <w:r w:rsidR="0035172F" w:rsidRPr="00CA7606">
        <w:rPr>
          <w:b/>
          <w:lang w:val="fr-CA"/>
        </w:rPr>
        <w:t xml:space="preserve"> et la Banque mondiale ont</w:t>
      </w:r>
      <w:r w:rsidRPr="00CA7606">
        <w:rPr>
          <w:lang w:val="fr-CA"/>
        </w:rPr>
        <w:t xml:space="preserve"> toutefois noté, en réponse au</w:t>
      </w:r>
      <w:r w:rsidR="00716ACC" w:rsidRPr="00CA7606">
        <w:rPr>
          <w:lang w:val="fr-CA"/>
        </w:rPr>
        <w:t xml:space="preserve"> </w:t>
      </w:r>
      <w:r w:rsidRPr="00CA7606">
        <w:rPr>
          <w:lang w:val="fr-CA"/>
        </w:rPr>
        <w:t>questionnaire, que les agences d</w:t>
      </w:r>
      <w:r w:rsidR="004B6882" w:rsidRPr="00CA7606">
        <w:rPr>
          <w:lang w:val="fr-CA"/>
        </w:rPr>
        <w:t>’</w:t>
      </w:r>
      <w:r w:rsidRPr="00CA7606">
        <w:rPr>
          <w:lang w:val="fr-CA"/>
        </w:rPr>
        <w:t>exécution ne peuvent pas assurer le suivi de la conformité une fois les projets achevés.</w:t>
      </w:r>
    </w:p>
    <w:p w14:paraId="00E85AB9" w14:textId="057BF6CA" w:rsidR="00BE11D5" w:rsidRPr="00CA7606" w:rsidRDefault="00926CE9" w:rsidP="00EE6299">
      <w:pPr>
        <w:numPr>
          <w:ilvl w:val="0"/>
          <w:numId w:val="10"/>
        </w:numPr>
        <w:tabs>
          <w:tab w:val="left" w:pos="0"/>
        </w:tabs>
        <w:spacing w:before="120" w:after="240"/>
        <w:rPr>
          <w:lang w:val="fr-CA"/>
        </w:rPr>
      </w:pPr>
      <w:r w:rsidRPr="00CA7606">
        <w:rPr>
          <w:lang w:val="fr-CA"/>
        </w:rPr>
        <w:t>Le rôle pr</w:t>
      </w:r>
      <w:r w:rsidR="00DD735A">
        <w:rPr>
          <w:lang w:val="fr-CA"/>
        </w:rPr>
        <w:t>é</w:t>
      </w:r>
      <w:r w:rsidRPr="00CA7606">
        <w:rPr>
          <w:lang w:val="fr-CA"/>
        </w:rPr>
        <w:t xml:space="preserve">éminent des </w:t>
      </w:r>
      <w:r w:rsidR="00D61081" w:rsidRPr="00CA7606">
        <w:rPr>
          <w:lang w:val="fr-CA"/>
        </w:rPr>
        <w:t>Bureaux nationaux de l’ozone</w:t>
      </w:r>
      <w:r w:rsidRPr="00CA7606">
        <w:rPr>
          <w:lang w:val="fr-CA"/>
        </w:rPr>
        <w:t xml:space="preserve"> pour aider à l</w:t>
      </w:r>
      <w:r w:rsidR="004B6882" w:rsidRPr="00CA7606">
        <w:rPr>
          <w:lang w:val="fr-CA"/>
        </w:rPr>
        <w:t>’</w:t>
      </w:r>
      <w:r w:rsidRPr="00CA7606">
        <w:rPr>
          <w:lang w:val="fr-CA"/>
        </w:rPr>
        <w:t xml:space="preserve">élaboration de politiques et de cadres de réglementation est pleinement reconnu. </w:t>
      </w:r>
      <w:r w:rsidR="006625F5" w:rsidRPr="00CA7606">
        <w:rPr>
          <w:lang w:val="fr-CA"/>
        </w:rPr>
        <w:t>É</w:t>
      </w:r>
      <w:r w:rsidRPr="00CA7606">
        <w:rPr>
          <w:lang w:val="fr-CA"/>
        </w:rPr>
        <w:t>tant donné que l</w:t>
      </w:r>
      <w:r w:rsidR="006625F5" w:rsidRPr="00CA7606">
        <w:rPr>
          <w:lang w:val="fr-CA"/>
        </w:rPr>
        <w:t>’un des rôles de</w:t>
      </w:r>
      <w:r w:rsidR="000B1667" w:rsidRPr="00CA7606">
        <w:rPr>
          <w:lang w:val="fr-CA"/>
        </w:rPr>
        <w:t xml:space="preserve">s </w:t>
      </w:r>
      <w:r w:rsidR="00D61081" w:rsidRPr="00CA7606">
        <w:rPr>
          <w:lang w:val="fr-CA"/>
        </w:rPr>
        <w:t>Bureaux nationaux de l’ozone</w:t>
      </w:r>
      <w:r w:rsidRPr="00CA7606">
        <w:rPr>
          <w:lang w:val="fr-CA"/>
        </w:rPr>
        <w:t xml:space="preserve"> </w:t>
      </w:r>
      <w:r w:rsidR="006625F5" w:rsidRPr="00CA7606">
        <w:rPr>
          <w:lang w:val="fr-CA"/>
        </w:rPr>
        <w:t>est</w:t>
      </w:r>
      <w:r w:rsidRPr="00CA7606">
        <w:rPr>
          <w:lang w:val="fr-CA"/>
        </w:rPr>
        <w:t xml:space="preserve"> de garantir et d</w:t>
      </w:r>
      <w:r w:rsidR="004B6882" w:rsidRPr="00CA7606">
        <w:rPr>
          <w:lang w:val="fr-CA"/>
        </w:rPr>
        <w:t>’</w:t>
      </w:r>
      <w:r w:rsidRPr="00CA7606">
        <w:rPr>
          <w:lang w:val="fr-CA"/>
        </w:rPr>
        <w:t xml:space="preserve">assurer la durabilité de la conformité du pays au </w:t>
      </w:r>
      <w:r w:rsidR="000874F9" w:rsidRPr="00CA7606">
        <w:rPr>
          <w:lang w:val="fr-CA"/>
        </w:rPr>
        <w:t>Protocole de Montréal</w:t>
      </w:r>
      <w:r w:rsidRPr="00CA7606">
        <w:rPr>
          <w:lang w:val="fr-CA"/>
        </w:rPr>
        <w:t>, elles participent régulièrement à l</w:t>
      </w:r>
      <w:r w:rsidR="004B6882" w:rsidRPr="00CA7606">
        <w:rPr>
          <w:lang w:val="fr-CA"/>
        </w:rPr>
        <w:t>’</w:t>
      </w:r>
      <w:r w:rsidRPr="00CA7606">
        <w:rPr>
          <w:lang w:val="fr-CA"/>
        </w:rPr>
        <w:t xml:space="preserve">élaboration de réglementations ou de </w:t>
      </w:r>
      <w:r w:rsidR="00D34DB6" w:rsidRPr="00CA7606">
        <w:rPr>
          <w:lang w:val="fr-CA"/>
        </w:rPr>
        <w:t>programmes de permis</w:t>
      </w:r>
      <w:r w:rsidR="00192159" w:rsidRPr="00CA7606">
        <w:rPr>
          <w:lang w:val="fr-CA"/>
        </w:rPr>
        <w:t xml:space="preserve"> </w:t>
      </w:r>
      <w:r w:rsidRPr="00CA7606">
        <w:rPr>
          <w:lang w:val="fr-CA"/>
        </w:rPr>
        <w:t xml:space="preserve">et de quotas pour contrôler les importations, les exportations, la fabrication et la vente de SAO, et </w:t>
      </w:r>
      <w:r w:rsidR="00D61081" w:rsidRPr="00CA7606">
        <w:rPr>
          <w:lang w:val="fr-CA"/>
        </w:rPr>
        <w:t>des produits en contenant. Tous les Bureaux nationaux de l’ozone</w:t>
      </w:r>
      <w:r w:rsidRPr="00CA7606">
        <w:rPr>
          <w:lang w:val="fr-CA"/>
        </w:rPr>
        <w:t xml:space="preserve"> ayant répondu au questionnaire ont fait part de la mise en œuvre d</w:t>
      </w:r>
      <w:r w:rsidR="00192159" w:rsidRPr="00CA7606">
        <w:rPr>
          <w:lang w:val="fr-CA"/>
        </w:rPr>
        <w:t>’une</w:t>
      </w:r>
      <w:r w:rsidRPr="00CA7606">
        <w:rPr>
          <w:lang w:val="fr-CA"/>
        </w:rPr>
        <w:t xml:space="preserve"> législation nationale</w:t>
      </w:r>
      <w:r w:rsidR="008D0CDD" w:rsidRPr="00CA7606">
        <w:rPr>
          <w:lang w:val="fr-CA"/>
        </w:rPr>
        <w:t>. Dans la plupart des cas, les cadres de réglementation ont été modifiés</w:t>
      </w:r>
      <w:r w:rsidRPr="00CA7606">
        <w:rPr>
          <w:lang w:val="fr-CA"/>
        </w:rPr>
        <w:t xml:space="preserve"> </w:t>
      </w:r>
      <w:r w:rsidR="008D0CDD" w:rsidRPr="00CA7606">
        <w:rPr>
          <w:lang w:val="fr-CA"/>
        </w:rPr>
        <w:t xml:space="preserve">(ou sont en voie de l’être) </w:t>
      </w:r>
      <w:r w:rsidR="00BE6B01" w:rsidRPr="00CA7606">
        <w:rPr>
          <w:lang w:val="fr-CA"/>
        </w:rPr>
        <w:t xml:space="preserve">au fil du temps, </w:t>
      </w:r>
      <w:r w:rsidRPr="00CA7606">
        <w:rPr>
          <w:lang w:val="fr-CA"/>
        </w:rPr>
        <w:t>conformément à l</w:t>
      </w:r>
      <w:r w:rsidR="004B6882" w:rsidRPr="00CA7606">
        <w:rPr>
          <w:lang w:val="fr-CA"/>
        </w:rPr>
        <w:t>’</w:t>
      </w:r>
      <w:r w:rsidRPr="00CA7606">
        <w:rPr>
          <w:lang w:val="fr-CA"/>
        </w:rPr>
        <w:t xml:space="preserve">évolution du </w:t>
      </w:r>
      <w:r w:rsidR="000874F9" w:rsidRPr="00CA7606">
        <w:rPr>
          <w:lang w:val="fr-CA"/>
        </w:rPr>
        <w:t>Protocole de Montréal</w:t>
      </w:r>
      <w:r w:rsidRPr="00CA7606">
        <w:rPr>
          <w:lang w:val="fr-CA"/>
        </w:rPr>
        <w:t xml:space="preserve"> (par ex. l</w:t>
      </w:r>
      <w:r w:rsidR="004B6882" w:rsidRPr="00CA7606">
        <w:rPr>
          <w:lang w:val="fr-CA"/>
        </w:rPr>
        <w:t>’</w:t>
      </w:r>
      <w:r w:rsidRPr="00CA7606">
        <w:rPr>
          <w:lang w:val="fr-CA"/>
        </w:rPr>
        <w:t>élimination accélérée des HCFC après la</w:t>
      </w:r>
      <w:r w:rsidR="00716ACC" w:rsidRPr="00CA7606">
        <w:rPr>
          <w:lang w:val="fr-CA"/>
        </w:rPr>
        <w:t xml:space="preserve"> </w:t>
      </w:r>
      <w:r w:rsidR="00BE6B01" w:rsidRPr="00CA7606">
        <w:rPr>
          <w:lang w:val="fr-CA"/>
        </w:rPr>
        <w:t xml:space="preserve">décision XXIX/6 ou l’Amendement de Kigali). </w:t>
      </w:r>
      <w:r w:rsidR="00BE6B01" w:rsidRPr="00CA7606">
        <w:rPr>
          <w:b/>
          <w:lang w:val="fr-CA"/>
        </w:rPr>
        <w:t xml:space="preserve">Certaines Parties ont indiqué avoir éprouvé des difficultés à cet égard à cause de retards administratifs, d’une formation insuffisante et </w:t>
      </w:r>
      <w:r w:rsidR="003F704F" w:rsidRPr="00CA7606">
        <w:rPr>
          <w:b/>
          <w:lang w:val="fr-CA"/>
        </w:rPr>
        <w:t>d’</w:t>
      </w:r>
      <w:r w:rsidR="00BE6B01" w:rsidRPr="00CA7606">
        <w:rPr>
          <w:b/>
          <w:lang w:val="fr-CA"/>
        </w:rPr>
        <w:t xml:space="preserve">autres facteurs (Botswana, Îles Marshall, Sénégal, Vanuatu et Zimbabwe). </w:t>
      </w:r>
      <w:r w:rsidR="003F704F" w:rsidRPr="00CA7606">
        <w:rPr>
          <w:b/>
          <w:lang w:val="fr-CA"/>
        </w:rPr>
        <w:t>Plusieurs pays à faible volume de consommation, surtout en Amérique latine et dans les Caraïbes, ont éprouvé des difficultés à ratifier l’Amendement de Kigali (El Salvador, Guatemala, Paraguay et République bolivarienne du Venezuela). Les problèmes éprouvés semblaient surtout être de nature politique plutôt que technique</w:t>
      </w:r>
      <w:r w:rsidRPr="00CA7606">
        <w:rPr>
          <w:lang w:val="fr-CA"/>
        </w:rPr>
        <w:t xml:space="preserve">. </w:t>
      </w:r>
    </w:p>
    <w:p w14:paraId="4D5C3D04" w14:textId="4534CF6F" w:rsidR="00926CE9" w:rsidRPr="00CA7606" w:rsidRDefault="00926CE9" w:rsidP="00EE6299">
      <w:pPr>
        <w:numPr>
          <w:ilvl w:val="0"/>
          <w:numId w:val="10"/>
        </w:numPr>
        <w:tabs>
          <w:tab w:val="left" w:pos="0"/>
        </w:tabs>
        <w:spacing w:before="120" w:after="240"/>
        <w:rPr>
          <w:lang w:val="fr-CA"/>
        </w:rPr>
      </w:pPr>
      <w:r w:rsidRPr="00CA7606">
        <w:rPr>
          <w:lang w:val="fr-CA"/>
        </w:rPr>
        <w:t xml:space="preserve">Afin de mettre en vigueur les mesures politiques, les </w:t>
      </w:r>
      <w:r w:rsidR="00D61081" w:rsidRPr="00CA7606">
        <w:rPr>
          <w:lang w:val="fr-CA"/>
        </w:rPr>
        <w:t>Bureaux nationaux de l’ozone</w:t>
      </w:r>
      <w:r w:rsidRPr="00CA7606">
        <w:rPr>
          <w:lang w:val="fr-CA"/>
        </w:rPr>
        <w:t xml:space="preserve"> </w:t>
      </w:r>
      <w:r w:rsidR="00192159" w:rsidRPr="00CA7606">
        <w:rPr>
          <w:lang w:val="fr-CA"/>
        </w:rPr>
        <w:t>travaillent</w:t>
      </w:r>
      <w:r w:rsidRPr="00CA7606">
        <w:rPr>
          <w:lang w:val="fr-CA"/>
        </w:rPr>
        <w:t xml:space="preserve"> avec des autorités nationales, en particulier les agents des douanes</w:t>
      </w:r>
      <w:r w:rsidR="00EA67E0" w:rsidRPr="00CA7606">
        <w:rPr>
          <w:lang w:val="fr-CA"/>
        </w:rPr>
        <w:t xml:space="preserve"> et les agents de commerce </w:t>
      </w:r>
      <w:r w:rsidRPr="00CA7606">
        <w:rPr>
          <w:lang w:val="fr-CA"/>
        </w:rPr>
        <w:t>(et les autorités phytosanitaire</w:t>
      </w:r>
      <w:r w:rsidR="00DD735A">
        <w:rPr>
          <w:lang w:val="fr-CA"/>
        </w:rPr>
        <w:t>s</w:t>
      </w:r>
      <w:r w:rsidRPr="00CA7606">
        <w:rPr>
          <w:lang w:val="fr-CA"/>
        </w:rPr>
        <w:t xml:space="preserve"> dans le cas du bromure de méthyle</w:t>
      </w:r>
      <w:r w:rsidRPr="00CA7606">
        <w:rPr>
          <w:rStyle w:val="FootnoteReference"/>
          <w:lang w:val="fr-CA"/>
        </w:rPr>
        <w:footnoteReference w:id="9"/>
      </w:r>
      <w:r w:rsidRPr="00CA7606">
        <w:rPr>
          <w:lang w:val="fr-CA"/>
        </w:rPr>
        <w:t xml:space="preserve">). Des situations de non-conformité réelles ou potentielles sont aussi traitées par </w:t>
      </w:r>
      <w:r w:rsidR="00D61081" w:rsidRPr="00CA7606">
        <w:rPr>
          <w:lang w:val="fr-CA"/>
        </w:rPr>
        <w:t>le Bureau national de l’ozone</w:t>
      </w:r>
      <w:r w:rsidRPr="00CA7606">
        <w:rPr>
          <w:lang w:val="fr-CA"/>
        </w:rPr>
        <w:t>. Les sanctions visant les infractions (par ex. utilisations ou commerce illicites) sont pris</w:t>
      </w:r>
      <w:r w:rsidR="00192159" w:rsidRPr="00CA7606">
        <w:rPr>
          <w:lang w:val="fr-CA"/>
        </w:rPr>
        <w:t>es</w:t>
      </w:r>
      <w:r w:rsidRPr="00CA7606">
        <w:rPr>
          <w:lang w:val="fr-CA"/>
        </w:rPr>
        <w:t xml:space="preserve"> en main par les autorités compétentes </w:t>
      </w:r>
      <w:r w:rsidR="00EA67E0" w:rsidRPr="00CA7606">
        <w:rPr>
          <w:b/>
          <w:lang w:val="fr-CA"/>
        </w:rPr>
        <w:t>et sont imposées dans plusieurs pays (p. ex., Argentine, Arménie, Barbade et Costa Rica)</w:t>
      </w:r>
      <w:r w:rsidR="00EA67E0" w:rsidRPr="00CA7606">
        <w:rPr>
          <w:lang w:val="fr-CA"/>
        </w:rPr>
        <w:t>. T</w:t>
      </w:r>
      <w:r w:rsidRPr="00CA7606">
        <w:rPr>
          <w:lang w:val="fr-CA"/>
        </w:rPr>
        <w:t>outefois des dispositifs alertes et efficaces pour faire appliquer ces sanctions ont été souvent rapportés comme étant très insuffisants o</w:t>
      </w:r>
      <w:r w:rsidR="00D61081" w:rsidRPr="00CA7606">
        <w:rPr>
          <w:lang w:val="fr-CA"/>
        </w:rPr>
        <w:t>u difficiles à imposer</w:t>
      </w:r>
      <w:r w:rsidR="00EA67E0" w:rsidRPr="00CA7606">
        <w:rPr>
          <w:lang w:val="fr-CA"/>
        </w:rPr>
        <w:t xml:space="preserve">, </w:t>
      </w:r>
      <w:r w:rsidR="00EA67E0" w:rsidRPr="00CA7606">
        <w:rPr>
          <w:b/>
          <w:lang w:val="fr-CA"/>
        </w:rPr>
        <w:t>surtout à l’extérieur des grandes villes ou dans les régions rurales des pays (p. ex., Cub</w:t>
      </w:r>
      <w:r w:rsidR="001F4F07" w:rsidRPr="00CA7606">
        <w:rPr>
          <w:b/>
          <w:lang w:val="fr-CA"/>
        </w:rPr>
        <w:t>a</w:t>
      </w:r>
      <w:r w:rsidR="00EA67E0" w:rsidRPr="00CA7606">
        <w:rPr>
          <w:b/>
          <w:lang w:val="fr-CA"/>
        </w:rPr>
        <w:t>, Nigeria, Papouasie-Nouvelle-Guinée et République bolivarienne du Venezuela).</w:t>
      </w:r>
      <w:r w:rsidR="00EA67E0" w:rsidRPr="00CA7606">
        <w:rPr>
          <w:lang w:val="fr-CA"/>
        </w:rPr>
        <w:t xml:space="preserve"> </w:t>
      </w:r>
      <w:r w:rsidR="00D61081" w:rsidRPr="00CA7606">
        <w:rPr>
          <w:lang w:val="fr-CA"/>
        </w:rPr>
        <w:t>Certain</w:t>
      </w:r>
      <w:r w:rsidRPr="00CA7606">
        <w:rPr>
          <w:lang w:val="fr-CA"/>
        </w:rPr>
        <w:t xml:space="preserve">s </w:t>
      </w:r>
      <w:r w:rsidR="00D61081" w:rsidRPr="00CA7606">
        <w:rPr>
          <w:lang w:val="fr-CA"/>
        </w:rPr>
        <w:t>Bureaux nationaux de l’ozone</w:t>
      </w:r>
      <w:r w:rsidRPr="00CA7606">
        <w:rPr>
          <w:lang w:val="fr-CA"/>
        </w:rPr>
        <w:t xml:space="preserve"> </w:t>
      </w:r>
      <w:r w:rsidR="001F4F07" w:rsidRPr="00CA7606">
        <w:rPr>
          <w:lang w:val="fr-CA"/>
        </w:rPr>
        <w:t xml:space="preserve">africains, </w:t>
      </w:r>
      <w:r w:rsidR="00192159" w:rsidRPr="00CA7606">
        <w:rPr>
          <w:lang w:val="fr-CA"/>
        </w:rPr>
        <w:t>dans leur réponse</w:t>
      </w:r>
      <w:r w:rsidRPr="00CA7606">
        <w:rPr>
          <w:lang w:val="fr-CA"/>
        </w:rPr>
        <w:t xml:space="preserve"> au questionnaire</w:t>
      </w:r>
      <w:r w:rsidR="001F4F07" w:rsidRPr="00CA7606">
        <w:rPr>
          <w:lang w:val="fr-CA"/>
        </w:rPr>
        <w:t>,</w:t>
      </w:r>
      <w:r w:rsidRPr="00CA7606">
        <w:rPr>
          <w:lang w:val="fr-CA"/>
        </w:rPr>
        <w:t xml:space="preserve"> ont indiqué la faiblesse ou l</w:t>
      </w:r>
      <w:r w:rsidR="004B6882" w:rsidRPr="00CA7606">
        <w:rPr>
          <w:lang w:val="fr-CA"/>
        </w:rPr>
        <w:t>’</w:t>
      </w:r>
      <w:r w:rsidRPr="00CA7606">
        <w:rPr>
          <w:lang w:val="fr-CA"/>
        </w:rPr>
        <w:t>absence d</w:t>
      </w:r>
      <w:r w:rsidR="004B6882" w:rsidRPr="00CA7606">
        <w:rPr>
          <w:lang w:val="fr-CA"/>
        </w:rPr>
        <w:t>’</w:t>
      </w:r>
      <w:r w:rsidRPr="00CA7606">
        <w:rPr>
          <w:lang w:val="fr-CA"/>
        </w:rPr>
        <w:t>instruments légaux pour pénaliser ces violations (</w:t>
      </w:r>
      <w:r w:rsidR="001F4F07" w:rsidRPr="00CA7606">
        <w:rPr>
          <w:lang w:val="fr-CA"/>
        </w:rPr>
        <w:t xml:space="preserve">p. ex., </w:t>
      </w:r>
      <w:r w:rsidR="001F4F07" w:rsidRPr="00CA7606">
        <w:rPr>
          <w:b/>
          <w:lang w:val="fr-CA"/>
        </w:rPr>
        <w:t>Kenya et</w:t>
      </w:r>
      <w:r w:rsidR="001F4F07" w:rsidRPr="00CA7606">
        <w:rPr>
          <w:lang w:val="fr-CA"/>
        </w:rPr>
        <w:t xml:space="preserve"> </w:t>
      </w:r>
      <w:r w:rsidRPr="00CA7606">
        <w:rPr>
          <w:lang w:val="fr-CA"/>
        </w:rPr>
        <w:t>Nigéria) tandis que l</w:t>
      </w:r>
      <w:r w:rsidR="004B6882" w:rsidRPr="00CA7606">
        <w:rPr>
          <w:lang w:val="fr-CA"/>
        </w:rPr>
        <w:t>’</w:t>
      </w:r>
      <w:r w:rsidRPr="00CA7606">
        <w:rPr>
          <w:lang w:val="fr-CA"/>
        </w:rPr>
        <w:t>Arménie, par exemple, a fait savoir qu</w:t>
      </w:r>
      <w:r w:rsidR="004B6882" w:rsidRPr="00CA7606">
        <w:rPr>
          <w:lang w:val="fr-CA"/>
        </w:rPr>
        <w:t>’</w:t>
      </w:r>
      <w:r w:rsidRPr="00CA7606">
        <w:rPr>
          <w:lang w:val="fr-CA"/>
        </w:rPr>
        <w:t>un Code des infractions administratives est en place et impose des sanctions précises pour les manquements à la législation relati</w:t>
      </w:r>
      <w:r w:rsidR="000B1667" w:rsidRPr="00CA7606">
        <w:rPr>
          <w:lang w:val="fr-CA"/>
        </w:rPr>
        <w:t>ve</w:t>
      </w:r>
      <w:r w:rsidRPr="00CA7606">
        <w:rPr>
          <w:lang w:val="fr-CA"/>
        </w:rPr>
        <w:t xml:space="preserve"> au SAO</w:t>
      </w:r>
      <w:r w:rsidR="001F4F07" w:rsidRPr="00CA7606">
        <w:rPr>
          <w:lang w:val="fr-CA"/>
        </w:rPr>
        <w:t xml:space="preserve">, </w:t>
      </w:r>
      <w:r w:rsidR="001F4F07" w:rsidRPr="00CA7606">
        <w:rPr>
          <w:b/>
          <w:lang w:val="fr-CA"/>
        </w:rPr>
        <w:t>et le Cameroun a déclaré que tout mouvement de SAO et d’équipement à base de SAO exigeait un « visa technique » et que les infractions donnaient lieu à des sanctions</w:t>
      </w:r>
      <w:r w:rsidRPr="00CA7606">
        <w:rPr>
          <w:lang w:val="fr-CA"/>
        </w:rPr>
        <w:t>. L</w:t>
      </w:r>
      <w:r w:rsidR="004B6882" w:rsidRPr="00CA7606">
        <w:rPr>
          <w:lang w:val="fr-CA"/>
        </w:rPr>
        <w:t>’</w:t>
      </w:r>
      <w:r w:rsidRPr="00CA7606">
        <w:rPr>
          <w:lang w:val="fr-CA"/>
        </w:rPr>
        <w:t xml:space="preserve">une des façons dont le Mexique </w:t>
      </w:r>
      <w:r w:rsidR="00192159" w:rsidRPr="00CA7606">
        <w:rPr>
          <w:lang w:val="fr-CA"/>
        </w:rPr>
        <w:t xml:space="preserve">met en </w:t>
      </w:r>
      <w:r w:rsidRPr="00CA7606">
        <w:rPr>
          <w:lang w:val="fr-CA"/>
        </w:rPr>
        <w:t>application des réglementations – assurant ainsi la pérennité des réductions et le maintien de la conformité – consiste à mettre en œuvre des normes nationales pour éviter les utilisations de SAO.</w:t>
      </w:r>
    </w:p>
    <w:p w14:paraId="7E381EE2" w14:textId="36640BE9" w:rsidR="00926CE9" w:rsidRPr="00CA7606" w:rsidRDefault="00DB5236" w:rsidP="00EE6299">
      <w:pPr>
        <w:numPr>
          <w:ilvl w:val="0"/>
          <w:numId w:val="10"/>
        </w:numPr>
        <w:tabs>
          <w:tab w:val="left" w:pos="0"/>
        </w:tabs>
        <w:spacing w:before="120" w:after="240"/>
        <w:rPr>
          <w:lang w:val="fr-CA"/>
        </w:rPr>
      </w:pPr>
      <w:r w:rsidRPr="00CA7606">
        <w:rPr>
          <w:lang w:val="fr-CA"/>
        </w:rPr>
        <w:lastRenderedPageBreak/>
        <w:t>C</w:t>
      </w:r>
      <w:r w:rsidR="00926CE9" w:rsidRPr="00CA7606">
        <w:rPr>
          <w:lang w:val="fr-CA"/>
        </w:rPr>
        <w:t xml:space="preserve">ertains pays </w:t>
      </w:r>
      <w:r w:rsidRPr="00CA7606">
        <w:rPr>
          <w:lang w:val="fr-CA"/>
        </w:rPr>
        <w:t>encouragent</w:t>
      </w:r>
      <w:r w:rsidR="00926CE9" w:rsidRPr="00CA7606">
        <w:rPr>
          <w:lang w:val="fr-CA"/>
        </w:rPr>
        <w:t xml:space="preserve"> les entreprises à la reconversion pour passer de l</w:t>
      </w:r>
      <w:r w:rsidR="004B6882" w:rsidRPr="00CA7606">
        <w:rPr>
          <w:lang w:val="fr-CA"/>
        </w:rPr>
        <w:t>’</w:t>
      </w:r>
      <w:r w:rsidR="00926CE9" w:rsidRPr="00CA7606">
        <w:rPr>
          <w:lang w:val="fr-CA"/>
        </w:rPr>
        <w:t>utilisation de substances réglementées à celle de produits de remplacement</w:t>
      </w:r>
      <w:r w:rsidRPr="00CA7606">
        <w:rPr>
          <w:lang w:val="fr-CA"/>
        </w:rPr>
        <w:t xml:space="preserve"> en mettant en place des mécanismes de financement (p. ex., des mesures d’encouragement/découragement fiscal ou le retrait de subventions)</w:t>
      </w:r>
      <w:r w:rsidR="00926CE9" w:rsidRPr="00CA7606">
        <w:rPr>
          <w:lang w:val="fr-CA"/>
        </w:rPr>
        <w:t xml:space="preserve">. Ces dispositifs ne semblent toutefois pas être une pratique répandue étant donné que seuls quelques-uns des </w:t>
      </w:r>
      <w:r w:rsidR="00D61081" w:rsidRPr="00CA7606">
        <w:rPr>
          <w:lang w:val="fr-CA"/>
        </w:rPr>
        <w:t>Bureaux nationaux de l’ozone</w:t>
      </w:r>
      <w:r w:rsidR="00926CE9" w:rsidRPr="00CA7606">
        <w:rPr>
          <w:lang w:val="fr-CA"/>
        </w:rPr>
        <w:t xml:space="preserve"> répondant à l</w:t>
      </w:r>
      <w:r w:rsidR="004B6882" w:rsidRPr="00CA7606">
        <w:rPr>
          <w:lang w:val="fr-CA"/>
        </w:rPr>
        <w:t>’</w:t>
      </w:r>
      <w:r w:rsidR="00926CE9" w:rsidRPr="00CA7606">
        <w:rPr>
          <w:lang w:val="fr-CA"/>
        </w:rPr>
        <w:t>enquête ont mentionné leur mise en œuvre ou leur utilisation en tant qu</w:t>
      </w:r>
      <w:r w:rsidR="004B6882" w:rsidRPr="00CA7606">
        <w:rPr>
          <w:lang w:val="fr-CA"/>
        </w:rPr>
        <w:t>’</w:t>
      </w:r>
      <w:r w:rsidR="00926CE9" w:rsidRPr="00CA7606">
        <w:rPr>
          <w:lang w:val="fr-CA"/>
        </w:rPr>
        <w:t>instrument continu pour assurer la pérennité de l</w:t>
      </w:r>
      <w:r w:rsidR="004B6882" w:rsidRPr="00CA7606">
        <w:rPr>
          <w:lang w:val="fr-CA"/>
        </w:rPr>
        <w:t>’</w:t>
      </w:r>
      <w:r w:rsidR="00926CE9" w:rsidRPr="00CA7606">
        <w:rPr>
          <w:lang w:val="fr-CA"/>
        </w:rPr>
        <w:t>élimination. Des</w:t>
      </w:r>
      <w:r w:rsidR="00716ACC" w:rsidRPr="00CA7606">
        <w:rPr>
          <w:lang w:val="fr-CA"/>
        </w:rPr>
        <w:t xml:space="preserve"> </w:t>
      </w:r>
      <w:r w:rsidR="00926CE9" w:rsidRPr="00CA7606">
        <w:rPr>
          <w:lang w:val="fr-CA"/>
        </w:rPr>
        <w:t>mécanismes fiscaux peuvent également avoir des effets indésirables. Les exemples ci-dessous illustrent les deux effets </w:t>
      </w:r>
      <w:r w:rsidR="00926CE9" w:rsidRPr="00CA7606">
        <w:rPr>
          <w:b/>
          <w:lang w:val="fr-CA"/>
        </w:rPr>
        <w:t>:</w:t>
      </w:r>
    </w:p>
    <w:p w14:paraId="35166BB9" w14:textId="2FADA023" w:rsidR="00926CE9" w:rsidRPr="00DD735A" w:rsidRDefault="00926CE9" w:rsidP="002904C2">
      <w:pPr>
        <w:pStyle w:val="ListParagraph"/>
        <w:numPr>
          <w:ilvl w:val="0"/>
          <w:numId w:val="13"/>
        </w:numPr>
        <w:tabs>
          <w:tab w:val="clear" w:pos="720"/>
        </w:tabs>
        <w:ind w:left="1440" w:hanging="720"/>
        <w:rPr>
          <w:lang w:val="fr-CA"/>
        </w:rPr>
      </w:pPr>
      <w:r w:rsidRPr="00DD735A">
        <w:rPr>
          <w:lang w:val="fr-CA"/>
        </w:rPr>
        <w:t>Le projet de démonstration sur les refroidisseurs au Brésil (PNUD 2005</w:t>
      </w:r>
      <w:r w:rsidR="00850D9B" w:rsidRPr="00DD735A">
        <w:rPr>
          <w:lang w:val="fr-CA"/>
        </w:rPr>
        <w:t>)</w:t>
      </w:r>
      <w:r w:rsidRPr="00CA7606">
        <w:rPr>
          <w:vertAlign w:val="superscript"/>
        </w:rPr>
        <w:footnoteReference w:id="10"/>
      </w:r>
      <w:r w:rsidRPr="00DD735A">
        <w:rPr>
          <w:vertAlign w:val="superscript"/>
          <w:lang w:val="fr-CA"/>
        </w:rPr>
        <w:t xml:space="preserve"> </w:t>
      </w:r>
      <w:r w:rsidRPr="00DD735A">
        <w:rPr>
          <w:lang w:val="fr-CA"/>
        </w:rPr>
        <w:t>inclu</w:t>
      </w:r>
      <w:r w:rsidR="00093CE0" w:rsidRPr="00DD735A">
        <w:rPr>
          <w:lang w:val="fr-CA"/>
        </w:rPr>
        <w:t>ait</w:t>
      </w:r>
      <w:r w:rsidRPr="00DD735A">
        <w:rPr>
          <w:vertAlign w:val="superscript"/>
          <w:lang w:val="fr-CA"/>
        </w:rPr>
        <w:t xml:space="preserve"> </w:t>
      </w:r>
      <w:r w:rsidRPr="00DD735A">
        <w:rPr>
          <w:lang w:val="fr-CA"/>
        </w:rPr>
        <w:t>l</w:t>
      </w:r>
      <w:r w:rsidR="004B6882" w:rsidRPr="00DD735A">
        <w:rPr>
          <w:lang w:val="fr-CA"/>
        </w:rPr>
        <w:t>’</w:t>
      </w:r>
      <w:r w:rsidRPr="00DD735A">
        <w:rPr>
          <w:lang w:val="fr-CA"/>
        </w:rPr>
        <w:t>élaboration d</w:t>
      </w:r>
      <w:r w:rsidR="004B6882" w:rsidRPr="00DD735A">
        <w:rPr>
          <w:lang w:val="fr-CA"/>
        </w:rPr>
        <w:t>’</w:t>
      </w:r>
      <w:r w:rsidRPr="00DD735A">
        <w:rPr>
          <w:lang w:val="fr-CA"/>
        </w:rPr>
        <w:t>un programme d</w:t>
      </w:r>
      <w:r w:rsidR="004B6882" w:rsidRPr="00DD735A">
        <w:rPr>
          <w:lang w:val="fr-CA"/>
        </w:rPr>
        <w:t>’</w:t>
      </w:r>
      <w:r w:rsidRPr="00DD735A">
        <w:rPr>
          <w:lang w:val="fr-CA"/>
        </w:rPr>
        <w:t>incitatifs fiscaux de durée limitée pour le remplacement de refroidisseurs, basé sur l</w:t>
      </w:r>
      <w:r w:rsidR="004B6882" w:rsidRPr="00DD735A">
        <w:rPr>
          <w:lang w:val="fr-CA"/>
        </w:rPr>
        <w:t>’</w:t>
      </w:r>
      <w:r w:rsidRPr="00DD735A">
        <w:rPr>
          <w:lang w:val="fr-CA"/>
        </w:rPr>
        <w:t>impact des revenus nets plus l</w:t>
      </w:r>
      <w:r w:rsidR="004B6882" w:rsidRPr="00DD735A">
        <w:rPr>
          <w:lang w:val="fr-CA"/>
        </w:rPr>
        <w:t>’</w:t>
      </w:r>
      <w:r w:rsidRPr="00DD735A">
        <w:rPr>
          <w:lang w:val="fr-CA"/>
        </w:rPr>
        <w:t>impact</w:t>
      </w:r>
      <w:r w:rsidR="00716ACC" w:rsidRPr="00DD735A">
        <w:rPr>
          <w:lang w:val="fr-CA"/>
        </w:rPr>
        <w:t xml:space="preserve"> </w:t>
      </w:r>
      <w:r w:rsidRPr="00DD735A">
        <w:rPr>
          <w:lang w:val="fr-CA"/>
        </w:rPr>
        <w:t>économique à long terme. Le programme a coûté environ 100 000 $US et a abouti à la suppression d</w:t>
      </w:r>
      <w:r w:rsidR="004B6882" w:rsidRPr="00DD735A">
        <w:rPr>
          <w:lang w:val="fr-CA"/>
        </w:rPr>
        <w:t>’</w:t>
      </w:r>
      <w:r w:rsidRPr="00DD735A">
        <w:rPr>
          <w:lang w:val="fr-CA"/>
        </w:rPr>
        <w:t>impôts initiaux sur les refroidisseurs, représentant ensemble un montant de 61 millions $US, stimulant ainsi leur remplacement ;</w:t>
      </w:r>
    </w:p>
    <w:p w14:paraId="74E4475B" w14:textId="4B0A3967" w:rsidR="008E1DED" w:rsidRPr="00DD735A" w:rsidRDefault="008E1DED" w:rsidP="002904C2">
      <w:pPr>
        <w:pStyle w:val="ListParagraph"/>
        <w:numPr>
          <w:ilvl w:val="0"/>
          <w:numId w:val="13"/>
        </w:numPr>
        <w:tabs>
          <w:tab w:val="clear" w:pos="720"/>
        </w:tabs>
        <w:ind w:left="1440" w:hanging="720"/>
        <w:rPr>
          <w:lang w:val="fr-CA"/>
        </w:rPr>
      </w:pPr>
      <w:r w:rsidRPr="00DD735A">
        <w:rPr>
          <w:lang w:val="fr-CA"/>
        </w:rPr>
        <w:t xml:space="preserve">Le Chili n’a pas mis en œuvre des taxes incitatives ou dissuasives, toutefois une suppression des subventions fait partie des contrats passés entre le ministère de l’Environnement et les entreprises recevant un financement du Fonds multilatéral ; </w:t>
      </w:r>
    </w:p>
    <w:p w14:paraId="1C8A1176" w14:textId="258F6182" w:rsidR="008E1DED" w:rsidRPr="00DD735A" w:rsidRDefault="008E1DED" w:rsidP="002904C2">
      <w:pPr>
        <w:pStyle w:val="ListParagraph"/>
        <w:numPr>
          <w:ilvl w:val="0"/>
          <w:numId w:val="13"/>
        </w:numPr>
        <w:tabs>
          <w:tab w:val="clear" w:pos="720"/>
        </w:tabs>
        <w:ind w:left="1440" w:hanging="720"/>
        <w:rPr>
          <w:lang w:val="fr-CA"/>
        </w:rPr>
      </w:pPr>
      <w:r w:rsidRPr="00DD735A">
        <w:rPr>
          <w:lang w:val="fr-CA"/>
        </w:rPr>
        <w:t>La Croatie a introduit une taxe environnementale sur les frigorigènes qui a entrainé en 2006 une baisse soudaine de la consommation de HCFC</w:t>
      </w:r>
      <w:r w:rsidRPr="00DD735A">
        <w:rPr>
          <w:lang w:val="fr-CA"/>
        </w:rPr>
        <w:noBreakHyphen/>
        <w:t xml:space="preserve">22 et une demande accrue des dispositifs de climatisation </w:t>
      </w:r>
      <w:proofErr w:type="spellStart"/>
      <w:r w:rsidRPr="00DD735A">
        <w:rPr>
          <w:lang w:val="fr-CA"/>
        </w:rPr>
        <w:t>biblocs</w:t>
      </w:r>
      <w:proofErr w:type="spellEnd"/>
      <w:r w:rsidRPr="00DD735A">
        <w:rPr>
          <w:lang w:val="fr-CA"/>
        </w:rPr>
        <w:t>. L’importation des équipements à base de HCFC-22 a été ensuite entièrement interdite</w:t>
      </w:r>
      <w:r w:rsidRPr="00CA7606">
        <w:rPr>
          <w:vertAlign w:val="superscript"/>
        </w:rPr>
        <w:footnoteReference w:id="11"/>
      </w:r>
      <w:r w:rsidRPr="00DD735A">
        <w:rPr>
          <w:lang w:val="fr-CA"/>
        </w:rPr>
        <w:t> ;</w:t>
      </w:r>
    </w:p>
    <w:p w14:paraId="4AA513C3" w14:textId="368BD1F0" w:rsidR="008E1DED" w:rsidRPr="00DD735A" w:rsidRDefault="008E1DED" w:rsidP="002904C2">
      <w:pPr>
        <w:pStyle w:val="ListParagraph"/>
        <w:numPr>
          <w:ilvl w:val="0"/>
          <w:numId w:val="13"/>
        </w:numPr>
        <w:tabs>
          <w:tab w:val="clear" w:pos="720"/>
        </w:tabs>
        <w:ind w:left="1440" w:hanging="720"/>
        <w:rPr>
          <w:lang w:val="fr-CA"/>
        </w:rPr>
      </w:pPr>
      <w:r w:rsidRPr="00DD735A">
        <w:rPr>
          <w:lang w:val="fr-CA"/>
        </w:rPr>
        <w:t>Le Guatemala a mentionné la mise en place d’une « Politique nationale de production plus propre » accordant une reconnaissance aux entreprises se conformant à son mandat qui inclut des objectifs d’efficacité énergétique. Le Costa Rica a mentionné des difficultés de mise en œuvre de ce genre de mesures du fait de réformes fisc</w:t>
      </w:r>
      <w:r w:rsidR="001D097A" w:rsidRPr="00DD735A">
        <w:rPr>
          <w:lang w:val="fr-CA"/>
        </w:rPr>
        <w:t>ales en cours ;</w:t>
      </w:r>
    </w:p>
    <w:p w14:paraId="1E435FBD" w14:textId="3729AD4E" w:rsidR="001D097A" w:rsidRPr="00DD735A" w:rsidRDefault="001D097A" w:rsidP="002904C2">
      <w:pPr>
        <w:pStyle w:val="ListParagraph"/>
        <w:numPr>
          <w:ilvl w:val="0"/>
          <w:numId w:val="13"/>
        </w:numPr>
        <w:tabs>
          <w:tab w:val="clear" w:pos="720"/>
        </w:tabs>
        <w:ind w:left="1440" w:hanging="720"/>
        <w:rPr>
          <w:lang w:val="fr-CA"/>
        </w:rPr>
      </w:pPr>
      <w:r w:rsidRPr="00DD735A">
        <w:rPr>
          <w:lang w:val="fr-CA"/>
        </w:rPr>
        <w:t>La Thaïlande a fait savoir que la taxe dissuasive mise en œuvre par le gouvernement (sous forme d’une taxe d’accise) a encouragé la contrebande des CFC du fait des marges plus élevée</w:t>
      </w:r>
      <w:r w:rsidR="00DD735A">
        <w:rPr>
          <w:lang w:val="fr-CA"/>
        </w:rPr>
        <w:t>s</w:t>
      </w:r>
      <w:r w:rsidRPr="00DD735A">
        <w:rPr>
          <w:lang w:val="fr-CA"/>
        </w:rPr>
        <w:t xml:space="preserve"> découlant du commerce illégal ;</w:t>
      </w:r>
    </w:p>
    <w:p w14:paraId="6346056A" w14:textId="715ABB40" w:rsidR="00926CE9" w:rsidRPr="00DD735A" w:rsidRDefault="00926CE9" w:rsidP="002904C2">
      <w:pPr>
        <w:pStyle w:val="ListParagraph"/>
        <w:numPr>
          <w:ilvl w:val="0"/>
          <w:numId w:val="13"/>
        </w:numPr>
        <w:tabs>
          <w:tab w:val="clear" w:pos="720"/>
        </w:tabs>
        <w:ind w:left="1440" w:hanging="720"/>
        <w:rPr>
          <w:lang w:val="fr-CA"/>
        </w:rPr>
      </w:pPr>
      <w:r w:rsidRPr="00DD735A">
        <w:rPr>
          <w:lang w:val="fr-CA"/>
        </w:rPr>
        <w:t>Les gouvernements de certains pays (par ex. l</w:t>
      </w:r>
      <w:r w:rsidR="004B6882" w:rsidRPr="00DD735A">
        <w:rPr>
          <w:lang w:val="fr-CA"/>
        </w:rPr>
        <w:t>’</w:t>
      </w:r>
      <w:r w:rsidRPr="00DD735A">
        <w:rPr>
          <w:lang w:val="fr-CA"/>
        </w:rPr>
        <w:t>Albanie</w:t>
      </w:r>
      <w:r w:rsidR="001D097A" w:rsidRPr="00DD735A">
        <w:rPr>
          <w:lang w:val="fr-CA"/>
        </w:rPr>
        <w:t xml:space="preserve">, </w:t>
      </w:r>
      <w:r w:rsidR="001D097A" w:rsidRPr="00DD735A">
        <w:rPr>
          <w:b/>
          <w:lang w:val="fr-CA"/>
        </w:rPr>
        <w:t>le Tchad,</w:t>
      </w:r>
      <w:r w:rsidRPr="00DD735A">
        <w:rPr>
          <w:lang w:val="fr-CA"/>
        </w:rPr>
        <w:t xml:space="preserve"> la Malaisie</w:t>
      </w:r>
      <w:r w:rsidR="001D097A" w:rsidRPr="00DD735A">
        <w:rPr>
          <w:lang w:val="fr-CA"/>
        </w:rPr>
        <w:t xml:space="preserve"> et le </w:t>
      </w:r>
      <w:r w:rsidR="001D097A" w:rsidRPr="00DD735A">
        <w:rPr>
          <w:b/>
          <w:lang w:val="fr-CA"/>
        </w:rPr>
        <w:t>Sri Lanka</w:t>
      </w:r>
      <w:r w:rsidRPr="00DD735A">
        <w:rPr>
          <w:lang w:val="fr-CA"/>
        </w:rPr>
        <w:t xml:space="preserve">) ont </w:t>
      </w:r>
      <w:r w:rsidR="00093CE0" w:rsidRPr="00DD735A">
        <w:rPr>
          <w:lang w:val="fr-CA"/>
        </w:rPr>
        <w:t>accordé</w:t>
      </w:r>
      <w:r w:rsidRPr="00DD735A">
        <w:rPr>
          <w:lang w:val="fr-CA"/>
        </w:rPr>
        <w:t xml:space="preserve"> des incitatifs favorisant les investissements dans des technologies respectueuses de la couche d</w:t>
      </w:r>
      <w:r w:rsidR="004B6882" w:rsidRPr="00DD735A">
        <w:rPr>
          <w:lang w:val="fr-CA"/>
        </w:rPr>
        <w:t>’</w:t>
      </w:r>
      <w:r w:rsidRPr="00DD735A">
        <w:rPr>
          <w:lang w:val="fr-CA"/>
        </w:rPr>
        <w:t>ozone et des exemptions de droits concernant des importations de produits de remplacement de SAO</w:t>
      </w:r>
      <w:r w:rsidR="001D097A" w:rsidRPr="00CA7606">
        <w:rPr>
          <w:vertAlign w:val="superscript"/>
        </w:rPr>
        <w:footnoteReference w:id="12"/>
      </w:r>
      <w:r w:rsidRPr="00DD735A">
        <w:rPr>
          <w:lang w:val="fr-CA"/>
        </w:rPr>
        <w:t> ;</w:t>
      </w:r>
    </w:p>
    <w:p w14:paraId="0BBC936E" w14:textId="3309DCD5" w:rsidR="00926CE9" w:rsidRPr="00DD735A" w:rsidRDefault="001D097A" w:rsidP="002904C2">
      <w:pPr>
        <w:pStyle w:val="ListParagraph"/>
        <w:numPr>
          <w:ilvl w:val="0"/>
          <w:numId w:val="13"/>
        </w:numPr>
        <w:tabs>
          <w:tab w:val="clear" w:pos="720"/>
        </w:tabs>
        <w:ind w:left="1440" w:hanging="720"/>
        <w:rPr>
          <w:lang w:val="fr-CA"/>
        </w:rPr>
      </w:pPr>
      <w:r w:rsidRPr="00DD735A">
        <w:rPr>
          <w:b/>
          <w:bCs/>
          <w:lang w:val="fr-CA"/>
        </w:rPr>
        <w:t>Le Zimbabwe a indiqué que les mesures d’encouragement fiscal enfreignaient les objectifs de recouvrement des recettes</w:t>
      </w:r>
      <w:r w:rsidRPr="00DD735A">
        <w:rPr>
          <w:lang w:val="fr-CA"/>
        </w:rPr>
        <w:t>.</w:t>
      </w:r>
    </w:p>
    <w:p w14:paraId="4B513D72" w14:textId="6BB90F82" w:rsidR="000B4186" w:rsidRPr="00CA7606" w:rsidRDefault="00926CE9" w:rsidP="00EE6299">
      <w:pPr>
        <w:numPr>
          <w:ilvl w:val="0"/>
          <w:numId w:val="10"/>
        </w:numPr>
        <w:tabs>
          <w:tab w:val="left" w:pos="0"/>
        </w:tabs>
        <w:spacing w:before="120" w:after="240"/>
        <w:rPr>
          <w:lang w:val="fr-CA"/>
        </w:rPr>
      </w:pPr>
      <w:r w:rsidRPr="00CA7606">
        <w:rPr>
          <w:lang w:val="fr-CA"/>
        </w:rPr>
        <w:t xml:space="preserve">Les </w:t>
      </w:r>
      <w:r w:rsidR="003A18AA" w:rsidRPr="00CA7606">
        <w:rPr>
          <w:lang w:val="fr-CA"/>
        </w:rPr>
        <w:t>pays ont mentionné que lorsque des difficultés apparaisse</w:t>
      </w:r>
      <w:r w:rsidRPr="00CA7606">
        <w:rPr>
          <w:lang w:val="fr-CA"/>
        </w:rPr>
        <w:t>nt en relation avec un projet</w:t>
      </w:r>
      <w:r w:rsidR="003A18AA" w:rsidRPr="00CA7606">
        <w:rPr>
          <w:lang w:val="fr-CA"/>
        </w:rPr>
        <w:t>,</w:t>
      </w:r>
      <w:r w:rsidRPr="00CA7606">
        <w:rPr>
          <w:lang w:val="fr-CA"/>
        </w:rPr>
        <w:t xml:space="preserve"> l</w:t>
      </w:r>
      <w:r w:rsidR="004B6882" w:rsidRPr="00CA7606">
        <w:rPr>
          <w:lang w:val="fr-CA"/>
        </w:rPr>
        <w:t>’</w:t>
      </w:r>
      <w:r w:rsidRPr="00CA7606">
        <w:rPr>
          <w:lang w:val="fr-CA"/>
        </w:rPr>
        <w:t xml:space="preserve">action conjointe </w:t>
      </w:r>
      <w:r w:rsidR="00D61081" w:rsidRPr="00CA7606">
        <w:rPr>
          <w:lang w:val="fr-CA"/>
        </w:rPr>
        <w:t>du Bureau national de l’ozone</w:t>
      </w:r>
      <w:r w:rsidR="003A18AA" w:rsidRPr="00CA7606">
        <w:rPr>
          <w:lang w:val="fr-CA"/>
        </w:rPr>
        <w:t>, du Bureau de gestion de projet</w:t>
      </w:r>
      <w:r w:rsidRPr="00CA7606">
        <w:rPr>
          <w:lang w:val="fr-CA"/>
        </w:rPr>
        <w:t xml:space="preserve"> et de l</w:t>
      </w:r>
      <w:r w:rsidR="004B6882" w:rsidRPr="00CA7606">
        <w:rPr>
          <w:lang w:val="fr-CA"/>
        </w:rPr>
        <w:t>’</w:t>
      </w:r>
      <w:r w:rsidRPr="00CA7606">
        <w:rPr>
          <w:lang w:val="fr-CA"/>
        </w:rPr>
        <w:t>agence d</w:t>
      </w:r>
      <w:r w:rsidR="004B6882" w:rsidRPr="00CA7606">
        <w:rPr>
          <w:lang w:val="fr-CA"/>
        </w:rPr>
        <w:t>’</w:t>
      </w:r>
      <w:r w:rsidRPr="00CA7606">
        <w:rPr>
          <w:lang w:val="fr-CA"/>
        </w:rPr>
        <w:t xml:space="preserve">exécution, </w:t>
      </w:r>
      <w:r w:rsidR="003A18AA" w:rsidRPr="00CA7606">
        <w:rPr>
          <w:lang w:val="fr-CA"/>
        </w:rPr>
        <w:t>est souvent de la meilleure façon de résoudre la situation (</w:t>
      </w:r>
      <w:r w:rsidR="003A18AA" w:rsidRPr="00CA7606">
        <w:rPr>
          <w:b/>
          <w:lang w:val="fr-CA"/>
        </w:rPr>
        <w:t>le Programme d’aide à la conformité du PNUE est souvent cité dans ce contexte)</w:t>
      </w:r>
      <w:r w:rsidRPr="00CA7606">
        <w:rPr>
          <w:lang w:val="fr-CA"/>
        </w:rPr>
        <w:t xml:space="preserve">. Toutefois, </w:t>
      </w:r>
      <w:r w:rsidR="00BE2387" w:rsidRPr="00CA7606">
        <w:rPr>
          <w:lang w:val="fr-CA"/>
        </w:rPr>
        <w:t>comme</w:t>
      </w:r>
      <w:r w:rsidRPr="00CA7606">
        <w:rPr>
          <w:lang w:val="fr-CA"/>
        </w:rPr>
        <w:t xml:space="preserve"> ces mécanismes dépendent du financement, une fois le projet fini, ils perdent de leur importance ou disparaissent compl</w:t>
      </w:r>
      <w:r w:rsidR="000B1667" w:rsidRPr="00CA7606">
        <w:rPr>
          <w:lang w:val="fr-CA"/>
        </w:rPr>
        <w:t>è</w:t>
      </w:r>
      <w:r w:rsidRPr="00CA7606">
        <w:rPr>
          <w:lang w:val="fr-CA"/>
        </w:rPr>
        <w:t xml:space="preserve">tement (par ex. les </w:t>
      </w:r>
      <w:r w:rsidR="00497DB3" w:rsidRPr="00CA7606">
        <w:rPr>
          <w:lang w:val="fr-CA"/>
        </w:rPr>
        <w:t>Bureaux</w:t>
      </w:r>
      <w:r w:rsidRPr="00CA7606">
        <w:rPr>
          <w:lang w:val="fr-CA"/>
        </w:rPr>
        <w:t xml:space="preserve"> de gestion de projet). </w:t>
      </w:r>
      <w:r w:rsidR="000B4186" w:rsidRPr="00CA7606">
        <w:rPr>
          <w:lang w:val="fr-CA"/>
        </w:rPr>
        <w:t>Il est donc important pour la pérennité d</w:t>
      </w:r>
      <w:r w:rsidR="004B6882" w:rsidRPr="00CA7606">
        <w:rPr>
          <w:lang w:val="fr-CA"/>
        </w:rPr>
        <w:t>’</w:t>
      </w:r>
      <w:r w:rsidR="000B4186" w:rsidRPr="00CA7606">
        <w:rPr>
          <w:lang w:val="fr-CA"/>
        </w:rPr>
        <w:t xml:space="preserve">investir dans le renforcement des capacités pour assurer </w:t>
      </w:r>
      <w:r w:rsidR="000B4186" w:rsidRPr="00CA7606">
        <w:rPr>
          <w:lang w:val="fr-CA"/>
        </w:rPr>
        <w:lastRenderedPageBreak/>
        <w:t>que les parties prenantes concernées telles que les organismes gouvernementaux (ministères, organes de contrôle et autres), les</w:t>
      </w:r>
      <w:r w:rsidR="00716ACC" w:rsidRPr="00CA7606">
        <w:rPr>
          <w:lang w:val="fr-CA"/>
        </w:rPr>
        <w:t xml:space="preserve"> </w:t>
      </w:r>
      <w:r w:rsidR="000B4186" w:rsidRPr="00CA7606">
        <w:rPr>
          <w:lang w:val="fr-CA"/>
        </w:rPr>
        <w:t xml:space="preserve">institutions de recherche </w:t>
      </w:r>
      <w:r w:rsidR="00BE2387" w:rsidRPr="00CA7606">
        <w:rPr>
          <w:lang w:val="fr-CA"/>
        </w:rPr>
        <w:t>ou</w:t>
      </w:r>
      <w:r w:rsidR="000B4186" w:rsidRPr="00CA7606">
        <w:rPr>
          <w:lang w:val="fr-CA"/>
        </w:rPr>
        <w:t xml:space="preserve"> de formation, les associations privées et </w:t>
      </w:r>
      <w:r w:rsidR="00BE2387" w:rsidRPr="00CA7606">
        <w:rPr>
          <w:lang w:val="fr-CA"/>
        </w:rPr>
        <w:t xml:space="preserve">les </w:t>
      </w:r>
      <w:r w:rsidR="000B4186" w:rsidRPr="00CA7606">
        <w:rPr>
          <w:lang w:val="fr-CA"/>
        </w:rPr>
        <w:t>utilisateurs finaux disposeront des outils leur permettant de résoudre les problèmes. Il peut exister néanmoins des facteurs extérieurs tels que l</w:t>
      </w:r>
      <w:r w:rsidR="004B6882" w:rsidRPr="00CA7606">
        <w:rPr>
          <w:lang w:val="fr-CA"/>
        </w:rPr>
        <w:t>’</w:t>
      </w:r>
      <w:r w:rsidR="000B4186" w:rsidRPr="00CA7606">
        <w:rPr>
          <w:lang w:val="fr-CA"/>
        </w:rPr>
        <w:t>instabilité politique ou les difficultés</w:t>
      </w:r>
      <w:r w:rsidR="00716ACC" w:rsidRPr="00CA7606">
        <w:rPr>
          <w:lang w:val="fr-CA"/>
        </w:rPr>
        <w:t xml:space="preserve"> </w:t>
      </w:r>
      <w:r w:rsidR="000B4186" w:rsidRPr="00CA7606">
        <w:rPr>
          <w:lang w:val="fr-CA"/>
        </w:rPr>
        <w:t>économiques qui ne font pas partie du domaine de la structure opérative du projet et qui sont souvent cités comme cause</w:t>
      </w:r>
      <w:r w:rsidR="000B1667" w:rsidRPr="00CA7606">
        <w:rPr>
          <w:lang w:val="fr-CA"/>
        </w:rPr>
        <w:t>s</w:t>
      </w:r>
      <w:r w:rsidR="000B4186" w:rsidRPr="00CA7606">
        <w:rPr>
          <w:lang w:val="fr-CA"/>
        </w:rPr>
        <w:t xml:space="preserve"> de retards ou de difficultés empêchant d</w:t>
      </w:r>
      <w:r w:rsidR="004B6882" w:rsidRPr="00CA7606">
        <w:rPr>
          <w:lang w:val="fr-CA"/>
        </w:rPr>
        <w:t>’</w:t>
      </w:r>
      <w:r w:rsidR="000B4186" w:rsidRPr="00CA7606">
        <w:rPr>
          <w:lang w:val="fr-CA"/>
        </w:rPr>
        <w:t>atteindre des résultats.</w:t>
      </w:r>
    </w:p>
    <w:p w14:paraId="291BD3B3" w14:textId="54EA6400" w:rsidR="000B4186" w:rsidRPr="00CA7606" w:rsidRDefault="000B1667" w:rsidP="00EE6299">
      <w:pPr>
        <w:numPr>
          <w:ilvl w:val="0"/>
          <w:numId w:val="10"/>
        </w:numPr>
        <w:tabs>
          <w:tab w:val="left" w:pos="0"/>
        </w:tabs>
        <w:spacing w:before="120" w:after="240"/>
        <w:rPr>
          <w:lang w:val="fr-CA"/>
        </w:rPr>
      </w:pPr>
      <w:r w:rsidRPr="00CA7606">
        <w:rPr>
          <w:lang w:val="fr-CA"/>
        </w:rPr>
        <w:t>L</w:t>
      </w:r>
      <w:r w:rsidR="000B4186" w:rsidRPr="00CA7606">
        <w:rPr>
          <w:lang w:val="fr-CA"/>
        </w:rPr>
        <w:t>es organisations et les associations professionnelles</w:t>
      </w:r>
      <w:r w:rsidR="00716ACC" w:rsidRPr="00CA7606">
        <w:rPr>
          <w:lang w:val="fr-CA"/>
        </w:rPr>
        <w:t xml:space="preserve"> </w:t>
      </w:r>
      <w:r w:rsidR="000B4186" w:rsidRPr="00CA7606">
        <w:rPr>
          <w:lang w:val="fr-CA"/>
        </w:rPr>
        <w:t>(par ex. les associations commerciales représentant un secteur)</w:t>
      </w:r>
      <w:r w:rsidRPr="00CA7606">
        <w:rPr>
          <w:lang w:val="fr-CA"/>
        </w:rPr>
        <w:t xml:space="preserve">, qui constituent des parties prenantes clés, </w:t>
      </w:r>
      <w:r w:rsidR="000B4186" w:rsidRPr="00CA7606">
        <w:rPr>
          <w:lang w:val="fr-CA"/>
        </w:rPr>
        <w:t>ont été de tou</w:t>
      </w:r>
      <w:r w:rsidR="00BE2387" w:rsidRPr="00CA7606">
        <w:rPr>
          <w:lang w:val="fr-CA"/>
        </w:rPr>
        <w:t>t</w:t>
      </w:r>
      <w:r w:rsidR="000B4186" w:rsidRPr="00CA7606">
        <w:rPr>
          <w:lang w:val="fr-CA"/>
        </w:rPr>
        <w:t xml:space="preserve"> temps impliquées dans l</w:t>
      </w:r>
      <w:r w:rsidR="004B6882" w:rsidRPr="00CA7606">
        <w:rPr>
          <w:lang w:val="fr-CA"/>
        </w:rPr>
        <w:t>’</w:t>
      </w:r>
      <w:r w:rsidR="000B4186" w:rsidRPr="00CA7606">
        <w:rPr>
          <w:lang w:val="fr-CA"/>
        </w:rPr>
        <w:t>élimination et le remplacement des SAO. Elles jouent un rôle important dans l</w:t>
      </w:r>
      <w:r w:rsidR="004B6882" w:rsidRPr="00CA7606">
        <w:rPr>
          <w:lang w:val="fr-CA"/>
        </w:rPr>
        <w:t>’</w:t>
      </w:r>
      <w:r w:rsidR="000B4186" w:rsidRPr="00CA7606">
        <w:rPr>
          <w:lang w:val="fr-CA"/>
        </w:rPr>
        <w:t>élaboration du cadre réglementaire exigé et le suivi de sa mise en œuvre, du fa</w:t>
      </w:r>
      <w:r w:rsidR="00BE2387" w:rsidRPr="00CA7606">
        <w:rPr>
          <w:lang w:val="fr-CA"/>
        </w:rPr>
        <w:t>i</w:t>
      </w:r>
      <w:r w:rsidR="000B4186" w:rsidRPr="00CA7606">
        <w:rPr>
          <w:lang w:val="fr-CA"/>
        </w:rPr>
        <w:t>t qu</w:t>
      </w:r>
      <w:r w:rsidR="004B6882" w:rsidRPr="00CA7606">
        <w:rPr>
          <w:lang w:val="fr-CA"/>
        </w:rPr>
        <w:t>’</w:t>
      </w:r>
      <w:r w:rsidR="000B4186" w:rsidRPr="00CA7606">
        <w:rPr>
          <w:lang w:val="fr-CA"/>
        </w:rPr>
        <w:t>elles peuvent aider à susciter la confiance dans le cadre de la transition vers des solutions de remplacement et leur</w:t>
      </w:r>
      <w:r w:rsidR="00716ACC" w:rsidRPr="00CA7606">
        <w:rPr>
          <w:lang w:val="fr-CA"/>
        </w:rPr>
        <w:t xml:space="preserve"> </w:t>
      </w:r>
      <w:r w:rsidR="000B4186" w:rsidRPr="00CA7606">
        <w:rPr>
          <w:lang w:val="fr-CA"/>
        </w:rPr>
        <w:t>adoption efficace. Cet aspect est important</w:t>
      </w:r>
      <w:r w:rsidR="00DD735A">
        <w:rPr>
          <w:lang w:val="fr-CA"/>
        </w:rPr>
        <w:t>,</w:t>
      </w:r>
      <w:r w:rsidR="000B4186" w:rsidRPr="00CA7606">
        <w:rPr>
          <w:lang w:val="fr-CA"/>
        </w:rPr>
        <w:t xml:space="preserve"> car l</w:t>
      </w:r>
      <w:r w:rsidR="004B6882" w:rsidRPr="00CA7606">
        <w:rPr>
          <w:lang w:val="fr-CA"/>
        </w:rPr>
        <w:t>’</w:t>
      </w:r>
      <w:r w:rsidR="000B4186" w:rsidRPr="00CA7606">
        <w:rPr>
          <w:lang w:val="fr-CA"/>
        </w:rPr>
        <w:t>introduction réussie des solutions de remplacement se heurte souvent à la réticence au changement et aux inquiétudes qu</w:t>
      </w:r>
      <w:r w:rsidR="004B6882" w:rsidRPr="00CA7606">
        <w:rPr>
          <w:lang w:val="fr-CA"/>
        </w:rPr>
        <w:t>’</w:t>
      </w:r>
      <w:r w:rsidR="000B4186" w:rsidRPr="00CA7606">
        <w:rPr>
          <w:lang w:val="fr-CA"/>
        </w:rPr>
        <w:t xml:space="preserve">il suscite. </w:t>
      </w:r>
    </w:p>
    <w:p w14:paraId="160330BD" w14:textId="29AE3101" w:rsidR="00AF35F9" w:rsidRPr="00CA7606" w:rsidRDefault="000B4186" w:rsidP="00EE6299">
      <w:pPr>
        <w:numPr>
          <w:ilvl w:val="0"/>
          <w:numId w:val="10"/>
        </w:numPr>
        <w:tabs>
          <w:tab w:val="left" w:pos="0"/>
        </w:tabs>
        <w:spacing w:before="120" w:after="240"/>
        <w:rPr>
          <w:lang w:val="fr-CA"/>
        </w:rPr>
      </w:pPr>
      <w:r w:rsidRPr="00CA7606">
        <w:rPr>
          <w:lang w:val="fr-CA"/>
        </w:rPr>
        <w:t>De plus, les organisations professionnelles et les associations commerciales disposent souvent d</w:t>
      </w:r>
      <w:r w:rsidR="004B6882" w:rsidRPr="00CA7606">
        <w:rPr>
          <w:lang w:val="fr-CA"/>
        </w:rPr>
        <w:t>’</w:t>
      </w:r>
      <w:r w:rsidRPr="00CA7606">
        <w:rPr>
          <w:lang w:val="fr-CA"/>
        </w:rPr>
        <w:t xml:space="preserve">informations précieuses </w:t>
      </w:r>
      <w:r w:rsidR="00BE2387" w:rsidRPr="00CA7606">
        <w:rPr>
          <w:lang w:val="fr-CA"/>
        </w:rPr>
        <w:t xml:space="preserve">au sujet de </w:t>
      </w:r>
      <w:r w:rsidRPr="00CA7606">
        <w:rPr>
          <w:lang w:val="fr-CA"/>
        </w:rPr>
        <w:t>ce qui se passe dans le secteur, tel que les mouvements commerciaux et les tendances, et les problèmes liés à l</w:t>
      </w:r>
      <w:r w:rsidR="004B6882" w:rsidRPr="00CA7606">
        <w:rPr>
          <w:lang w:val="fr-CA"/>
        </w:rPr>
        <w:t>’</w:t>
      </w:r>
      <w:r w:rsidRPr="00CA7606">
        <w:rPr>
          <w:lang w:val="fr-CA"/>
        </w:rPr>
        <w:t>adoption des solutions de remplacement. Ceci inclut les associations du secteur de production qui jouent un rôle fondamental dans l</w:t>
      </w:r>
      <w:r w:rsidR="004B6882" w:rsidRPr="00CA7606">
        <w:rPr>
          <w:lang w:val="fr-CA"/>
        </w:rPr>
        <w:t>’</w:t>
      </w:r>
      <w:r w:rsidRPr="00CA7606">
        <w:rPr>
          <w:lang w:val="fr-CA"/>
        </w:rPr>
        <w:t xml:space="preserve">élimination de la production des SAO et peuvent servir de moteur pour la collaboration des industries, un élément crucial de la pérennité. Une relation positive entre les agences, les </w:t>
      </w:r>
      <w:r w:rsidR="00D61081" w:rsidRPr="00CA7606">
        <w:rPr>
          <w:lang w:val="fr-CA"/>
        </w:rPr>
        <w:t>Bureaux nationaux de l’ozone</w:t>
      </w:r>
      <w:r w:rsidR="000B1667" w:rsidRPr="00CA7606">
        <w:rPr>
          <w:lang w:val="fr-CA"/>
        </w:rPr>
        <w:t xml:space="preserve"> et</w:t>
      </w:r>
      <w:r w:rsidRPr="00CA7606">
        <w:rPr>
          <w:lang w:val="fr-CA"/>
        </w:rPr>
        <w:t xml:space="preserve"> les </w:t>
      </w:r>
      <w:r w:rsidR="00497DB3" w:rsidRPr="00CA7606">
        <w:rPr>
          <w:lang w:val="fr-CA"/>
        </w:rPr>
        <w:t>Bureaux</w:t>
      </w:r>
      <w:r w:rsidRPr="00CA7606">
        <w:rPr>
          <w:lang w:val="fr-CA"/>
        </w:rPr>
        <w:t xml:space="preserve"> de gestion de projet</w:t>
      </w:r>
      <w:r w:rsidR="00BE2387" w:rsidRPr="00CA7606">
        <w:rPr>
          <w:lang w:val="fr-CA"/>
        </w:rPr>
        <w:t xml:space="preserve"> est essentielle et </w:t>
      </w:r>
      <w:r w:rsidRPr="00CA7606">
        <w:rPr>
          <w:lang w:val="fr-CA"/>
        </w:rPr>
        <w:t>a besoin d</w:t>
      </w:r>
      <w:r w:rsidR="004B6882" w:rsidRPr="00CA7606">
        <w:rPr>
          <w:lang w:val="fr-CA"/>
        </w:rPr>
        <w:t>’</w:t>
      </w:r>
      <w:r w:rsidRPr="00CA7606">
        <w:rPr>
          <w:lang w:val="fr-CA"/>
        </w:rPr>
        <w:t>évoluer et d</w:t>
      </w:r>
      <w:r w:rsidR="004B6882" w:rsidRPr="00CA7606">
        <w:rPr>
          <w:lang w:val="fr-CA"/>
        </w:rPr>
        <w:t>’</w:t>
      </w:r>
      <w:r w:rsidRPr="00CA7606">
        <w:rPr>
          <w:lang w:val="fr-CA"/>
        </w:rPr>
        <w:t>être actualisée (par ex. lorsqu</w:t>
      </w:r>
      <w:r w:rsidR="004B6882" w:rsidRPr="00CA7606">
        <w:rPr>
          <w:lang w:val="fr-CA"/>
        </w:rPr>
        <w:t>’</w:t>
      </w:r>
      <w:r w:rsidRPr="00CA7606">
        <w:rPr>
          <w:lang w:val="fr-CA"/>
        </w:rPr>
        <w:t>une nouvelle</w:t>
      </w:r>
      <w:r w:rsidR="00716ACC" w:rsidRPr="00CA7606">
        <w:rPr>
          <w:lang w:val="fr-CA"/>
        </w:rPr>
        <w:t xml:space="preserve"> </w:t>
      </w:r>
      <w:r w:rsidRPr="00CA7606">
        <w:rPr>
          <w:lang w:val="fr-CA"/>
        </w:rPr>
        <w:t>association est créée ou lorsque des</w:t>
      </w:r>
      <w:r w:rsidR="00716ACC" w:rsidRPr="00CA7606">
        <w:rPr>
          <w:lang w:val="fr-CA"/>
        </w:rPr>
        <w:t xml:space="preserve"> </w:t>
      </w:r>
      <w:r w:rsidRPr="00CA7606">
        <w:rPr>
          <w:lang w:val="fr-CA"/>
        </w:rPr>
        <w:t>parties prenantes nouvelles ou jusqu</w:t>
      </w:r>
      <w:r w:rsidR="004B6882" w:rsidRPr="00CA7606">
        <w:rPr>
          <w:lang w:val="fr-CA"/>
        </w:rPr>
        <w:t>’</w:t>
      </w:r>
      <w:r w:rsidRPr="00CA7606">
        <w:rPr>
          <w:lang w:val="fr-CA"/>
        </w:rPr>
        <w:t xml:space="preserve">alors </w:t>
      </w:r>
      <w:r w:rsidR="008B082A" w:rsidRPr="00CA7606">
        <w:rPr>
          <w:lang w:val="fr-CA"/>
        </w:rPr>
        <w:t>ignorées</w:t>
      </w:r>
      <w:r w:rsidRPr="00CA7606">
        <w:rPr>
          <w:lang w:val="fr-CA"/>
        </w:rPr>
        <w:t xml:space="preserve"> rejoignent la scène). </w:t>
      </w:r>
      <w:r w:rsidR="00AF35F9" w:rsidRPr="00CA7606">
        <w:rPr>
          <w:lang w:val="fr-CA"/>
        </w:rPr>
        <w:t>Ce</w:t>
      </w:r>
      <w:r w:rsidR="00716ACC" w:rsidRPr="00CA7606">
        <w:rPr>
          <w:lang w:val="fr-CA"/>
        </w:rPr>
        <w:t xml:space="preserve"> </w:t>
      </w:r>
      <w:r w:rsidR="00AF35F9" w:rsidRPr="00CA7606">
        <w:rPr>
          <w:lang w:val="fr-CA"/>
        </w:rPr>
        <w:t>genre de relation devient encore plus important lorsqu</w:t>
      </w:r>
      <w:r w:rsidR="004B6882" w:rsidRPr="00CA7606">
        <w:rPr>
          <w:lang w:val="fr-CA"/>
        </w:rPr>
        <w:t>’</w:t>
      </w:r>
      <w:r w:rsidR="00AF35F9" w:rsidRPr="00CA7606">
        <w:rPr>
          <w:lang w:val="fr-CA"/>
        </w:rPr>
        <w:t>on considère que les associations commerciales (ou leurs membres) peuvent contribuer à identifier les comportements illégaux, d</w:t>
      </w:r>
      <w:r w:rsidR="008B082A" w:rsidRPr="00CA7606">
        <w:rPr>
          <w:lang w:val="fr-CA"/>
        </w:rPr>
        <w:t>u</w:t>
      </w:r>
      <w:r w:rsidR="00AF35F9" w:rsidRPr="00CA7606">
        <w:rPr>
          <w:lang w:val="fr-CA"/>
        </w:rPr>
        <w:t xml:space="preserve"> fait que ces derniers peuvent nuire</w:t>
      </w:r>
      <w:r w:rsidR="00D61081" w:rsidRPr="00CA7606">
        <w:rPr>
          <w:lang w:val="fr-CA"/>
        </w:rPr>
        <w:t xml:space="preserve"> aux acteurs légitimes. </w:t>
      </w:r>
      <w:r w:rsidR="003769B6" w:rsidRPr="00CA7606">
        <w:rPr>
          <w:lang w:val="fr-CA"/>
        </w:rPr>
        <w:t>Plusieurs</w:t>
      </w:r>
      <w:r w:rsidR="00AF35F9" w:rsidRPr="00CA7606">
        <w:rPr>
          <w:lang w:val="fr-CA"/>
        </w:rPr>
        <w:t xml:space="preserve"> </w:t>
      </w:r>
      <w:r w:rsidR="00D61081" w:rsidRPr="00CA7606">
        <w:rPr>
          <w:lang w:val="fr-CA"/>
        </w:rPr>
        <w:t>Bureaux nationaux de l’ozone</w:t>
      </w:r>
      <w:r w:rsidR="00AF35F9" w:rsidRPr="00CA7606">
        <w:rPr>
          <w:lang w:val="fr-CA"/>
        </w:rPr>
        <w:t xml:space="preserve"> dans les réponses au questionnaire ont mentionné leur collaboration avec des organisations professionnelles</w:t>
      </w:r>
      <w:r w:rsidR="00BE2387" w:rsidRPr="00CA7606">
        <w:rPr>
          <w:lang w:val="fr-CA"/>
        </w:rPr>
        <w:t> </w:t>
      </w:r>
      <w:r w:rsidR="00AF35F9" w:rsidRPr="00CA7606">
        <w:rPr>
          <w:lang w:val="fr-CA"/>
        </w:rPr>
        <w:t xml:space="preserve">: </w:t>
      </w:r>
      <w:r w:rsidR="00BE2387" w:rsidRPr="00CA7606">
        <w:rPr>
          <w:lang w:val="fr-CA"/>
        </w:rPr>
        <w:t>l</w:t>
      </w:r>
      <w:r w:rsidR="004B6882" w:rsidRPr="00CA7606">
        <w:rPr>
          <w:lang w:val="fr-CA"/>
        </w:rPr>
        <w:t>’</w:t>
      </w:r>
      <w:r w:rsidR="00AF35F9" w:rsidRPr="00CA7606">
        <w:rPr>
          <w:lang w:val="fr-CA"/>
        </w:rPr>
        <w:t>Égypte fait part d</w:t>
      </w:r>
      <w:r w:rsidR="004B6882" w:rsidRPr="00CA7606">
        <w:rPr>
          <w:lang w:val="fr-CA"/>
        </w:rPr>
        <w:t>’</w:t>
      </w:r>
      <w:r w:rsidR="00AF35F9" w:rsidRPr="00CA7606">
        <w:rPr>
          <w:lang w:val="fr-CA"/>
        </w:rPr>
        <w:t>une</w:t>
      </w:r>
      <w:r w:rsidR="00716ACC" w:rsidRPr="00CA7606">
        <w:rPr>
          <w:lang w:val="fr-CA"/>
        </w:rPr>
        <w:t xml:space="preserve"> </w:t>
      </w:r>
      <w:r w:rsidR="003769B6" w:rsidRPr="00CA7606">
        <w:rPr>
          <w:lang w:val="fr-CA"/>
        </w:rPr>
        <w:t xml:space="preserve">interaction continue et </w:t>
      </w:r>
      <w:r w:rsidR="00AF35F9" w:rsidRPr="00CA7606">
        <w:rPr>
          <w:lang w:val="fr-CA"/>
        </w:rPr>
        <w:t>fructueuse avec l</w:t>
      </w:r>
      <w:r w:rsidR="004B6882" w:rsidRPr="00CA7606">
        <w:rPr>
          <w:lang w:val="fr-CA"/>
        </w:rPr>
        <w:t>’</w:t>
      </w:r>
      <w:r w:rsidR="00AF35F9" w:rsidRPr="00CA7606">
        <w:rPr>
          <w:i/>
          <w:lang w:val="fr-CA"/>
        </w:rPr>
        <w:t xml:space="preserve">American Society of </w:t>
      </w:r>
      <w:proofErr w:type="spellStart"/>
      <w:r w:rsidR="00AF35F9" w:rsidRPr="00CA7606">
        <w:rPr>
          <w:i/>
          <w:lang w:val="fr-CA"/>
        </w:rPr>
        <w:t>Heating</w:t>
      </w:r>
      <w:proofErr w:type="spellEnd"/>
      <w:r w:rsidR="00AF35F9" w:rsidRPr="00CA7606">
        <w:rPr>
          <w:i/>
          <w:lang w:val="fr-CA"/>
        </w:rPr>
        <w:t xml:space="preserve">, </w:t>
      </w:r>
      <w:proofErr w:type="spellStart"/>
      <w:r w:rsidR="00AF35F9" w:rsidRPr="00CA7606">
        <w:rPr>
          <w:i/>
          <w:lang w:val="fr-CA"/>
        </w:rPr>
        <w:t>Refrigerating</w:t>
      </w:r>
      <w:proofErr w:type="spellEnd"/>
      <w:r w:rsidR="00AF35F9" w:rsidRPr="00CA7606">
        <w:rPr>
          <w:i/>
          <w:lang w:val="fr-CA"/>
        </w:rPr>
        <w:t xml:space="preserve"> and Air-</w:t>
      </w:r>
      <w:proofErr w:type="spellStart"/>
      <w:r w:rsidR="00AF35F9" w:rsidRPr="00CA7606">
        <w:rPr>
          <w:i/>
          <w:lang w:val="fr-CA"/>
        </w:rPr>
        <w:t>Conditioning</w:t>
      </w:r>
      <w:proofErr w:type="spellEnd"/>
      <w:r w:rsidR="00AF35F9" w:rsidRPr="00CA7606">
        <w:rPr>
          <w:i/>
          <w:lang w:val="fr-CA"/>
        </w:rPr>
        <w:t xml:space="preserve"> </w:t>
      </w:r>
      <w:proofErr w:type="spellStart"/>
      <w:r w:rsidR="00AF35F9" w:rsidRPr="00CA7606">
        <w:rPr>
          <w:i/>
          <w:lang w:val="fr-CA"/>
        </w:rPr>
        <w:t>Engineers</w:t>
      </w:r>
      <w:proofErr w:type="spellEnd"/>
      <w:r w:rsidR="00AF35F9" w:rsidRPr="00CA7606">
        <w:rPr>
          <w:lang w:val="fr-CA"/>
        </w:rPr>
        <w:t xml:space="preserve"> (ASHRAE)</w:t>
      </w:r>
      <w:r w:rsidR="003769B6" w:rsidRPr="00CA7606">
        <w:rPr>
          <w:lang w:val="fr-CA"/>
        </w:rPr>
        <w:t> </w:t>
      </w:r>
      <w:r w:rsidR="003769B6" w:rsidRPr="00CA7606">
        <w:rPr>
          <w:b/>
          <w:lang w:val="fr-CA"/>
        </w:rPr>
        <w:t>; le Bénin fait état d’une vaste collaboration avec l’Association nationale du froid et de la climatisation.</w:t>
      </w:r>
      <w:r w:rsidR="00AF35F9" w:rsidRPr="00CA7606">
        <w:rPr>
          <w:lang w:val="fr-CA"/>
        </w:rPr>
        <w:t xml:space="preserve"> Dans d</w:t>
      </w:r>
      <w:r w:rsidR="004B6882" w:rsidRPr="00CA7606">
        <w:rPr>
          <w:lang w:val="fr-CA"/>
        </w:rPr>
        <w:t>’</w:t>
      </w:r>
      <w:r w:rsidR="003769B6" w:rsidRPr="00CA7606">
        <w:rPr>
          <w:lang w:val="fr-CA"/>
        </w:rPr>
        <w:t>autres cas</w:t>
      </w:r>
      <w:r w:rsidR="00AF35F9" w:rsidRPr="00CA7606">
        <w:rPr>
          <w:lang w:val="fr-CA"/>
        </w:rPr>
        <w:t xml:space="preserve"> (Chili, Nigéria et Vanuatu)</w:t>
      </w:r>
      <w:r w:rsidR="003769B6" w:rsidRPr="00CA7606">
        <w:rPr>
          <w:lang w:val="fr-CA"/>
        </w:rPr>
        <w:t>, les Bureaux nationaux de l’ozone</w:t>
      </w:r>
      <w:r w:rsidR="00AF35F9" w:rsidRPr="00CA7606">
        <w:rPr>
          <w:lang w:val="fr-CA"/>
        </w:rPr>
        <w:t xml:space="preserve"> ont indiqué que ce type de collaboration n</w:t>
      </w:r>
      <w:r w:rsidR="004B6882" w:rsidRPr="00CA7606">
        <w:rPr>
          <w:lang w:val="fr-CA"/>
        </w:rPr>
        <w:t>’</w:t>
      </w:r>
      <w:r w:rsidR="00AF35F9" w:rsidRPr="00CA7606">
        <w:rPr>
          <w:lang w:val="fr-CA"/>
        </w:rPr>
        <w:t xml:space="preserve">était pas </w:t>
      </w:r>
      <w:r w:rsidR="007C11D0" w:rsidRPr="00CA7606">
        <w:rPr>
          <w:lang w:val="fr-CA"/>
        </w:rPr>
        <w:t>actif</w:t>
      </w:r>
      <w:r w:rsidR="00AF35F9" w:rsidRPr="00CA7606">
        <w:rPr>
          <w:lang w:val="fr-CA"/>
        </w:rPr>
        <w:t xml:space="preserve"> ou n</w:t>
      </w:r>
      <w:r w:rsidR="004B6882" w:rsidRPr="00CA7606">
        <w:rPr>
          <w:lang w:val="fr-CA"/>
        </w:rPr>
        <w:t>’</w:t>
      </w:r>
      <w:r w:rsidR="00AF35F9" w:rsidRPr="00CA7606">
        <w:rPr>
          <w:lang w:val="fr-CA"/>
        </w:rPr>
        <w:t>avait jamais eu lieu.</w:t>
      </w:r>
      <w:r w:rsidR="003769B6" w:rsidRPr="00CA7606">
        <w:rPr>
          <w:lang w:val="fr-CA"/>
        </w:rPr>
        <w:t xml:space="preserve"> </w:t>
      </w:r>
      <w:r w:rsidR="003769B6" w:rsidRPr="00CA7606">
        <w:rPr>
          <w:b/>
          <w:lang w:val="fr-CA"/>
        </w:rPr>
        <w:t xml:space="preserve">Toutefois, il n’y a que </w:t>
      </w:r>
      <w:r w:rsidR="00AE6FD2" w:rsidRPr="00CA7606">
        <w:rPr>
          <w:b/>
          <w:lang w:val="fr-CA"/>
        </w:rPr>
        <w:t xml:space="preserve">quelques </w:t>
      </w:r>
      <w:r w:rsidR="003769B6" w:rsidRPr="00CA7606">
        <w:rPr>
          <w:b/>
          <w:lang w:val="fr-CA"/>
        </w:rPr>
        <w:t xml:space="preserve">répondants </w:t>
      </w:r>
      <w:r w:rsidR="00AE6FD2" w:rsidRPr="00CA7606">
        <w:rPr>
          <w:b/>
          <w:lang w:val="fr-CA"/>
        </w:rPr>
        <w:t xml:space="preserve">qui </w:t>
      </w:r>
      <w:r w:rsidR="003769B6" w:rsidRPr="00CA7606">
        <w:rPr>
          <w:b/>
          <w:lang w:val="fr-CA"/>
        </w:rPr>
        <w:t>ont indiqué que les organisation</w:t>
      </w:r>
      <w:r w:rsidR="00DD735A">
        <w:rPr>
          <w:b/>
          <w:lang w:val="fr-CA"/>
        </w:rPr>
        <w:t>s</w:t>
      </w:r>
      <w:r w:rsidR="003769B6" w:rsidRPr="00CA7606">
        <w:rPr>
          <w:b/>
          <w:lang w:val="fr-CA"/>
        </w:rPr>
        <w:t xml:space="preserve"> professionnelles seraient en mesure de prendre en charge les tâches de suivi et surveillance nécessaires une fois l’élimination terminée et le financement du Fonds multilatéral </w:t>
      </w:r>
      <w:r w:rsidR="00AE6FD2" w:rsidRPr="00CA7606">
        <w:rPr>
          <w:b/>
          <w:lang w:val="fr-CA"/>
        </w:rPr>
        <w:t>épuisé</w:t>
      </w:r>
      <w:r w:rsidR="003769B6" w:rsidRPr="00CA7606">
        <w:rPr>
          <w:b/>
          <w:lang w:val="fr-CA"/>
        </w:rPr>
        <w:t xml:space="preserve">. </w:t>
      </w:r>
      <w:r w:rsidR="00AF35F9" w:rsidRPr="00CA7606">
        <w:rPr>
          <w:lang w:val="fr-CA"/>
        </w:rPr>
        <w:t xml:space="preserve"> </w:t>
      </w:r>
    </w:p>
    <w:p w14:paraId="29173A5B" w14:textId="26811D78" w:rsidR="00AF35F9" w:rsidRPr="00CA7606" w:rsidRDefault="00AF35F9" w:rsidP="00EE6299">
      <w:pPr>
        <w:numPr>
          <w:ilvl w:val="0"/>
          <w:numId w:val="10"/>
        </w:numPr>
        <w:tabs>
          <w:tab w:val="left" w:pos="0"/>
        </w:tabs>
        <w:spacing w:before="120" w:after="240"/>
        <w:rPr>
          <w:lang w:val="fr-CA"/>
        </w:rPr>
      </w:pPr>
      <w:r w:rsidRPr="00CA7606">
        <w:rPr>
          <w:lang w:val="fr-CA"/>
        </w:rPr>
        <w:t>Des institutions ou des agences sélectionnées en qualité d</w:t>
      </w:r>
      <w:r w:rsidR="004B6882" w:rsidRPr="00CA7606">
        <w:rPr>
          <w:lang w:val="fr-CA"/>
        </w:rPr>
        <w:t>’</w:t>
      </w:r>
      <w:r w:rsidRPr="00CA7606">
        <w:rPr>
          <w:lang w:val="fr-CA"/>
        </w:rPr>
        <w:t>interlocuteurs nationaux d</w:t>
      </w:r>
      <w:r w:rsidR="004B6882" w:rsidRPr="00CA7606">
        <w:rPr>
          <w:lang w:val="fr-CA"/>
        </w:rPr>
        <w:t>’</w:t>
      </w:r>
      <w:r w:rsidRPr="00CA7606">
        <w:rPr>
          <w:lang w:val="fr-CA"/>
        </w:rPr>
        <w:t xml:space="preserve">un projet peuvent jouer un rôle utile </w:t>
      </w:r>
      <w:r w:rsidR="008B082A" w:rsidRPr="00CA7606">
        <w:rPr>
          <w:lang w:val="fr-CA"/>
        </w:rPr>
        <w:t xml:space="preserve">non seulement </w:t>
      </w:r>
      <w:r w:rsidRPr="00CA7606">
        <w:rPr>
          <w:lang w:val="fr-CA"/>
        </w:rPr>
        <w:t>pour</w:t>
      </w:r>
      <w:r w:rsidR="00716ACC" w:rsidRPr="00CA7606">
        <w:rPr>
          <w:lang w:val="fr-CA"/>
        </w:rPr>
        <w:t xml:space="preserve"> </w:t>
      </w:r>
      <w:r w:rsidRPr="00CA7606">
        <w:rPr>
          <w:lang w:val="fr-CA"/>
        </w:rPr>
        <w:t>mener à bien ce dernier</w:t>
      </w:r>
      <w:r w:rsidR="0013418E">
        <w:rPr>
          <w:lang w:val="fr-CA"/>
        </w:rPr>
        <w:t>,</w:t>
      </w:r>
      <w:r w:rsidRPr="00CA7606">
        <w:rPr>
          <w:lang w:val="fr-CA"/>
        </w:rPr>
        <w:t xml:space="preserve"> mais aussi pour assurer la continuité après la fin des projets. Ce point s</w:t>
      </w:r>
      <w:r w:rsidR="004B6882" w:rsidRPr="00CA7606">
        <w:rPr>
          <w:lang w:val="fr-CA"/>
        </w:rPr>
        <w:t>’</w:t>
      </w:r>
      <w:r w:rsidRPr="00CA7606">
        <w:rPr>
          <w:lang w:val="fr-CA"/>
        </w:rPr>
        <w:t>est vérifié par exemple dans les projets sur le bromure de méthyle, dans le cadre desquels des stations de recherche ont soutenu les efforts de projet en effectuant des travaux de recherche et des essais de démonstration, des sessions de formation et des campagnes de sensibilisation. Conjointement avec des associations commerciales ou des organisations similaires, elles ont contribué à soutenir et à accélérer le processus d</w:t>
      </w:r>
      <w:r w:rsidR="004B6882" w:rsidRPr="00CA7606">
        <w:rPr>
          <w:lang w:val="fr-CA"/>
        </w:rPr>
        <w:t>’</w:t>
      </w:r>
      <w:r w:rsidRPr="00CA7606">
        <w:rPr>
          <w:lang w:val="fr-CA"/>
        </w:rPr>
        <w:t>enregistrement des produits chimiques de remplacement et à susciter</w:t>
      </w:r>
      <w:r w:rsidR="00716ACC" w:rsidRPr="00CA7606">
        <w:rPr>
          <w:lang w:val="fr-CA"/>
        </w:rPr>
        <w:t xml:space="preserve"> </w:t>
      </w:r>
      <w:r w:rsidRPr="00CA7606">
        <w:rPr>
          <w:lang w:val="fr-CA"/>
        </w:rPr>
        <w:t>la confiance des agriculteurs quant à l</w:t>
      </w:r>
      <w:r w:rsidR="004B6882" w:rsidRPr="00CA7606">
        <w:rPr>
          <w:lang w:val="fr-CA"/>
        </w:rPr>
        <w:t>’</w:t>
      </w:r>
      <w:r w:rsidRPr="00CA7606">
        <w:rPr>
          <w:lang w:val="fr-CA"/>
        </w:rPr>
        <w:t xml:space="preserve">utilisation des options </w:t>
      </w:r>
      <w:r w:rsidR="008B082A" w:rsidRPr="00CA7606">
        <w:rPr>
          <w:lang w:val="fr-CA"/>
        </w:rPr>
        <w:t>c</w:t>
      </w:r>
      <w:r w:rsidRPr="00CA7606">
        <w:rPr>
          <w:lang w:val="fr-CA"/>
        </w:rPr>
        <w:t>himiques</w:t>
      </w:r>
      <w:r w:rsidR="00716ACC" w:rsidRPr="00CA7606">
        <w:rPr>
          <w:lang w:val="fr-CA"/>
        </w:rPr>
        <w:t xml:space="preserve"> </w:t>
      </w:r>
      <w:r w:rsidRPr="00CA7606">
        <w:rPr>
          <w:lang w:val="fr-CA"/>
        </w:rPr>
        <w:t xml:space="preserve">comme des options non chimiques. Des </w:t>
      </w:r>
      <w:r w:rsidR="008B082A" w:rsidRPr="00CA7606">
        <w:rPr>
          <w:lang w:val="fr-CA"/>
        </w:rPr>
        <w:t>cas</w:t>
      </w:r>
      <w:r w:rsidRPr="00CA7606">
        <w:rPr>
          <w:lang w:val="fr-CA"/>
        </w:rPr>
        <w:t xml:space="preserve"> similaires peuvent </w:t>
      </w:r>
      <w:r w:rsidR="008B082A" w:rsidRPr="00CA7606">
        <w:rPr>
          <w:lang w:val="fr-CA"/>
        </w:rPr>
        <w:t xml:space="preserve">être </w:t>
      </w:r>
      <w:r w:rsidRPr="00CA7606">
        <w:rPr>
          <w:lang w:val="fr-CA"/>
        </w:rPr>
        <w:t>également trouvés dans les projets sur les refroidisseurs. En voici quelques</w:t>
      </w:r>
      <w:r w:rsidR="00716ACC" w:rsidRPr="00CA7606">
        <w:rPr>
          <w:lang w:val="fr-CA"/>
        </w:rPr>
        <w:t xml:space="preserve"> </w:t>
      </w:r>
      <w:r w:rsidRPr="00CA7606">
        <w:rPr>
          <w:lang w:val="fr-CA"/>
        </w:rPr>
        <w:t>exemples</w:t>
      </w:r>
      <w:r w:rsidRPr="00CA7606">
        <w:rPr>
          <w:vertAlign w:val="superscript"/>
          <w:lang w:val="fr-CA"/>
        </w:rPr>
        <w:footnoteReference w:id="13"/>
      </w:r>
      <w:r w:rsidRPr="00CA7606">
        <w:rPr>
          <w:lang w:val="fr-CA"/>
        </w:rPr>
        <w:t> :</w:t>
      </w:r>
    </w:p>
    <w:p w14:paraId="2A175FAE" w14:textId="7D6E5B03" w:rsidR="00AF35F9" w:rsidRPr="00DD735A" w:rsidRDefault="007152BC" w:rsidP="002904C2">
      <w:pPr>
        <w:pStyle w:val="ListParagraph"/>
        <w:numPr>
          <w:ilvl w:val="0"/>
          <w:numId w:val="14"/>
        </w:numPr>
        <w:ind w:left="1440" w:hanging="720"/>
        <w:rPr>
          <w:lang w:val="fr-CA"/>
        </w:rPr>
      </w:pPr>
      <w:r w:rsidRPr="00DD735A">
        <w:rPr>
          <w:lang w:val="fr-CA"/>
        </w:rPr>
        <w:t xml:space="preserve">L’Association arménienne de la réfrigération et le centre de législation environnementale (Université d’État d’Erevan) participent activement aux discussions et aux audiences publiques se rapportant à la législation sur les SAO et sa mise en œuvre. Les ONG et les </w:t>
      </w:r>
      <w:r w:rsidRPr="00DD735A">
        <w:rPr>
          <w:lang w:val="fr-CA"/>
        </w:rPr>
        <w:lastRenderedPageBreak/>
        <w:t>autres organisations civiles contribuent à l’application de ce type de législation sur une base volontaire ;</w:t>
      </w:r>
    </w:p>
    <w:p w14:paraId="1DCCDEDE" w14:textId="601D035F" w:rsidR="00AF35F9" w:rsidRPr="00DD735A" w:rsidRDefault="00AF35F9" w:rsidP="00EE6299">
      <w:pPr>
        <w:pStyle w:val="ListParagraph"/>
        <w:numPr>
          <w:ilvl w:val="0"/>
          <w:numId w:val="14"/>
        </w:numPr>
        <w:ind w:left="1418" w:hanging="709"/>
        <w:rPr>
          <w:lang w:val="fr-CA"/>
        </w:rPr>
      </w:pPr>
      <w:r w:rsidRPr="00DD735A">
        <w:rPr>
          <w:lang w:val="fr-CA"/>
        </w:rPr>
        <w:t>Le Centre de transfert de technologies d</w:t>
      </w:r>
      <w:r w:rsidR="004B6882" w:rsidRPr="00DD735A">
        <w:rPr>
          <w:lang w:val="fr-CA"/>
        </w:rPr>
        <w:t>’</w:t>
      </w:r>
      <w:r w:rsidRPr="00DD735A">
        <w:rPr>
          <w:lang w:val="fr-CA"/>
        </w:rPr>
        <w:t>Agadir, Maroc, mis en place au moyen de projets d</w:t>
      </w:r>
      <w:r w:rsidR="004B6882" w:rsidRPr="00DD735A">
        <w:rPr>
          <w:lang w:val="fr-CA"/>
        </w:rPr>
        <w:t>’</w:t>
      </w:r>
      <w:r w:rsidRPr="00DD735A">
        <w:rPr>
          <w:lang w:val="fr-CA"/>
        </w:rPr>
        <w:t>investissement</w:t>
      </w:r>
      <w:r w:rsidR="00716ACC" w:rsidRPr="00DD735A">
        <w:rPr>
          <w:lang w:val="fr-CA"/>
        </w:rPr>
        <w:t xml:space="preserve"> </w:t>
      </w:r>
      <w:r w:rsidRPr="00DD735A">
        <w:rPr>
          <w:lang w:val="fr-CA"/>
        </w:rPr>
        <w:t>sous la conduite de l</w:t>
      </w:r>
      <w:r w:rsidR="004B6882" w:rsidRPr="00DD735A">
        <w:rPr>
          <w:lang w:val="fr-CA"/>
        </w:rPr>
        <w:t>’</w:t>
      </w:r>
      <w:r w:rsidRPr="00DD735A">
        <w:rPr>
          <w:lang w:val="fr-CA"/>
        </w:rPr>
        <w:t xml:space="preserve">ONUDI, a joué un rôle clé dans la dissémination des solutions de remplacement, offrant </w:t>
      </w:r>
      <w:r w:rsidR="008B082A" w:rsidRPr="00DD735A">
        <w:rPr>
          <w:lang w:val="fr-CA"/>
        </w:rPr>
        <w:t>l’</w:t>
      </w:r>
      <w:r w:rsidRPr="00DD735A">
        <w:rPr>
          <w:lang w:val="fr-CA"/>
        </w:rPr>
        <w:t xml:space="preserve">assistance technique et </w:t>
      </w:r>
      <w:r w:rsidR="008B082A" w:rsidRPr="00DD735A">
        <w:rPr>
          <w:lang w:val="fr-CA"/>
        </w:rPr>
        <w:t xml:space="preserve">la </w:t>
      </w:r>
      <w:r w:rsidRPr="00DD735A">
        <w:rPr>
          <w:lang w:val="fr-CA"/>
        </w:rPr>
        <w:t>formation nécessaire</w:t>
      </w:r>
      <w:r w:rsidR="008B082A" w:rsidRPr="00DD735A">
        <w:rPr>
          <w:lang w:val="fr-CA"/>
        </w:rPr>
        <w:t>s</w:t>
      </w:r>
      <w:r w:rsidRPr="00DD735A">
        <w:rPr>
          <w:lang w:val="fr-CA"/>
        </w:rPr>
        <w:t>, et aidant à résoudre les problèmes rencontrés par les cultivateurs. Ces services vont</w:t>
      </w:r>
      <w:r w:rsidR="008B082A" w:rsidRPr="00DD735A">
        <w:rPr>
          <w:lang w:val="fr-CA"/>
        </w:rPr>
        <w:t xml:space="preserve"> bien </w:t>
      </w:r>
      <w:r w:rsidRPr="00DD735A">
        <w:rPr>
          <w:lang w:val="fr-CA"/>
        </w:rPr>
        <w:t>au-delà de la mise en œuvre des solutions de remplacement, visant aussi le diagnostic sur les ravageurs et les maladies, la nutrition et l</w:t>
      </w:r>
      <w:r w:rsidR="004B6882" w:rsidRPr="00DD735A">
        <w:rPr>
          <w:lang w:val="fr-CA"/>
        </w:rPr>
        <w:t>’</w:t>
      </w:r>
      <w:r w:rsidRPr="00DD735A">
        <w:rPr>
          <w:lang w:val="fr-CA"/>
        </w:rPr>
        <w:t>irrigation des plantes, les meilleur</w:t>
      </w:r>
      <w:r w:rsidR="0013418E">
        <w:rPr>
          <w:lang w:val="fr-CA"/>
        </w:rPr>
        <w:t>e</w:t>
      </w:r>
      <w:r w:rsidRPr="00DD735A">
        <w:rPr>
          <w:lang w:val="fr-CA"/>
        </w:rPr>
        <w:t>s pratiques agricoles,</w:t>
      </w:r>
      <w:r w:rsidR="00716ACC" w:rsidRPr="00DD735A">
        <w:rPr>
          <w:lang w:val="fr-CA"/>
        </w:rPr>
        <w:t xml:space="preserve"> </w:t>
      </w:r>
      <w:r w:rsidRPr="00DD735A">
        <w:rPr>
          <w:lang w:val="fr-CA"/>
        </w:rPr>
        <w:t>le compostage et autres</w:t>
      </w:r>
      <w:r w:rsidR="008B082A" w:rsidRPr="00DD735A">
        <w:rPr>
          <w:lang w:val="fr-CA"/>
        </w:rPr>
        <w:t xml:space="preserve"> activités ;</w:t>
      </w:r>
    </w:p>
    <w:p w14:paraId="037655E0" w14:textId="72FD8C1F" w:rsidR="007152BC" w:rsidRPr="00DD735A" w:rsidRDefault="007152BC" w:rsidP="00EE6299">
      <w:pPr>
        <w:pStyle w:val="ListParagraph"/>
        <w:numPr>
          <w:ilvl w:val="0"/>
          <w:numId w:val="14"/>
        </w:numPr>
        <w:ind w:left="1418" w:hanging="709"/>
        <w:rPr>
          <w:lang w:val="fr-CA"/>
        </w:rPr>
      </w:pPr>
      <w:r w:rsidRPr="00DD735A">
        <w:rPr>
          <w:b/>
          <w:bCs/>
          <w:lang w:val="fr-CA"/>
        </w:rPr>
        <w:t>L’Association de réfrigération et de climatisation, le Centre national d’apprentissage et l’Association des exportateurs de fleurs de la Colombie collaborent avec le Bureau national de l’ozone à l’élaboration de programmes de certification et de formation en appui à l’élimination</w:t>
      </w:r>
      <w:r w:rsidRPr="00DD735A">
        <w:rPr>
          <w:lang w:val="fr-CA"/>
        </w:rPr>
        <w:t> ;</w:t>
      </w:r>
    </w:p>
    <w:p w14:paraId="4EEDC594" w14:textId="36CE1636" w:rsidR="00AF35F9" w:rsidRPr="00DD735A" w:rsidRDefault="00AF35F9" w:rsidP="00EE6299">
      <w:pPr>
        <w:pStyle w:val="ListParagraph"/>
        <w:numPr>
          <w:ilvl w:val="0"/>
          <w:numId w:val="14"/>
        </w:numPr>
        <w:ind w:left="1418" w:hanging="709"/>
        <w:rPr>
          <w:lang w:val="fr-CA"/>
        </w:rPr>
      </w:pPr>
      <w:r w:rsidRPr="00DD735A">
        <w:rPr>
          <w:lang w:val="fr-CA"/>
        </w:rPr>
        <w:t xml:space="preserve">Des </w:t>
      </w:r>
      <w:r w:rsidR="008B082A" w:rsidRPr="00DD735A">
        <w:rPr>
          <w:lang w:val="fr-CA"/>
        </w:rPr>
        <w:t>associations commerciales,</w:t>
      </w:r>
      <w:r w:rsidRPr="00DD735A">
        <w:rPr>
          <w:lang w:val="fr-CA"/>
        </w:rPr>
        <w:t xml:space="preserve"> tel</w:t>
      </w:r>
      <w:r w:rsidR="008B082A" w:rsidRPr="00DD735A">
        <w:rPr>
          <w:lang w:val="fr-CA"/>
        </w:rPr>
        <w:t>le</w:t>
      </w:r>
      <w:r w:rsidRPr="00DD735A">
        <w:rPr>
          <w:lang w:val="fr-CA"/>
        </w:rPr>
        <w:t>s que le Conseil kenyan pour les fleurs a contribué à la diffusion de l</w:t>
      </w:r>
      <w:r w:rsidR="004B6882" w:rsidRPr="00DD735A">
        <w:rPr>
          <w:lang w:val="fr-CA"/>
        </w:rPr>
        <w:t>’</w:t>
      </w:r>
      <w:r w:rsidRPr="00DD735A">
        <w:rPr>
          <w:lang w:val="fr-CA"/>
        </w:rPr>
        <w:t>information, à la sensibilisation et à l</w:t>
      </w:r>
      <w:r w:rsidR="004B6882" w:rsidRPr="00DD735A">
        <w:rPr>
          <w:lang w:val="fr-CA"/>
        </w:rPr>
        <w:t>’</w:t>
      </w:r>
      <w:r w:rsidRPr="00DD735A">
        <w:rPr>
          <w:lang w:val="fr-CA"/>
        </w:rPr>
        <w:t>identification des problèmes se rapportant à la mise en œuvre des</w:t>
      </w:r>
      <w:r w:rsidR="00716ACC" w:rsidRPr="00DD735A">
        <w:rPr>
          <w:lang w:val="fr-CA"/>
        </w:rPr>
        <w:t xml:space="preserve"> </w:t>
      </w:r>
      <w:r w:rsidRPr="00DD735A">
        <w:rPr>
          <w:lang w:val="fr-CA"/>
        </w:rPr>
        <w:t xml:space="preserve">solutions de remplacement </w:t>
      </w:r>
      <w:r w:rsidR="008B082A" w:rsidRPr="00DD735A">
        <w:rPr>
          <w:lang w:val="fr-CA"/>
        </w:rPr>
        <w:t>du</w:t>
      </w:r>
      <w:r w:rsidRPr="00DD735A">
        <w:rPr>
          <w:lang w:val="fr-CA"/>
        </w:rPr>
        <w:t xml:space="preserve"> bromure de méthyle</w:t>
      </w:r>
      <w:r w:rsidR="008B082A" w:rsidRPr="00DD735A">
        <w:rPr>
          <w:lang w:val="fr-CA"/>
        </w:rPr>
        <w:t> ;</w:t>
      </w:r>
    </w:p>
    <w:p w14:paraId="54595A9B" w14:textId="6C276BFD" w:rsidR="00AF35F9" w:rsidRPr="00DD735A" w:rsidRDefault="00D61081" w:rsidP="00EE6299">
      <w:pPr>
        <w:pStyle w:val="ListParagraph"/>
        <w:numPr>
          <w:ilvl w:val="0"/>
          <w:numId w:val="14"/>
        </w:numPr>
        <w:ind w:left="1418" w:hanging="709"/>
        <w:rPr>
          <w:lang w:val="fr-CA"/>
        </w:rPr>
      </w:pPr>
      <w:r w:rsidRPr="00DD735A">
        <w:rPr>
          <w:lang w:val="fr-CA"/>
        </w:rPr>
        <w:t>Le Bureau national de l’ozone</w:t>
      </w:r>
      <w:r w:rsidR="00AF35F9" w:rsidRPr="00DD735A">
        <w:rPr>
          <w:lang w:val="fr-CA"/>
        </w:rPr>
        <w:t xml:space="preserve"> du Mexique continue à travailler avec les associations de producteurs et de fumigateurs pour diffuser et promouvoir les solutions de remplacement du bromure de méthyle recensées et mises en œuvre dans le plan</w:t>
      </w:r>
      <w:r w:rsidR="00716ACC" w:rsidRPr="00DD735A">
        <w:rPr>
          <w:lang w:val="fr-CA"/>
        </w:rPr>
        <w:t xml:space="preserve"> </w:t>
      </w:r>
      <w:r w:rsidR="00AF35F9" w:rsidRPr="00DD735A">
        <w:rPr>
          <w:lang w:val="fr-CA"/>
        </w:rPr>
        <w:t>national d</w:t>
      </w:r>
      <w:r w:rsidR="004B6882" w:rsidRPr="00DD735A">
        <w:rPr>
          <w:lang w:val="fr-CA"/>
        </w:rPr>
        <w:t>’</w:t>
      </w:r>
      <w:r w:rsidR="00AF35F9" w:rsidRPr="00DD735A">
        <w:rPr>
          <w:lang w:val="fr-CA"/>
        </w:rPr>
        <w:t>élimination</w:t>
      </w:r>
      <w:r w:rsidR="004E59C5" w:rsidRPr="00DD735A">
        <w:rPr>
          <w:lang w:val="fr-CA"/>
        </w:rPr>
        <w:t> ;</w:t>
      </w:r>
    </w:p>
    <w:p w14:paraId="1CC97CC4" w14:textId="3054FACF" w:rsidR="00AF35F9" w:rsidRPr="00DD735A" w:rsidRDefault="00AF35F9" w:rsidP="00EE6299">
      <w:pPr>
        <w:pStyle w:val="ListParagraph"/>
        <w:numPr>
          <w:ilvl w:val="0"/>
          <w:numId w:val="14"/>
        </w:numPr>
        <w:ind w:left="1418" w:hanging="709"/>
        <w:rPr>
          <w:lang w:val="fr-CA"/>
        </w:rPr>
      </w:pPr>
      <w:r w:rsidRPr="00DD735A">
        <w:rPr>
          <w:lang w:val="fr-CA"/>
        </w:rPr>
        <w:t>L</w:t>
      </w:r>
      <w:r w:rsidR="004B6882" w:rsidRPr="00DD735A">
        <w:rPr>
          <w:lang w:val="fr-CA"/>
        </w:rPr>
        <w:t>’</w:t>
      </w:r>
      <w:r w:rsidRPr="00DD735A">
        <w:rPr>
          <w:lang w:val="fr-CA"/>
        </w:rPr>
        <w:t>Institut national de réfrigération du Mexique a été sélectionné dans le cadre du plan national d</w:t>
      </w:r>
      <w:r w:rsidR="004B6882" w:rsidRPr="00DD735A">
        <w:rPr>
          <w:lang w:val="fr-CA"/>
        </w:rPr>
        <w:t>’</w:t>
      </w:r>
      <w:r w:rsidRPr="00DD735A">
        <w:rPr>
          <w:lang w:val="fr-CA"/>
        </w:rPr>
        <w:t>élimination des CFC pour fournir une formation aux techniciens de l</w:t>
      </w:r>
      <w:r w:rsidR="004B6882" w:rsidRPr="00DD735A">
        <w:rPr>
          <w:lang w:val="fr-CA"/>
        </w:rPr>
        <w:t>’</w:t>
      </w:r>
      <w:r w:rsidR="00C146F8" w:rsidRPr="00DD735A">
        <w:rPr>
          <w:lang w:val="fr-CA"/>
        </w:rPr>
        <w:t xml:space="preserve">entretien en 2005 ; </w:t>
      </w:r>
    </w:p>
    <w:p w14:paraId="174718E6" w14:textId="1D9300C8" w:rsidR="00AE6FD2" w:rsidRPr="00DD735A" w:rsidRDefault="00AE6FD2" w:rsidP="00EE6299">
      <w:pPr>
        <w:pStyle w:val="ListParagraph"/>
        <w:numPr>
          <w:ilvl w:val="0"/>
          <w:numId w:val="14"/>
        </w:numPr>
        <w:ind w:left="1418" w:hanging="709"/>
        <w:rPr>
          <w:lang w:val="fr-CA"/>
        </w:rPr>
      </w:pPr>
      <w:r w:rsidRPr="00DD735A">
        <w:rPr>
          <w:lang w:val="fr-CA"/>
        </w:rPr>
        <w:t>Le Conseil pour la recherche sur le tabac du Zimbabwe et le Fonds pour la recherche et la vulgarisation agricoles (ARET) au Malawi (qui travaille en totale collaboration avec le Conseil pour la recherche sur le tabac de ce pays) ont joué un rôle central dans la formation des cultivateurs, fournissant assistance technique et soutien pour la recherche ;</w:t>
      </w:r>
    </w:p>
    <w:p w14:paraId="599E4213" w14:textId="590EA2D7" w:rsidR="00267B4D" w:rsidRPr="00CA7606" w:rsidRDefault="00AF35F9" w:rsidP="00AF35F9">
      <w:pPr>
        <w:tabs>
          <w:tab w:val="left" w:pos="8280"/>
        </w:tabs>
        <w:spacing w:before="120" w:after="240"/>
        <w:rPr>
          <w:b/>
          <w:lang w:val="fr-CA"/>
        </w:rPr>
      </w:pPr>
      <w:r w:rsidRPr="00CA7606">
        <w:rPr>
          <w:u w:val="single"/>
          <w:lang w:val="fr-CA"/>
        </w:rPr>
        <w:t>Suivi et remise de rapports</w:t>
      </w:r>
      <w:r w:rsidR="00AD0250" w:rsidRPr="00CA7606">
        <w:rPr>
          <w:b/>
          <w:lang w:val="fr-CA"/>
        </w:rPr>
        <w:t xml:space="preserve"> </w:t>
      </w:r>
    </w:p>
    <w:p w14:paraId="095635B8" w14:textId="13B3CC6A" w:rsidR="00C146F8" w:rsidRPr="00CA7606" w:rsidRDefault="00AF35F9" w:rsidP="00EE6299">
      <w:pPr>
        <w:numPr>
          <w:ilvl w:val="0"/>
          <w:numId w:val="10"/>
        </w:numPr>
        <w:tabs>
          <w:tab w:val="left" w:pos="0"/>
        </w:tabs>
        <w:spacing w:before="120" w:after="240"/>
        <w:rPr>
          <w:lang w:val="fr-CA"/>
        </w:rPr>
      </w:pPr>
      <w:r w:rsidRPr="00CA7606">
        <w:rPr>
          <w:lang w:val="fr-CA"/>
        </w:rPr>
        <w:t xml:space="preserve">Suivre, enregistrer et communiquer les données de la production et </w:t>
      </w:r>
      <w:r w:rsidR="004E59C5" w:rsidRPr="00CA7606">
        <w:rPr>
          <w:lang w:val="fr-CA"/>
        </w:rPr>
        <w:t xml:space="preserve">de </w:t>
      </w:r>
      <w:r w:rsidRPr="00CA7606">
        <w:rPr>
          <w:lang w:val="fr-CA"/>
        </w:rPr>
        <w:t>la consommation des SAO est l</w:t>
      </w:r>
      <w:r w:rsidR="004B6882" w:rsidRPr="00CA7606">
        <w:rPr>
          <w:lang w:val="fr-CA"/>
        </w:rPr>
        <w:t>’</w:t>
      </w:r>
      <w:r w:rsidRPr="00CA7606">
        <w:rPr>
          <w:lang w:val="fr-CA"/>
        </w:rPr>
        <w:t>une des obligations des Parties au</w:t>
      </w:r>
      <w:r w:rsidR="00716ACC" w:rsidRPr="00CA7606">
        <w:rPr>
          <w:lang w:val="fr-CA"/>
        </w:rPr>
        <w:t xml:space="preserve"> </w:t>
      </w:r>
      <w:r w:rsidR="000874F9" w:rsidRPr="00CA7606">
        <w:rPr>
          <w:lang w:val="fr-CA"/>
        </w:rPr>
        <w:t>Protocole de Montréal</w:t>
      </w:r>
      <w:r w:rsidRPr="00CA7606">
        <w:rPr>
          <w:lang w:val="fr-CA"/>
        </w:rPr>
        <w:t xml:space="preserve"> au titre de l</w:t>
      </w:r>
      <w:r w:rsidR="004B6882" w:rsidRPr="00CA7606">
        <w:rPr>
          <w:lang w:val="fr-CA"/>
        </w:rPr>
        <w:t>’</w:t>
      </w:r>
      <w:r w:rsidRPr="00CA7606">
        <w:rPr>
          <w:lang w:val="fr-CA"/>
        </w:rPr>
        <w:t>article 7 ; bien que</w:t>
      </w:r>
      <w:r w:rsidR="004E59C5" w:rsidRPr="00CA7606">
        <w:rPr>
          <w:lang w:val="fr-CA"/>
        </w:rPr>
        <w:t xml:space="preserve"> </w:t>
      </w:r>
      <w:r w:rsidRPr="00CA7606">
        <w:rPr>
          <w:lang w:val="fr-CA"/>
        </w:rPr>
        <w:t xml:space="preserve">de nombreux pays </w:t>
      </w:r>
      <w:r w:rsidR="004E59C5" w:rsidRPr="00CA7606">
        <w:rPr>
          <w:lang w:val="fr-CA"/>
        </w:rPr>
        <w:t xml:space="preserve">aient </w:t>
      </w:r>
      <w:r w:rsidRPr="00CA7606">
        <w:rPr>
          <w:lang w:val="fr-CA"/>
        </w:rPr>
        <w:t>trouv</w:t>
      </w:r>
      <w:r w:rsidR="004E59C5" w:rsidRPr="00CA7606">
        <w:rPr>
          <w:lang w:val="fr-CA"/>
        </w:rPr>
        <w:t xml:space="preserve">é </w:t>
      </w:r>
      <w:r w:rsidRPr="00CA7606">
        <w:rPr>
          <w:lang w:val="fr-CA"/>
        </w:rPr>
        <w:t>au début cette obligation difficile,</w:t>
      </w:r>
      <w:r w:rsidR="004E59C5" w:rsidRPr="00CA7606">
        <w:rPr>
          <w:lang w:val="fr-CA"/>
        </w:rPr>
        <w:t xml:space="preserve"> il est évident,</w:t>
      </w:r>
      <w:r w:rsidRPr="00CA7606">
        <w:rPr>
          <w:lang w:val="fr-CA"/>
        </w:rPr>
        <w:t xml:space="preserve"> lorsqu</w:t>
      </w:r>
      <w:r w:rsidR="004B6882" w:rsidRPr="00CA7606">
        <w:rPr>
          <w:lang w:val="fr-CA"/>
        </w:rPr>
        <w:t>’</w:t>
      </w:r>
      <w:r w:rsidRPr="00CA7606">
        <w:rPr>
          <w:lang w:val="fr-CA"/>
        </w:rPr>
        <w:t>on compar</w:t>
      </w:r>
      <w:r w:rsidR="004E59C5" w:rsidRPr="00CA7606">
        <w:rPr>
          <w:lang w:val="fr-CA"/>
        </w:rPr>
        <w:t>e</w:t>
      </w:r>
      <w:r w:rsidRPr="00CA7606">
        <w:rPr>
          <w:lang w:val="fr-CA"/>
        </w:rPr>
        <w:t xml:space="preserve"> leur situation à celle des années précédentes, que les informations soumises se sont considérablement améliorées</w:t>
      </w:r>
      <w:r w:rsidR="00716ACC" w:rsidRPr="00CA7606">
        <w:rPr>
          <w:lang w:val="fr-CA"/>
        </w:rPr>
        <w:t xml:space="preserve"> </w:t>
      </w:r>
      <w:r w:rsidRPr="00CA7606">
        <w:rPr>
          <w:lang w:val="fr-CA"/>
        </w:rPr>
        <w:t>au cours des années et que la base de données du Secrétariat de l</w:t>
      </w:r>
      <w:r w:rsidR="004B6882" w:rsidRPr="00CA7606">
        <w:rPr>
          <w:lang w:val="fr-CA"/>
        </w:rPr>
        <w:t>’</w:t>
      </w:r>
      <w:r w:rsidRPr="00CA7606">
        <w:rPr>
          <w:lang w:val="fr-CA"/>
        </w:rPr>
        <w:t xml:space="preserve">ozone est bien plus complète que par le passé. </w:t>
      </w:r>
      <w:r w:rsidR="006756B2" w:rsidRPr="00CA7606">
        <w:rPr>
          <w:lang w:val="fr-CA"/>
        </w:rPr>
        <w:t xml:space="preserve">Les </w:t>
      </w:r>
      <w:r w:rsidR="00D61081" w:rsidRPr="00CA7606">
        <w:rPr>
          <w:lang w:val="fr-CA"/>
        </w:rPr>
        <w:t>Bureaux nationaux de l’ozone</w:t>
      </w:r>
      <w:r w:rsidR="006756B2" w:rsidRPr="00CA7606">
        <w:rPr>
          <w:lang w:val="fr-CA"/>
        </w:rPr>
        <w:t xml:space="preserve"> sont responsables de la collecte, de l</w:t>
      </w:r>
      <w:r w:rsidR="004B6882" w:rsidRPr="00CA7606">
        <w:rPr>
          <w:lang w:val="fr-CA"/>
        </w:rPr>
        <w:t>’</w:t>
      </w:r>
      <w:r w:rsidR="006756B2" w:rsidRPr="00CA7606">
        <w:rPr>
          <w:lang w:val="fr-CA"/>
        </w:rPr>
        <w:t>analyse et de la soumission des données sur la consommation et la production des SAO</w:t>
      </w:r>
      <w:r w:rsidR="004E59C5" w:rsidRPr="00CA7606">
        <w:rPr>
          <w:lang w:val="fr-CA"/>
        </w:rPr>
        <w:t>,</w:t>
      </w:r>
      <w:r w:rsidR="006756B2" w:rsidRPr="00CA7606">
        <w:rPr>
          <w:lang w:val="fr-CA"/>
        </w:rPr>
        <w:t xml:space="preserve"> et ces activités sont financées par les fonds </w:t>
      </w:r>
      <w:r w:rsidR="004E59C5" w:rsidRPr="00CA7606">
        <w:rPr>
          <w:lang w:val="fr-CA"/>
        </w:rPr>
        <w:t>alloués pour le</w:t>
      </w:r>
      <w:r w:rsidR="006756B2" w:rsidRPr="00CA7606">
        <w:rPr>
          <w:lang w:val="fr-CA"/>
        </w:rPr>
        <w:t xml:space="preserve"> renforcement des institutions</w:t>
      </w:r>
      <w:r w:rsidR="006756B2" w:rsidRPr="00CA7606">
        <w:rPr>
          <w:vertAlign w:val="superscript"/>
          <w:lang w:val="fr-CA"/>
        </w:rPr>
        <w:footnoteReference w:id="14"/>
      </w:r>
      <w:r w:rsidR="004E59C5" w:rsidRPr="00CA7606">
        <w:rPr>
          <w:lang w:val="fr-CA"/>
        </w:rPr>
        <w:t>.</w:t>
      </w:r>
      <w:r w:rsidR="006756B2" w:rsidRPr="00CA7606">
        <w:rPr>
          <w:lang w:val="fr-CA"/>
        </w:rPr>
        <w:t xml:space="preserve"> Le suivi est </w:t>
      </w:r>
      <w:r w:rsidR="00C146F8" w:rsidRPr="00CA7606">
        <w:rPr>
          <w:lang w:val="fr-CA"/>
        </w:rPr>
        <w:t>surtout</w:t>
      </w:r>
      <w:r w:rsidR="006756B2" w:rsidRPr="00CA7606">
        <w:rPr>
          <w:lang w:val="fr-CA"/>
        </w:rPr>
        <w:t xml:space="preserve"> réalisé en coopération avec les agents des douanes</w:t>
      </w:r>
      <w:r w:rsidR="00C146F8" w:rsidRPr="00CA7606">
        <w:rPr>
          <w:lang w:val="fr-CA"/>
        </w:rPr>
        <w:t>, agents de commerce</w:t>
      </w:r>
      <w:r w:rsidR="006756B2" w:rsidRPr="00CA7606">
        <w:rPr>
          <w:lang w:val="fr-CA"/>
        </w:rPr>
        <w:t xml:space="preserve"> et les autres autorités compétentes </w:t>
      </w:r>
      <w:r w:rsidR="004E59C5" w:rsidRPr="00CA7606">
        <w:rPr>
          <w:lang w:val="fr-CA"/>
        </w:rPr>
        <w:t>en fonction des</w:t>
      </w:r>
      <w:r w:rsidR="006756B2" w:rsidRPr="00CA7606">
        <w:rPr>
          <w:lang w:val="fr-CA"/>
        </w:rPr>
        <w:t xml:space="preserve"> SAO </w:t>
      </w:r>
      <w:r w:rsidR="007C11D0" w:rsidRPr="00CA7606">
        <w:rPr>
          <w:lang w:val="fr-CA"/>
        </w:rPr>
        <w:t>(par</w:t>
      </w:r>
      <w:r w:rsidR="006756B2" w:rsidRPr="00CA7606">
        <w:rPr>
          <w:lang w:val="fr-CA"/>
        </w:rPr>
        <w:t xml:space="preserve"> ex. les responsables phytosanitaires pour le bromure de méthyle</w:t>
      </w:r>
      <w:r w:rsidR="004E59C5" w:rsidRPr="00CA7606">
        <w:rPr>
          <w:lang w:val="fr-CA"/>
        </w:rPr>
        <w:t xml:space="preserve"> </w:t>
      </w:r>
      <w:r w:rsidR="006756B2" w:rsidRPr="00CA7606">
        <w:rPr>
          <w:lang w:val="fr-CA"/>
        </w:rPr>
        <w:t xml:space="preserve">ou </w:t>
      </w:r>
      <w:r w:rsidR="004E59C5" w:rsidRPr="00CA7606">
        <w:rPr>
          <w:lang w:val="fr-CA"/>
        </w:rPr>
        <w:t xml:space="preserve">les autorités sanitaires pour </w:t>
      </w:r>
      <w:r w:rsidR="006756B2" w:rsidRPr="00CA7606">
        <w:rPr>
          <w:lang w:val="fr-CA"/>
        </w:rPr>
        <w:t xml:space="preserve">les inhalateurs à doseur. Les programmes de suivi pour des substances réglementées éliminées demeurent en place </w:t>
      </w:r>
      <w:r w:rsidR="004E59C5" w:rsidRPr="00CA7606">
        <w:rPr>
          <w:lang w:val="fr-CA"/>
        </w:rPr>
        <w:t>une</w:t>
      </w:r>
      <w:r w:rsidR="006756B2" w:rsidRPr="00CA7606">
        <w:rPr>
          <w:lang w:val="fr-CA"/>
        </w:rPr>
        <w:t xml:space="preserve"> fois les projets achevés, mais à mesure que le temps passe et que l</w:t>
      </w:r>
      <w:r w:rsidR="004B6882" w:rsidRPr="00CA7606">
        <w:rPr>
          <w:lang w:val="fr-CA"/>
        </w:rPr>
        <w:t>’</w:t>
      </w:r>
      <w:r w:rsidR="006756B2" w:rsidRPr="00CA7606">
        <w:rPr>
          <w:lang w:val="fr-CA"/>
        </w:rPr>
        <w:t>attention portée sur ces substances diminue</w:t>
      </w:r>
      <w:r w:rsidR="00E30460" w:rsidRPr="00CA7606">
        <w:rPr>
          <w:lang w:val="fr-CA"/>
        </w:rPr>
        <w:t xml:space="preserve"> considérablement</w:t>
      </w:r>
      <w:r w:rsidR="006756B2" w:rsidRPr="00CA7606">
        <w:rPr>
          <w:lang w:val="fr-CA"/>
        </w:rPr>
        <w:t>, il devient plus difficile, voire impossible, d</w:t>
      </w:r>
      <w:r w:rsidR="004B6882" w:rsidRPr="00CA7606">
        <w:rPr>
          <w:lang w:val="fr-CA"/>
        </w:rPr>
        <w:t>’</w:t>
      </w:r>
      <w:r w:rsidR="006756B2" w:rsidRPr="00CA7606">
        <w:rPr>
          <w:lang w:val="fr-CA"/>
        </w:rPr>
        <w:t xml:space="preserve">effectuer un contrôle efficace. </w:t>
      </w:r>
    </w:p>
    <w:p w14:paraId="2CECF218" w14:textId="541730F2" w:rsidR="006756B2" w:rsidRPr="00CA7606" w:rsidRDefault="006756B2" w:rsidP="00EE6299">
      <w:pPr>
        <w:numPr>
          <w:ilvl w:val="0"/>
          <w:numId w:val="10"/>
        </w:numPr>
        <w:tabs>
          <w:tab w:val="left" w:pos="0"/>
        </w:tabs>
        <w:spacing w:before="120" w:after="240"/>
        <w:rPr>
          <w:lang w:val="fr-CA"/>
        </w:rPr>
      </w:pPr>
      <w:r w:rsidRPr="00CA7606">
        <w:rPr>
          <w:lang w:val="fr-CA"/>
        </w:rPr>
        <w:lastRenderedPageBreak/>
        <w:t>La communication des données de programme de pays aide le Secrétariat et le Comité exécutif à comprendre les tendances de consommation et à déterminer le financement des projets et de leurs</w:t>
      </w:r>
      <w:r w:rsidR="00716ACC" w:rsidRPr="00CA7606">
        <w:rPr>
          <w:lang w:val="fr-CA"/>
        </w:rPr>
        <w:t xml:space="preserve"> </w:t>
      </w:r>
      <w:r w:rsidRPr="00CA7606">
        <w:rPr>
          <w:lang w:val="fr-CA"/>
        </w:rPr>
        <w:t>activités, étant donné qu</w:t>
      </w:r>
      <w:r w:rsidR="004B6882" w:rsidRPr="00CA7606">
        <w:rPr>
          <w:lang w:val="fr-CA"/>
        </w:rPr>
        <w:t>’</w:t>
      </w:r>
      <w:r w:rsidRPr="00CA7606">
        <w:rPr>
          <w:lang w:val="fr-CA"/>
        </w:rPr>
        <w:t>il s</w:t>
      </w:r>
      <w:r w:rsidR="004B6882" w:rsidRPr="00CA7606">
        <w:rPr>
          <w:lang w:val="fr-CA"/>
        </w:rPr>
        <w:t>’</w:t>
      </w:r>
      <w:r w:rsidRPr="00CA7606">
        <w:rPr>
          <w:lang w:val="fr-CA"/>
        </w:rPr>
        <w:t>agit des seules donné</w:t>
      </w:r>
      <w:r w:rsidR="0013418E">
        <w:rPr>
          <w:lang w:val="fr-CA"/>
        </w:rPr>
        <w:t>e</w:t>
      </w:r>
      <w:r w:rsidRPr="00CA7606">
        <w:rPr>
          <w:lang w:val="fr-CA"/>
        </w:rPr>
        <w:t xml:space="preserve">s indiquant le niveau de consommation par secteur de chaque substance réglementée en vertu du </w:t>
      </w:r>
      <w:r w:rsidR="000874F9" w:rsidRPr="00CA7606">
        <w:rPr>
          <w:lang w:val="fr-CA"/>
        </w:rPr>
        <w:t>Protocole de Montréal</w:t>
      </w:r>
      <w:r w:rsidRPr="00CA7606">
        <w:rPr>
          <w:lang w:val="fr-CA"/>
        </w:rPr>
        <w:t>. La présentation correcte et en temps voulu des données de programme de pays peut être mise en corrélation avec la capacité du pays à recueillir ce genre d</w:t>
      </w:r>
      <w:r w:rsidR="004B6882" w:rsidRPr="00CA7606">
        <w:rPr>
          <w:lang w:val="fr-CA"/>
        </w:rPr>
        <w:t>’</w:t>
      </w:r>
      <w:r w:rsidRPr="00CA7606">
        <w:rPr>
          <w:lang w:val="fr-CA"/>
        </w:rPr>
        <w:t xml:space="preserve">informations et à estimer avec exactitude le niveau de </w:t>
      </w:r>
      <w:r w:rsidR="00580FA8" w:rsidRPr="00CA7606">
        <w:rPr>
          <w:lang w:val="fr-CA"/>
        </w:rPr>
        <w:t>p</w:t>
      </w:r>
      <w:r w:rsidRPr="00CA7606">
        <w:rPr>
          <w:lang w:val="fr-CA"/>
        </w:rPr>
        <w:t xml:space="preserve">roduction et </w:t>
      </w:r>
      <w:r w:rsidR="00580FA8" w:rsidRPr="00CA7606">
        <w:rPr>
          <w:lang w:val="fr-CA"/>
        </w:rPr>
        <w:t>de</w:t>
      </w:r>
      <w:r w:rsidRPr="00CA7606">
        <w:rPr>
          <w:lang w:val="fr-CA"/>
        </w:rPr>
        <w:t xml:space="preserve"> consommation des SAO. Dans certains </w:t>
      </w:r>
      <w:r w:rsidR="00E30460" w:rsidRPr="00CA7606">
        <w:rPr>
          <w:lang w:val="fr-CA"/>
        </w:rPr>
        <w:t>pays</w:t>
      </w:r>
      <w:r w:rsidRPr="00CA7606">
        <w:rPr>
          <w:lang w:val="fr-CA"/>
        </w:rPr>
        <w:t>, les retards</w:t>
      </w:r>
      <w:r w:rsidR="00580FA8" w:rsidRPr="00CA7606">
        <w:rPr>
          <w:lang w:val="fr-CA"/>
        </w:rPr>
        <w:t xml:space="preserve"> intervenus</w:t>
      </w:r>
      <w:r w:rsidRPr="00CA7606">
        <w:rPr>
          <w:lang w:val="fr-CA"/>
        </w:rPr>
        <w:t xml:space="preserve"> dans la soumission étaient dus à l</w:t>
      </w:r>
      <w:r w:rsidR="004B6882" w:rsidRPr="00CA7606">
        <w:rPr>
          <w:lang w:val="fr-CA"/>
        </w:rPr>
        <w:t>’</w:t>
      </w:r>
      <w:r w:rsidRPr="00CA7606">
        <w:rPr>
          <w:lang w:val="fr-CA"/>
        </w:rPr>
        <w:t xml:space="preserve">important renouvellement des administrateurs </w:t>
      </w:r>
      <w:r w:rsidR="00E30460" w:rsidRPr="00CA7606">
        <w:rPr>
          <w:lang w:val="fr-CA"/>
        </w:rPr>
        <w:t xml:space="preserve">des Bureaux </w:t>
      </w:r>
      <w:r w:rsidR="004E59C5" w:rsidRPr="00CA7606">
        <w:rPr>
          <w:lang w:val="fr-CA"/>
        </w:rPr>
        <w:t>nationaux</w:t>
      </w:r>
      <w:r w:rsidRPr="00CA7606">
        <w:rPr>
          <w:lang w:val="fr-CA"/>
        </w:rPr>
        <w:t xml:space="preserve"> de l</w:t>
      </w:r>
      <w:r w:rsidR="004B6882" w:rsidRPr="00CA7606">
        <w:rPr>
          <w:lang w:val="fr-CA"/>
        </w:rPr>
        <w:t>’</w:t>
      </w:r>
      <w:r w:rsidRPr="00CA7606">
        <w:rPr>
          <w:lang w:val="fr-CA"/>
        </w:rPr>
        <w:t>ozone ; aux problèmes de langues ; au processus d</w:t>
      </w:r>
      <w:r w:rsidR="004B6882" w:rsidRPr="00CA7606">
        <w:rPr>
          <w:lang w:val="fr-CA"/>
        </w:rPr>
        <w:t>’</w:t>
      </w:r>
      <w:r w:rsidRPr="00CA7606">
        <w:rPr>
          <w:lang w:val="fr-CA"/>
        </w:rPr>
        <w:t>approbation au sein du gouvernement des données de programme de pays ; et des changements intervenus au sein des gouvernements</w:t>
      </w:r>
      <w:r w:rsidRPr="00CA7606">
        <w:rPr>
          <w:vertAlign w:val="superscript"/>
          <w:lang w:val="fr-CA"/>
        </w:rPr>
        <w:footnoteReference w:id="15"/>
      </w:r>
      <w:r w:rsidR="004E59C5" w:rsidRPr="00CA7606">
        <w:rPr>
          <w:lang w:val="fr-CA"/>
        </w:rPr>
        <w:t>.</w:t>
      </w:r>
    </w:p>
    <w:p w14:paraId="10A055F4" w14:textId="12959D74" w:rsidR="007B367E" w:rsidRPr="00CA7606" w:rsidRDefault="007B367E" w:rsidP="00EE6299">
      <w:pPr>
        <w:numPr>
          <w:ilvl w:val="0"/>
          <w:numId w:val="10"/>
        </w:numPr>
        <w:tabs>
          <w:tab w:val="left" w:pos="0"/>
        </w:tabs>
        <w:spacing w:before="120" w:after="240"/>
        <w:rPr>
          <w:lang w:val="fr-CA"/>
        </w:rPr>
      </w:pPr>
      <w:r w:rsidRPr="00CA7606">
        <w:rPr>
          <w:lang w:val="fr-CA"/>
        </w:rPr>
        <w:t>L</w:t>
      </w:r>
      <w:r w:rsidR="004B6882" w:rsidRPr="00CA7606">
        <w:rPr>
          <w:lang w:val="fr-CA"/>
        </w:rPr>
        <w:t>’</w:t>
      </w:r>
      <w:r w:rsidRPr="00CA7606">
        <w:rPr>
          <w:lang w:val="fr-CA"/>
        </w:rPr>
        <w:t>amélioration continue des rapports de vérification est importante</w:t>
      </w:r>
      <w:r w:rsidR="00DD735A">
        <w:rPr>
          <w:lang w:val="fr-CA"/>
        </w:rPr>
        <w:t>,</w:t>
      </w:r>
      <w:r w:rsidRPr="00CA7606">
        <w:rPr>
          <w:lang w:val="fr-CA"/>
        </w:rPr>
        <w:t xml:space="preserve"> car ceux-ci dévoilent souvent des failles et signale la</w:t>
      </w:r>
      <w:r w:rsidR="00716ACC" w:rsidRPr="00CA7606">
        <w:rPr>
          <w:lang w:val="fr-CA"/>
        </w:rPr>
        <w:t xml:space="preserve"> </w:t>
      </w:r>
      <w:r w:rsidRPr="00CA7606">
        <w:rPr>
          <w:lang w:val="fr-CA"/>
        </w:rPr>
        <w:t>recommandation de renforcement des capacités institutionnelles. Par exemple, les enseignements tirés des rapports de vérification confirment la nécessité pour</w:t>
      </w:r>
      <w:r w:rsidR="000B1667" w:rsidRPr="00CA7606">
        <w:rPr>
          <w:lang w:val="fr-CA"/>
        </w:rPr>
        <w:t xml:space="preserve"> les </w:t>
      </w:r>
      <w:r w:rsidR="00D61081" w:rsidRPr="00CA7606">
        <w:rPr>
          <w:lang w:val="fr-CA"/>
        </w:rPr>
        <w:t>Bureaux nationaux de l’ozone</w:t>
      </w:r>
      <w:r w:rsidRPr="00CA7606">
        <w:rPr>
          <w:lang w:val="fr-CA"/>
        </w:rPr>
        <w:t xml:space="preserve"> de recouper les information</w:t>
      </w:r>
      <w:r w:rsidR="00580FA8" w:rsidRPr="00CA7606">
        <w:rPr>
          <w:lang w:val="fr-CA"/>
        </w:rPr>
        <w:t>s</w:t>
      </w:r>
      <w:r w:rsidRPr="00CA7606">
        <w:rPr>
          <w:lang w:val="fr-CA"/>
        </w:rPr>
        <w:t xml:space="preserve"> de leurs registres avec les données des entreprises</w:t>
      </w:r>
      <w:r w:rsidR="00580FA8" w:rsidRPr="00CA7606">
        <w:rPr>
          <w:lang w:val="fr-CA"/>
        </w:rPr>
        <w:t xml:space="preserve"> importatrices</w:t>
      </w:r>
      <w:r w:rsidRPr="00CA7606">
        <w:rPr>
          <w:lang w:val="fr-CA"/>
        </w:rPr>
        <w:t xml:space="preserve"> sur une base régulière pour, entre autres : éviter les différences dans les quantités de consommation ; diminuer les divergences des données avec les organismes douaniers (par ex. l</w:t>
      </w:r>
      <w:r w:rsidR="004B6882" w:rsidRPr="00CA7606">
        <w:rPr>
          <w:lang w:val="fr-CA"/>
        </w:rPr>
        <w:t>’</w:t>
      </w:r>
      <w:r w:rsidRPr="00CA7606">
        <w:rPr>
          <w:lang w:val="fr-CA"/>
        </w:rPr>
        <w:t xml:space="preserve">utilisation de codes </w:t>
      </w:r>
      <w:r w:rsidR="00032D64" w:rsidRPr="00CA7606">
        <w:rPr>
          <w:lang w:val="fr-CA"/>
        </w:rPr>
        <w:t>incorrects du Système Harmonisé</w:t>
      </w:r>
      <w:r w:rsidRPr="00CA7606">
        <w:rPr>
          <w:lang w:val="fr-CA"/>
        </w:rPr>
        <w:t>, de différentes unités de mesure pour les quantités des marchandises envoyées et la non</w:t>
      </w:r>
      <w:r w:rsidR="0013418E">
        <w:rPr>
          <w:lang w:val="fr-CA"/>
        </w:rPr>
        <w:t>-</w:t>
      </w:r>
      <w:r w:rsidRPr="00CA7606">
        <w:rPr>
          <w:lang w:val="fr-CA"/>
        </w:rPr>
        <w:t>disponibilité de la livraison réelle) ; un renforcement supplémentaire des capacités</w:t>
      </w:r>
      <w:r w:rsidR="00716ACC" w:rsidRPr="00CA7606">
        <w:rPr>
          <w:lang w:val="fr-CA"/>
        </w:rPr>
        <w:t xml:space="preserve"> </w:t>
      </w:r>
      <w:r w:rsidRPr="00CA7606">
        <w:rPr>
          <w:lang w:val="fr-CA"/>
        </w:rPr>
        <w:t xml:space="preserve">et une filière officielle de communication devraient être mis en place entre les douanes et </w:t>
      </w:r>
      <w:r w:rsidR="00D61081" w:rsidRPr="00CA7606">
        <w:rPr>
          <w:lang w:val="fr-CA"/>
        </w:rPr>
        <w:t>le Bureau national de l’ozone</w:t>
      </w:r>
      <w:r w:rsidRPr="00CA7606">
        <w:rPr>
          <w:lang w:val="fr-CA"/>
        </w:rPr>
        <w:t> ; et</w:t>
      </w:r>
      <w:r w:rsidR="00716ACC" w:rsidRPr="00CA7606">
        <w:rPr>
          <w:lang w:val="fr-CA"/>
        </w:rPr>
        <w:t xml:space="preserve"> </w:t>
      </w:r>
      <w:r w:rsidRPr="00CA7606">
        <w:rPr>
          <w:lang w:val="fr-CA"/>
        </w:rPr>
        <w:t>lors de la planification de projet</w:t>
      </w:r>
      <w:r w:rsidR="000B1667" w:rsidRPr="00CA7606">
        <w:rPr>
          <w:lang w:val="fr-CA"/>
        </w:rPr>
        <w:t xml:space="preserve">, il serait bon d’allouer </w:t>
      </w:r>
      <w:r w:rsidRPr="00CA7606">
        <w:rPr>
          <w:lang w:val="fr-CA"/>
        </w:rPr>
        <w:t>suffisamment de temps pour permettre les</w:t>
      </w:r>
      <w:r w:rsidR="00716ACC" w:rsidRPr="00CA7606">
        <w:rPr>
          <w:lang w:val="fr-CA"/>
        </w:rPr>
        <w:t xml:space="preserve"> </w:t>
      </w:r>
      <w:r w:rsidRPr="00CA7606">
        <w:rPr>
          <w:lang w:val="fr-CA"/>
        </w:rPr>
        <w:t>procédures gouvernementales</w:t>
      </w:r>
      <w:r w:rsidR="00716ACC" w:rsidRPr="00CA7606">
        <w:rPr>
          <w:lang w:val="fr-CA"/>
        </w:rPr>
        <w:t xml:space="preserve"> </w:t>
      </w:r>
      <w:r w:rsidRPr="00CA7606">
        <w:rPr>
          <w:lang w:val="fr-CA"/>
        </w:rPr>
        <w:t>(par ex. l</w:t>
      </w:r>
      <w:r w:rsidR="004B6882" w:rsidRPr="00CA7606">
        <w:rPr>
          <w:lang w:val="fr-CA"/>
        </w:rPr>
        <w:t>’</w:t>
      </w:r>
      <w:r w:rsidRPr="00CA7606">
        <w:rPr>
          <w:lang w:val="fr-CA"/>
        </w:rPr>
        <w:t>adoption de législations) entre l</w:t>
      </w:r>
      <w:r w:rsidR="004B6882" w:rsidRPr="00CA7606">
        <w:rPr>
          <w:lang w:val="fr-CA"/>
        </w:rPr>
        <w:t>’</w:t>
      </w:r>
      <w:r w:rsidRPr="00CA7606">
        <w:rPr>
          <w:lang w:val="fr-CA"/>
        </w:rPr>
        <w:t>approbation du projet et la mise en œuvre</w:t>
      </w:r>
      <w:r w:rsidRPr="00CA7606">
        <w:rPr>
          <w:rStyle w:val="FootnoteReference"/>
          <w:lang w:val="fr-CA"/>
        </w:rPr>
        <w:footnoteReference w:id="16"/>
      </w:r>
      <w:r w:rsidR="00580FA8" w:rsidRPr="00CA7606">
        <w:rPr>
          <w:lang w:val="fr-CA"/>
        </w:rPr>
        <w:t>.</w:t>
      </w:r>
      <w:r w:rsidRPr="00CA7606">
        <w:rPr>
          <w:lang w:val="fr-CA"/>
        </w:rPr>
        <w:t xml:space="preserve"> Les PGEH sont chargés de suivre et enregistrer les activités de mise en œuvre, ce qui peut toutefois s</w:t>
      </w:r>
      <w:r w:rsidR="004B6882" w:rsidRPr="00CA7606">
        <w:rPr>
          <w:lang w:val="fr-CA"/>
        </w:rPr>
        <w:t>’</w:t>
      </w:r>
      <w:r w:rsidRPr="00CA7606">
        <w:rPr>
          <w:lang w:val="fr-CA"/>
        </w:rPr>
        <w:t>avérer complexe dans le cadre de la vérification d</w:t>
      </w:r>
      <w:r w:rsidR="004B6882" w:rsidRPr="00CA7606">
        <w:rPr>
          <w:lang w:val="fr-CA"/>
        </w:rPr>
        <w:t>’</w:t>
      </w:r>
      <w:r w:rsidRPr="00CA7606">
        <w:rPr>
          <w:lang w:val="fr-CA"/>
        </w:rPr>
        <w:t>un nombre important de petites et moyennes entreprises, impliqu</w:t>
      </w:r>
      <w:r w:rsidR="00580FA8" w:rsidRPr="00CA7606">
        <w:rPr>
          <w:lang w:val="fr-CA"/>
        </w:rPr>
        <w:t>ant</w:t>
      </w:r>
      <w:r w:rsidRPr="00CA7606">
        <w:rPr>
          <w:lang w:val="fr-CA"/>
        </w:rPr>
        <w:t xml:space="preserve"> des interactions avec un grand nombre d</w:t>
      </w:r>
      <w:r w:rsidR="004B6882" w:rsidRPr="00CA7606">
        <w:rPr>
          <w:lang w:val="fr-CA"/>
        </w:rPr>
        <w:t>’</w:t>
      </w:r>
      <w:r w:rsidRPr="00CA7606">
        <w:rPr>
          <w:lang w:val="fr-CA"/>
        </w:rPr>
        <w:t>utilisateurs finaux</w:t>
      </w:r>
      <w:r w:rsidRPr="00CA7606">
        <w:rPr>
          <w:vertAlign w:val="superscript"/>
          <w:lang w:val="fr-CA"/>
        </w:rPr>
        <w:footnoteReference w:id="17"/>
      </w:r>
      <w:r w:rsidRPr="00CA7606">
        <w:rPr>
          <w:lang w:val="fr-CA"/>
        </w:rPr>
        <w:t xml:space="preserve">. Ces difficultés sont généralement indiquées pour la phase I des PGEH et sont généralement surmontées </w:t>
      </w:r>
      <w:r w:rsidR="00E30460" w:rsidRPr="00CA7606">
        <w:rPr>
          <w:lang w:val="fr-CA"/>
        </w:rPr>
        <w:t>avant</w:t>
      </w:r>
      <w:r w:rsidRPr="00CA7606">
        <w:rPr>
          <w:lang w:val="fr-CA"/>
        </w:rPr>
        <w:t xml:space="preserve"> la phase II.</w:t>
      </w:r>
      <w:r w:rsidR="00E30460" w:rsidRPr="00CA7606">
        <w:rPr>
          <w:lang w:val="fr-CA"/>
        </w:rPr>
        <w:t xml:space="preserve"> </w:t>
      </w:r>
      <w:r w:rsidR="00E30460" w:rsidRPr="00CA7606">
        <w:rPr>
          <w:b/>
          <w:lang w:val="fr-CA"/>
        </w:rPr>
        <w:t>Plusieurs pays ont fait état de confusion face au</w:t>
      </w:r>
      <w:r w:rsidR="0013418E">
        <w:rPr>
          <w:b/>
          <w:lang w:val="fr-CA"/>
        </w:rPr>
        <w:t>x</w:t>
      </w:r>
      <w:r w:rsidR="00E30460" w:rsidRPr="00CA7606">
        <w:rPr>
          <w:b/>
          <w:lang w:val="fr-CA"/>
        </w:rPr>
        <w:t xml:space="preserve"> nouveaux codes douaniers du système harmonisé et de la nécessité d’offrir un</w:t>
      </w:r>
      <w:r w:rsidR="003E029E" w:rsidRPr="00CA7606">
        <w:rPr>
          <w:b/>
          <w:lang w:val="fr-CA"/>
        </w:rPr>
        <w:t>e formation plus poussée à cet égard, surtout dans les pays à faible volume de consommation (p. ex. Bosnie-Herzégovine, Tchad et Jamaïque).</w:t>
      </w:r>
    </w:p>
    <w:p w14:paraId="473B06DB" w14:textId="78781CFC" w:rsidR="00D33030" w:rsidRPr="00CA7606" w:rsidRDefault="00D33030" w:rsidP="00EE6299">
      <w:pPr>
        <w:numPr>
          <w:ilvl w:val="0"/>
          <w:numId w:val="10"/>
        </w:numPr>
        <w:tabs>
          <w:tab w:val="left" w:pos="0"/>
        </w:tabs>
        <w:spacing w:before="120" w:after="240"/>
        <w:rPr>
          <w:lang w:val="fr-CA"/>
        </w:rPr>
      </w:pPr>
      <w:r w:rsidRPr="00CA7606">
        <w:rPr>
          <w:lang w:val="fr-CA"/>
        </w:rPr>
        <w:t>Les agences bilatérales et d</w:t>
      </w:r>
      <w:r w:rsidR="004B6882" w:rsidRPr="00CA7606">
        <w:rPr>
          <w:lang w:val="fr-CA"/>
        </w:rPr>
        <w:t>’</w:t>
      </w:r>
      <w:r w:rsidRPr="00CA7606">
        <w:rPr>
          <w:lang w:val="fr-CA"/>
        </w:rPr>
        <w:t>exécution contribuent grandement à enregistrer des</w:t>
      </w:r>
      <w:r w:rsidR="00716ACC" w:rsidRPr="00CA7606">
        <w:rPr>
          <w:lang w:val="fr-CA"/>
        </w:rPr>
        <w:t xml:space="preserve"> </w:t>
      </w:r>
      <w:r w:rsidRPr="00CA7606">
        <w:rPr>
          <w:lang w:val="fr-CA"/>
        </w:rPr>
        <w:t xml:space="preserve">informations sur la production et la consommation de SAO au moyen des enquêtes et des inventaires réalisés dans le cadre des activités de projet, afin de caractériser les secteurs concernés. En plus de fournir des informations directes sur la production et la consommation de SAO, ces enquêtes ont aidé à identifier les secteurs spécifiques impactés par les réductions de SAO et </w:t>
      </w:r>
      <w:r w:rsidR="00580FA8" w:rsidRPr="00CA7606">
        <w:rPr>
          <w:lang w:val="fr-CA"/>
        </w:rPr>
        <w:t xml:space="preserve">à </w:t>
      </w:r>
      <w:r w:rsidRPr="00CA7606">
        <w:rPr>
          <w:lang w:val="fr-CA"/>
        </w:rPr>
        <w:t>comprendre leur situation particulière,</w:t>
      </w:r>
      <w:r w:rsidR="00716ACC" w:rsidRPr="00CA7606">
        <w:rPr>
          <w:lang w:val="fr-CA"/>
        </w:rPr>
        <w:t xml:space="preserve"> </w:t>
      </w:r>
      <w:r w:rsidRPr="00CA7606">
        <w:rPr>
          <w:lang w:val="fr-CA"/>
        </w:rPr>
        <w:t>ayant ainsi une influence importante sur le choix des solutions de remplacement potentielles (voir la section ci-dessous sur le rôle</w:t>
      </w:r>
      <w:r w:rsidR="003E029E" w:rsidRPr="00CA7606">
        <w:rPr>
          <w:lang w:val="fr-CA"/>
        </w:rPr>
        <w:t xml:space="preserve"> et les responsabilités</w:t>
      </w:r>
      <w:r w:rsidRPr="00CA7606">
        <w:rPr>
          <w:lang w:val="fr-CA"/>
        </w:rPr>
        <w:t xml:space="preserve"> des agences bilatérales et d</w:t>
      </w:r>
      <w:r w:rsidR="004B6882" w:rsidRPr="00CA7606">
        <w:rPr>
          <w:lang w:val="fr-CA"/>
        </w:rPr>
        <w:t>’</w:t>
      </w:r>
      <w:r w:rsidRPr="00CA7606">
        <w:rPr>
          <w:lang w:val="fr-CA"/>
        </w:rPr>
        <w:t>exécution).</w:t>
      </w:r>
    </w:p>
    <w:p w14:paraId="071880A1" w14:textId="79688349" w:rsidR="00D33030" w:rsidRPr="00CA7606" w:rsidRDefault="00D33030" w:rsidP="00EE6299">
      <w:pPr>
        <w:numPr>
          <w:ilvl w:val="0"/>
          <w:numId w:val="10"/>
        </w:numPr>
        <w:tabs>
          <w:tab w:val="left" w:pos="0"/>
        </w:tabs>
        <w:spacing w:before="120" w:after="240"/>
        <w:rPr>
          <w:lang w:val="fr-CA"/>
        </w:rPr>
      </w:pPr>
      <w:r w:rsidRPr="00CA7606">
        <w:rPr>
          <w:lang w:val="fr-CA"/>
        </w:rPr>
        <w:t xml:space="preserve">Le suivi continu des réductions réalisées est important pour vérifier la pérennité. Les </w:t>
      </w:r>
      <w:r w:rsidR="00D61081" w:rsidRPr="00CA7606">
        <w:rPr>
          <w:lang w:val="fr-CA"/>
        </w:rPr>
        <w:t>Bureaux nationaux de l’ozone</w:t>
      </w:r>
      <w:r w:rsidRPr="00CA7606">
        <w:rPr>
          <w:lang w:val="fr-CA"/>
        </w:rPr>
        <w:t xml:space="preserve"> ayant répondu au</w:t>
      </w:r>
      <w:r w:rsidR="00716ACC" w:rsidRPr="00CA7606">
        <w:rPr>
          <w:lang w:val="fr-CA"/>
        </w:rPr>
        <w:t xml:space="preserve"> </w:t>
      </w:r>
      <w:r w:rsidRPr="00CA7606">
        <w:rPr>
          <w:lang w:val="fr-CA"/>
        </w:rPr>
        <w:t>questionnaire ont fait savoir qu</w:t>
      </w:r>
      <w:r w:rsidR="004B6882" w:rsidRPr="00CA7606">
        <w:rPr>
          <w:lang w:val="fr-CA"/>
        </w:rPr>
        <w:t>’</w:t>
      </w:r>
      <w:r w:rsidRPr="00CA7606">
        <w:rPr>
          <w:lang w:val="fr-CA"/>
        </w:rPr>
        <w:t>elles avaient des programmes de suivi en place, mais ont fait part de leurs préoccupations quant à la durabilité à long terme (par ex.</w:t>
      </w:r>
      <w:r w:rsidR="00716ACC" w:rsidRPr="00CA7606">
        <w:rPr>
          <w:lang w:val="fr-CA"/>
        </w:rPr>
        <w:t xml:space="preserve"> </w:t>
      </w:r>
      <w:r w:rsidR="003E029E" w:rsidRPr="00CA7606">
        <w:rPr>
          <w:b/>
          <w:lang w:val="fr-CA"/>
        </w:rPr>
        <w:t xml:space="preserve">Tchad, </w:t>
      </w:r>
      <w:r w:rsidRPr="00CA7606">
        <w:rPr>
          <w:lang w:val="fr-CA"/>
        </w:rPr>
        <w:t>Guatemala et Nigéria) </w:t>
      </w:r>
      <w:r w:rsidR="003E029E" w:rsidRPr="00CA7606">
        <w:rPr>
          <w:b/>
          <w:lang w:val="fr-CA"/>
        </w:rPr>
        <w:t xml:space="preserve">et de la difficulté à joindre les consommateurs informels du secteur de la réfrigération et/ou dans les régions rurales ou éloignées du pays (p. ex., Botswana et République bolivarienne du Venezuela). Une part importante des pays à température ambiante élevée ayant répondu au questionnaire </w:t>
      </w:r>
      <w:proofErr w:type="gramStart"/>
      <w:r w:rsidR="003E029E" w:rsidRPr="00CA7606">
        <w:rPr>
          <w:b/>
          <w:lang w:val="fr-CA"/>
        </w:rPr>
        <w:t>ont</w:t>
      </w:r>
      <w:proofErr w:type="gramEnd"/>
      <w:r w:rsidR="003E029E" w:rsidRPr="00CA7606">
        <w:rPr>
          <w:b/>
          <w:lang w:val="fr-CA"/>
        </w:rPr>
        <w:t xml:space="preserve"> </w:t>
      </w:r>
      <w:r w:rsidR="00776F65" w:rsidRPr="00CA7606">
        <w:rPr>
          <w:b/>
          <w:lang w:val="fr-CA"/>
        </w:rPr>
        <w:t xml:space="preserve">mentionné que les mécanismes en place étaient insuffisants ou faibles ou même inexistants (p. ex., Bénin, Burkina Faso, Nigeria, Sénégal, Tunisie). Dans plusieurs autres cas, </w:t>
      </w:r>
      <w:r w:rsidRPr="002C6058">
        <w:rPr>
          <w:b/>
          <w:bCs/>
          <w:lang w:val="fr-CA"/>
        </w:rPr>
        <w:t xml:space="preserve">comme </w:t>
      </w:r>
      <w:r w:rsidR="00044044" w:rsidRPr="002C6058">
        <w:rPr>
          <w:b/>
          <w:bCs/>
          <w:lang w:val="fr-CA"/>
        </w:rPr>
        <w:t>en</w:t>
      </w:r>
      <w:r w:rsidR="00044044" w:rsidRPr="00CA7606">
        <w:rPr>
          <w:lang w:val="fr-CA"/>
        </w:rPr>
        <w:t xml:space="preserve"> </w:t>
      </w:r>
      <w:r w:rsidR="00776F65" w:rsidRPr="00CA7606">
        <w:rPr>
          <w:b/>
          <w:lang w:val="fr-CA"/>
        </w:rPr>
        <w:t xml:space="preserve">Argentine, </w:t>
      </w:r>
      <w:r w:rsidR="00776F65" w:rsidRPr="00CA7606">
        <w:rPr>
          <w:lang w:val="fr-CA"/>
        </w:rPr>
        <w:t xml:space="preserve">en </w:t>
      </w:r>
      <w:r w:rsidRPr="00CA7606">
        <w:rPr>
          <w:lang w:val="fr-CA"/>
        </w:rPr>
        <w:t xml:space="preserve">Arménie, </w:t>
      </w:r>
      <w:r w:rsidR="00776F65" w:rsidRPr="00CA7606">
        <w:rPr>
          <w:b/>
          <w:lang w:val="fr-CA"/>
        </w:rPr>
        <w:t xml:space="preserve">en Gambie et en Côte d’Ivoire, </w:t>
      </w:r>
      <w:r w:rsidRPr="00CA7606">
        <w:rPr>
          <w:lang w:val="fr-CA"/>
        </w:rPr>
        <w:t xml:space="preserve">la législation nationale comporte </w:t>
      </w:r>
      <w:r w:rsidRPr="00CA7606">
        <w:rPr>
          <w:lang w:val="fr-CA"/>
        </w:rPr>
        <w:lastRenderedPageBreak/>
        <w:t>des mécanismes de suivi des SAO, au cours de l</w:t>
      </w:r>
      <w:r w:rsidR="004B6882" w:rsidRPr="00CA7606">
        <w:rPr>
          <w:lang w:val="fr-CA"/>
        </w:rPr>
        <w:t>’</w:t>
      </w:r>
      <w:r w:rsidRPr="00CA7606">
        <w:rPr>
          <w:lang w:val="fr-CA"/>
        </w:rPr>
        <w:t>élimination et une</w:t>
      </w:r>
      <w:r w:rsidR="00D61081" w:rsidRPr="00CA7606">
        <w:rPr>
          <w:lang w:val="fr-CA"/>
        </w:rPr>
        <w:t xml:space="preserve"> fois celle-ci achevée</w:t>
      </w:r>
      <w:r w:rsidR="00032D64" w:rsidRPr="00CA7606">
        <w:rPr>
          <w:lang w:val="fr-CA"/>
        </w:rPr>
        <w:t xml:space="preserve">, </w:t>
      </w:r>
      <w:r w:rsidR="00032D64" w:rsidRPr="00CA7606">
        <w:rPr>
          <w:b/>
          <w:lang w:val="fr-CA"/>
        </w:rPr>
        <w:t>et que le soutien gouvernemental était assuré</w:t>
      </w:r>
      <w:r w:rsidR="00D61081" w:rsidRPr="00CA7606">
        <w:rPr>
          <w:lang w:val="fr-CA"/>
        </w:rPr>
        <w:t>. Certain</w:t>
      </w:r>
      <w:r w:rsidRPr="00CA7606">
        <w:rPr>
          <w:lang w:val="fr-CA"/>
        </w:rPr>
        <w:t xml:space="preserve">s </w:t>
      </w:r>
      <w:r w:rsidR="00D61081" w:rsidRPr="00CA7606">
        <w:rPr>
          <w:lang w:val="fr-CA"/>
        </w:rPr>
        <w:t>Bureaux nationaux de l’ozone</w:t>
      </w:r>
      <w:r w:rsidRPr="00CA7606">
        <w:rPr>
          <w:lang w:val="fr-CA"/>
        </w:rPr>
        <w:t xml:space="preserve">, comme au Mexique, ont impliqué les autorités douanières et les organisations industrielles dans les activités de suivi. </w:t>
      </w:r>
      <w:r w:rsidR="00B734E1" w:rsidRPr="00CA7606">
        <w:rPr>
          <w:lang w:val="fr-CA"/>
        </w:rPr>
        <w:t>Le Secrétariat a récemment effectué un examen du suivi, de l</w:t>
      </w:r>
      <w:r w:rsidR="004B6882" w:rsidRPr="00CA7606">
        <w:rPr>
          <w:lang w:val="fr-CA"/>
        </w:rPr>
        <w:t>’</w:t>
      </w:r>
      <w:r w:rsidR="00B734E1" w:rsidRPr="00CA7606">
        <w:rPr>
          <w:lang w:val="fr-CA"/>
        </w:rPr>
        <w:t>établissement de rapports, de</w:t>
      </w:r>
      <w:r w:rsidR="00716ACC" w:rsidRPr="00CA7606">
        <w:rPr>
          <w:lang w:val="fr-CA"/>
        </w:rPr>
        <w:t xml:space="preserve"> </w:t>
      </w:r>
      <w:r w:rsidR="00B734E1" w:rsidRPr="00CA7606">
        <w:rPr>
          <w:lang w:val="fr-CA"/>
        </w:rPr>
        <w:t>la vérification et des programmes exécutoires d</w:t>
      </w:r>
      <w:r w:rsidR="004B6882" w:rsidRPr="00CA7606">
        <w:rPr>
          <w:lang w:val="fr-CA"/>
        </w:rPr>
        <w:t>’</w:t>
      </w:r>
      <w:r w:rsidR="00B734E1" w:rsidRPr="00CA7606">
        <w:rPr>
          <w:lang w:val="fr-CA"/>
        </w:rPr>
        <w:t xml:space="preserve">octroi </w:t>
      </w:r>
      <w:r w:rsidR="00D34DB6" w:rsidRPr="00CA7606">
        <w:rPr>
          <w:lang w:val="fr-CA"/>
        </w:rPr>
        <w:t xml:space="preserve">de permis </w:t>
      </w:r>
      <w:r w:rsidR="00B734E1" w:rsidRPr="00CA7606">
        <w:rPr>
          <w:lang w:val="fr-CA"/>
        </w:rPr>
        <w:t>et de quotas</w:t>
      </w:r>
      <w:r w:rsidR="00716ACC" w:rsidRPr="00CA7606">
        <w:rPr>
          <w:lang w:val="fr-CA"/>
        </w:rPr>
        <w:t xml:space="preserve"> </w:t>
      </w:r>
      <w:r w:rsidR="00B734E1" w:rsidRPr="00CA7606">
        <w:rPr>
          <w:lang w:val="fr-CA"/>
        </w:rPr>
        <w:t>en place dans les pays visés à l</w:t>
      </w:r>
      <w:r w:rsidR="004B6882" w:rsidRPr="00CA7606">
        <w:rPr>
          <w:lang w:val="fr-CA"/>
        </w:rPr>
        <w:t>’</w:t>
      </w:r>
      <w:r w:rsidR="00B734E1" w:rsidRPr="00CA7606">
        <w:rPr>
          <w:lang w:val="fr-CA"/>
        </w:rPr>
        <w:t>article 5</w:t>
      </w:r>
      <w:r w:rsidR="00B734E1" w:rsidRPr="00CA7606">
        <w:rPr>
          <w:vertAlign w:val="superscript"/>
          <w:lang w:val="fr-CA"/>
        </w:rPr>
        <w:footnoteReference w:id="18"/>
      </w:r>
      <w:r w:rsidR="00B734E1" w:rsidRPr="00CA7606">
        <w:rPr>
          <w:lang w:val="fr-CA"/>
        </w:rPr>
        <w:t>, qui comportait des recommandations destinées</w:t>
      </w:r>
      <w:r w:rsidR="00716ACC" w:rsidRPr="00CA7606">
        <w:rPr>
          <w:lang w:val="fr-CA"/>
        </w:rPr>
        <w:t xml:space="preserve"> </w:t>
      </w:r>
      <w:r w:rsidR="00B734E1" w:rsidRPr="00CA7606">
        <w:rPr>
          <w:lang w:val="fr-CA"/>
        </w:rPr>
        <w:t xml:space="preserve">entre autres à assurer la continuité des </w:t>
      </w:r>
      <w:r w:rsidR="00497DB3" w:rsidRPr="00CA7606">
        <w:rPr>
          <w:lang w:val="fr-CA"/>
        </w:rPr>
        <w:t>Bureaux</w:t>
      </w:r>
      <w:r w:rsidR="00B734E1" w:rsidRPr="00CA7606">
        <w:rPr>
          <w:lang w:val="fr-CA"/>
        </w:rPr>
        <w:t xml:space="preserve"> de gestion de projet tout au long des projets pluriannuels (et même le chevauchement </w:t>
      </w:r>
      <w:r w:rsidR="00497DB3" w:rsidRPr="00CA7606">
        <w:rPr>
          <w:lang w:val="fr-CA"/>
        </w:rPr>
        <w:t>du Bureau</w:t>
      </w:r>
      <w:r w:rsidR="00B734E1" w:rsidRPr="00CA7606">
        <w:rPr>
          <w:lang w:val="fr-CA"/>
        </w:rPr>
        <w:t xml:space="preserve"> de gestion de projet entre deux accords pluriannuels </w:t>
      </w:r>
      <w:r w:rsidR="00044044" w:rsidRPr="00CA7606">
        <w:rPr>
          <w:lang w:val="fr-CA"/>
        </w:rPr>
        <w:t>concomitants</w:t>
      </w:r>
      <w:r w:rsidR="00B734E1" w:rsidRPr="00CA7606">
        <w:rPr>
          <w:lang w:val="fr-CA"/>
        </w:rPr>
        <w:t>) et à garantir l</w:t>
      </w:r>
      <w:r w:rsidR="004B6882" w:rsidRPr="00CA7606">
        <w:rPr>
          <w:lang w:val="fr-CA"/>
        </w:rPr>
        <w:t>’</w:t>
      </w:r>
      <w:r w:rsidR="00B734E1" w:rsidRPr="00CA7606">
        <w:rPr>
          <w:lang w:val="fr-CA"/>
        </w:rPr>
        <w:t xml:space="preserve">implication solide des parties prenantes clés. </w:t>
      </w:r>
    </w:p>
    <w:p w14:paraId="7BF8F52C" w14:textId="29E9B538" w:rsidR="00267B4D" w:rsidRPr="00CA7606" w:rsidRDefault="00B734E1" w:rsidP="00B734E1">
      <w:pPr>
        <w:tabs>
          <w:tab w:val="left" w:pos="8280"/>
        </w:tabs>
        <w:spacing w:after="240"/>
        <w:rPr>
          <w:u w:val="single"/>
          <w:lang w:val="fr-CA"/>
        </w:rPr>
      </w:pPr>
      <w:r w:rsidRPr="00CA7606">
        <w:rPr>
          <w:u w:val="single"/>
          <w:lang w:val="fr-CA"/>
        </w:rPr>
        <w:t xml:space="preserve">Rôle et responsabilités des </w:t>
      </w:r>
      <w:r w:rsidR="00D61081" w:rsidRPr="00CA7606">
        <w:rPr>
          <w:u w:val="single"/>
          <w:lang w:val="fr-CA"/>
        </w:rPr>
        <w:t>Bureaux nationaux de l’ozone</w:t>
      </w:r>
      <w:r w:rsidRPr="00CA7606">
        <w:rPr>
          <w:u w:val="single"/>
          <w:lang w:val="fr-CA"/>
        </w:rPr>
        <w:t xml:space="preserve"> et du renforcement des institutions</w:t>
      </w:r>
    </w:p>
    <w:p w14:paraId="1BF3C78B" w14:textId="2BB41B65" w:rsidR="00F7022C" w:rsidRPr="00CA7606" w:rsidRDefault="00B734E1" w:rsidP="00EE6299">
      <w:pPr>
        <w:numPr>
          <w:ilvl w:val="0"/>
          <w:numId w:val="10"/>
        </w:numPr>
        <w:tabs>
          <w:tab w:val="left" w:pos="0"/>
        </w:tabs>
        <w:spacing w:before="120" w:after="240"/>
        <w:rPr>
          <w:lang w:val="fr-CA"/>
        </w:rPr>
      </w:pPr>
      <w:r w:rsidRPr="00CA7606">
        <w:rPr>
          <w:lang w:val="fr-CA"/>
        </w:rPr>
        <w:t>L</w:t>
      </w:r>
      <w:r w:rsidR="004B6882" w:rsidRPr="00CA7606">
        <w:rPr>
          <w:lang w:val="fr-CA"/>
        </w:rPr>
        <w:t>’</w:t>
      </w:r>
      <w:r w:rsidRPr="00CA7606">
        <w:rPr>
          <w:lang w:val="fr-CA"/>
        </w:rPr>
        <w:t xml:space="preserve">un </w:t>
      </w:r>
      <w:r w:rsidR="00044044" w:rsidRPr="00CA7606">
        <w:rPr>
          <w:lang w:val="fr-CA"/>
        </w:rPr>
        <w:t xml:space="preserve">des </w:t>
      </w:r>
      <w:r w:rsidRPr="00CA7606">
        <w:rPr>
          <w:lang w:val="fr-CA"/>
        </w:rPr>
        <w:t xml:space="preserve">objectifs des projets de renforcement des institutions </w:t>
      </w:r>
      <w:r w:rsidR="00B93D2C" w:rsidRPr="00CA7606">
        <w:rPr>
          <w:lang w:val="fr-CA"/>
        </w:rPr>
        <w:t>devrait être</w:t>
      </w:r>
      <w:r w:rsidRPr="00CA7606">
        <w:rPr>
          <w:lang w:val="fr-CA"/>
        </w:rPr>
        <w:t xml:space="preserve"> de permettre aux </w:t>
      </w:r>
      <w:r w:rsidR="00D61081" w:rsidRPr="00CA7606">
        <w:rPr>
          <w:lang w:val="fr-CA"/>
        </w:rPr>
        <w:t>Bureaux nationaux de l’ozone</w:t>
      </w:r>
      <w:r w:rsidRPr="00CA7606">
        <w:rPr>
          <w:lang w:val="fr-CA"/>
        </w:rPr>
        <w:t xml:space="preserve"> de coordonner les réductions et l</w:t>
      </w:r>
      <w:r w:rsidR="004B6882" w:rsidRPr="00CA7606">
        <w:rPr>
          <w:lang w:val="fr-CA"/>
        </w:rPr>
        <w:t>’</w:t>
      </w:r>
      <w:r w:rsidRPr="00CA7606">
        <w:rPr>
          <w:lang w:val="fr-CA"/>
        </w:rPr>
        <w:t>élimination des SAO afin de parvenir dans les délais impartis à la conformité avec les calendriers d</w:t>
      </w:r>
      <w:r w:rsidR="004B6882" w:rsidRPr="00CA7606">
        <w:rPr>
          <w:lang w:val="fr-CA"/>
        </w:rPr>
        <w:t>’</w:t>
      </w:r>
      <w:r w:rsidRPr="00CA7606">
        <w:rPr>
          <w:lang w:val="fr-CA"/>
        </w:rPr>
        <w:t xml:space="preserve">élimination fixés par le </w:t>
      </w:r>
      <w:r w:rsidR="000874F9" w:rsidRPr="00CA7606">
        <w:rPr>
          <w:lang w:val="fr-CA"/>
        </w:rPr>
        <w:t>Protocole de Montréal</w:t>
      </w:r>
      <w:r w:rsidRPr="00CA7606">
        <w:rPr>
          <w:lang w:val="fr-CA"/>
        </w:rPr>
        <w:t xml:space="preserve"> et ses Amendements. Grâce au soutien offert par les projets de renforcement des institutions, les </w:t>
      </w:r>
      <w:r w:rsidR="00D61081" w:rsidRPr="00CA7606">
        <w:rPr>
          <w:lang w:val="fr-CA"/>
        </w:rPr>
        <w:t>Bureaux nationaux de l’ozone</w:t>
      </w:r>
      <w:r w:rsidRPr="00CA7606">
        <w:rPr>
          <w:lang w:val="fr-CA"/>
        </w:rPr>
        <w:t xml:space="preserve"> suivent l</w:t>
      </w:r>
      <w:r w:rsidR="004B6882" w:rsidRPr="00CA7606">
        <w:rPr>
          <w:lang w:val="fr-CA"/>
        </w:rPr>
        <w:t>’</w:t>
      </w:r>
      <w:r w:rsidRPr="00CA7606">
        <w:rPr>
          <w:lang w:val="fr-CA"/>
        </w:rPr>
        <w:t>élimination des SAO et la réduction progressive des HFC dans leur pays</w:t>
      </w:r>
      <w:r w:rsidR="000B1667" w:rsidRPr="00CA7606">
        <w:rPr>
          <w:lang w:val="fr-CA"/>
        </w:rPr>
        <w:t>,</w:t>
      </w:r>
      <w:r w:rsidRPr="00CA7606">
        <w:rPr>
          <w:lang w:val="fr-CA"/>
        </w:rPr>
        <w:t xml:space="preserve"> et développent des capacités de suivi et d</w:t>
      </w:r>
      <w:r w:rsidR="004B6882" w:rsidRPr="00CA7606">
        <w:rPr>
          <w:lang w:val="fr-CA"/>
        </w:rPr>
        <w:t>’</w:t>
      </w:r>
      <w:r w:rsidRPr="00CA7606">
        <w:rPr>
          <w:lang w:val="fr-CA"/>
        </w:rPr>
        <w:t>établissement de rapports ainsi qu</w:t>
      </w:r>
      <w:r w:rsidR="004B6882" w:rsidRPr="00CA7606">
        <w:rPr>
          <w:lang w:val="fr-CA"/>
        </w:rPr>
        <w:t>’</w:t>
      </w:r>
      <w:r w:rsidRPr="00CA7606">
        <w:rPr>
          <w:lang w:val="fr-CA"/>
        </w:rPr>
        <w:t>un système de gestion de l</w:t>
      </w:r>
      <w:r w:rsidR="004B6882" w:rsidRPr="00CA7606">
        <w:rPr>
          <w:lang w:val="fr-CA"/>
        </w:rPr>
        <w:t>’</w:t>
      </w:r>
      <w:r w:rsidRPr="00CA7606">
        <w:rPr>
          <w:lang w:val="fr-CA"/>
        </w:rPr>
        <w:t xml:space="preserve">information accessible aux parties prenantes clés. </w:t>
      </w:r>
      <w:r w:rsidR="00F7022C" w:rsidRPr="00CA7606">
        <w:rPr>
          <w:lang w:val="fr-CA"/>
        </w:rPr>
        <w:t>Les bases de données qui en découlent sont généralement</w:t>
      </w:r>
      <w:r w:rsidR="000B1667" w:rsidRPr="00CA7606">
        <w:rPr>
          <w:lang w:val="fr-CA"/>
        </w:rPr>
        <w:t xml:space="preserve"> </w:t>
      </w:r>
      <w:r w:rsidR="00F7022C" w:rsidRPr="00CA7606">
        <w:rPr>
          <w:lang w:val="fr-CA"/>
        </w:rPr>
        <w:t xml:space="preserve">rassemblées </w:t>
      </w:r>
      <w:r w:rsidR="00044044" w:rsidRPr="00CA7606">
        <w:rPr>
          <w:lang w:val="fr-CA"/>
        </w:rPr>
        <w:t>en coopération avec</w:t>
      </w:r>
      <w:r w:rsidR="000B1667" w:rsidRPr="00CA7606">
        <w:rPr>
          <w:lang w:val="fr-CA"/>
        </w:rPr>
        <w:t xml:space="preserve"> les</w:t>
      </w:r>
      <w:r w:rsidR="00F7022C" w:rsidRPr="00CA7606">
        <w:rPr>
          <w:lang w:val="fr-CA"/>
        </w:rPr>
        <w:t xml:space="preserve"> producteurs ou les importateurs de SAO ou d</w:t>
      </w:r>
      <w:r w:rsidR="004B6882" w:rsidRPr="00CA7606">
        <w:rPr>
          <w:lang w:val="fr-CA"/>
        </w:rPr>
        <w:t>’</w:t>
      </w:r>
      <w:r w:rsidR="00F7022C" w:rsidRPr="00CA7606">
        <w:rPr>
          <w:lang w:val="fr-CA"/>
        </w:rPr>
        <w:t xml:space="preserve">équipements contenant des SAO, les agents des douanes et autres autorités compétentes, et devraient être associées aux </w:t>
      </w:r>
      <w:r w:rsidR="00D34DB6" w:rsidRPr="00CA7606">
        <w:rPr>
          <w:lang w:val="fr-CA"/>
        </w:rPr>
        <w:t xml:space="preserve">programmes de permis </w:t>
      </w:r>
      <w:r w:rsidR="00F7022C" w:rsidRPr="00CA7606">
        <w:rPr>
          <w:lang w:val="fr-CA"/>
        </w:rPr>
        <w:t>et de quotas en place, afin d</w:t>
      </w:r>
      <w:r w:rsidR="004B6882" w:rsidRPr="00CA7606">
        <w:rPr>
          <w:lang w:val="fr-CA"/>
        </w:rPr>
        <w:t>’</w:t>
      </w:r>
      <w:r w:rsidR="00F7022C" w:rsidRPr="00CA7606">
        <w:rPr>
          <w:lang w:val="fr-CA"/>
        </w:rPr>
        <w:t>exercer le contrôle</w:t>
      </w:r>
      <w:r w:rsidR="00716ACC" w:rsidRPr="00CA7606">
        <w:rPr>
          <w:lang w:val="fr-CA"/>
        </w:rPr>
        <w:t xml:space="preserve"> </w:t>
      </w:r>
      <w:r w:rsidR="00F7022C" w:rsidRPr="00CA7606">
        <w:rPr>
          <w:lang w:val="fr-CA"/>
        </w:rPr>
        <w:t>approprié. Les producteurs, importateurs, exportateurs et parfois les utilisateurs directs des SAO sont chargés d</w:t>
      </w:r>
      <w:r w:rsidR="004B6882" w:rsidRPr="00CA7606">
        <w:rPr>
          <w:lang w:val="fr-CA"/>
        </w:rPr>
        <w:t>’</w:t>
      </w:r>
      <w:r w:rsidR="00F7022C" w:rsidRPr="00CA7606">
        <w:rPr>
          <w:lang w:val="fr-CA"/>
        </w:rPr>
        <w:t xml:space="preserve">obtenir un permis émanant </w:t>
      </w:r>
      <w:r w:rsidR="00D61081" w:rsidRPr="00CA7606">
        <w:rPr>
          <w:lang w:val="fr-CA"/>
        </w:rPr>
        <w:t>du Bureau national de l’ozone</w:t>
      </w:r>
      <w:r w:rsidR="00F7022C" w:rsidRPr="00CA7606">
        <w:rPr>
          <w:lang w:val="fr-CA"/>
        </w:rPr>
        <w:t xml:space="preserve">. </w:t>
      </w:r>
    </w:p>
    <w:p w14:paraId="449A772F" w14:textId="40B3ECA4" w:rsidR="00F7022C" w:rsidRPr="00CA7606" w:rsidRDefault="00F7022C" w:rsidP="00EE6299">
      <w:pPr>
        <w:numPr>
          <w:ilvl w:val="0"/>
          <w:numId w:val="10"/>
        </w:numPr>
        <w:tabs>
          <w:tab w:val="left" w:pos="0"/>
        </w:tabs>
        <w:spacing w:before="120" w:after="240"/>
        <w:rPr>
          <w:vanish/>
          <w:lang w:val="fr-CA"/>
        </w:rPr>
      </w:pPr>
      <w:r w:rsidRPr="00CA7606">
        <w:rPr>
          <w:lang w:val="fr-CA"/>
        </w:rPr>
        <w:t>Bien qu</w:t>
      </w:r>
      <w:r w:rsidR="004B6882" w:rsidRPr="00CA7606">
        <w:rPr>
          <w:lang w:val="fr-CA"/>
        </w:rPr>
        <w:t>’</w:t>
      </w:r>
      <w:r w:rsidRPr="00CA7606">
        <w:rPr>
          <w:lang w:val="fr-CA"/>
        </w:rPr>
        <w:t>il ne s</w:t>
      </w:r>
      <w:r w:rsidR="004B6882" w:rsidRPr="00CA7606">
        <w:rPr>
          <w:lang w:val="fr-CA"/>
        </w:rPr>
        <w:t>’</w:t>
      </w:r>
      <w:r w:rsidRPr="00CA7606">
        <w:rPr>
          <w:lang w:val="fr-CA"/>
        </w:rPr>
        <w:t>agisse pas d</w:t>
      </w:r>
      <w:r w:rsidR="004B6882" w:rsidRPr="00CA7606">
        <w:rPr>
          <w:lang w:val="fr-CA"/>
        </w:rPr>
        <w:t>’</w:t>
      </w:r>
      <w:r w:rsidRPr="00CA7606">
        <w:rPr>
          <w:lang w:val="fr-CA"/>
        </w:rPr>
        <w:t xml:space="preserve">un indicateur pouvant être clairement évalué, le financement des projets de renforcement des institutions est considéré avoir permis et garanti la capacité des pays visés à </w:t>
      </w:r>
      <w:r w:rsidR="00AA75F7" w:rsidRPr="00CA7606">
        <w:rPr>
          <w:lang w:val="fr-CA"/>
        </w:rPr>
        <w:t>l</w:t>
      </w:r>
      <w:r w:rsidR="004B6882" w:rsidRPr="00CA7606">
        <w:rPr>
          <w:lang w:val="fr-CA"/>
        </w:rPr>
        <w:t>’</w:t>
      </w:r>
      <w:r w:rsidR="00AA75F7" w:rsidRPr="00CA7606">
        <w:rPr>
          <w:lang w:val="fr-CA"/>
        </w:rPr>
        <w:t>article 5</w:t>
      </w:r>
      <w:r w:rsidRPr="00CA7606">
        <w:rPr>
          <w:lang w:val="fr-CA"/>
        </w:rPr>
        <w:t xml:space="preserve"> à réaliser la conformité</w:t>
      </w:r>
      <w:r w:rsidRPr="00CA7606">
        <w:rPr>
          <w:vertAlign w:val="superscript"/>
          <w:lang w:val="fr-CA"/>
        </w:rPr>
        <w:footnoteReference w:id="19"/>
      </w:r>
      <w:r w:rsidR="00044044" w:rsidRPr="00CA7606">
        <w:rPr>
          <w:lang w:val="fr-CA"/>
        </w:rPr>
        <w:t>.</w:t>
      </w:r>
      <w:r w:rsidRPr="00CA7606">
        <w:rPr>
          <w:lang w:val="fr-CA"/>
        </w:rPr>
        <w:t xml:space="preserve"> Ceci a été une force motrice dans l</w:t>
      </w:r>
      <w:r w:rsidR="004B6882" w:rsidRPr="00CA7606">
        <w:rPr>
          <w:lang w:val="fr-CA"/>
        </w:rPr>
        <w:t>’</w:t>
      </w:r>
      <w:r w:rsidRPr="00CA7606">
        <w:rPr>
          <w:lang w:val="fr-CA"/>
        </w:rPr>
        <w:t>aide à l</w:t>
      </w:r>
      <w:r w:rsidR="004B6882" w:rsidRPr="00CA7606">
        <w:rPr>
          <w:lang w:val="fr-CA"/>
        </w:rPr>
        <w:t>’</w:t>
      </w:r>
      <w:r w:rsidRPr="00CA7606">
        <w:rPr>
          <w:lang w:val="fr-CA"/>
        </w:rPr>
        <w:t xml:space="preserve">élaboration de cadres de réglementation et de </w:t>
      </w:r>
      <w:r w:rsidR="00D34DB6" w:rsidRPr="00CA7606">
        <w:rPr>
          <w:lang w:val="fr-CA"/>
        </w:rPr>
        <w:t>programmes de permis</w:t>
      </w:r>
      <w:r w:rsidRPr="00CA7606">
        <w:rPr>
          <w:lang w:val="fr-CA"/>
        </w:rPr>
        <w:t xml:space="preserve"> se rapportant aux SAO ainsi qu</w:t>
      </w:r>
      <w:r w:rsidR="004B6882" w:rsidRPr="00CA7606">
        <w:rPr>
          <w:lang w:val="fr-CA"/>
        </w:rPr>
        <w:t>’</w:t>
      </w:r>
      <w:r w:rsidRPr="00CA7606">
        <w:rPr>
          <w:lang w:val="fr-CA"/>
        </w:rPr>
        <w:t xml:space="preserve">à la mise en place </w:t>
      </w:r>
      <w:r w:rsidR="00497DB3" w:rsidRPr="00CA7606">
        <w:rPr>
          <w:lang w:val="fr-CA"/>
        </w:rPr>
        <w:t>de Bureaux</w:t>
      </w:r>
      <w:r w:rsidRPr="00CA7606">
        <w:rPr>
          <w:lang w:val="fr-CA"/>
        </w:rPr>
        <w:t xml:space="preserve"> de gestion de projet. En outre, le renforcement des institutions a joué un rôle déterminant dans la mise en place de systèmes destinés à enregistrer et suivre la consommation et la production de SAO. </w:t>
      </w:r>
    </w:p>
    <w:p w14:paraId="71BC3872" w14:textId="77777777" w:rsidR="00CF25B5" w:rsidRDefault="00CF25B5" w:rsidP="00CF25B5">
      <w:pPr>
        <w:tabs>
          <w:tab w:val="left" w:pos="0"/>
        </w:tabs>
        <w:spacing w:before="120" w:after="240"/>
        <w:rPr>
          <w:lang w:val="fr-CA"/>
        </w:rPr>
      </w:pPr>
    </w:p>
    <w:p w14:paraId="674B71D2" w14:textId="4F4A556E" w:rsidR="009C21E9" w:rsidRPr="00CA7606" w:rsidRDefault="00F7022C" w:rsidP="00EE6299">
      <w:pPr>
        <w:numPr>
          <w:ilvl w:val="0"/>
          <w:numId w:val="10"/>
        </w:numPr>
        <w:tabs>
          <w:tab w:val="left" w:pos="0"/>
        </w:tabs>
        <w:spacing w:before="120" w:after="240"/>
        <w:rPr>
          <w:lang w:val="fr-CA"/>
        </w:rPr>
      </w:pPr>
      <w:r w:rsidRPr="00CA7606">
        <w:rPr>
          <w:lang w:val="fr-CA"/>
        </w:rPr>
        <w:t xml:space="preserve">La </w:t>
      </w:r>
      <w:r w:rsidR="007D58E4" w:rsidRPr="00CA7606">
        <w:rPr>
          <w:lang w:val="fr-CA"/>
        </w:rPr>
        <w:t>communication des données</w:t>
      </w:r>
      <w:r w:rsidRPr="00CA7606">
        <w:rPr>
          <w:lang w:val="fr-CA"/>
        </w:rPr>
        <w:t xml:space="preserve"> de la consommation et </w:t>
      </w:r>
      <w:r w:rsidR="00044044" w:rsidRPr="00CA7606">
        <w:rPr>
          <w:lang w:val="fr-CA"/>
        </w:rPr>
        <w:t xml:space="preserve">de </w:t>
      </w:r>
      <w:r w:rsidRPr="00CA7606">
        <w:rPr>
          <w:lang w:val="fr-CA"/>
        </w:rPr>
        <w:t xml:space="preserve">la production de SAO réglementées et </w:t>
      </w:r>
      <w:r w:rsidR="007B2085" w:rsidRPr="00CA7606">
        <w:rPr>
          <w:lang w:val="fr-CA"/>
        </w:rPr>
        <w:t xml:space="preserve">de SAO </w:t>
      </w:r>
      <w:r w:rsidR="00044044" w:rsidRPr="00CA7606">
        <w:rPr>
          <w:lang w:val="fr-CA"/>
        </w:rPr>
        <w:t xml:space="preserve">soumises à dérogation </w:t>
      </w:r>
      <w:r w:rsidRPr="00CA7606">
        <w:rPr>
          <w:lang w:val="fr-CA"/>
        </w:rPr>
        <w:t>est obligatoire au titre de l</w:t>
      </w:r>
      <w:r w:rsidR="004B6882" w:rsidRPr="00CA7606">
        <w:rPr>
          <w:lang w:val="fr-CA"/>
        </w:rPr>
        <w:t>’</w:t>
      </w:r>
      <w:r w:rsidRPr="00CA7606">
        <w:rPr>
          <w:lang w:val="fr-CA"/>
        </w:rPr>
        <w:t xml:space="preserve">article 7 du </w:t>
      </w:r>
      <w:r w:rsidR="000874F9" w:rsidRPr="00CA7606">
        <w:rPr>
          <w:lang w:val="fr-CA"/>
        </w:rPr>
        <w:t>Protocole de Montréal</w:t>
      </w:r>
      <w:r w:rsidR="007D58E4" w:rsidRPr="00CA7606">
        <w:rPr>
          <w:lang w:val="fr-CA"/>
        </w:rPr>
        <w:t>,</w:t>
      </w:r>
      <w:r w:rsidRPr="00CA7606">
        <w:rPr>
          <w:lang w:val="fr-CA"/>
        </w:rPr>
        <w:t xml:space="preserve"> et </w:t>
      </w:r>
      <w:r w:rsidR="007D58E4" w:rsidRPr="00CA7606">
        <w:rPr>
          <w:lang w:val="fr-CA"/>
        </w:rPr>
        <w:t>constitue</w:t>
      </w:r>
      <w:r w:rsidRPr="00CA7606">
        <w:rPr>
          <w:lang w:val="fr-CA"/>
        </w:rPr>
        <w:t xml:space="preserve"> une composante essentielle du suivi de la conformité. Le renforcement des capacités a été </w:t>
      </w:r>
      <w:r w:rsidR="007C11D0" w:rsidRPr="00CA7606">
        <w:rPr>
          <w:lang w:val="fr-CA"/>
        </w:rPr>
        <w:t>accordé</w:t>
      </w:r>
      <w:r w:rsidRPr="00CA7606">
        <w:rPr>
          <w:lang w:val="fr-CA"/>
        </w:rPr>
        <w:t xml:space="preserve"> dans le cadre des projets de renforcement des institutions pour assurer les contrôles de la production et des</w:t>
      </w:r>
      <w:r w:rsidR="00716ACC" w:rsidRPr="00CA7606">
        <w:rPr>
          <w:lang w:val="fr-CA"/>
        </w:rPr>
        <w:t xml:space="preserve"> </w:t>
      </w:r>
      <w:r w:rsidRPr="00CA7606">
        <w:rPr>
          <w:lang w:val="fr-CA"/>
        </w:rPr>
        <w:t xml:space="preserve">importations/exportations de SAO, notamment les </w:t>
      </w:r>
      <w:r w:rsidR="00D34DB6" w:rsidRPr="00CA7606">
        <w:rPr>
          <w:lang w:val="fr-CA"/>
        </w:rPr>
        <w:t>programmes de permis</w:t>
      </w:r>
      <w:r w:rsidRPr="00CA7606">
        <w:rPr>
          <w:lang w:val="fr-CA"/>
        </w:rPr>
        <w:t xml:space="preserve"> et de quotas. </w:t>
      </w:r>
      <w:r w:rsidR="009C21E9" w:rsidRPr="00CA7606">
        <w:rPr>
          <w:lang w:val="fr-CA"/>
        </w:rPr>
        <w:t>La vérification de la production est cruciale à cet égard et devrait couvrir les cadres de comptabilité enregistrant la production, l</w:t>
      </w:r>
      <w:r w:rsidR="004B6882" w:rsidRPr="00CA7606">
        <w:rPr>
          <w:lang w:val="fr-CA"/>
        </w:rPr>
        <w:t>’</w:t>
      </w:r>
      <w:r w:rsidR="009C21E9" w:rsidRPr="00CA7606">
        <w:rPr>
          <w:lang w:val="fr-CA"/>
        </w:rPr>
        <w:t>utilisation interne, la consommation de matières premières, les ventes nationales et les</w:t>
      </w:r>
      <w:r w:rsidR="00716ACC" w:rsidRPr="00CA7606">
        <w:rPr>
          <w:lang w:val="fr-CA"/>
        </w:rPr>
        <w:t xml:space="preserve"> </w:t>
      </w:r>
      <w:r w:rsidR="009C21E9" w:rsidRPr="00CA7606">
        <w:rPr>
          <w:lang w:val="fr-CA"/>
        </w:rPr>
        <w:t>exportations pour des utilisations de SAO et des utilisations en tant que matières premières</w:t>
      </w:r>
      <w:r w:rsidR="007D58E4" w:rsidRPr="00CA7606">
        <w:rPr>
          <w:lang w:val="fr-CA"/>
        </w:rPr>
        <w:t xml:space="preserve">, y compris </w:t>
      </w:r>
      <w:r w:rsidR="009C21E9" w:rsidRPr="00CA7606">
        <w:rPr>
          <w:lang w:val="fr-CA"/>
        </w:rPr>
        <w:t>les ventes réalisées par des revendeurs. Le suivi des matières premières peut poser des difficultés, mais son importance repose sur le fait qu</w:t>
      </w:r>
      <w:r w:rsidR="004B6882" w:rsidRPr="00CA7606">
        <w:rPr>
          <w:lang w:val="fr-CA"/>
        </w:rPr>
        <w:t>’</w:t>
      </w:r>
      <w:r w:rsidR="009C21E9" w:rsidRPr="00CA7606">
        <w:rPr>
          <w:lang w:val="fr-CA"/>
        </w:rPr>
        <w:t xml:space="preserve">elles peuvent être entreposées et donc être sujettes à des fuites (cette situation a été citée </w:t>
      </w:r>
      <w:r w:rsidR="007D58E4" w:rsidRPr="00CA7606">
        <w:rPr>
          <w:lang w:val="fr-CA"/>
        </w:rPr>
        <w:t>par e</w:t>
      </w:r>
      <w:r w:rsidR="009C21E9" w:rsidRPr="00CA7606">
        <w:rPr>
          <w:lang w:val="fr-CA"/>
        </w:rPr>
        <w:t xml:space="preserve">xemple à propos du </w:t>
      </w:r>
      <w:r w:rsidR="00B93D2C" w:rsidRPr="00CA7606">
        <w:rPr>
          <w:lang w:val="fr-CA"/>
        </w:rPr>
        <w:t>tétrachlorure de carbone</w:t>
      </w:r>
      <w:r w:rsidR="009C21E9" w:rsidRPr="00CA7606">
        <w:rPr>
          <w:lang w:val="fr-CA"/>
        </w:rPr>
        <w:t>)</w:t>
      </w:r>
      <w:r w:rsidR="009C21E9" w:rsidRPr="00CA7606">
        <w:rPr>
          <w:rStyle w:val="FootnoteReference"/>
          <w:lang w:val="fr-CA"/>
        </w:rPr>
        <w:footnoteReference w:id="20"/>
      </w:r>
      <w:r w:rsidR="00716ACC" w:rsidRPr="00CA7606">
        <w:rPr>
          <w:lang w:val="fr-CA"/>
        </w:rPr>
        <w:t>.</w:t>
      </w:r>
      <w:r w:rsidR="00B93D2C" w:rsidRPr="00CA7606">
        <w:rPr>
          <w:lang w:val="fr-CA"/>
        </w:rPr>
        <w:t xml:space="preserve"> </w:t>
      </w:r>
      <w:r w:rsidR="00B93D2C" w:rsidRPr="00CA7606">
        <w:rPr>
          <w:b/>
          <w:lang w:val="fr-CA"/>
        </w:rPr>
        <w:t xml:space="preserve">Plusieurs répondants ont déclaré ne pas faire de suivi </w:t>
      </w:r>
      <w:r w:rsidR="00A014D9" w:rsidRPr="00CA7606">
        <w:rPr>
          <w:b/>
          <w:lang w:val="fr-CA"/>
        </w:rPr>
        <w:t>des</w:t>
      </w:r>
      <w:r w:rsidR="00B93D2C" w:rsidRPr="00CA7606">
        <w:rPr>
          <w:b/>
          <w:lang w:val="fr-CA"/>
        </w:rPr>
        <w:t xml:space="preserve"> utilisations comme matière première ou faisant l’objet d’une dérogation (p. ex., utilisation en laboratoire ou à des fins d’analyse et </w:t>
      </w:r>
      <w:r w:rsidR="00A014D9" w:rsidRPr="00CA7606">
        <w:rPr>
          <w:b/>
          <w:lang w:val="fr-CA"/>
        </w:rPr>
        <w:t>pour les applications sanitaires et préalables à l’expédition</w:t>
      </w:r>
      <w:r w:rsidR="0095685C" w:rsidRPr="00CA7606">
        <w:rPr>
          <w:b/>
          <w:lang w:val="fr-CA"/>
        </w:rPr>
        <w:t>),</w:t>
      </w:r>
      <w:r w:rsidR="00A014D9" w:rsidRPr="00CA7606">
        <w:rPr>
          <w:b/>
          <w:lang w:val="fr-CA"/>
        </w:rPr>
        <w:t xml:space="preserve"> afin d’éviter les détournements vers les utilisations réglementées; c’est notamment le cas dans les pays qui ne produisent pas de SAO, surtout</w:t>
      </w:r>
      <w:r w:rsidR="00B93D2C" w:rsidRPr="00CA7606">
        <w:rPr>
          <w:b/>
          <w:lang w:val="fr-CA"/>
        </w:rPr>
        <w:t xml:space="preserve"> </w:t>
      </w:r>
      <w:r w:rsidR="00A014D9" w:rsidRPr="00CA7606">
        <w:rPr>
          <w:b/>
          <w:lang w:val="fr-CA"/>
        </w:rPr>
        <w:t xml:space="preserve">certains pays à faible volume de consommation en </w:t>
      </w:r>
      <w:r w:rsidR="00A014D9" w:rsidRPr="00CA7606">
        <w:rPr>
          <w:b/>
          <w:lang w:val="fr-CA"/>
        </w:rPr>
        <w:lastRenderedPageBreak/>
        <w:t>Afrique (Cap-Vert, Tchad, Gambie, Rwanda et Zimbabwe), en Amérique latine et dans les Caraïbes (Cuba, Jamaïque et Uruguay) et en Asie et Pacifique (Maldives et Îles Marshall).</w:t>
      </w:r>
    </w:p>
    <w:p w14:paraId="7E711961" w14:textId="6EC5007D" w:rsidR="009C21E9" w:rsidRPr="00CA7606" w:rsidRDefault="009C21E9" w:rsidP="00EE6299">
      <w:pPr>
        <w:numPr>
          <w:ilvl w:val="0"/>
          <w:numId w:val="10"/>
        </w:numPr>
        <w:tabs>
          <w:tab w:val="left" w:pos="0"/>
        </w:tabs>
        <w:spacing w:before="120" w:after="240"/>
        <w:rPr>
          <w:lang w:val="fr-CA"/>
        </w:rPr>
      </w:pPr>
      <w:r w:rsidRPr="00CA7606">
        <w:rPr>
          <w:lang w:val="fr-CA"/>
        </w:rPr>
        <w:t>De nombreux pays ont commencé à utiliser des systèmes d</w:t>
      </w:r>
      <w:r w:rsidR="004B6882" w:rsidRPr="00CA7606">
        <w:rPr>
          <w:lang w:val="fr-CA"/>
        </w:rPr>
        <w:t>’</w:t>
      </w:r>
      <w:r w:rsidRPr="00CA7606">
        <w:rPr>
          <w:lang w:val="fr-CA"/>
        </w:rPr>
        <w:t>octroi de licences électroniques pour l</w:t>
      </w:r>
      <w:r w:rsidR="004B6882" w:rsidRPr="00CA7606">
        <w:rPr>
          <w:lang w:val="fr-CA"/>
        </w:rPr>
        <w:t>’</w:t>
      </w:r>
      <w:r w:rsidRPr="00CA7606">
        <w:rPr>
          <w:lang w:val="fr-CA"/>
        </w:rPr>
        <w:t>importation/exportation des substances réglementées, qui refuse</w:t>
      </w:r>
      <w:r w:rsidR="007D58E4" w:rsidRPr="00CA7606">
        <w:rPr>
          <w:lang w:val="fr-CA"/>
        </w:rPr>
        <w:t>nt</w:t>
      </w:r>
      <w:r w:rsidRPr="00CA7606">
        <w:rPr>
          <w:lang w:val="fr-CA"/>
        </w:rPr>
        <w:t xml:space="preserve"> l</w:t>
      </w:r>
      <w:r w:rsidR="004B6882" w:rsidRPr="00CA7606">
        <w:rPr>
          <w:lang w:val="fr-CA"/>
        </w:rPr>
        <w:t>’</w:t>
      </w:r>
      <w:r w:rsidRPr="00CA7606">
        <w:rPr>
          <w:lang w:val="fr-CA"/>
        </w:rPr>
        <w:t xml:space="preserve">approbation </w:t>
      </w:r>
      <w:r w:rsidR="006C3646" w:rsidRPr="00CA7606">
        <w:rPr>
          <w:lang w:val="fr-CA"/>
        </w:rPr>
        <w:t>du permis</w:t>
      </w:r>
      <w:r w:rsidRPr="00CA7606">
        <w:rPr>
          <w:lang w:val="fr-CA"/>
        </w:rPr>
        <w:t xml:space="preserve"> </w:t>
      </w:r>
      <w:r w:rsidR="007D58E4" w:rsidRPr="00CA7606">
        <w:rPr>
          <w:lang w:val="fr-CA"/>
        </w:rPr>
        <w:t xml:space="preserve">si </w:t>
      </w:r>
      <w:r w:rsidRPr="00CA7606">
        <w:rPr>
          <w:lang w:val="fr-CA"/>
        </w:rPr>
        <w:t>la quantité prévue dépasse les quotas. Quelques exemples sont présentés ci-dessous :</w:t>
      </w:r>
    </w:p>
    <w:p w14:paraId="61280F78" w14:textId="282552DC" w:rsidR="009C21E9" w:rsidRPr="002904C2" w:rsidRDefault="009C21E9" w:rsidP="002904C2">
      <w:pPr>
        <w:pStyle w:val="ListParagraph"/>
        <w:numPr>
          <w:ilvl w:val="0"/>
          <w:numId w:val="15"/>
        </w:numPr>
        <w:tabs>
          <w:tab w:val="clear" w:pos="720"/>
        </w:tabs>
        <w:ind w:left="1440" w:hanging="720"/>
        <w:rPr>
          <w:lang w:val="fr-CA"/>
        </w:rPr>
      </w:pPr>
      <w:r w:rsidRPr="002904C2">
        <w:rPr>
          <w:lang w:val="fr-CA"/>
        </w:rPr>
        <w:t>L</w:t>
      </w:r>
      <w:r w:rsidR="004B6882" w:rsidRPr="002904C2">
        <w:rPr>
          <w:lang w:val="fr-CA"/>
        </w:rPr>
        <w:t>’</w:t>
      </w:r>
      <w:r w:rsidRPr="002904C2">
        <w:rPr>
          <w:lang w:val="fr-CA"/>
        </w:rPr>
        <w:t xml:space="preserve">Arménie a mis en place un </w:t>
      </w:r>
      <w:r w:rsidR="006C3646" w:rsidRPr="002904C2">
        <w:rPr>
          <w:lang w:val="fr-CA"/>
        </w:rPr>
        <w:t>programme de permis</w:t>
      </w:r>
      <w:r w:rsidRPr="002904C2">
        <w:rPr>
          <w:lang w:val="fr-CA"/>
        </w:rPr>
        <w:t xml:space="preserve"> électronique avec le financement du </w:t>
      </w:r>
      <w:r w:rsidR="00716ACC" w:rsidRPr="002904C2">
        <w:rPr>
          <w:lang w:val="fr-CA"/>
        </w:rPr>
        <w:t>Fonds multilatéral</w:t>
      </w:r>
      <w:r w:rsidRPr="002904C2">
        <w:rPr>
          <w:lang w:val="fr-CA"/>
        </w:rPr>
        <w:t xml:space="preserve">, qui permet des possibilités de notification entièrement automatisées, soutenues par les obligations de notification incluses dans la législation nationale ; </w:t>
      </w:r>
    </w:p>
    <w:p w14:paraId="62A00EB6" w14:textId="341D8010" w:rsidR="009C21E9" w:rsidRPr="00CA7606" w:rsidRDefault="009C21E9" w:rsidP="00EE6299">
      <w:pPr>
        <w:numPr>
          <w:ilvl w:val="0"/>
          <w:numId w:val="15"/>
        </w:numPr>
        <w:tabs>
          <w:tab w:val="left" w:pos="8280"/>
        </w:tabs>
        <w:spacing w:after="240"/>
        <w:ind w:left="1418" w:hanging="709"/>
        <w:rPr>
          <w:lang w:val="fr-CA"/>
        </w:rPr>
      </w:pPr>
      <w:r w:rsidRPr="00CA7606">
        <w:rPr>
          <w:lang w:val="fr-CA"/>
        </w:rPr>
        <w:t xml:space="preserve">Le Brésil a mis précocement en œuvre des </w:t>
      </w:r>
      <w:r w:rsidR="006C3646" w:rsidRPr="00CA7606">
        <w:rPr>
          <w:lang w:val="fr-CA"/>
        </w:rPr>
        <w:t>programmes de permis</w:t>
      </w:r>
      <w:r w:rsidRPr="00CA7606">
        <w:rPr>
          <w:lang w:val="fr-CA"/>
        </w:rPr>
        <w:t xml:space="preserve"> dans le processus de réduction et d</w:t>
      </w:r>
      <w:r w:rsidR="004B6882" w:rsidRPr="00CA7606">
        <w:rPr>
          <w:lang w:val="fr-CA"/>
        </w:rPr>
        <w:t>’</w:t>
      </w:r>
      <w:r w:rsidRPr="00CA7606">
        <w:rPr>
          <w:lang w:val="fr-CA"/>
        </w:rPr>
        <w:t>élimination des SAO, dans le cadre réglementaire d</w:t>
      </w:r>
      <w:r w:rsidR="004B6882" w:rsidRPr="00CA7606">
        <w:rPr>
          <w:lang w:val="fr-CA"/>
        </w:rPr>
        <w:t>’</w:t>
      </w:r>
      <w:r w:rsidRPr="00CA7606">
        <w:rPr>
          <w:lang w:val="fr-CA"/>
        </w:rPr>
        <w:t xml:space="preserve">ensemble </w:t>
      </w:r>
      <w:r w:rsidR="005A7CEF" w:rsidRPr="00CA7606">
        <w:rPr>
          <w:lang w:val="fr-CA"/>
        </w:rPr>
        <w:t>portant sur</w:t>
      </w:r>
      <w:r w:rsidRPr="00CA7606">
        <w:rPr>
          <w:lang w:val="fr-CA"/>
        </w:rPr>
        <w:t xml:space="preserve"> la consommation, l</w:t>
      </w:r>
      <w:r w:rsidR="004B6882" w:rsidRPr="00CA7606">
        <w:rPr>
          <w:lang w:val="fr-CA"/>
        </w:rPr>
        <w:t>’</w:t>
      </w:r>
      <w:r w:rsidRPr="00CA7606">
        <w:rPr>
          <w:lang w:val="fr-CA"/>
        </w:rPr>
        <w:t>exportation, la production et l</w:t>
      </w:r>
      <w:r w:rsidR="004B6882" w:rsidRPr="00CA7606">
        <w:rPr>
          <w:lang w:val="fr-CA"/>
        </w:rPr>
        <w:t>’</w:t>
      </w:r>
      <w:r w:rsidRPr="00CA7606">
        <w:rPr>
          <w:lang w:val="fr-CA"/>
        </w:rPr>
        <w:t>utilisation de SAO</w:t>
      </w:r>
      <w:r w:rsidRPr="00CA7606">
        <w:rPr>
          <w:vertAlign w:val="superscript"/>
          <w:lang w:val="fr-CA"/>
        </w:rPr>
        <w:footnoteReference w:id="21"/>
      </w:r>
      <w:r w:rsidR="00716ACC" w:rsidRPr="00CA7606">
        <w:rPr>
          <w:lang w:val="fr-CA"/>
        </w:rPr>
        <w:t>.</w:t>
      </w:r>
      <w:r w:rsidRPr="00CA7606">
        <w:rPr>
          <w:lang w:val="fr-CA"/>
        </w:rPr>
        <w:t xml:space="preserve"> Ceci a servi de cadre pour l</w:t>
      </w:r>
      <w:r w:rsidR="004B6882" w:rsidRPr="00CA7606">
        <w:rPr>
          <w:lang w:val="fr-CA"/>
        </w:rPr>
        <w:t>’</w:t>
      </w:r>
      <w:r w:rsidRPr="00CA7606">
        <w:rPr>
          <w:lang w:val="fr-CA"/>
        </w:rPr>
        <w:t>inclusion d</w:t>
      </w:r>
      <w:r w:rsidR="004B6882" w:rsidRPr="00CA7606">
        <w:rPr>
          <w:lang w:val="fr-CA"/>
        </w:rPr>
        <w:t>’</w:t>
      </w:r>
      <w:r w:rsidRPr="00CA7606">
        <w:rPr>
          <w:lang w:val="fr-CA"/>
        </w:rPr>
        <w:t>autres substances réglementées, d</w:t>
      </w:r>
      <w:r w:rsidR="004B6882" w:rsidRPr="00CA7606">
        <w:rPr>
          <w:lang w:val="fr-CA"/>
        </w:rPr>
        <w:t>’</w:t>
      </w:r>
      <w:r w:rsidRPr="00CA7606">
        <w:rPr>
          <w:lang w:val="fr-CA"/>
        </w:rPr>
        <w:t xml:space="preserve">étapes de réduction ou </w:t>
      </w:r>
      <w:r w:rsidR="007D58E4" w:rsidRPr="00CA7606">
        <w:rPr>
          <w:lang w:val="fr-CA"/>
        </w:rPr>
        <w:t>d’</w:t>
      </w:r>
      <w:r w:rsidRPr="00CA7606">
        <w:rPr>
          <w:lang w:val="fr-CA"/>
        </w:rPr>
        <w:t>initiative</w:t>
      </w:r>
      <w:r w:rsidR="007D58E4" w:rsidRPr="00CA7606">
        <w:rPr>
          <w:lang w:val="fr-CA"/>
        </w:rPr>
        <w:t>s</w:t>
      </w:r>
      <w:r w:rsidRPr="00CA7606">
        <w:rPr>
          <w:lang w:val="fr-CA"/>
        </w:rPr>
        <w:t xml:space="preserve"> identiques au cours des années suivantes ;</w:t>
      </w:r>
    </w:p>
    <w:p w14:paraId="62815BF6" w14:textId="302F73DC" w:rsidR="009C21E9" w:rsidRPr="00CA7606" w:rsidRDefault="009C21E9" w:rsidP="00EE6299">
      <w:pPr>
        <w:numPr>
          <w:ilvl w:val="0"/>
          <w:numId w:val="15"/>
        </w:numPr>
        <w:tabs>
          <w:tab w:val="left" w:pos="8280"/>
        </w:tabs>
        <w:spacing w:after="240"/>
        <w:ind w:left="1418" w:hanging="709"/>
        <w:rPr>
          <w:lang w:val="fr-CA"/>
        </w:rPr>
      </w:pPr>
      <w:r w:rsidRPr="00CA7606">
        <w:rPr>
          <w:lang w:val="fr-CA"/>
        </w:rPr>
        <w:t>Le Costa Rica a fait part d</w:t>
      </w:r>
      <w:r w:rsidR="004B6882" w:rsidRPr="00CA7606">
        <w:rPr>
          <w:lang w:val="fr-CA"/>
        </w:rPr>
        <w:t>’</w:t>
      </w:r>
      <w:r w:rsidRPr="00CA7606">
        <w:rPr>
          <w:lang w:val="fr-CA"/>
        </w:rPr>
        <w:t xml:space="preserve">un </w:t>
      </w:r>
      <w:r w:rsidR="006C3646" w:rsidRPr="00CA7606">
        <w:rPr>
          <w:lang w:val="fr-CA"/>
        </w:rPr>
        <w:t>programme de permis</w:t>
      </w:r>
      <w:r w:rsidRPr="00CA7606">
        <w:rPr>
          <w:lang w:val="fr-CA"/>
        </w:rPr>
        <w:t xml:space="preserve"> électronique en place, mais a besoin d</w:t>
      </w:r>
      <w:r w:rsidR="004B6882" w:rsidRPr="00CA7606">
        <w:rPr>
          <w:lang w:val="fr-CA"/>
        </w:rPr>
        <w:t>’</w:t>
      </w:r>
      <w:r w:rsidRPr="00CA7606">
        <w:rPr>
          <w:lang w:val="fr-CA"/>
        </w:rPr>
        <w:t>une équipe spécialisée de professionnels pour</w:t>
      </w:r>
      <w:r w:rsidR="00716ACC" w:rsidRPr="00CA7606">
        <w:rPr>
          <w:lang w:val="fr-CA"/>
        </w:rPr>
        <w:t xml:space="preserve"> </w:t>
      </w:r>
      <w:r w:rsidRPr="00CA7606">
        <w:rPr>
          <w:lang w:val="fr-CA"/>
        </w:rPr>
        <w:t>interpréter les données et définir les actions qui en découlent ;</w:t>
      </w:r>
    </w:p>
    <w:p w14:paraId="69872966" w14:textId="3EC04EFB" w:rsidR="009C21E9" w:rsidRPr="00CA7606" w:rsidRDefault="009C21E9" w:rsidP="00EE6299">
      <w:pPr>
        <w:numPr>
          <w:ilvl w:val="0"/>
          <w:numId w:val="15"/>
        </w:numPr>
        <w:tabs>
          <w:tab w:val="left" w:pos="8280"/>
        </w:tabs>
        <w:spacing w:after="240"/>
        <w:ind w:left="1418" w:hanging="709"/>
        <w:rPr>
          <w:lang w:val="fr-CA"/>
        </w:rPr>
      </w:pPr>
      <w:r w:rsidRPr="00CA7606">
        <w:rPr>
          <w:lang w:val="fr-CA"/>
        </w:rPr>
        <w:t xml:space="preserve">La Thaïlande a mis en place un </w:t>
      </w:r>
      <w:r w:rsidR="006C3646" w:rsidRPr="00CA7606">
        <w:rPr>
          <w:lang w:val="fr-CA"/>
        </w:rPr>
        <w:t>programme de permis</w:t>
      </w:r>
      <w:r w:rsidRPr="00CA7606">
        <w:rPr>
          <w:lang w:val="fr-CA"/>
        </w:rPr>
        <w:t xml:space="preserve"> électronique fi</w:t>
      </w:r>
      <w:r w:rsidR="005A7CEF" w:rsidRPr="00CA7606">
        <w:rPr>
          <w:lang w:val="fr-CA"/>
        </w:rPr>
        <w:t>n</w:t>
      </w:r>
      <w:r w:rsidRPr="00CA7606">
        <w:rPr>
          <w:lang w:val="fr-CA"/>
        </w:rPr>
        <w:t>ancé par le gouvernement, qui autorise son ministère des Activités industrielles</w:t>
      </w:r>
      <w:r w:rsidR="00716ACC" w:rsidRPr="00CA7606">
        <w:rPr>
          <w:lang w:val="fr-CA"/>
        </w:rPr>
        <w:t xml:space="preserve"> </w:t>
      </w:r>
      <w:r w:rsidRPr="00CA7606">
        <w:rPr>
          <w:lang w:val="fr-CA"/>
        </w:rPr>
        <w:t>(DIW) à suivre</w:t>
      </w:r>
      <w:r w:rsidR="00716ACC" w:rsidRPr="00CA7606">
        <w:rPr>
          <w:lang w:val="fr-CA"/>
        </w:rPr>
        <w:t xml:space="preserve"> </w:t>
      </w:r>
      <w:r w:rsidRPr="00CA7606">
        <w:rPr>
          <w:lang w:val="fr-CA"/>
        </w:rPr>
        <w:t xml:space="preserve">les importations et les exportations de SAO en temps réel et à comparer les quantités par rapport aux </w:t>
      </w:r>
      <w:r w:rsidR="006C3646" w:rsidRPr="00CA7606">
        <w:rPr>
          <w:lang w:val="fr-CA"/>
        </w:rPr>
        <w:t>permis</w:t>
      </w:r>
      <w:r w:rsidRPr="00CA7606">
        <w:rPr>
          <w:lang w:val="fr-CA"/>
        </w:rPr>
        <w:t xml:space="preserve">. Avant chaque expédition, les importateurs doivent </w:t>
      </w:r>
      <w:r w:rsidR="000B1667" w:rsidRPr="00CA7606">
        <w:rPr>
          <w:lang w:val="fr-CA"/>
        </w:rPr>
        <w:t>indiquer au</w:t>
      </w:r>
      <w:r w:rsidR="00716ACC" w:rsidRPr="00CA7606">
        <w:rPr>
          <w:lang w:val="fr-CA"/>
        </w:rPr>
        <w:t xml:space="preserve"> </w:t>
      </w:r>
      <w:r w:rsidRPr="00CA7606">
        <w:rPr>
          <w:lang w:val="fr-CA"/>
        </w:rPr>
        <w:t>DIW la quantité prévue au moyen d</w:t>
      </w:r>
      <w:r w:rsidR="004B6882" w:rsidRPr="00CA7606">
        <w:rPr>
          <w:lang w:val="fr-CA"/>
        </w:rPr>
        <w:t>’</w:t>
      </w:r>
      <w:r w:rsidRPr="00CA7606">
        <w:rPr>
          <w:lang w:val="fr-CA"/>
        </w:rPr>
        <w:t>un système électronique qui n</w:t>
      </w:r>
      <w:r w:rsidR="004B6882" w:rsidRPr="00CA7606">
        <w:rPr>
          <w:lang w:val="fr-CA"/>
        </w:rPr>
        <w:t>’</w:t>
      </w:r>
      <w:r w:rsidRPr="00CA7606">
        <w:rPr>
          <w:lang w:val="fr-CA"/>
        </w:rPr>
        <w:t>approuvera pas l</w:t>
      </w:r>
      <w:r w:rsidR="004B6882" w:rsidRPr="00CA7606">
        <w:rPr>
          <w:lang w:val="fr-CA"/>
        </w:rPr>
        <w:t>’</w:t>
      </w:r>
      <w:r w:rsidRPr="00CA7606">
        <w:rPr>
          <w:lang w:val="fr-CA"/>
        </w:rPr>
        <w:t xml:space="preserve">expédition si le quota autorisé est dépassé. </w:t>
      </w:r>
      <w:r w:rsidR="000B269C" w:rsidRPr="00CA7606">
        <w:rPr>
          <w:lang w:val="fr-CA"/>
        </w:rPr>
        <w:t>En cas d</w:t>
      </w:r>
      <w:r w:rsidR="004B6882" w:rsidRPr="00CA7606">
        <w:rPr>
          <w:lang w:val="fr-CA"/>
        </w:rPr>
        <w:t>’</w:t>
      </w:r>
      <w:r w:rsidR="000B269C" w:rsidRPr="00CA7606">
        <w:rPr>
          <w:lang w:val="fr-CA"/>
        </w:rPr>
        <w:t>approbation, l</w:t>
      </w:r>
      <w:r w:rsidR="004B6882" w:rsidRPr="00CA7606">
        <w:rPr>
          <w:lang w:val="fr-CA"/>
        </w:rPr>
        <w:t>’</w:t>
      </w:r>
      <w:r w:rsidR="000B269C" w:rsidRPr="00CA7606">
        <w:rPr>
          <w:lang w:val="fr-CA"/>
        </w:rPr>
        <w:t xml:space="preserve">information est transmise aux douanes et une </w:t>
      </w:r>
      <w:r w:rsidR="005A7CEF" w:rsidRPr="00CA7606">
        <w:rPr>
          <w:lang w:val="fr-CA"/>
        </w:rPr>
        <w:t xml:space="preserve">fois </w:t>
      </w:r>
      <w:r w:rsidR="000B269C" w:rsidRPr="00CA7606">
        <w:rPr>
          <w:lang w:val="fr-CA"/>
        </w:rPr>
        <w:t>approuvée, elle est comparée avec le DIW pour assurer la cohérence entre les deux organisations ;</w:t>
      </w:r>
    </w:p>
    <w:p w14:paraId="63D4E753" w14:textId="7E4BDB65" w:rsidR="00EE2942" w:rsidRPr="00CA7606" w:rsidRDefault="00EE2942" w:rsidP="00EE6299">
      <w:pPr>
        <w:numPr>
          <w:ilvl w:val="0"/>
          <w:numId w:val="15"/>
        </w:numPr>
        <w:tabs>
          <w:tab w:val="left" w:pos="8280"/>
        </w:tabs>
        <w:spacing w:after="240"/>
        <w:ind w:left="1418" w:hanging="709"/>
        <w:rPr>
          <w:lang w:val="fr-CA"/>
        </w:rPr>
      </w:pPr>
      <w:r w:rsidRPr="00CA7606">
        <w:rPr>
          <w:lang w:val="fr-CA"/>
        </w:rPr>
        <w:t xml:space="preserve">Vanuatu est en train de mettre en place un </w:t>
      </w:r>
      <w:r w:rsidR="006C3646" w:rsidRPr="00CA7606">
        <w:rPr>
          <w:lang w:val="fr-CA"/>
        </w:rPr>
        <w:t>programme de permis</w:t>
      </w:r>
      <w:r w:rsidRPr="00CA7606">
        <w:rPr>
          <w:lang w:val="fr-CA"/>
        </w:rPr>
        <w:t xml:space="preserve"> en ligne concernant les SAO. Le ministère de l</w:t>
      </w:r>
      <w:r w:rsidR="004B6882" w:rsidRPr="00CA7606">
        <w:rPr>
          <w:lang w:val="fr-CA"/>
        </w:rPr>
        <w:t>’</w:t>
      </w:r>
      <w:r w:rsidRPr="00CA7606">
        <w:rPr>
          <w:lang w:val="fr-CA"/>
        </w:rPr>
        <w:t>Industrie et les autorités douanières ont pris l</w:t>
      </w:r>
      <w:r w:rsidR="004B6882" w:rsidRPr="00CA7606">
        <w:rPr>
          <w:lang w:val="fr-CA"/>
        </w:rPr>
        <w:t>’</w:t>
      </w:r>
      <w:r w:rsidRPr="00CA7606">
        <w:rPr>
          <w:lang w:val="fr-CA"/>
        </w:rPr>
        <w:t>initiative de cet effort</w:t>
      </w:r>
      <w:r w:rsidR="00716ACC" w:rsidRPr="00CA7606">
        <w:rPr>
          <w:lang w:val="fr-CA"/>
        </w:rPr>
        <w:t xml:space="preserve"> </w:t>
      </w:r>
      <w:r w:rsidRPr="00CA7606">
        <w:rPr>
          <w:lang w:val="fr-CA"/>
        </w:rPr>
        <w:t>auquel participent le ministère de l</w:t>
      </w:r>
      <w:r w:rsidR="004B6882" w:rsidRPr="00CA7606">
        <w:rPr>
          <w:lang w:val="fr-CA"/>
        </w:rPr>
        <w:t>’</w:t>
      </w:r>
      <w:r w:rsidR="0013418E">
        <w:rPr>
          <w:lang w:val="fr-CA"/>
        </w:rPr>
        <w:t>E</w:t>
      </w:r>
      <w:r w:rsidRPr="00CA7606">
        <w:rPr>
          <w:lang w:val="fr-CA"/>
        </w:rPr>
        <w:t>nvironne</w:t>
      </w:r>
      <w:r w:rsidR="0013418E">
        <w:rPr>
          <w:lang w:val="fr-CA"/>
        </w:rPr>
        <w:t>me</w:t>
      </w:r>
      <w:r w:rsidRPr="00CA7606">
        <w:rPr>
          <w:lang w:val="fr-CA"/>
        </w:rPr>
        <w:t xml:space="preserve">nt et </w:t>
      </w:r>
      <w:r w:rsidR="00D61081" w:rsidRPr="00CA7606">
        <w:rPr>
          <w:lang w:val="fr-CA"/>
        </w:rPr>
        <w:t>le Bureau national de l’ozone</w:t>
      </w:r>
      <w:r w:rsidRPr="00CA7606">
        <w:rPr>
          <w:lang w:val="fr-CA"/>
        </w:rPr>
        <w:t>. Ces efforts font partie d</w:t>
      </w:r>
      <w:r w:rsidR="004B6882" w:rsidRPr="00CA7606">
        <w:rPr>
          <w:lang w:val="fr-CA"/>
        </w:rPr>
        <w:t>’</w:t>
      </w:r>
      <w:r w:rsidRPr="00CA7606">
        <w:rPr>
          <w:lang w:val="fr-CA"/>
        </w:rPr>
        <w:t xml:space="preserve">un projet de </w:t>
      </w:r>
      <w:r w:rsidR="005A7CEF" w:rsidRPr="00CA7606">
        <w:rPr>
          <w:lang w:val="fr-CA"/>
        </w:rPr>
        <w:t xml:space="preserve">la </w:t>
      </w:r>
      <w:r w:rsidRPr="00CA7606">
        <w:rPr>
          <w:lang w:val="fr-CA"/>
        </w:rPr>
        <w:t>Banque Mondiale actuelle</w:t>
      </w:r>
      <w:r w:rsidR="005A7CEF" w:rsidRPr="00CA7606">
        <w:rPr>
          <w:lang w:val="fr-CA"/>
        </w:rPr>
        <w:t>ment</w:t>
      </w:r>
      <w:r w:rsidR="006769D7" w:rsidRPr="00CA7606">
        <w:rPr>
          <w:lang w:val="fr-CA"/>
        </w:rPr>
        <w:t xml:space="preserve"> en place ; </w:t>
      </w:r>
    </w:p>
    <w:p w14:paraId="71E65E1F" w14:textId="6A60CD73" w:rsidR="006769D7" w:rsidRPr="00CA7606" w:rsidRDefault="006769D7" w:rsidP="00EE6299">
      <w:pPr>
        <w:numPr>
          <w:ilvl w:val="0"/>
          <w:numId w:val="15"/>
        </w:numPr>
        <w:tabs>
          <w:tab w:val="left" w:pos="8280"/>
        </w:tabs>
        <w:spacing w:after="240"/>
        <w:ind w:left="1418" w:hanging="709"/>
        <w:rPr>
          <w:lang w:val="fr-CA"/>
        </w:rPr>
      </w:pPr>
      <w:r w:rsidRPr="00CA7606">
        <w:rPr>
          <w:b/>
          <w:lang w:val="fr-CA"/>
        </w:rPr>
        <w:t>Le Sénégal a mis en place un système électronique de réglementation des importations de SAO (comprenant les HFC) et encourage l’adoption de substances de remplacement ; il y a toutefois des difficultés a</w:t>
      </w:r>
      <w:r w:rsidR="003402A2" w:rsidRPr="00CA7606">
        <w:rPr>
          <w:b/>
          <w:lang w:val="fr-CA"/>
        </w:rPr>
        <w:t>u n</w:t>
      </w:r>
      <w:r w:rsidRPr="00CA7606">
        <w:rPr>
          <w:b/>
          <w:lang w:val="fr-CA"/>
        </w:rPr>
        <w:t>iveau de l’application ;</w:t>
      </w:r>
    </w:p>
    <w:p w14:paraId="1C31D2DD" w14:textId="170EECDD" w:rsidR="006769D7" w:rsidRPr="00CA7606" w:rsidRDefault="006769D7" w:rsidP="00EE6299">
      <w:pPr>
        <w:numPr>
          <w:ilvl w:val="0"/>
          <w:numId w:val="15"/>
        </w:numPr>
        <w:tabs>
          <w:tab w:val="left" w:pos="8280"/>
        </w:tabs>
        <w:spacing w:after="240"/>
        <w:ind w:left="1418" w:hanging="709"/>
        <w:rPr>
          <w:lang w:val="fr-CA"/>
        </w:rPr>
      </w:pPr>
      <w:r w:rsidRPr="00CA7606">
        <w:rPr>
          <w:b/>
          <w:lang w:val="fr-CA"/>
        </w:rPr>
        <w:t xml:space="preserve">L’Indonésie a mis en place un système </w:t>
      </w:r>
      <w:r w:rsidR="003402A2" w:rsidRPr="00CA7606">
        <w:rPr>
          <w:b/>
          <w:lang w:val="fr-CA"/>
        </w:rPr>
        <w:t>électronique</w:t>
      </w:r>
      <w:r w:rsidRPr="00CA7606">
        <w:rPr>
          <w:b/>
          <w:lang w:val="fr-CA"/>
        </w:rPr>
        <w:t xml:space="preserve"> d’octroi de permis lié au programme de quotas d’importation de SAO, qui soustrait automatiquement les quantités lorsque l’importateur </w:t>
      </w:r>
      <w:r w:rsidR="003402A2" w:rsidRPr="00CA7606">
        <w:rPr>
          <w:b/>
          <w:lang w:val="fr-CA"/>
        </w:rPr>
        <w:t>utilise</w:t>
      </w:r>
      <w:r w:rsidRPr="00CA7606">
        <w:rPr>
          <w:b/>
          <w:lang w:val="fr-CA"/>
        </w:rPr>
        <w:t xml:space="preserve"> le permis ; </w:t>
      </w:r>
    </w:p>
    <w:p w14:paraId="41A2BBC6" w14:textId="7538A77D" w:rsidR="00DF5798" w:rsidRPr="00CA7606" w:rsidRDefault="00DF5798" w:rsidP="00EE6299">
      <w:pPr>
        <w:numPr>
          <w:ilvl w:val="0"/>
          <w:numId w:val="15"/>
        </w:numPr>
        <w:tabs>
          <w:tab w:val="left" w:pos="8280"/>
        </w:tabs>
        <w:spacing w:after="240"/>
        <w:ind w:left="1418" w:hanging="709"/>
        <w:rPr>
          <w:lang w:val="fr-CA"/>
        </w:rPr>
      </w:pPr>
      <w:r w:rsidRPr="00CA7606">
        <w:rPr>
          <w:lang w:val="fr-CA"/>
        </w:rPr>
        <w:t xml:space="preserve">Des </w:t>
      </w:r>
      <w:r w:rsidR="00D61081" w:rsidRPr="00CA7606">
        <w:rPr>
          <w:lang w:val="fr-CA"/>
        </w:rPr>
        <w:t>Bureaux nationaux de l’ozone</w:t>
      </w:r>
      <w:r w:rsidRPr="00CA7606">
        <w:rPr>
          <w:lang w:val="fr-CA"/>
        </w:rPr>
        <w:t xml:space="preserve"> ayant répondu au questionnaire (Égypte et Nigeria) ont fait part des difficultés de mise en œuvre d</w:t>
      </w:r>
      <w:r w:rsidR="005A7CEF" w:rsidRPr="00CA7606">
        <w:rPr>
          <w:lang w:val="fr-CA"/>
        </w:rPr>
        <w:t>es</w:t>
      </w:r>
      <w:r w:rsidRPr="00CA7606">
        <w:rPr>
          <w:lang w:val="fr-CA"/>
        </w:rPr>
        <w:t xml:space="preserve"> </w:t>
      </w:r>
      <w:r w:rsidR="006C3646" w:rsidRPr="00CA7606">
        <w:rPr>
          <w:lang w:val="fr-CA"/>
        </w:rPr>
        <w:t>programmes de permis</w:t>
      </w:r>
      <w:r w:rsidRPr="00CA7606">
        <w:rPr>
          <w:lang w:val="fr-CA"/>
        </w:rPr>
        <w:t xml:space="preserve"> liées au fait que les SAO réglementées sont très spécifiques et que leur identification exige une formation de haut niveau. La pérennité de ces systèmes une fois le financement du </w:t>
      </w:r>
      <w:r w:rsidR="00716ACC" w:rsidRPr="00CA7606">
        <w:rPr>
          <w:lang w:val="fr-CA"/>
        </w:rPr>
        <w:t>Fonds multilatéral</w:t>
      </w:r>
      <w:r w:rsidRPr="00CA7606">
        <w:rPr>
          <w:lang w:val="fr-CA"/>
        </w:rPr>
        <w:t xml:space="preserve"> achevé a été mentionnée comme étant une source d</w:t>
      </w:r>
      <w:r w:rsidR="004B6882" w:rsidRPr="00CA7606">
        <w:rPr>
          <w:lang w:val="fr-CA"/>
        </w:rPr>
        <w:t>’</w:t>
      </w:r>
      <w:r w:rsidRPr="00CA7606">
        <w:rPr>
          <w:lang w:val="fr-CA"/>
        </w:rPr>
        <w:t>inquiétude. L</w:t>
      </w:r>
      <w:r w:rsidR="004B6882" w:rsidRPr="00CA7606">
        <w:rPr>
          <w:lang w:val="fr-CA"/>
        </w:rPr>
        <w:t>’</w:t>
      </w:r>
      <w:r w:rsidRPr="00CA7606">
        <w:rPr>
          <w:lang w:val="fr-CA"/>
        </w:rPr>
        <w:t>insuffisance ou l</w:t>
      </w:r>
      <w:r w:rsidR="004B6882" w:rsidRPr="00CA7606">
        <w:rPr>
          <w:lang w:val="fr-CA"/>
        </w:rPr>
        <w:t>’</w:t>
      </w:r>
      <w:r w:rsidRPr="00CA7606">
        <w:rPr>
          <w:lang w:val="fr-CA"/>
        </w:rPr>
        <w:t xml:space="preserve">absence des politiques de suivi à long terme, </w:t>
      </w:r>
      <w:r w:rsidR="005A7CEF" w:rsidRPr="00CA7606">
        <w:rPr>
          <w:lang w:val="fr-CA"/>
        </w:rPr>
        <w:t>la nécessité d’</w:t>
      </w:r>
      <w:r w:rsidRPr="00CA7606">
        <w:rPr>
          <w:lang w:val="fr-CA"/>
        </w:rPr>
        <w:t xml:space="preserve">améliorations technologiques des </w:t>
      </w:r>
      <w:r w:rsidRPr="00CA7606">
        <w:rPr>
          <w:lang w:val="fr-CA"/>
        </w:rPr>
        <w:lastRenderedPageBreak/>
        <w:t xml:space="preserve">systèmes électroniques et </w:t>
      </w:r>
      <w:r w:rsidR="005A7CEF" w:rsidRPr="00CA7606">
        <w:rPr>
          <w:lang w:val="fr-CA"/>
        </w:rPr>
        <w:t>d’une</w:t>
      </w:r>
      <w:r w:rsidRPr="00CA7606">
        <w:rPr>
          <w:lang w:val="fr-CA"/>
        </w:rPr>
        <w:t xml:space="preserve"> formation </w:t>
      </w:r>
      <w:r w:rsidR="005A7CEF" w:rsidRPr="00CA7606">
        <w:rPr>
          <w:lang w:val="fr-CA"/>
        </w:rPr>
        <w:t xml:space="preserve">supplémentaire </w:t>
      </w:r>
      <w:r w:rsidRPr="00CA7606">
        <w:rPr>
          <w:lang w:val="fr-CA"/>
        </w:rPr>
        <w:t>du personnel étaient les principa</w:t>
      </w:r>
      <w:r w:rsidR="000B1667" w:rsidRPr="00CA7606">
        <w:rPr>
          <w:lang w:val="fr-CA"/>
        </w:rPr>
        <w:t>les</w:t>
      </w:r>
      <w:r w:rsidRPr="00CA7606">
        <w:rPr>
          <w:lang w:val="fr-CA"/>
        </w:rPr>
        <w:t xml:space="preserve"> </w:t>
      </w:r>
      <w:r w:rsidR="000B1667" w:rsidRPr="00CA7606">
        <w:rPr>
          <w:lang w:val="fr-CA"/>
        </w:rPr>
        <w:t>difficultés</w:t>
      </w:r>
      <w:r w:rsidRPr="00CA7606">
        <w:rPr>
          <w:lang w:val="fr-CA"/>
        </w:rPr>
        <w:t xml:space="preserve"> cité</w:t>
      </w:r>
      <w:r w:rsidR="000B1667" w:rsidRPr="00CA7606">
        <w:rPr>
          <w:lang w:val="fr-CA"/>
        </w:rPr>
        <w:t>e</w:t>
      </w:r>
      <w:r w:rsidRPr="00CA7606">
        <w:rPr>
          <w:lang w:val="fr-CA"/>
        </w:rPr>
        <w:t>s.</w:t>
      </w:r>
    </w:p>
    <w:p w14:paraId="70C04918" w14:textId="07153814" w:rsidR="00165063" w:rsidRPr="008F48C6" w:rsidRDefault="003402A2" w:rsidP="00EE6299">
      <w:pPr>
        <w:numPr>
          <w:ilvl w:val="0"/>
          <w:numId w:val="10"/>
        </w:numPr>
        <w:tabs>
          <w:tab w:val="left" w:pos="0"/>
        </w:tabs>
        <w:spacing w:before="120" w:after="240"/>
        <w:rPr>
          <w:vanish/>
          <w:lang w:val="fr-CA"/>
        </w:rPr>
      </w:pPr>
      <w:r w:rsidRPr="008F48C6">
        <w:rPr>
          <w:b/>
          <w:bCs/>
          <w:lang w:val="fr-CA"/>
        </w:rPr>
        <w:t xml:space="preserve">Dans la </w:t>
      </w:r>
      <w:r w:rsidR="002904C2">
        <w:rPr>
          <w:b/>
          <w:bCs/>
          <w:lang w:val="fr-CA"/>
        </w:rPr>
        <w:t>majorité</w:t>
      </w:r>
      <w:r w:rsidRPr="008F48C6">
        <w:rPr>
          <w:b/>
          <w:bCs/>
          <w:lang w:val="fr-CA"/>
        </w:rPr>
        <w:t xml:space="preserve"> des cas</w:t>
      </w:r>
      <w:r w:rsidRPr="008F48C6">
        <w:rPr>
          <w:lang w:val="fr-CA"/>
        </w:rPr>
        <w:t>, l</w:t>
      </w:r>
      <w:r w:rsidR="00D61081" w:rsidRPr="008F48C6">
        <w:rPr>
          <w:lang w:val="fr-CA"/>
        </w:rPr>
        <w:t>e Bureau national de l’ozone</w:t>
      </w:r>
      <w:r w:rsidR="00DF5798" w:rsidRPr="008F48C6">
        <w:rPr>
          <w:lang w:val="fr-CA"/>
        </w:rPr>
        <w:t xml:space="preserve"> a son siège au sein du ministère de l</w:t>
      </w:r>
      <w:r w:rsidR="004B6882" w:rsidRPr="008F48C6">
        <w:rPr>
          <w:lang w:val="fr-CA"/>
        </w:rPr>
        <w:t>’</w:t>
      </w:r>
      <w:r w:rsidR="00DF5798" w:rsidRPr="008F48C6">
        <w:rPr>
          <w:lang w:val="fr-CA"/>
        </w:rPr>
        <w:t>Environnement, du ministère des Ressources naturelles ou d</w:t>
      </w:r>
      <w:r w:rsidR="004B6882" w:rsidRPr="008F48C6">
        <w:rPr>
          <w:lang w:val="fr-CA"/>
        </w:rPr>
        <w:t>’</w:t>
      </w:r>
      <w:r w:rsidR="00DF5798" w:rsidRPr="008F48C6">
        <w:rPr>
          <w:lang w:val="fr-CA"/>
        </w:rPr>
        <w:t>un organisme</w:t>
      </w:r>
      <w:r w:rsidR="00716ACC" w:rsidRPr="008F48C6">
        <w:rPr>
          <w:lang w:val="fr-CA"/>
        </w:rPr>
        <w:t xml:space="preserve"> </w:t>
      </w:r>
      <w:r w:rsidR="00DF5798" w:rsidRPr="008F48C6">
        <w:rPr>
          <w:lang w:val="fr-CA"/>
        </w:rPr>
        <w:t>gouvernemental similaire. Du fait que les enjeux environnementaux deviennent plus importants pour la majorité des pays</w:t>
      </w:r>
      <w:r w:rsidR="005A7CEF" w:rsidRPr="008F48C6">
        <w:rPr>
          <w:lang w:val="fr-CA"/>
        </w:rPr>
        <w:t xml:space="preserve"> du monde entier</w:t>
      </w:r>
      <w:r w:rsidR="00DF5798" w:rsidRPr="008F48C6">
        <w:rPr>
          <w:lang w:val="fr-CA"/>
        </w:rPr>
        <w:t xml:space="preserve">, les administrateurs </w:t>
      </w:r>
      <w:r w:rsidR="005A7CEF" w:rsidRPr="008F48C6">
        <w:rPr>
          <w:lang w:val="fr-CA"/>
        </w:rPr>
        <w:t xml:space="preserve">des </w:t>
      </w:r>
      <w:r w:rsidR="00410CE8" w:rsidRPr="008F48C6">
        <w:rPr>
          <w:lang w:val="fr-CA"/>
        </w:rPr>
        <w:t>Bureaux nationaux</w:t>
      </w:r>
      <w:r w:rsidR="005A7CEF" w:rsidRPr="008F48C6">
        <w:rPr>
          <w:lang w:val="fr-CA"/>
        </w:rPr>
        <w:t xml:space="preserve"> de l’ozone </w:t>
      </w:r>
      <w:r w:rsidR="00DF5798" w:rsidRPr="008F48C6">
        <w:rPr>
          <w:lang w:val="fr-CA"/>
        </w:rPr>
        <w:t>bénéficient d</w:t>
      </w:r>
      <w:r w:rsidR="004B6882" w:rsidRPr="008F48C6">
        <w:rPr>
          <w:lang w:val="fr-CA"/>
        </w:rPr>
        <w:t>’</w:t>
      </w:r>
      <w:r w:rsidR="00DF5798" w:rsidRPr="008F48C6">
        <w:rPr>
          <w:lang w:val="fr-CA"/>
        </w:rPr>
        <w:t xml:space="preserve">un soutien accru de la part des gouvernements et font rapport au ministre adjoint ou un autre dirigeant de haut rang. Par le passé, des changements intervenus dans la structure administrative au sein du ministère compétent ou des roulements de personnel au sein </w:t>
      </w:r>
      <w:r w:rsidR="00D61081" w:rsidRPr="008F48C6">
        <w:rPr>
          <w:lang w:val="fr-CA"/>
        </w:rPr>
        <w:t>du Bureau national de l’ozone</w:t>
      </w:r>
      <w:r w:rsidR="00DF5798" w:rsidRPr="008F48C6">
        <w:rPr>
          <w:lang w:val="fr-CA"/>
        </w:rPr>
        <w:t xml:space="preserve"> ont été signalés comme étant à l</w:t>
      </w:r>
      <w:r w:rsidR="004B6882" w:rsidRPr="008F48C6">
        <w:rPr>
          <w:lang w:val="fr-CA"/>
        </w:rPr>
        <w:t>’</w:t>
      </w:r>
      <w:r w:rsidR="00DF5798" w:rsidRPr="008F48C6">
        <w:rPr>
          <w:lang w:val="fr-CA"/>
        </w:rPr>
        <w:t>origine des retard</w:t>
      </w:r>
      <w:r w:rsidR="005A7CEF" w:rsidRPr="008F48C6">
        <w:rPr>
          <w:lang w:val="fr-CA"/>
        </w:rPr>
        <w:t>s</w:t>
      </w:r>
      <w:r w:rsidR="00DF5798" w:rsidRPr="008F48C6">
        <w:rPr>
          <w:lang w:val="fr-CA"/>
        </w:rPr>
        <w:t xml:space="preserve"> des rapports d</w:t>
      </w:r>
      <w:r w:rsidR="004B6882" w:rsidRPr="008F48C6">
        <w:rPr>
          <w:lang w:val="fr-CA"/>
        </w:rPr>
        <w:t>’</w:t>
      </w:r>
      <w:r w:rsidR="00DF5798" w:rsidRPr="008F48C6">
        <w:rPr>
          <w:lang w:val="fr-CA"/>
        </w:rPr>
        <w:t>achèvement de projets (tout spécialement pour le renforcement des institutions</w:t>
      </w:r>
      <w:r w:rsidR="005A7CEF" w:rsidRPr="008F48C6">
        <w:rPr>
          <w:lang w:val="fr-CA"/>
        </w:rPr>
        <w:t>)</w:t>
      </w:r>
      <w:r w:rsidR="00DF5798" w:rsidRPr="008F48C6">
        <w:rPr>
          <w:lang w:val="fr-CA"/>
        </w:rPr>
        <w:t xml:space="preserve">, </w:t>
      </w:r>
      <w:r w:rsidR="004872BC" w:rsidRPr="008F48C6">
        <w:rPr>
          <w:lang w:val="fr-CA"/>
        </w:rPr>
        <w:t xml:space="preserve">de </w:t>
      </w:r>
      <w:r w:rsidR="00DF5798" w:rsidRPr="008F48C6">
        <w:rPr>
          <w:lang w:val="fr-CA"/>
        </w:rPr>
        <w:t xml:space="preserve">la mise en place de réglementations et </w:t>
      </w:r>
      <w:r w:rsidR="004872BC" w:rsidRPr="008F48C6">
        <w:rPr>
          <w:lang w:val="fr-CA"/>
        </w:rPr>
        <w:t>du</w:t>
      </w:r>
      <w:r w:rsidR="00DF5798" w:rsidRPr="008F48C6">
        <w:rPr>
          <w:lang w:val="fr-CA"/>
        </w:rPr>
        <w:t xml:space="preserve"> lancement de campagnes</w:t>
      </w:r>
      <w:r w:rsidR="00DF5798" w:rsidRPr="00CA7606">
        <w:rPr>
          <w:vertAlign w:val="superscript"/>
        </w:rPr>
        <w:footnoteReference w:id="22"/>
      </w:r>
      <w:r w:rsidR="00DF5798" w:rsidRPr="008F48C6">
        <w:rPr>
          <w:lang w:val="fr-CA"/>
        </w:rPr>
        <w:t xml:space="preserve">. </w:t>
      </w:r>
      <w:r w:rsidRPr="008F48C6">
        <w:rPr>
          <w:lang w:val="fr-CA"/>
        </w:rPr>
        <w:t>Les</w:t>
      </w:r>
      <w:r w:rsidR="00DF5798" w:rsidRPr="008F48C6">
        <w:rPr>
          <w:lang w:val="fr-CA"/>
        </w:rPr>
        <w:t xml:space="preserve"> roulements de personnel sont toujours mentionnés comme étant un problème,</w:t>
      </w:r>
      <w:r w:rsidRPr="008F48C6">
        <w:rPr>
          <w:lang w:val="fr-CA"/>
        </w:rPr>
        <w:t xml:space="preserve"> </w:t>
      </w:r>
      <w:r w:rsidRPr="008F48C6">
        <w:rPr>
          <w:b/>
          <w:lang w:val="fr-CA"/>
        </w:rPr>
        <w:t xml:space="preserve">et pour régler ce problème, </w:t>
      </w:r>
      <w:r w:rsidR="00DF5798" w:rsidRPr="008F48C6">
        <w:rPr>
          <w:lang w:val="fr-CA"/>
        </w:rPr>
        <w:t xml:space="preserve">plusieurs pays ont pris des mesures pour garantir que les administrateurs </w:t>
      </w:r>
      <w:r w:rsidR="005A7CEF" w:rsidRPr="008F48C6">
        <w:rPr>
          <w:lang w:val="fr-CA"/>
        </w:rPr>
        <w:t xml:space="preserve">des </w:t>
      </w:r>
      <w:r w:rsidR="00410CE8" w:rsidRPr="008F48C6">
        <w:rPr>
          <w:lang w:val="fr-CA"/>
        </w:rPr>
        <w:t>Bureaux nationaux</w:t>
      </w:r>
      <w:r w:rsidR="005A7CEF" w:rsidRPr="008F48C6">
        <w:rPr>
          <w:lang w:val="fr-CA"/>
        </w:rPr>
        <w:t xml:space="preserve"> de </w:t>
      </w:r>
      <w:r w:rsidR="00DF5798" w:rsidRPr="008F48C6">
        <w:rPr>
          <w:lang w:val="fr-CA"/>
        </w:rPr>
        <w:t>l</w:t>
      </w:r>
      <w:r w:rsidR="004B6882" w:rsidRPr="008F48C6">
        <w:rPr>
          <w:lang w:val="fr-CA"/>
        </w:rPr>
        <w:t>’</w:t>
      </w:r>
      <w:r w:rsidR="00DF5798" w:rsidRPr="008F48C6">
        <w:rPr>
          <w:lang w:val="fr-CA"/>
        </w:rPr>
        <w:t>ozone ne correspondent pas à une nomination</w:t>
      </w:r>
      <w:r w:rsidR="00716ACC" w:rsidRPr="008F48C6">
        <w:rPr>
          <w:lang w:val="fr-CA"/>
        </w:rPr>
        <w:t xml:space="preserve"> </w:t>
      </w:r>
      <w:r w:rsidR="00DF5798" w:rsidRPr="008F48C6">
        <w:rPr>
          <w:lang w:val="fr-CA"/>
        </w:rPr>
        <w:t>politique et qu</w:t>
      </w:r>
      <w:r w:rsidR="004B6882" w:rsidRPr="008F48C6">
        <w:rPr>
          <w:lang w:val="fr-CA"/>
        </w:rPr>
        <w:t>’</w:t>
      </w:r>
      <w:r w:rsidR="00DF5798" w:rsidRPr="008F48C6">
        <w:rPr>
          <w:lang w:val="fr-CA"/>
        </w:rPr>
        <w:t>il existe un personnel permanent de base,</w:t>
      </w:r>
      <w:r w:rsidR="00716ACC" w:rsidRPr="008F48C6">
        <w:rPr>
          <w:lang w:val="fr-CA"/>
        </w:rPr>
        <w:t xml:space="preserve"> </w:t>
      </w:r>
      <w:r w:rsidR="00DF5798" w:rsidRPr="008F48C6">
        <w:rPr>
          <w:lang w:val="fr-CA"/>
        </w:rPr>
        <w:t>complété par des</w:t>
      </w:r>
      <w:r w:rsidR="00716ACC" w:rsidRPr="008F48C6">
        <w:rPr>
          <w:lang w:val="fr-CA"/>
        </w:rPr>
        <w:t xml:space="preserve"> </w:t>
      </w:r>
      <w:r w:rsidR="00DF5798" w:rsidRPr="008F48C6">
        <w:rPr>
          <w:lang w:val="fr-CA"/>
        </w:rPr>
        <w:t xml:space="preserve">spécialistes extérieurs. </w:t>
      </w:r>
      <w:r w:rsidR="00165063" w:rsidRPr="008F48C6">
        <w:rPr>
          <w:lang w:val="fr-CA"/>
        </w:rPr>
        <w:t>La création de « comités directeurs de l</w:t>
      </w:r>
      <w:r w:rsidR="004B6882" w:rsidRPr="008F48C6">
        <w:rPr>
          <w:lang w:val="fr-CA"/>
        </w:rPr>
        <w:t>’</w:t>
      </w:r>
      <w:r w:rsidR="00165063" w:rsidRPr="008F48C6">
        <w:rPr>
          <w:lang w:val="fr-CA"/>
        </w:rPr>
        <w:t>ozone » ou d</w:t>
      </w:r>
      <w:r w:rsidR="004B6882" w:rsidRPr="008F48C6">
        <w:rPr>
          <w:lang w:val="fr-CA"/>
        </w:rPr>
        <w:t>’</w:t>
      </w:r>
      <w:r w:rsidR="00165063" w:rsidRPr="008F48C6">
        <w:rPr>
          <w:lang w:val="fr-CA"/>
        </w:rPr>
        <w:t>organes similaires qui sont de nature permanente</w:t>
      </w:r>
      <w:r w:rsidRPr="008F48C6">
        <w:rPr>
          <w:lang w:val="fr-CA"/>
        </w:rPr>
        <w:t xml:space="preserve">, </w:t>
      </w:r>
      <w:r w:rsidR="00D34DB6" w:rsidRPr="008F48C6">
        <w:rPr>
          <w:b/>
          <w:lang w:val="fr-CA"/>
        </w:rPr>
        <w:t>font appel</w:t>
      </w:r>
      <w:r w:rsidRPr="008F48C6">
        <w:rPr>
          <w:b/>
          <w:lang w:val="fr-CA"/>
        </w:rPr>
        <w:t xml:space="preserve"> à d’importantes parties prenantes, y compris des représentants de secteur privé et du milieu universitaire,</w:t>
      </w:r>
      <w:r w:rsidR="00165063" w:rsidRPr="008F48C6">
        <w:rPr>
          <w:lang w:val="fr-CA"/>
        </w:rPr>
        <w:t xml:space="preserve"> et enregistrent et pérennisent les actions entreprises par </w:t>
      </w:r>
      <w:r w:rsidR="00D61081" w:rsidRPr="008F48C6">
        <w:rPr>
          <w:lang w:val="fr-CA"/>
        </w:rPr>
        <w:t>le Bureau national de l’ozone</w:t>
      </w:r>
      <w:r w:rsidR="00165063" w:rsidRPr="008F48C6">
        <w:rPr>
          <w:lang w:val="fr-CA"/>
        </w:rPr>
        <w:t xml:space="preserve"> en ce qui concerne élimination des SAO et la protection de la couche d</w:t>
      </w:r>
      <w:r w:rsidR="004B6882" w:rsidRPr="008F48C6">
        <w:rPr>
          <w:lang w:val="fr-CA"/>
        </w:rPr>
        <w:t>’</w:t>
      </w:r>
      <w:r w:rsidR="00165063" w:rsidRPr="008F48C6">
        <w:rPr>
          <w:lang w:val="fr-CA"/>
        </w:rPr>
        <w:t>ozone, mettant en place des centres de documentation disposant d</w:t>
      </w:r>
      <w:r w:rsidR="004B6882" w:rsidRPr="008F48C6">
        <w:rPr>
          <w:lang w:val="fr-CA"/>
        </w:rPr>
        <w:t>’</w:t>
      </w:r>
      <w:r w:rsidR="00165063" w:rsidRPr="008F48C6">
        <w:rPr>
          <w:lang w:val="fr-CA"/>
        </w:rPr>
        <w:t>informations historique</w:t>
      </w:r>
      <w:r w:rsidR="004872BC" w:rsidRPr="008F48C6">
        <w:rPr>
          <w:lang w:val="fr-CA"/>
        </w:rPr>
        <w:t>s</w:t>
      </w:r>
      <w:r w:rsidR="00165063" w:rsidRPr="008F48C6">
        <w:rPr>
          <w:lang w:val="fr-CA"/>
        </w:rPr>
        <w:t>, représente une autre mesure souvent prise pour assurer la continuité.</w:t>
      </w:r>
    </w:p>
    <w:p w14:paraId="3A2AE71C" w14:textId="77777777" w:rsidR="00F05508" w:rsidRPr="00DD735A" w:rsidRDefault="00F05508" w:rsidP="00EE6299">
      <w:pPr>
        <w:numPr>
          <w:ilvl w:val="0"/>
          <w:numId w:val="10"/>
        </w:numPr>
        <w:tabs>
          <w:tab w:val="left" w:pos="0"/>
        </w:tabs>
        <w:spacing w:before="120" w:after="240"/>
        <w:rPr>
          <w:lang w:val="fr-CA"/>
        </w:rPr>
      </w:pPr>
    </w:p>
    <w:p w14:paraId="4DE13237" w14:textId="1C26D9BC" w:rsidR="00992822" w:rsidRPr="00DD735A" w:rsidRDefault="00F05508" w:rsidP="00F05508">
      <w:pPr>
        <w:tabs>
          <w:tab w:val="left" w:pos="0"/>
        </w:tabs>
        <w:spacing w:before="120" w:after="240"/>
        <w:rPr>
          <w:lang w:val="fr-CA"/>
        </w:rPr>
      </w:pPr>
      <w:r>
        <w:rPr>
          <w:lang w:val="fr-CA"/>
        </w:rPr>
        <w:t>35.</w:t>
      </w:r>
      <w:r>
        <w:rPr>
          <w:lang w:val="fr-CA"/>
        </w:rPr>
        <w:tab/>
      </w:r>
      <w:r w:rsidR="003A2662" w:rsidRPr="00F05508">
        <w:rPr>
          <w:lang w:val="fr-CA"/>
        </w:rPr>
        <w:t xml:space="preserve">En vertu des dispositions du </w:t>
      </w:r>
      <w:r w:rsidR="000874F9" w:rsidRPr="00F05508">
        <w:rPr>
          <w:lang w:val="fr-CA"/>
        </w:rPr>
        <w:t>Protocole de Montréal</w:t>
      </w:r>
      <w:r w:rsidR="003A2662" w:rsidRPr="00F05508">
        <w:rPr>
          <w:lang w:val="fr-CA"/>
        </w:rPr>
        <w:t xml:space="preserve"> et de leurs accords conclus avec le Comité exécutif, les pays visés à l</w:t>
      </w:r>
      <w:r w:rsidR="004B6882" w:rsidRPr="00F05508">
        <w:rPr>
          <w:lang w:val="fr-CA"/>
        </w:rPr>
        <w:t>’</w:t>
      </w:r>
      <w:r w:rsidR="003A2662" w:rsidRPr="00F05508">
        <w:rPr>
          <w:lang w:val="fr-CA"/>
        </w:rPr>
        <w:t>article 5 sont chargés de mettre en œuvre des mécanismes de suivi et de remise de rapports pour vérifier les progrès réalisés au niveau des réductions convenues et de l</w:t>
      </w:r>
      <w:r w:rsidR="004B6882" w:rsidRPr="00F05508">
        <w:rPr>
          <w:lang w:val="fr-CA"/>
        </w:rPr>
        <w:t>’</w:t>
      </w:r>
      <w:r w:rsidR="003A2662" w:rsidRPr="00F05508">
        <w:rPr>
          <w:lang w:val="fr-CA"/>
        </w:rPr>
        <w:t xml:space="preserve">élimination des SAO. </w:t>
      </w:r>
      <w:r w:rsidR="003A2662" w:rsidRPr="00DD735A">
        <w:rPr>
          <w:lang w:val="fr-CA"/>
        </w:rPr>
        <w:t xml:space="preserve">Cette démarche exige souvent une interaction avec différents organismes gouvernementaux et institutions en dehors du ministère ou du bureau où siège </w:t>
      </w:r>
      <w:r w:rsidR="00D61081" w:rsidRPr="00DD735A">
        <w:rPr>
          <w:lang w:val="fr-CA"/>
        </w:rPr>
        <w:t>le Bureau national de l’ozone</w:t>
      </w:r>
      <w:r w:rsidR="003A2662" w:rsidRPr="00DD735A">
        <w:rPr>
          <w:lang w:val="fr-CA"/>
        </w:rPr>
        <w:t xml:space="preserve">. </w:t>
      </w:r>
      <w:r w:rsidR="00992822" w:rsidRPr="00DD735A">
        <w:rPr>
          <w:lang w:val="fr-CA"/>
        </w:rPr>
        <w:t>Par exemple, les douanes, les ministères de</w:t>
      </w:r>
      <w:r w:rsidR="00716ACC" w:rsidRPr="00DD735A">
        <w:rPr>
          <w:lang w:val="fr-CA"/>
        </w:rPr>
        <w:t xml:space="preserve"> </w:t>
      </w:r>
      <w:r w:rsidR="00992822" w:rsidRPr="00DD735A">
        <w:rPr>
          <w:lang w:val="fr-CA"/>
        </w:rPr>
        <w:t>l</w:t>
      </w:r>
      <w:r w:rsidR="004B6882" w:rsidRPr="00DD735A">
        <w:rPr>
          <w:lang w:val="fr-CA"/>
        </w:rPr>
        <w:t>’</w:t>
      </w:r>
      <w:r w:rsidR="00992822" w:rsidRPr="00DD735A">
        <w:rPr>
          <w:lang w:val="fr-CA"/>
        </w:rPr>
        <w:t xml:space="preserve">Agriculture, du Commerce, de la Santé et même celui des Affaires étrangères peuvent être concernés par </w:t>
      </w:r>
      <w:r w:rsidR="00A8290A" w:rsidRPr="00DD735A">
        <w:rPr>
          <w:lang w:val="fr-CA"/>
        </w:rPr>
        <w:t>l’</w:t>
      </w:r>
      <w:r w:rsidR="00992822" w:rsidRPr="00DD735A">
        <w:rPr>
          <w:lang w:val="fr-CA"/>
        </w:rPr>
        <w:t>élimination des SAO. Il n</w:t>
      </w:r>
      <w:r w:rsidR="004B6882" w:rsidRPr="00DD735A">
        <w:rPr>
          <w:lang w:val="fr-CA"/>
        </w:rPr>
        <w:t>’</w:t>
      </w:r>
      <w:r w:rsidR="00992822" w:rsidRPr="00DD735A">
        <w:rPr>
          <w:lang w:val="fr-CA"/>
        </w:rPr>
        <w:t>est pas toujours facile d</w:t>
      </w:r>
      <w:r w:rsidR="004B6882" w:rsidRPr="00DD735A">
        <w:rPr>
          <w:lang w:val="fr-CA"/>
        </w:rPr>
        <w:t>’</w:t>
      </w:r>
      <w:r w:rsidR="00992822" w:rsidRPr="00DD735A">
        <w:rPr>
          <w:lang w:val="fr-CA"/>
        </w:rPr>
        <w:t>impliquer une gamme variée de parties prenantes ayant des intérêts différents dans la question des SAO. Ces facteurs peuvent compliquer le</w:t>
      </w:r>
      <w:r w:rsidR="00794952" w:rsidRPr="00DD735A">
        <w:rPr>
          <w:lang w:val="fr-CA"/>
        </w:rPr>
        <w:t>s processus de</w:t>
      </w:r>
      <w:r w:rsidR="00992822" w:rsidRPr="00DD735A">
        <w:rPr>
          <w:lang w:val="fr-CA"/>
        </w:rPr>
        <w:t xml:space="preserve"> suivi et de mise en application de</w:t>
      </w:r>
      <w:r w:rsidR="00794952" w:rsidRPr="00DD735A">
        <w:rPr>
          <w:lang w:val="fr-CA"/>
        </w:rPr>
        <w:t>s</w:t>
      </w:r>
      <w:r w:rsidR="00992822" w:rsidRPr="00DD735A">
        <w:rPr>
          <w:lang w:val="fr-CA"/>
        </w:rPr>
        <w:t xml:space="preserve"> réduction</w:t>
      </w:r>
      <w:r w:rsidR="00794952" w:rsidRPr="00DD735A">
        <w:rPr>
          <w:lang w:val="fr-CA"/>
        </w:rPr>
        <w:t>s</w:t>
      </w:r>
      <w:r w:rsidR="00992822" w:rsidRPr="00DD735A">
        <w:rPr>
          <w:lang w:val="fr-CA"/>
        </w:rPr>
        <w:t xml:space="preserve"> des SAO. </w:t>
      </w:r>
    </w:p>
    <w:p w14:paraId="6C03EF88" w14:textId="21331D63" w:rsidR="00992822" w:rsidRPr="00CA7606" w:rsidRDefault="00992822" w:rsidP="00EE6299">
      <w:pPr>
        <w:numPr>
          <w:ilvl w:val="0"/>
          <w:numId w:val="10"/>
        </w:numPr>
        <w:tabs>
          <w:tab w:val="left" w:pos="0"/>
        </w:tabs>
        <w:spacing w:before="120" w:after="240"/>
        <w:rPr>
          <w:lang w:val="fr-CA"/>
        </w:rPr>
      </w:pPr>
      <w:r w:rsidRPr="00CA7606">
        <w:rPr>
          <w:lang w:val="fr-CA"/>
        </w:rPr>
        <w:t xml:space="preserve">Les </w:t>
      </w:r>
      <w:r w:rsidR="006C3646" w:rsidRPr="00CA7606">
        <w:rPr>
          <w:lang w:val="fr-CA"/>
        </w:rPr>
        <w:t>programmes</w:t>
      </w:r>
      <w:r w:rsidRPr="00CA7606">
        <w:rPr>
          <w:lang w:val="fr-CA"/>
        </w:rPr>
        <w:t xml:space="preserve"> </w:t>
      </w:r>
      <w:r w:rsidR="00D34DB6" w:rsidRPr="00CA7606">
        <w:rPr>
          <w:lang w:val="fr-CA"/>
        </w:rPr>
        <w:t>de permis</w:t>
      </w:r>
      <w:r w:rsidRPr="00CA7606">
        <w:rPr>
          <w:lang w:val="fr-CA"/>
        </w:rPr>
        <w:t xml:space="preserve"> et de quotas demeurent habituellement en place après la fin des projets financés par le </w:t>
      </w:r>
      <w:r w:rsidR="00716ACC" w:rsidRPr="00CA7606">
        <w:rPr>
          <w:lang w:val="fr-CA"/>
        </w:rPr>
        <w:t>Fonds multilatéral</w:t>
      </w:r>
      <w:r w:rsidRPr="00CA7606">
        <w:rPr>
          <w:rStyle w:val="FootnoteReference"/>
          <w:lang w:val="fr-CA"/>
        </w:rPr>
        <w:footnoteReference w:id="23"/>
      </w:r>
      <w:r w:rsidRPr="00CA7606">
        <w:rPr>
          <w:lang w:val="fr-CA"/>
        </w:rPr>
        <w:t>, dans le but d</w:t>
      </w:r>
      <w:r w:rsidR="004B6882" w:rsidRPr="00CA7606">
        <w:rPr>
          <w:lang w:val="fr-CA"/>
        </w:rPr>
        <w:t>’</w:t>
      </w:r>
      <w:r w:rsidRPr="00CA7606">
        <w:rPr>
          <w:lang w:val="fr-CA"/>
        </w:rPr>
        <w:t xml:space="preserve">assurer la conformité durable avec le </w:t>
      </w:r>
      <w:r w:rsidR="000874F9" w:rsidRPr="00CA7606">
        <w:rPr>
          <w:lang w:val="fr-CA"/>
        </w:rPr>
        <w:t>Protocole de Montréal</w:t>
      </w:r>
      <w:r w:rsidRPr="00CA7606">
        <w:rPr>
          <w:lang w:val="fr-CA"/>
        </w:rPr>
        <w:t xml:space="preserve">. Des activités de renforcement des institutions sont organisées pour renforcer ce processus et assurer la pérennité, conjointement avec </w:t>
      </w:r>
      <w:r w:rsidR="00D61081" w:rsidRPr="00CA7606">
        <w:rPr>
          <w:lang w:val="fr-CA"/>
        </w:rPr>
        <w:t>le Bureau national de l’ozone</w:t>
      </w:r>
      <w:r w:rsidRPr="00CA7606">
        <w:rPr>
          <w:lang w:val="fr-CA"/>
        </w:rPr>
        <w:t xml:space="preserve"> et les autorités compétentes, ainsi qu</w:t>
      </w:r>
      <w:r w:rsidR="004B6882" w:rsidRPr="00CA7606">
        <w:rPr>
          <w:lang w:val="fr-CA"/>
        </w:rPr>
        <w:t>’</w:t>
      </w:r>
      <w:r w:rsidRPr="00CA7606">
        <w:rPr>
          <w:lang w:val="fr-CA"/>
        </w:rPr>
        <w:t>avec d</w:t>
      </w:r>
      <w:r w:rsidR="004B6882" w:rsidRPr="00CA7606">
        <w:rPr>
          <w:lang w:val="fr-CA"/>
        </w:rPr>
        <w:t>’</w:t>
      </w:r>
      <w:r w:rsidRPr="00CA7606">
        <w:rPr>
          <w:lang w:val="fr-CA"/>
        </w:rPr>
        <w:t xml:space="preserve">autres parties prenantes clés. </w:t>
      </w:r>
    </w:p>
    <w:p w14:paraId="5ACC99E4" w14:textId="1606ACC5" w:rsidR="00992822" w:rsidRPr="00CA7606" w:rsidRDefault="00992822" w:rsidP="00EE6299">
      <w:pPr>
        <w:numPr>
          <w:ilvl w:val="0"/>
          <w:numId w:val="10"/>
        </w:numPr>
        <w:tabs>
          <w:tab w:val="left" w:pos="0"/>
        </w:tabs>
        <w:spacing w:before="120" w:after="240"/>
        <w:rPr>
          <w:lang w:val="fr-CA"/>
        </w:rPr>
      </w:pPr>
      <w:r w:rsidRPr="00CA7606">
        <w:rPr>
          <w:lang w:val="fr-CA"/>
        </w:rPr>
        <w:t>Les systèmes de suivi du bromure de méthyle posent également des problèmes spécifiques. Le fait que l</w:t>
      </w:r>
      <w:r w:rsidR="004B6882" w:rsidRPr="00CA7606">
        <w:rPr>
          <w:lang w:val="fr-CA"/>
        </w:rPr>
        <w:t>’</w:t>
      </w:r>
      <w:r w:rsidRPr="00CA7606">
        <w:rPr>
          <w:lang w:val="fr-CA"/>
        </w:rPr>
        <w:t>utilisation du bromure de méthyle fasse l</w:t>
      </w:r>
      <w:r w:rsidR="004B6882" w:rsidRPr="00CA7606">
        <w:rPr>
          <w:lang w:val="fr-CA"/>
        </w:rPr>
        <w:t>’</w:t>
      </w:r>
      <w:r w:rsidRPr="00CA7606">
        <w:rPr>
          <w:lang w:val="fr-CA"/>
        </w:rPr>
        <w:t>objet d</w:t>
      </w:r>
      <w:r w:rsidR="004B6882" w:rsidRPr="00CA7606">
        <w:rPr>
          <w:lang w:val="fr-CA"/>
        </w:rPr>
        <w:t>’</w:t>
      </w:r>
      <w:r w:rsidRPr="00CA7606">
        <w:rPr>
          <w:lang w:val="fr-CA"/>
        </w:rPr>
        <w:t xml:space="preserve">une </w:t>
      </w:r>
      <w:r w:rsidR="004872BC" w:rsidRPr="00CA7606">
        <w:rPr>
          <w:lang w:val="fr-CA"/>
        </w:rPr>
        <w:t>dérogation</w:t>
      </w:r>
      <w:r w:rsidRPr="00CA7606">
        <w:rPr>
          <w:lang w:val="fr-CA"/>
        </w:rPr>
        <w:t xml:space="preserve"> en vertu du </w:t>
      </w:r>
      <w:r w:rsidR="000874F9" w:rsidRPr="00CA7606">
        <w:rPr>
          <w:lang w:val="fr-CA"/>
        </w:rPr>
        <w:t>Protocole de Montréal</w:t>
      </w:r>
      <w:r w:rsidRPr="00CA7606">
        <w:rPr>
          <w:lang w:val="fr-CA"/>
        </w:rPr>
        <w:t>, empêche les Parties d</w:t>
      </w:r>
      <w:r w:rsidR="004B6882" w:rsidRPr="00CA7606">
        <w:rPr>
          <w:lang w:val="fr-CA"/>
        </w:rPr>
        <w:t>’</w:t>
      </w:r>
      <w:r w:rsidRPr="00CA7606">
        <w:rPr>
          <w:lang w:val="fr-CA"/>
        </w:rPr>
        <w:t xml:space="preserve">interdire globalement cette SAO, bien que certaines aient choisi cette option. </w:t>
      </w:r>
      <w:r w:rsidR="00E213AA" w:rsidRPr="00CA7606">
        <w:rPr>
          <w:b/>
          <w:lang w:val="fr-CA"/>
        </w:rPr>
        <w:t xml:space="preserve">Plusieurs pays de l’Amérique latine et des Caraïbes (p. ex., Argentine, Belize, Chili, Colombie, </w:t>
      </w:r>
      <w:r w:rsidRPr="00CA7606">
        <w:rPr>
          <w:lang w:val="fr-CA"/>
        </w:rPr>
        <w:t xml:space="preserve">Costa Rica, Équateur, </w:t>
      </w:r>
      <w:r w:rsidR="00E213AA" w:rsidRPr="00CA7606">
        <w:rPr>
          <w:b/>
          <w:lang w:val="fr-CA"/>
        </w:rPr>
        <w:t xml:space="preserve">El Salvador, </w:t>
      </w:r>
      <w:r w:rsidRPr="00CA7606">
        <w:rPr>
          <w:lang w:val="fr-CA"/>
        </w:rPr>
        <w:t xml:space="preserve">Guatemala, </w:t>
      </w:r>
      <w:r w:rsidR="00E213AA" w:rsidRPr="00CA7606">
        <w:rPr>
          <w:lang w:val="fr-CA"/>
        </w:rPr>
        <w:t>et</w:t>
      </w:r>
      <w:r w:rsidRPr="00CA7606">
        <w:rPr>
          <w:lang w:val="fr-CA"/>
        </w:rPr>
        <w:t xml:space="preserve"> </w:t>
      </w:r>
      <w:r w:rsidR="00E213AA" w:rsidRPr="00CA7606">
        <w:rPr>
          <w:lang w:val="fr-CA"/>
        </w:rPr>
        <w:t xml:space="preserve">Mexique, </w:t>
      </w:r>
      <w:r w:rsidR="00E213AA" w:rsidRPr="00CA7606">
        <w:rPr>
          <w:b/>
          <w:lang w:val="fr-CA"/>
        </w:rPr>
        <w:t>et de la région Asie-Pacifique</w:t>
      </w:r>
      <w:r w:rsidR="00E213AA" w:rsidRPr="00CA7606">
        <w:rPr>
          <w:lang w:val="fr-CA"/>
        </w:rPr>
        <w:t xml:space="preserve"> (</w:t>
      </w:r>
      <w:r w:rsidR="00E213AA" w:rsidRPr="00CA7606">
        <w:rPr>
          <w:b/>
          <w:lang w:val="fr-CA"/>
        </w:rPr>
        <w:t xml:space="preserve">Sri Lanka </w:t>
      </w:r>
      <w:r w:rsidRPr="00CA7606">
        <w:rPr>
          <w:lang w:val="fr-CA"/>
        </w:rPr>
        <w:t>et Thaïlande</w:t>
      </w:r>
      <w:r w:rsidR="00812ABA" w:rsidRPr="00CA7606">
        <w:rPr>
          <w:lang w:val="fr-CA"/>
        </w:rPr>
        <w:t>)</w:t>
      </w:r>
      <w:r w:rsidRPr="00CA7606">
        <w:rPr>
          <w:lang w:val="fr-CA"/>
        </w:rPr>
        <w:t xml:space="preserve"> ont fourni des informations sur les mesures spécifiques prises pour suivre les importations et les utilisa</w:t>
      </w:r>
      <w:r w:rsidR="00C146F8" w:rsidRPr="00CA7606">
        <w:rPr>
          <w:lang w:val="fr-CA"/>
        </w:rPr>
        <w:t>tions du bromure de méthyle</w:t>
      </w:r>
      <w:r w:rsidRPr="00CA7606">
        <w:rPr>
          <w:lang w:val="fr-CA"/>
        </w:rPr>
        <w:t xml:space="preserve">. Le Mexique, en particulier, a mis en place un système de suivi du bromure de méthyle qui engage différentes </w:t>
      </w:r>
      <w:r w:rsidR="004872BC" w:rsidRPr="00CA7606">
        <w:rPr>
          <w:lang w:val="fr-CA"/>
        </w:rPr>
        <w:t>divis</w:t>
      </w:r>
      <w:r w:rsidRPr="00CA7606">
        <w:rPr>
          <w:lang w:val="fr-CA"/>
        </w:rPr>
        <w:t>ions des ministères de</w:t>
      </w:r>
      <w:r w:rsidR="00716ACC" w:rsidRPr="00CA7606">
        <w:rPr>
          <w:lang w:val="fr-CA"/>
        </w:rPr>
        <w:t xml:space="preserve"> </w:t>
      </w:r>
      <w:r w:rsidRPr="00CA7606">
        <w:rPr>
          <w:lang w:val="fr-CA"/>
        </w:rPr>
        <w:t>l</w:t>
      </w:r>
      <w:r w:rsidR="004B6882" w:rsidRPr="00CA7606">
        <w:rPr>
          <w:lang w:val="fr-CA"/>
        </w:rPr>
        <w:t>’</w:t>
      </w:r>
      <w:r w:rsidRPr="00CA7606">
        <w:rPr>
          <w:lang w:val="fr-CA"/>
        </w:rPr>
        <w:t>Environnement, de la Santé, et de l</w:t>
      </w:r>
      <w:r w:rsidR="004B6882" w:rsidRPr="00CA7606">
        <w:rPr>
          <w:lang w:val="fr-CA"/>
        </w:rPr>
        <w:t>’</w:t>
      </w:r>
      <w:r w:rsidRPr="00CA7606">
        <w:rPr>
          <w:lang w:val="fr-CA"/>
        </w:rPr>
        <w:t xml:space="preserve">Agriculture et des Forêts. </w:t>
      </w:r>
    </w:p>
    <w:p w14:paraId="7C1EA4FD" w14:textId="086F00AF" w:rsidR="00992822" w:rsidRPr="00CA7606" w:rsidRDefault="00992822" w:rsidP="00EE6299">
      <w:pPr>
        <w:numPr>
          <w:ilvl w:val="0"/>
          <w:numId w:val="10"/>
        </w:numPr>
        <w:tabs>
          <w:tab w:val="left" w:pos="0"/>
        </w:tabs>
        <w:spacing w:before="120" w:after="240"/>
        <w:rPr>
          <w:lang w:val="fr-CA"/>
        </w:rPr>
      </w:pPr>
      <w:r w:rsidRPr="00CA7606">
        <w:rPr>
          <w:lang w:val="fr-CA"/>
        </w:rPr>
        <w:lastRenderedPageBreak/>
        <w:t>Suivre les importations, la production et l</w:t>
      </w:r>
      <w:r w:rsidR="004B6882" w:rsidRPr="00CA7606">
        <w:rPr>
          <w:lang w:val="fr-CA"/>
        </w:rPr>
        <w:t>’</w:t>
      </w:r>
      <w:r w:rsidRPr="00CA7606">
        <w:rPr>
          <w:lang w:val="fr-CA"/>
        </w:rPr>
        <w:t xml:space="preserve">utilisation réelle des SAO éliminées </w:t>
      </w:r>
      <w:r w:rsidR="004872BC" w:rsidRPr="00CA7606">
        <w:rPr>
          <w:lang w:val="fr-CA"/>
        </w:rPr>
        <w:t>est également une tâche ardue</w:t>
      </w:r>
      <w:r w:rsidRPr="00CA7606">
        <w:rPr>
          <w:vertAlign w:val="superscript"/>
          <w:lang w:val="fr-CA"/>
        </w:rPr>
        <w:footnoteReference w:id="24"/>
      </w:r>
      <w:r w:rsidR="004872BC" w:rsidRPr="00CA7606">
        <w:rPr>
          <w:lang w:val="fr-CA"/>
        </w:rPr>
        <w:t>.</w:t>
      </w:r>
      <w:r w:rsidRPr="00CA7606">
        <w:rPr>
          <w:lang w:val="fr-CA"/>
        </w:rPr>
        <w:t xml:space="preserve"> Un problème identique se pose avec les HCFC qui ont été éliminées ou sont en train de l</w:t>
      </w:r>
      <w:r w:rsidR="004B6882" w:rsidRPr="00CA7606">
        <w:rPr>
          <w:lang w:val="fr-CA"/>
        </w:rPr>
        <w:t>’</w:t>
      </w:r>
      <w:r w:rsidRPr="00CA7606">
        <w:rPr>
          <w:lang w:val="fr-CA"/>
        </w:rPr>
        <w:t>être (par ex. HCFC-22</w:t>
      </w:r>
      <w:r w:rsidR="00812ABA" w:rsidRPr="00CA7606">
        <w:rPr>
          <w:lang w:val="fr-CA"/>
        </w:rPr>
        <w:t>, le HCFC-141b</w:t>
      </w:r>
      <w:r w:rsidRPr="00CA7606">
        <w:rPr>
          <w:lang w:val="fr-CA"/>
        </w:rPr>
        <w:t xml:space="preserve"> et HCFC-142b). Suivre ces substances utilisées en tant que matière</w:t>
      </w:r>
      <w:r w:rsidR="00794952" w:rsidRPr="00CA7606">
        <w:rPr>
          <w:lang w:val="fr-CA"/>
        </w:rPr>
        <w:t>s</w:t>
      </w:r>
      <w:r w:rsidRPr="00CA7606">
        <w:rPr>
          <w:lang w:val="fr-CA"/>
        </w:rPr>
        <w:t xml:space="preserve"> première</w:t>
      </w:r>
      <w:r w:rsidR="00794952" w:rsidRPr="00CA7606">
        <w:rPr>
          <w:lang w:val="fr-CA"/>
        </w:rPr>
        <w:t>s</w:t>
      </w:r>
      <w:r w:rsidRPr="00CA7606">
        <w:rPr>
          <w:lang w:val="fr-CA"/>
        </w:rPr>
        <w:t xml:space="preserve"> et communiquer leurs quantités annuelles s</w:t>
      </w:r>
      <w:r w:rsidR="004B6882" w:rsidRPr="00CA7606">
        <w:rPr>
          <w:lang w:val="fr-CA"/>
        </w:rPr>
        <w:t>’</w:t>
      </w:r>
      <w:r w:rsidRPr="00CA7606">
        <w:rPr>
          <w:lang w:val="fr-CA"/>
        </w:rPr>
        <w:t>avère difficile.</w:t>
      </w:r>
      <w:r w:rsidR="00812ABA" w:rsidRPr="00CA7606">
        <w:rPr>
          <w:lang w:val="fr-CA"/>
        </w:rPr>
        <w:t xml:space="preserve"> </w:t>
      </w:r>
      <w:r w:rsidR="00812ABA" w:rsidRPr="00CA7606">
        <w:rPr>
          <w:b/>
          <w:lang w:val="fr-CA"/>
        </w:rPr>
        <w:t>Cette difficulté a notamment été mentionnée par la République bolivarienne du Venezuela.</w:t>
      </w:r>
    </w:p>
    <w:p w14:paraId="56016C18" w14:textId="65ECA048" w:rsidR="00267B4D" w:rsidRPr="00CA7606" w:rsidRDefault="00992822" w:rsidP="00992822">
      <w:pPr>
        <w:tabs>
          <w:tab w:val="left" w:pos="0"/>
        </w:tabs>
        <w:spacing w:before="120" w:after="240"/>
        <w:rPr>
          <w:u w:val="single"/>
          <w:lang w:val="fr-CA"/>
        </w:rPr>
      </w:pPr>
      <w:r w:rsidRPr="00CA7606">
        <w:rPr>
          <w:u w:val="single"/>
          <w:lang w:val="fr-CA"/>
        </w:rPr>
        <w:t>Rôle des agences bilatérales et d</w:t>
      </w:r>
      <w:r w:rsidR="004B6882" w:rsidRPr="00CA7606">
        <w:rPr>
          <w:u w:val="single"/>
          <w:lang w:val="fr-CA"/>
        </w:rPr>
        <w:t>’</w:t>
      </w:r>
      <w:r w:rsidRPr="00CA7606">
        <w:rPr>
          <w:u w:val="single"/>
          <w:lang w:val="fr-CA"/>
        </w:rPr>
        <w:t>exécution</w:t>
      </w:r>
    </w:p>
    <w:p w14:paraId="5BE3BB58" w14:textId="018AD934" w:rsidR="008C2904" w:rsidRPr="00DD735A" w:rsidRDefault="008A64D7" w:rsidP="00EE6299">
      <w:pPr>
        <w:numPr>
          <w:ilvl w:val="0"/>
          <w:numId w:val="10"/>
        </w:numPr>
        <w:tabs>
          <w:tab w:val="left" w:pos="0"/>
        </w:tabs>
        <w:spacing w:before="120" w:after="240"/>
        <w:rPr>
          <w:lang w:val="fr-CA"/>
        </w:rPr>
      </w:pPr>
      <w:r w:rsidRPr="00DD735A">
        <w:rPr>
          <w:lang w:val="fr-CA"/>
        </w:rPr>
        <w:t>Les agences bilatérales et d</w:t>
      </w:r>
      <w:r w:rsidR="004B6882" w:rsidRPr="00DD735A">
        <w:rPr>
          <w:lang w:val="fr-CA"/>
        </w:rPr>
        <w:t>’</w:t>
      </w:r>
      <w:r w:rsidRPr="00DD735A">
        <w:rPr>
          <w:lang w:val="fr-CA"/>
        </w:rPr>
        <w:t xml:space="preserve">exécution (PNUE, ONUDI, PNUD et Banque Mondiale) du </w:t>
      </w:r>
      <w:r w:rsidR="000874F9" w:rsidRPr="00DD735A">
        <w:rPr>
          <w:lang w:val="fr-CA"/>
        </w:rPr>
        <w:t>Protocole de Montréal</w:t>
      </w:r>
      <w:r w:rsidRPr="00DD735A">
        <w:rPr>
          <w:lang w:val="fr-CA"/>
        </w:rPr>
        <w:t xml:space="preserve"> et les agences bilatérales ont joué un rôle important dans le processus d</w:t>
      </w:r>
      <w:r w:rsidR="004B6882" w:rsidRPr="00DD735A">
        <w:rPr>
          <w:lang w:val="fr-CA"/>
        </w:rPr>
        <w:t>’</w:t>
      </w:r>
      <w:r w:rsidRPr="00DD735A">
        <w:rPr>
          <w:lang w:val="fr-CA"/>
        </w:rPr>
        <w:t xml:space="preserve">élimination des SAO et sa pérennité. Elles ont </w:t>
      </w:r>
      <w:r w:rsidRPr="008E4BFF">
        <w:rPr>
          <w:lang w:val="fr-CA"/>
        </w:rPr>
        <w:t>essentiellement</w:t>
      </w:r>
      <w:r w:rsidRPr="00DD735A">
        <w:rPr>
          <w:lang w:val="fr-CA"/>
        </w:rPr>
        <w:t xml:space="preserve"> été responsables de l</w:t>
      </w:r>
      <w:r w:rsidR="004B6882" w:rsidRPr="00DD735A">
        <w:rPr>
          <w:lang w:val="fr-CA"/>
        </w:rPr>
        <w:t>’</w:t>
      </w:r>
      <w:r w:rsidRPr="00DD735A">
        <w:rPr>
          <w:lang w:val="fr-CA"/>
        </w:rPr>
        <w:t>élaboration des projets destinés à identifier et mettre en œuvre les solutions de remplacement</w:t>
      </w:r>
      <w:r w:rsidR="00716ACC" w:rsidRPr="00DD735A">
        <w:rPr>
          <w:lang w:val="fr-CA"/>
        </w:rPr>
        <w:t xml:space="preserve"> </w:t>
      </w:r>
      <w:r w:rsidRPr="00DD735A">
        <w:rPr>
          <w:lang w:val="fr-CA"/>
        </w:rPr>
        <w:t>les plus faisables concernant les SAO</w:t>
      </w:r>
      <w:r w:rsidR="00A73DC3" w:rsidRPr="00DD735A">
        <w:rPr>
          <w:lang w:val="fr-CA"/>
        </w:rPr>
        <w:t>,</w:t>
      </w:r>
      <w:r w:rsidRPr="00DD735A">
        <w:rPr>
          <w:lang w:val="fr-CA"/>
        </w:rPr>
        <w:t xml:space="preserve"> et à garantir ainsi une élimination effective. </w:t>
      </w:r>
      <w:r w:rsidR="008C2904" w:rsidRPr="00DD735A">
        <w:rPr>
          <w:lang w:val="fr-CA"/>
        </w:rPr>
        <w:t>Il peut s</w:t>
      </w:r>
      <w:r w:rsidR="004B6882" w:rsidRPr="00DD735A">
        <w:rPr>
          <w:lang w:val="fr-CA"/>
        </w:rPr>
        <w:t>’</w:t>
      </w:r>
      <w:r w:rsidR="008C2904" w:rsidRPr="00DD735A">
        <w:rPr>
          <w:lang w:val="fr-CA"/>
        </w:rPr>
        <w:t>agir de projets de démonstration destinés à tester des solutions de remplacement ou à diffuser des informations et aider à renforcer la confiance quant à leur mise en œuvre ;</w:t>
      </w:r>
      <w:r w:rsidR="00716ACC" w:rsidRPr="00DD735A">
        <w:rPr>
          <w:lang w:val="fr-CA"/>
        </w:rPr>
        <w:t xml:space="preserve"> </w:t>
      </w:r>
      <w:r w:rsidR="008C2904" w:rsidRPr="00DD735A">
        <w:rPr>
          <w:lang w:val="fr-CA"/>
        </w:rPr>
        <w:t>ou il peut s</w:t>
      </w:r>
      <w:r w:rsidR="004B6882" w:rsidRPr="00DD735A">
        <w:rPr>
          <w:lang w:val="fr-CA"/>
        </w:rPr>
        <w:t>’</w:t>
      </w:r>
      <w:r w:rsidR="008C2904" w:rsidRPr="00DD735A">
        <w:rPr>
          <w:lang w:val="fr-CA"/>
        </w:rPr>
        <w:t xml:space="preserve">agir de projets </w:t>
      </w:r>
      <w:r w:rsidR="00A73DC3" w:rsidRPr="00DD735A">
        <w:rPr>
          <w:lang w:val="fr-CA"/>
        </w:rPr>
        <w:t>d’</w:t>
      </w:r>
      <w:r w:rsidR="008C2904" w:rsidRPr="00DD735A">
        <w:rPr>
          <w:lang w:val="fr-CA"/>
        </w:rPr>
        <w:t>investissement avec un engagement clair en faveur de l</w:t>
      </w:r>
      <w:r w:rsidR="004B6882" w:rsidRPr="00DD735A">
        <w:rPr>
          <w:lang w:val="fr-CA"/>
        </w:rPr>
        <w:t>’</w:t>
      </w:r>
      <w:r w:rsidR="008C2904" w:rsidRPr="00DD735A">
        <w:rPr>
          <w:lang w:val="fr-CA"/>
        </w:rPr>
        <w:t xml:space="preserve">élimination. Ils peuvent </w:t>
      </w:r>
      <w:r w:rsidR="00A73DC3" w:rsidRPr="00DD735A">
        <w:rPr>
          <w:lang w:val="fr-CA"/>
        </w:rPr>
        <w:t xml:space="preserve">être </w:t>
      </w:r>
      <w:r w:rsidR="008C2904" w:rsidRPr="00DD735A">
        <w:rPr>
          <w:lang w:val="fr-CA"/>
        </w:rPr>
        <w:t>spécifiques à un pays ou être régionaux ou encore de nature mondiale.</w:t>
      </w:r>
    </w:p>
    <w:p w14:paraId="6AD59510" w14:textId="4AFD2F9B" w:rsidR="0044205F" w:rsidRPr="00DD735A" w:rsidRDefault="0044205F" w:rsidP="00EE6299">
      <w:pPr>
        <w:numPr>
          <w:ilvl w:val="0"/>
          <w:numId w:val="10"/>
        </w:numPr>
        <w:tabs>
          <w:tab w:val="left" w:pos="0"/>
        </w:tabs>
        <w:spacing w:before="120" w:after="240"/>
        <w:rPr>
          <w:lang w:val="fr-CA"/>
        </w:rPr>
      </w:pPr>
      <w:r w:rsidRPr="00DD735A">
        <w:rPr>
          <w:lang w:val="fr-CA"/>
        </w:rPr>
        <w:t>Le rôle des agences bilatérales et d</w:t>
      </w:r>
      <w:r w:rsidR="004B6882" w:rsidRPr="00DD735A">
        <w:rPr>
          <w:lang w:val="fr-CA"/>
        </w:rPr>
        <w:t>’</w:t>
      </w:r>
      <w:r w:rsidRPr="00DD735A">
        <w:rPr>
          <w:lang w:val="fr-CA"/>
        </w:rPr>
        <w:t>exécution va au-delà de l</w:t>
      </w:r>
      <w:r w:rsidR="004B6882" w:rsidRPr="00DD735A">
        <w:rPr>
          <w:lang w:val="fr-CA"/>
        </w:rPr>
        <w:t>’</w:t>
      </w:r>
      <w:r w:rsidRPr="00DD735A">
        <w:rPr>
          <w:lang w:val="fr-CA"/>
        </w:rPr>
        <w:t>adoption de solutions de remplacement faisables</w:t>
      </w:r>
      <w:r w:rsidR="00716ACC" w:rsidRPr="00DD735A">
        <w:rPr>
          <w:lang w:val="fr-CA"/>
        </w:rPr>
        <w:t xml:space="preserve"> </w:t>
      </w:r>
      <w:r w:rsidRPr="00DD735A">
        <w:rPr>
          <w:lang w:val="fr-CA"/>
        </w:rPr>
        <w:t>puisqu</w:t>
      </w:r>
      <w:r w:rsidR="004B6882" w:rsidRPr="00DD735A">
        <w:rPr>
          <w:lang w:val="fr-CA"/>
        </w:rPr>
        <w:t>’</w:t>
      </w:r>
      <w:r w:rsidRPr="00DD735A">
        <w:rPr>
          <w:lang w:val="fr-CA"/>
        </w:rPr>
        <w:t>il consiste également à soutenir la pérennité de l</w:t>
      </w:r>
      <w:r w:rsidR="004B6882" w:rsidRPr="00DD735A">
        <w:rPr>
          <w:lang w:val="fr-CA"/>
        </w:rPr>
        <w:t>’</w:t>
      </w:r>
      <w:r w:rsidRPr="00DD735A">
        <w:rPr>
          <w:lang w:val="fr-CA"/>
        </w:rPr>
        <w:t>élimination réalisée en aidant le pays hôte à mettre en place le cadre réglementaire pour mettre en vigueur l</w:t>
      </w:r>
      <w:r w:rsidR="004B6882" w:rsidRPr="00DD735A">
        <w:rPr>
          <w:lang w:val="fr-CA"/>
        </w:rPr>
        <w:t>’</w:t>
      </w:r>
      <w:r w:rsidRPr="00DD735A">
        <w:rPr>
          <w:lang w:val="fr-CA"/>
        </w:rPr>
        <w:t>élimination des SAO ; à identifier les parties prenantes principales concernées par l</w:t>
      </w:r>
      <w:r w:rsidR="004B6882" w:rsidRPr="00DD735A">
        <w:rPr>
          <w:lang w:val="fr-CA"/>
        </w:rPr>
        <w:t>’</w:t>
      </w:r>
      <w:r w:rsidRPr="00DD735A">
        <w:rPr>
          <w:lang w:val="fr-CA"/>
        </w:rPr>
        <w:t>élimination et à établir une relation solide avec elles ; à identifier aussi une agence partenaire qui pourra plus tard faire office de « dépositaire » pour les activités se rapportant à l</w:t>
      </w:r>
      <w:r w:rsidR="004B6882" w:rsidRPr="00DD735A">
        <w:rPr>
          <w:lang w:val="fr-CA"/>
        </w:rPr>
        <w:t>’</w:t>
      </w:r>
      <w:r w:rsidRPr="00DD735A">
        <w:rPr>
          <w:lang w:val="fr-CA"/>
        </w:rPr>
        <w:t>élimination ; à organiser des activités de formation ; et à préparer des documents d</w:t>
      </w:r>
      <w:r w:rsidR="004B6882" w:rsidRPr="00DD735A">
        <w:rPr>
          <w:lang w:val="fr-CA"/>
        </w:rPr>
        <w:t>’</w:t>
      </w:r>
      <w:r w:rsidRPr="00DD735A">
        <w:rPr>
          <w:lang w:val="fr-CA"/>
        </w:rPr>
        <w:t>information pour soutenir la communication et mener des stratégies de sensibilisation.</w:t>
      </w:r>
    </w:p>
    <w:p w14:paraId="6E85C3BF" w14:textId="0619A889" w:rsidR="00F4130D" w:rsidRPr="00DD735A" w:rsidRDefault="0044205F" w:rsidP="00EE6299">
      <w:pPr>
        <w:numPr>
          <w:ilvl w:val="0"/>
          <w:numId w:val="10"/>
        </w:numPr>
        <w:tabs>
          <w:tab w:val="left" w:pos="0"/>
        </w:tabs>
        <w:spacing w:before="120" w:after="240"/>
        <w:rPr>
          <w:lang w:val="fr-CA"/>
        </w:rPr>
      </w:pPr>
      <w:r w:rsidRPr="00DD735A">
        <w:rPr>
          <w:lang w:val="fr-CA"/>
        </w:rPr>
        <w:t>Les agences bilatérales et d</w:t>
      </w:r>
      <w:r w:rsidR="004B6882" w:rsidRPr="00DD735A">
        <w:rPr>
          <w:lang w:val="fr-CA"/>
        </w:rPr>
        <w:t>’</w:t>
      </w:r>
      <w:r w:rsidRPr="00DD735A">
        <w:rPr>
          <w:lang w:val="fr-CA"/>
        </w:rPr>
        <w:t>exécution ont aussi largement contribué à la caractérisation des utilisations de SAO au moyen d</w:t>
      </w:r>
      <w:r w:rsidR="004B6882" w:rsidRPr="00DD735A">
        <w:rPr>
          <w:lang w:val="fr-CA"/>
        </w:rPr>
        <w:t>’</w:t>
      </w:r>
      <w:r w:rsidRPr="00DD735A">
        <w:rPr>
          <w:lang w:val="fr-CA"/>
        </w:rPr>
        <w:t>enquêtes et d</w:t>
      </w:r>
      <w:r w:rsidR="004B6882" w:rsidRPr="00DD735A">
        <w:rPr>
          <w:lang w:val="fr-CA"/>
        </w:rPr>
        <w:t>’</w:t>
      </w:r>
      <w:r w:rsidRPr="00DD735A">
        <w:rPr>
          <w:lang w:val="fr-CA"/>
        </w:rPr>
        <w:t>inventaires ainsi qu</w:t>
      </w:r>
      <w:r w:rsidR="004B6882" w:rsidRPr="00DD735A">
        <w:rPr>
          <w:lang w:val="fr-CA"/>
        </w:rPr>
        <w:t>’</w:t>
      </w:r>
      <w:r w:rsidRPr="00DD735A">
        <w:rPr>
          <w:lang w:val="fr-CA"/>
        </w:rPr>
        <w:t>en évaluant les impacts de l</w:t>
      </w:r>
      <w:r w:rsidR="004B6882" w:rsidRPr="00DD735A">
        <w:rPr>
          <w:lang w:val="fr-CA"/>
        </w:rPr>
        <w:t>’</w:t>
      </w:r>
      <w:r w:rsidRPr="00DD735A">
        <w:rPr>
          <w:lang w:val="fr-CA"/>
        </w:rPr>
        <w:t>élimination. Ces activités</w:t>
      </w:r>
      <w:r w:rsidR="00A73DC3" w:rsidRPr="00DD735A">
        <w:rPr>
          <w:lang w:val="fr-CA"/>
        </w:rPr>
        <w:t>, qui</w:t>
      </w:r>
      <w:r w:rsidRPr="00DD735A">
        <w:rPr>
          <w:lang w:val="fr-CA"/>
        </w:rPr>
        <w:t xml:space="preserve"> sont généralement réalisées au cours de la phase de préparation de projet puis actualisées au moment de la remise des rapports périodiques</w:t>
      </w:r>
      <w:r w:rsidR="00A73DC3" w:rsidRPr="00DD735A">
        <w:rPr>
          <w:lang w:val="fr-CA"/>
        </w:rPr>
        <w:t xml:space="preserve">, </w:t>
      </w:r>
      <w:r w:rsidRPr="00DD735A">
        <w:rPr>
          <w:lang w:val="fr-CA"/>
        </w:rPr>
        <w:t>incluent des informations spécifiques sur les utilisateurs de SAO (par ex. les secteurs de production tels que celui des légumes destinés à l</w:t>
      </w:r>
      <w:r w:rsidR="004B6882" w:rsidRPr="00DD735A">
        <w:rPr>
          <w:lang w:val="fr-CA"/>
        </w:rPr>
        <w:t>’</w:t>
      </w:r>
      <w:r w:rsidRPr="00DD735A">
        <w:rPr>
          <w:lang w:val="fr-CA"/>
        </w:rPr>
        <w:t xml:space="preserve">exportation), et </w:t>
      </w:r>
      <w:r w:rsidR="00F4130D" w:rsidRPr="00DD735A">
        <w:rPr>
          <w:lang w:val="fr-CA"/>
        </w:rPr>
        <w:t xml:space="preserve">le cas échéant </w:t>
      </w:r>
      <w:r w:rsidRPr="00DD735A">
        <w:rPr>
          <w:lang w:val="fr-CA"/>
        </w:rPr>
        <w:t>l</w:t>
      </w:r>
      <w:r w:rsidR="004B6882" w:rsidRPr="00DD735A">
        <w:rPr>
          <w:lang w:val="fr-CA"/>
        </w:rPr>
        <w:t>’</w:t>
      </w:r>
      <w:r w:rsidR="00F4130D" w:rsidRPr="00DD735A">
        <w:rPr>
          <w:lang w:val="fr-CA"/>
        </w:rPr>
        <w:t>emplacement</w:t>
      </w:r>
      <w:r w:rsidRPr="00DD735A">
        <w:rPr>
          <w:lang w:val="fr-CA"/>
        </w:rPr>
        <w:t xml:space="preserve"> des </w:t>
      </w:r>
      <w:r w:rsidR="00F4130D" w:rsidRPr="00DD735A">
        <w:rPr>
          <w:lang w:val="fr-CA"/>
        </w:rPr>
        <w:t xml:space="preserve">équipements </w:t>
      </w:r>
      <w:r w:rsidRPr="00DD735A">
        <w:rPr>
          <w:lang w:val="fr-CA"/>
        </w:rPr>
        <w:t>(</w:t>
      </w:r>
      <w:r w:rsidR="00F4130D" w:rsidRPr="00DD735A">
        <w:rPr>
          <w:lang w:val="fr-CA"/>
        </w:rPr>
        <w:t>par ex. les refroidisseurs</w:t>
      </w:r>
      <w:r w:rsidRPr="00DD735A">
        <w:rPr>
          <w:lang w:val="fr-CA"/>
        </w:rPr>
        <w:t xml:space="preserve">). </w:t>
      </w:r>
      <w:r w:rsidR="00F4130D" w:rsidRPr="00DD735A">
        <w:rPr>
          <w:lang w:val="fr-CA"/>
        </w:rPr>
        <w:t>Ces différents éléments ont contribué à évaluer la faisabilité technique et économique des solutions de remplacement, à comprendre les difficultés faisant obstacle à leur adoption et à trouver des moyens de les surmonter. De bons exemples abondent dans de nombreux documents de projet.</w:t>
      </w:r>
    </w:p>
    <w:p w14:paraId="2C38AB26" w14:textId="7C7794D5" w:rsidR="00752806" w:rsidRPr="00DD735A" w:rsidRDefault="00F4130D" w:rsidP="00EE6299">
      <w:pPr>
        <w:numPr>
          <w:ilvl w:val="0"/>
          <w:numId w:val="10"/>
        </w:numPr>
        <w:tabs>
          <w:tab w:val="left" w:pos="0"/>
        </w:tabs>
        <w:spacing w:before="120" w:after="240"/>
        <w:rPr>
          <w:vanish/>
          <w:lang w:val="fr-CA"/>
        </w:rPr>
      </w:pPr>
      <w:r w:rsidRPr="00DD735A">
        <w:rPr>
          <w:lang w:val="fr-CA"/>
        </w:rPr>
        <w:t>L</w:t>
      </w:r>
      <w:r w:rsidR="004B6882" w:rsidRPr="00DD735A">
        <w:rPr>
          <w:lang w:val="fr-CA"/>
        </w:rPr>
        <w:t>’</w:t>
      </w:r>
      <w:r w:rsidRPr="00DD735A">
        <w:rPr>
          <w:lang w:val="fr-CA"/>
        </w:rPr>
        <w:t>assurance d</w:t>
      </w:r>
      <w:r w:rsidR="004B6882" w:rsidRPr="00DD735A">
        <w:rPr>
          <w:lang w:val="fr-CA"/>
        </w:rPr>
        <w:t>’</w:t>
      </w:r>
      <w:r w:rsidRPr="00DD735A">
        <w:rPr>
          <w:lang w:val="fr-CA"/>
        </w:rPr>
        <w:t xml:space="preserve">une certaine souplesse </w:t>
      </w:r>
      <w:r w:rsidR="00E20516" w:rsidRPr="00DD735A">
        <w:rPr>
          <w:lang w:val="fr-CA"/>
        </w:rPr>
        <w:t>par l</w:t>
      </w:r>
      <w:r w:rsidRPr="00DD735A">
        <w:rPr>
          <w:lang w:val="fr-CA"/>
        </w:rPr>
        <w:t>es agences bilatérales et d</w:t>
      </w:r>
      <w:r w:rsidR="004B6882" w:rsidRPr="00DD735A">
        <w:rPr>
          <w:lang w:val="fr-CA"/>
        </w:rPr>
        <w:t>’</w:t>
      </w:r>
      <w:r w:rsidRPr="00DD735A">
        <w:rPr>
          <w:lang w:val="fr-CA"/>
        </w:rPr>
        <w:t>exécution dans la mise en œuvre et l</w:t>
      </w:r>
      <w:r w:rsidR="004B6882" w:rsidRPr="00DD735A">
        <w:rPr>
          <w:lang w:val="fr-CA"/>
        </w:rPr>
        <w:t>’</w:t>
      </w:r>
      <w:r w:rsidRPr="00DD735A">
        <w:rPr>
          <w:lang w:val="fr-CA"/>
        </w:rPr>
        <w:t>élaboration du projet, s</w:t>
      </w:r>
      <w:r w:rsidR="004B6882" w:rsidRPr="00DD735A">
        <w:rPr>
          <w:lang w:val="fr-CA"/>
        </w:rPr>
        <w:t>’</w:t>
      </w:r>
      <w:r w:rsidRPr="00DD735A">
        <w:rPr>
          <w:lang w:val="fr-CA"/>
        </w:rPr>
        <w:t xml:space="preserve">est révélé un atout important. </w:t>
      </w:r>
      <w:r w:rsidR="00752806" w:rsidRPr="00DD735A">
        <w:rPr>
          <w:lang w:val="fr-CA"/>
        </w:rPr>
        <w:t>Dans certains cas, les solutions de remplacement sélectionnées initialement pour remplacer une SAO n</w:t>
      </w:r>
      <w:r w:rsidR="004B6882" w:rsidRPr="00DD735A">
        <w:rPr>
          <w:lang w:val="fr-CA"/>
        </w:rPr>
        <w:t>’</w:t>
      </w:r>
      <w:r w:rsidR="00752806" w:rsidRPr="00DD735A">
        <w:rPr>
          <w:lang w:val="fr-CA"/>
        </w:rPr>
        <w:t>ont pas eu les résultats escomptés du fait d</w:t>
      </w:r>
      <w:r w:rsidR="004B6882" w:rsidRPr="00DD735A">
        <w:rPr>
          <w:lang w:val="fr-CA"/>
        </w:rPr>
        <w:t>’</w:t>
      </w:r>
      <w:r w:rsidR="00752806" w:rsidRPr="00DD735A">
        <w:rPr>
          <w:lang w:val="fr-CA"/>
        </w:rPr>
        <w:t>une situation particulière, telle que : la non</w:t>
      </w:r>
      <w:r w:rsidR="0013418E">
        <w:rPr>
          <w:lang w:val="fr-CA"/>
        </w:rPr>
        <w:t>-</w:t>
      </w:r>
      <w:r w:rsidR="00752806" w:rsidRPr="00DD735A">
        <w:rPr>
          <w:lang w:val="fr-CA"/>
        </w:rPr>
        <w:t>disponibilité des matériaux ou des fournitures nécessaires ; les conditions environnementales ; l</w:t>
      </w:r>
      <w:r w:rsidR="004B6882" w:rsidRPr="00DD735A">
        <w:rPr>
          <w:lang w:val="fr-CA"/>
        </w:rPr>
        <w:t>’</w:t>
      </w:r>
      <w:r w:rsidR="00752806" w:rsidRPr="00DD735A">
        <w:rPr>
          <w:lang w:val="fr-CA"/>
        </w:rPr>
        <w:t>expertise nécessaire à la mise en œuvre des solutions de remplacement ; et des retards dans les questions de réglementation. Le fait d</w:t>
      </w:r>
      <w:r w:rsidR="004B6882" w:rsidRPr="00DD735A">
        <w:rPr>
          <w:lang w:val="fr-CA"/>
        </w:rPr>
        <w:t>’</w:t>
      </w:r>
      <w:r w:rsidR="00752806" w:rsidRPr="00DD735A">
        <w:rPr>
          <w:lang w:val="fr-CA"/>
        </w:rPr>
        <w:t>avoir la possibilité de changer les solutions de remplacement proposées en premier lieu et même d</w:t>
      </w:r>
      <w:r w:rsidR="004B6882" w:rsidRPr="00DD735A">
        <w:rPr>
          <w:lang w:val="fr-CA"/>
        </w:rPr>
        <w:t>’</w:t>
      </w:r>
      <w:r w:rsidR="00752806" w:rsidRPr="00DD735A">
        <w:rPr>
          <w:lang w:val="fr-CA"/>
        </w:rPr>
        <w:t>être en mesure d</w:t>
      </w:r>
      <w:r w:rsidR="004B6882" w:rsidRPr="00DD735A">
        <w:rPr>
          <w:lang w:val="fr-CA"/>
        </w:rPr>
        <w:t>’</w:t>
      </w:r>
      <w:r w:rsidR="00752806" w:rsidRPr="00DD735A">
        <w:rPr>
          <w:lang w:val="fr-CA"/>
        </w:rPr>
        <w:t>inclure de nouvelles ou davantage de SAO dans le cadre d</w:t>
      </w:r>
      <w:r w:rsidR="004B6882" w:rsidRPr="00DD735A">
        <w:rPr>
          <w:lang w:val="fr-CA"/>
        </w:rPr>
        <w:t>’</w:t>
      </w:r>
      <w:r w:rsidR="00752806" w:rsidRPr="00DD735A">
        <w:rPr>
          <w:lang w:val="fr-CA"/>
        </w:rPr>
        <w:t>un projet donné s</w:t>
      </w:r>
      <w:r w:rsidR="004B6882" w:rsidRPr="00DD735A">
        <w:rPr>
          <w:lang w:val="fr-CA"/>
        </w:rPr>
        <w:t>’</w:t>
      </w:r>
      <w:r w:rsidR="00752806" w:rsidRPr="00DD735A">
        <w:rPr>
          <w:lang w:val="fr-CA"/>
        </w:rPr>
        <w:t>est avéré essentiel non seulement pour réaliser l</w:t>
      </w:r>
      <w:r w:rsidR="004B6882" w:rsidRPr="00DD735A">
        <w:rPr>
          <w:lang w:val="fr-CA"/>
        </w:rPr>
        <w:t>’</w:t>
      </w:r>
      <w:r w:rsidR="00752806" w:rsidRPr="00DD735A">
        <w:rPr>
          <w:lang w:val="fr-CA"/>
        </w:rPr>
        <w:t>élimination</w:t>
      </w:r>
      <w:r w:rsidR="0013418E">
        <w:rPr>
          <w:lang w:val="fr-CA"/>
        </w:rPr>
        <w:t>,</w:t>
      </w:r>
      <w:r w:rsidR="00752806" w:rsidRPr="00DD735A">
        <w:rPr>
          <w:lang w:val="fr-CA"/>
        </w:rPr>
        <w:t xml:space="preserve"> mais aussi pour garantir que les solutions alternatives sont efficaces pour remplacer de manière permanente la SAO en question. Ce processus n</w:t>
      </w:r>
      <w:r w:rsidR="004B6882" w:rsidRPr="00DD735A">
        <w:rPr>
          <w:lang w:val="fr-CA"/>
        </w:rPr>
        <w:t>’</w:t>
      </w:r>
      <w:r w:rsidR="00752806" w:rsidRPr="00DD735A">
        <w:rPr>
          <w:lang w:val="fr-CA"/>
        </w:rPr>
        <w:t>a pas toujours été simple, comme l</w:t>
      </w:r>
      <w:r w:rsidR="004B6882" w:rsidRPr="00DD735A">
        <w:rPr>
          <w:lang w:val="fr-CA"/>
        </w:rPr>
        <w:t>’</w:t>
      </w:r>
      <w:r w:rsidR="00752806" w:rsidRPr="00DD735A">
        <w:rPr>
          <w:lang w:val="fr-CA"/>
        </w:rPr>
        <w:t xml:space="preserve">illustrent les exemples suivants : </w:t>
      </w:r>
    </w:p>
    <w:p w14:paraId="3FB933E4" w14:textId="77777777" w:rsidR="009D7A51" w:rsidRPr="00CA7606" w:rsidRDefault="009D7A51" w:rsidP="00EE6299">
      <w:pPr>
        <w:numPr>
          <w:ilvl w:val="0"/>
          <w:numId w:val="12"/>
        </w:numPr>
        <w:tabs>
          <w:tab w:val="left" w:pos="8280"/>
        </w:tabs>
        <w:spacing w:after="240"/>
        <w:ind w:left="1418" w:hanging="709"/>
        <w:rPr>
          <w:lang w:val="fr-CA"/>
        </w:rPr>
      </w:pPr>
    </w:p>
    <w:p w14:paraId="1B339056" w14:textId="2CE62A7B" w:rsidR="00752806" w:rsidRPr="00D35186" w:rsidRDefault="00752806" w:rsidP="00D35186">
      <w:pPr>
        <w:pStyle w:val="ListParagraph"/>
        <w:numPr>
          <w:ilvl w:val="0"/>
          <w:numId w:val="16"/>
        </w:numPr>
        <w:ind w:left="1440" w:hanging="720"/>
        <w:rPr>
          <w:lang w:val="fr-CA"/>
        </w:rPr>
      </w:pPr>
      <w:r w:rsidRPr="00D35186">
        <w:rPr>
          <w:lang w:val="fr-CA"/>
        </w:rPr>
        <w:lastRenderedPageBreak/>
        <w:t>Le « Projet de démonstration pour la gestion intégrée du sous-secteur des refroidisseurs au Brésil, centré sur l</w:t>
      </w:r>
      <w:r w:rsidR="004B6882" w:rsidRPr="00D35186">
        <w:rPr>
          <w:lang w:val="fr-CA"/>
        </w:rPr>
        <w:t>’</w:t>
      </w:r>
      <w:r w:rsidRPr="00D35186">
        <w:rPr>
          <w:lang w:val="fr-CA"/>
        </w:rPr>
        <w:t>application de technologies efficaces du point de vue énergétique et sans CFC pour remplacer les refroidisseurs à base de CFC »</w:t>
      </w:r>
      <w:r w:rsidRPr="00CA7606">
        <w:rPr>
          <w:vertAlign w:val="superscript"/>
        </w:rPr>
        <w:footnoteReference w:id="25"/>
      </w:r>
      <w:r w:rsidRPr="00D35186">
        <w:rPr>
          <w:lang w:val="fr-CA"/>
        </w:rPr>
        <w:t xml:space="preserve"> par exemple, envisageait au départ la réalisation d</w:t>
      </w:r>
      <w:r w:rsidR="004B6882" w:rsidRPr="00D35186">
        <w:rPr>
          <w:lang w:val="fr-CA"/>
        </w:rPr>
        <w:t>’</w:t>
      </w:r>
      <w:r w:rsidRPr="00D35186">
        <w:rPr>
          <w:lang w:val="fr-CA"/>
        </w:rPr>
        <w:t>un inventaire des refroidisseurs utilisant des CFC. Toutefois, le commencement du projet a été sérieusement retardé et, lorsqu</w:t>
      </w:r>
      <w:r w:rsidR="004B6882" w:rsidRPr="00D35186">
        <w:rPr>
          <w:lang w:val="fr-CA"/>
        </w:rPr>
        <w:t>’</w:t>
      </w:r>
      <w:r w:rsidRPr="00D35186">
        <w:rPr>
          <w:lang w:val="fr-CA"/>
        </w:rPr>
        <w:t>il a démarré, le nombre de refroidisseurs cont</w:t>
      </w:r>
      <w:r w:rsidR="00E20516" w:rsidRPr="00D35186">
        <w:rPr>
          <w:lang w:val="fr-CA"/>
        </w:rPr>
        <w:t>en</w:t>
      </w:r>
      <w:r w:rsidRPr="00D35186">
        <w:rPr>
          <w:lang w:val="fr-CA"/>
        </w:rPr>
        <w:t>ant des CFC était faible et les</w:t>
      </w:r>
      <w:r w:rsidR="00716ACC" w:rsidRPr="00D35186">
        <w:rPr>
          <w:lang w:val="fr-CA"/>
        </w:rPr>
        <w:t xml:space="preserve"> </w:t>
      </w:r>
      <w:r w:rsidRPr="00D35186">
        <w:rPr>
          <w:lang w:val="fr-CA"/>
        </w:rPr>
        <w:t xml:space="preserve">HCFC (en utilisation) avaient été inclus dans la liste du </w:t>
      </w:r>
      <w:r w:rsidR="000874F9" w:rsidRPr="00D35186">
        <w:rPr>
          <w:lang w:val="fr-CA"/>
        </w:rPr>
        <w:t>Protocole de Montréal</w:t>
      </w:r>
      <w:r w:rsidRPr="00D35186">
        <w:rPr>
          <w:lang w:val="fr-CA"/>
        </w:rPr>
        <w:t xml:space="preserve">. </w:t>
      </w:r>
      <w:r w:rsidR="00E20516" w:rsidRPr="00D35186">
        <w:rPr>
          <w:lang w:val="fr-CA"/>
        </w:rPr>
        <w:t>La souplesse des</w:t>
      </w:r>
      <w:r w:rsidRPr="00D35186">
        <w:rPr>
          <w:lang w:val="fr-CA"/>
        </w:rPr>
        <w:t xml:space="preserve"> conditions </w:t>
      </w:r>
      <w:r w:rsidR="00E20516" w:rsidRPr="00D35186">
        <w:rPr>
          <w:lang w:val="fr-CA"/>
        </w:rPr>
        <w:t>a</w:t>
      </w:r>
      <w:r w:rsidRPr="00D35186">
        <w:rPr>
          <w:lang w:val="fr-CA"/>
        </w:rPr>
        <w:t xml:space="preserve"> permis que ces substances soient incluses et les efforts de formation adaptés, ce qui a eu de très bons résultats ;</w:t>
      </w:r>
    </w:p>
    <w:p w14:paraId="618E16A8" w14:textId="51655EF2" w:rsidR="00752806" w:rsidRPr="00DD735A" w:rsidRDefault="00752806" w:rsidP="00D35186">
      <w:pPr>
        <w:numPr>
          <w:ilvl w:val="0"/>
          <w:numId w:val="16"/>
        </w:numPr>
        <w:tabs>
          <w:tab w:val="left" w:pos="8280"/>
        </w:tabs>
        <w:spacing w:after="240"/>
        <w:ind w:left="1418" w:hanging="720"/>
        <w:rPr>
          <w:lang w:val="fr-CA"/>
        </w:rPr>
      </w:pPr>
      <w:r w:rsidRPr="00DD735A">
        <w:rPr>
          <w:lang w:val="fr-CA"/>
        </w:rPr>
        <w:t xml:space="preserve">Le PGEH de la </w:t>
      </w:r>
      <w:r w:rsidRPr="005C0914">
        <w:rPr>
          <w:lang w:val="fr-CA"/>
        </w:rPr>
        <w:t>Croatie</w:t>
      </w:r>
      <w:r w:rsidRPr="00DD735A">
        <w:rPr>
          <w:lang w:val="fr-CA"/>
        </w:rPr>
        <w:t xml:space="preserve"> mis en œuvre</w:t>
      </w:r>
      <w:r w:rsidR="00716ACC" w:rsidRPr="00DD735A">
        <w:rPr>
          <w:lang w:val="fr-CA"/>
        </w:rPr>
        <w:t xml:space="preserve"> </w:t>
      </w:r>
      <w:r w:rsidRPr="00DD735A">
        <w:rPr>
          <w:lang w:val="fr-CA"/>
        </w:rPr>
        <w:t>par l</w:t>
      </w:r>
      <w:r w:rsidR="004B6882" w:rsidRPr="00DD735A">
        <w:rPr>
          <w:lang w:val="fr-CA"/>
        </w:rPr>
        <w:t>’</w:t>
      </w:r>
      <w:r w:rsidRPr="00DD735A">
        <w:rPr>
          <w:lang w:val="fr-CA"/>
        </w:rPr>
        <w:t>ONUDI et l</w:t>
      </w:r>
      <w:r w:rsidR="004B6882" w:rsidRPr="00DD735A">
        <w:rPr>
          <w:lang w:val="fr-CA"/>
        </w:rPr>
        <w:t>’</w:t>
      </w:r>
      <w:r w:rsidRPr="00DD735A">
        <w:rPr>
          <w:lang w:val="fr-CA"/>
        </w:rPr>
        <w:t xml:space="preserve">Italie envisageait une élimination précoce des HCFC du fait </w:t>
      </w:r>
      <w:r w:rsidR="00794952" w:rsidRPr="00DD735A">
        <w:rPr>
          <w:lang w:val="fr-CA"/>
        </w:rPr>
        <w:t xml:space="preserve">de l’entrée </w:t>
      </w:r>
      <w:r w:rsidRPr="00DD735A">
        <w:rPr>
          <w:lang w:val="fr-CA"/>
        </w:rPr>
        <w:t xml:space="preserve">en 2016 </w:t>
      </w:r>
      <w:r w:rsidR="00794952" w:rsidRPr="00DD735A">
        <w:rPr>
          <w:lang w:val="fr-CA"/>
        </w:rPr>
        <w:t xml:space="preserve">de pays </w:t>
      </w:r>
      <w:r w:rsidRPr="00DD735A">
        <w:rPr>
          <w:lang w:val="fr-CA"/>
        </w:rPr>
        <w:t>dans l</w:t>
      </w:r>
      <w:r w:rsidR="004B6882" w:rsidRPr="00DD735A">
        <w:rPr>
          <w:lang w:val="fr-CA"/>
        </w:rPr>
        <w:t>’</w:t>
      </w:r>
      <w:r w:rsidRPr="00DD735A">
        <w:rPr>
          <w:lang w:val="fr-CA"/>
        </w:rPr>
        <w:t>Union Européenne (UE)</w:t>
      </w:r>
      <w:r w:rsidRPr="00CA7606">
        <w:rPr>
          <w:vertAlign w:val="superscript"/>
        </w:rPr>
        <w:footnoteReference w:id="26"/>
      </w:r>
      <w:r w:rsidRPr="00DD735A">
        <w:rPr>
          <w:lang w:val="fr-CA"/>
        </w:rPr>
        <w:t>. Cependant la Croatie a fait son entrée dans l</w:t>
      </w:r>
      <w:r w:rsidR="004B6882" w:rsidRPr="00DD735A">
        <w:rPr>
          <w:lang w:val="fr-CA"/>
        </w:rPr>
        <w:t>’</w:t>
      </w:r>
      <w:r w:rsidRPr="00DD735A">
        <w:rPr>
          <w:lang w:val="fr-CA"/>
        </w:rPr>
        <w:t>UE en 2013, rendant nécessaire d</w:t>
      </w:r>
      <w:r w:rsidR="004B6882" w:rsidRPr="00DD735A">
        <w:rPr>
          <w:lang w:val="fr-CA"/>
        </w:rPr>
        <w:t>’</w:t>
      </w:r>
      <w:r w:rsidRPr="00DD735A">
        <w:rPr>
          <w:lang w:val="fr-CA"/>
        </w:rPr>
        <w:t>actualiser la stratégie de son PGEH</w:t>
      </w:r>
      <w:r w:rsidRPr="00CA7606">
        <w:rPr>
          <w:vertAlign w:val="superscript"/>
        </w:rPr>
        <w:footnoteReference w:id="27"/>
      </w:r>
      <w:r w:rsidRPr="00DD735A">
        <w:rPr>
          <w:lang w:val="fr-CA"/>
        </w:rPr>
        <w:t>, ce qui a conduit à une interdiction de l</w:t>
      </w:r>
      <w:r w:rsidR="004B6882" w:rsidRPr="00DD735A">
        <w:rPr>
          <w:lang w:val="fr-CA"/>
        </w:rPr>
        <w:t>’</w:t>
      </w:r>
      <w:r w:rsidRPr="00DD735A">
        <w:rPr>
          <w:lang w:val="fr-CA"/>
        </w:rPr>
        <w:t>importation et de l</w:t>
      </w:r>
      <w:r w:rsidR="004B6882" w:rsidRPr="00DD735A">
        <w:rPr>
          <w:lang w:val="fr-CA"/>
        </w:rPr>
        <w:t>’</w:t>
      </w:r>
      <w:r w:rsidRPr="00DD735A">
        <w:rPr>
          <w:lang w:val="fr-CA"/>
        </w:rPr>
        <w:t>utilisation de HCFC à compter du 1</w:t>
      </w:r>
      <w:r w:rsidRPr="00DD735A">
        <w:rPr>
          <w:vertAlign w:val="superscript"/>
          <w:lang w:val="fr-CA"/>
        </w:rPr>
        <w:t>er</w:t>
      </w:r>
      <w:r w:rsidRPr="00DD735A">
        <w:rPr>
          <w:lang w:val="fr-CA"/>
        </w:rPr>
        <w:t xml:space="preserve"> juillet 2013, et de l</w:t>
      </w:r>
      <w:r w:rsidR="004B6882" w:rsidRPr="00DD735A">
        <w:rPr>
          <w:lang w:val="fr-CA"/>
        </w:rPr>
        <w:t>’</w:t>
      </w:r>
      <w:r w:rsidRPr="00DD735A">
        <w:rPr>
          <w:lang w:val="fr-CA"/>
        </w:rPr>
        <w:t xml:space="preserve">utilisation des HCFC récupérés/recyclés à partir du 31 décembre 2014 ; et </w:t>
      </w:r>
    </w:p>
    <w:p w14:paraId="6CAEE121" w14:textId="38C6EBA8" w:rsidR="00752806" w:rsidRPr="00CA7606" w:rsidRDefault="00752806" w:rsidP="00D35186">
      <w:pPr>
        <w:numPr>
          <w:ilvl w:val="0"/>
          <w:numId w:val="16"/>
        </w:numPr>
        <w:tabs>
          <w:tab w:val="left" w:pos="8280"/>
        </w:tabs>
        <w:spacing w:after="240"/>
        <w:ind w:left="1418" w:hanging="720"/>
        <w:rPr>
          <w:vanish/>
          <w:lang w:val="fr-CA"/>
        </w:rPr>
      </w:pPr>
      <w:r w:rsidRPr="00CA7606">
        <w:rPr>
          <w:lang w:val="fr-CA"/>
        </w:rPr>
        <w:t>Au cours d</w:t>
      </w:r>
      <w:r w:rsidR="004B6882" w:rsidRPr="00CA7606">
        <w:rPr>
          <w:lang w:val="fr-CA"/>
        </w:rPr>
        <w:t>’</w:t>
      </w:r>
      <w:r w:rsidRPr="00CA7606">
        <w:rPr>
          <w:lang w:val="fr-CA"/>
        </w:rPr>
        <w:t>une évaluation réalisée par le Secrétariat, les projets de remplacement des inhalateurs à doseur à base de CFC se sont avérés être particulièrement difficiles, du fait de la complexité du projet et du large éventail et de la variété des parties prenantes concernées, notamment différents ministères, des organisations professionnelles, des</w:t>
      </w:r>
      <w:r w:rsidR="00716ACC" w:rsidRPr="00CA7606">
        <w:rPr>
          <w:lang w:val="fr-CA"/>
        </w:rPr>
        <w:t xml:space="preserve"> </w:t>
      </w:r>
      <w:r w:rsidRPr="00CA7606">
        <w:rPr>
          <w:lang w:val="fr-CA"/>
        </w:rPr>
        <w:t>organismes de réglementation et des prestataires de service de santé. Une recommandation a été faite proposant de modifier les configurations organisationnelles</w:t>
      </w:r>
      <w:r w:rsidR="00274E5A" w:rsidRPr="00CA7606">
        <w:rPr>
          <w:lang w:val="fr-CA"/>
        </w:rPr>
        <w:t xml:space="preserve"> et</w:t>
      </w:r>
      <w:r w:rsidRPr="00CA7606">
        <w:rPr>
          <w:lang w:val="fr-CA"/>
        </w:rPr>
        <w:t xml:space="preserve"> de créer de nouveaux organes de coordination</w:t>
      </w:r>
      <w:r w:rsidR="00274E5A" w:rsidRPr="00CA7606">
        <w:rPr>
          <w:lang w:val="fr-CA"/>
        </w:rPr>
        <w:t>,</w:t>
      </w:r>
      <w:r w:rsidRPr="00CA7606">
        <w:rPr>
          <w:lang w:val="fr-CA"/>
        </w:rPr>
        <w:t xml:space="preserve"> et </w:t>
      </w:r>
      <w:r w:rsidR="00274E5A" w:rsidRPr="00CA7606">
        <w:rPr>
          <w:lang w:val="fr-CA"/>
        </w:rPr>
        <w:t xml:space="preserve">a </w:t>
      </w:r>
      <w:r w:rsidRPr="00CA7606">
        <w:rPr>
          <w:lang w:val="fr-CA"/>
        </w:rPr>
        <w:t>exprim</w:t>
      </w:r>
      <w:r w:rsidR="00274E5A" w:rsidRPr="00CA7606">
        <w:rPr>
          <w:lang w:val="fr-CA"/>
        </w:rPr>
        <w:t>é</w:t>
      </w:r>
      <w:r w:rsidRPr="00CA7606">
        <w:rPr>
          <w:lang w:val="fr-CA"/>
        </w:rPr>
        <w:t xml:space="preserve"> certaines réserves au sujet de la sécurité et des coûts de certaines solution</w:t>
      </w:r>
      <w:r w:rsidR="00E20516" w:rsidRPr="00CA7606">
        <w:rPr>
          <w:lang w:val="fr-CA"/>
        </w:rPr>
        <w:t>s de remplacement sélectionnées</w:t>
      </w:r>
      <w:r w:rsidRPr="00CA7606">
        <w:rPr>
          <w:vertAlign w:val="superscript"/>
          <w:lang w:val="fr-CA"/>
        </w:rPr>
        <w:footnoteReference w:id="28"/>
      </w:r>
      <w:r w:rsidR="00E20516" w:rsidRPr="00CA7606">
        <w:rPr>
          <w:lang w:val="fr-CA"/>
        </w:rPr>
        <w:t>.</w:t>
      </w:r>
    </w:p>
    <w:p w14:paraId="6F23A80A" w14:textId="77777777" w:rsidR="009D7A51" w:rsidRPr="00DD735A" w:rsidRDefault="009D7A51" w:rsidP="008A793D">
      <w:pPr>
        <w:pStyle w:val="ListParagraph"/>
        <w:rPr>
          <w:lang w:val="fr-CA"/>
        </w:rPr>
      </w:pPr>
    </w:p>
    <w:p w14:paraId="74F1CED6" w14:textId="3F2CB843" w:rsidR="00752806" w:rsidRPr="00DD735A" w:rsidRDefault="00752806" w:rsidP="00EE6299">
      <w:pPr>
        <w:pStyle w:val="ListParagraph"/>
        <w:numPr>
          <w:ilvl w:val="0"/>
          <w:numId w:val="17"/>
        </w:numPr>
        <w:rPr>
          <w:lang w:val="fr-CA"/>
        </w:rPr>
      </w:pPr>
      <w:r w:rsidRPr="008A793D">
        <w:rPr>
          <w:lang w:val="fr-CA"/>
        </w:rPr>
        <w:t>Les</w:t>
      </w:r>
      <w:r w:rsidR="00716ACC" w:rsidRPr="008A793D">
        <w:rPr>
          <w:lang w:val="fr-CA"/>
        </w:rPr>
        <w:t xml:space="preserve"> </w:t>
      </w:r>
      <w:r w:rsidRPr="008A793D">
        <w:rPr>
          <w:lang w:val="fr-CA"/>
        </w:rPr>
        <w:t>agences bilatérales et d</w:t>
      </w:r>
      <w:r w:rsidR="004B6882" w:rsidRPr="008A793D">
        <w:rPr>
          <w:lang w:val="fr-CA"/>
        </w:rPr>
        <w:t>’</w:t>
      </w:r>
      <w:r w:rsidRPr="008A793D">
        <w:rPr>
          <w:lang w:val="fr-CA"/>
        </w:rPr>
        <w:t>exécution ont joué un rôle clé</w:t>
      </w:r>
      <w:r w:rsidR="00716ACC" w:rsidRPr="008A793D">
        <w:rPr>
          <w:lang w:val="fr-CA"/>
        </w:rPr>
        <w:t xml:space="preserve"> </w:t>
      </w:r>
      <w:r w:rsidRPr="008A793D">
        <w:rPr>
          <w:lang w:val="fr-CA"/>
        </w:rPr>
        <w:t>dans la présentation et la réalisation du processus d</w:t>
      </w:r>
      <w:r w:rsidR="004B6882" w:rsidRPr="008A793D">
        <w:rPr>
          <w:lang w:val="fr-CA"/>
        </w:rPr>
        <w:t>’</w:t>
      </w:r>
      <w:r w:rsidRPr="008A793D">
        <w:rPr>
          <w:lang w:val="fr-CA"/>
        </w:rPr>
        <w:t xml:space="preserve">élimination. </w:t>
      </w:r>
      <w:r w:rsidRPr="00DD735A">
        <w:rPr>
          <w:lang w:val="fr-CA"/>
        </w:rPr>
        <w:t>Elles contribuent à susciter la confiance à l</w:t>
      </w:r>
      <w:r w:rsidR="004B6882" w:rsidRPr="00DD735A">
        <w:rPr>
          <w:lang w:val="fr-CA"/>
        </w:rPr>
        <w:t>’</w:t>
      </w:r>
      <w:r w:rsidRPr="00DD735A">
        <w:rPr>
          <w:lang w:val="fr-CA"/>
        </w:rPr>
        <w:t>égard des solutions de remplacement et de leur efficacité à long terme, une fois que les SAO ne sont plus disponibles ou sont devenues illégales, et une fois le projet arrivé à sa fin. L</w:t>
      </w:r>
      <w:r w:rsidR="004B6882" w:rsidRPr="00DD735A">
        <w:rPr>
          <w:lang w:val="fr-CA"/>
        </w:rPr>
        <w:t>’</w:t>
      </w:r>
      <w:r w:rsidRPr="00DD735A">
        <w:rPr>
          <w:lang w:val="fr-CA"/>
        </w:rPr>
        <w:t>efficacité des agences d</w:t>
      </w:r>
      <w:r w:rsidR="004B6882" w:rsidRPr="00DD735A">
        <w:rPr>
          <w:lang w:val="fr-CA"/>
        </w:rPr>
        <w:t>’</w:t>
      </w:r>
      <w:r w:rsidRPr="00DD735A">
        <w:rPr>
          <w:lang w:val="fr-CA"/>
        </w:rPr>
        <w:t>exécution a été récemment évalué</w:t>
      </w:r>
      <w:r w:rsidR="00274E5A" w:rsidRPr="00DD735A">
        <w:rPr>
          <w:lang w:val="fr-CA"/>
        </w:rPr>
        <w:t>e</w:t>
      </w:r>
      <w:r w:rsidRPr="00DD735A">
        <w:rPr>
          <w:lang w:val="fr-CA"/>
        </w:rPr>
        <w:t xml:space="preserve"> par rapport aux objectifs de rendement définis dans les plans d</w:t>
      </w:r>
      <w:r w:rsidR="004B6882" w:rsidRPr="00DD735A">
        <w:rPr>
          <w:lang w:val="fr-CA"/>
        </w:rPr>
        <w:t>’</w:t>
      </w:r>
      <w:r w:rsidRPr="00DD735A">
        <w:rPr>
          <w:lang w:val="fr-CA"/>
        </w:rPr>
        <w:t>activités de 2017</w:t>
      </w:r>
      <w:r w:rsidRPr="00CA7606">
        <w:rPr>
          <w:vertAlign w:val="superscript"/>
        </w:rPr>
        <w:footnoteReference w:id="29"/>
      </w:r>
      <w:r w:rsidRPr="00DD735A">
        <w:rPr>
          <w:lang w:val="fr-CA"/>
        </w:rPr>
        <w:t xml:space="preserve">, et a inclus une évaluation qualitative à laquelle ont collaboré les </w:t>
      </w:r>
      <w:r w:rsidR="00D61081" w:rsidRPr="00DD735A">
        <w:rPr>
          <w:lang w:val="fr-CA"/>
        </w:rPr>
        <w:t>Bureaux nationaux de l’ozone</w:t>
      </w:r>
      <w:r w:rsidRPr="00DD735A">
        <w:rPr>
          <w:lang w:val="fr-CA"/>
        </w:rPr>
        <w:t>. Ces évaluations se sont révélées utiles pour tirer des enseignements et identifier les domaines dans lesquels le travail pouvait être amélioré. Au cours des années, les agences d</w:t>
      </w:r>
      <w:r w:rsidR="004B6882" w:rsidRPr="00DD735A">
        <w:rPr>
          <w:lang w:val="fr-CA"/>
        </w:rPr>
        <w:t>’</w:t>
      </w:r>
      <w:r w:rsidRPr="00DD735A">
        <w:rPr>
          <w:lang w:val="fr-CA"/>
        </w:rPr>
        <w:t>exécution ont connu différents niveaux de réussite dans les divers projets qu</w:t>
      </w:r>
      <w:r w:rsidR="004B6882" w:rsidRPr="00DD735A">
        <w:rPr>
          <w:lang w:val="fr-CA"/>
        </w:rPr>
        <w:t>’</w:t>
      </w:r>
      <w:r w:rsidRPr="00DD735A">
        <w:rPr>
          <w:lang w:val="fr-CA"/>
        </w:rPr>
        <w:t xml:space="preserve">elles ont mis en œuvre, mais </w:t>
      </w:r>
      <w:r w:rsidR="007C11D0" w:rsidRPr="00DD735A">
        <w:rPr>
          <w:lang w:val="fr-CA"/>
        </w:rPr>
        <w:t>le résultat</w:t>
      </w:r>
      <w:r w:rsidRPr="00DD735A">
        <w:rPr>
          <w:lang w:val="fr-CA"/>
        </w:rPr>
        <w:t xml:space="preserve"> d</w:t>
      </w:r>
      <w:r w:rsidR="004B6882" w:rsidRPr="00DD735A">
        <w:rPr>
          <w:lang w:val="fr-CA"/>
        </w:rPr>
        <w:t>’</w:t>
      </w:r>
      <w:r w:rsidRPr="00DD735A">
        <w:rPr>
          <w:lang w:val="fr-CA"/>
        </w:rPr>
        <w:t>ensemble est positif</w:t>
      </w:r>
      <w:r w:rsidR="008717EE" w:rsidRPr="00DD735A">
        <w:rPr>
          <w:lang w:val="fr-CA"/>
        </w:rPr>
        <w:t xml:space="preserve"> – tout particulièrement lorsqu</w:t>
      </w:r>
      <w:r w:rsidR="004B6882" w:rsidRPr="00DD735A">
        <w:rPr>
          <w:lang w:val="fr-CA"/>
        </w:rPr>
        <w:t>’</w:t>
      </w:r>
      <w:r w:rsidRPr="00DD735A">
        <w:rPr>
          <w:lang w:val="fr-CA"/>
        </w:rPr>
        <w:t xml:space="preserve">on le mesure </w:t>
      </w:r>
      <w:r w:rsidR="00794952" w:rsidRPr="00DD735A">
        <w:rPr>
          <w:lang w:val="fr-CA"/>
        </w:rPr>
        <w:t xml:space="preserve">par rapport </w:t>
      </w:r>
      <w:r w:rsidRPr="00DD735A">
        <w:rPr>
          <w:lang w:val="fr-CA"/>
        </w:rPr>
        <w:t>à la réalisation exceptionnelle de l</w:t>
      </w:r>
      <w:r w:rsidR="004B6882" w:rsidRPr="00DD735A">
        <w:rPr>
          <w:lang w:val="fr-CA"/>
        </w:rPr>
        <w:t>’</w:t>
      </w:r>
      <w:r w:rsidRPr="00DD735A">
        <w:rPr>
          <w:lang w:val="fr-CA"/>
        </w:rPr>
        <w:t>élimination des SAO réglementées. Les questions soulevées dans des pays spécifiques ont été résolu</w:t>
      </w:r>
      <w:r w:rsidR="0013418E">
        <w:rPr>
          <w:lang w:val="fr-CA"/>
        </w:rPr>
        <w:t>e</w:t>
      </w:r>
      <w:r w:rsidRPr="00DD735A">
        <w:rPr>
          <w:lang w:val="fr-CA"/>
        </w:rPr>
        <w:t xml:space="preserve">s en établissant le dialogue avec les </w:t>
      </w:r>
      <w:r w:rsidR="00D61081" w:rsidRPr="00DD735A">
        <w:rPr>
          <w:lang w:val="fr-CA"/>
        </w:rPr>
        <w:t>Bureaux nationaux de l’ozone</w:t>
      </w:r>
      <w:r w:rsidRPr="00DD735A">
        <w:rPr>
          <w:lang w:val="fr-CA"/>
        </w:rPr>
        <w:t xml:space="preserve"> et grâce à la mise en œuvre de mesures correctives, et le Comité exécutif a joué dans ce processus un important rôle de médiation. </w:t>
      </w:r>
    </w:p>
    <w:p w14:paraId="1B0A3B04" w14:textId="1E3C15DE" w:rsidR="00B73D1A" w:rsidRPr="00DD735A" w:rsidRDefault="00B73D1A" w:rsidP="008A793D">
      <w:pPr>
        <w:pStyle w:val="ListParagraph"/>
        <w:rPr>
          <w:vanish/>
          <w:lang w:val="fr-CA"/>
        </w:rPr>
      </w:pPr>
      <w:r w:rsidRPr="00F1499C">
        <w:rPr>
          <w:lang w:val="fr-CA"/>
        </w:rPr>
        <w:t>La réussite des agences bilatérales et d</w:t>
      </w:r>
      <w:r w:rsidR="004B6882" w:rsidRPr="00F1499C">
        <w:rPr>
          <w:lang w:val="fr-CA"/>
        </w:rPr>
        <w:t>’</w:t>
      </w:r>
      <w:r w:rsidR="00812ABA" w:rsidRPr="00F1499C">
        <w:rPr>
          <w:lang w:val="fr-CA"/>
        </w:rPr>
        <w:t>exécution dans</w:t>
      </w:r>
      <w:r w:rsidRPr="00F1499C">
        <w:rPr>
          <w:lang w:val="fr-CA"/>
        </w:rPr>
        <w:t xml:space="preserve"> l</w:t>
      </w:r>
      <w:r w:rsidR="004B6882" w:rsidRPr="00F1499C">
        <w:rPr>
          <w:lang w:val="fr-CA"/>
        </w:rPr>
        <w:t>’</w:t>
      </w:r>
      <w:r w:rsidRPr="00F1499C">
        <w:rPr>
          <w:lang w:val="fr-CA"/>
        </w:rPr>
        <w:t>élimination des SAO repose sur l</w:t>
      </w:r>
      <w:r w:rsidR="004B6882" w:rsidRPr="00F1499C">
        <w:rPr>
          <w:lang w:val="fr-CA"/>
        </w:rPr>
        <w:t>’</w:t>
      </w:r>
      <w:r w:rsidRPr="00F1499C">
        <w:rPr>
          <w:lang w:val="fr-CA"/>
        </w:rPr>
        <w:t xml:space="preserve">assistance continue </w:t>
      </w:r>
      <w:r w:rsidR="00274E5A" w:rsidRPr="00F1499C">
        <w:rPr>
          <w:lang w:val="fr-CA"/>
        </w:rPr>
        <w:t>offerte</w:t>
      </w:r>
      <w:r w:rsidRPr="00F1499C">
        <w:rPr>
          <w:lang w:val="fr-CA"/>
        </w:rPr>
        <w:t xml:space="preserve">. </w:t>
      </w:r>
      <w:r w:rsidRPr="00DD735A">
        <w:rPr>
          <w:lang w:val="fr-CA"/>
        </w:rPr>
        <w:t>Il est important d</w:t>
      </w:r>
      <w:r w:rsidR="004B6882" w:rsidRPr="00DD735A">
        <w:rPr>
          <w:lang w:val="fr-CA"/>
        </w:rPr>
        <w:t>’</w:t>
      </w:r>
      <w:r w:rsidRPr="00DD735A">
        <w:rPr>
          <w:lang w:val="fr-CA"/>
        </w:rPr>
        <w:t>examiner les réalisations et les enseignements tirés à chaque phase, par exemple, lorsqu</w:t>
      </w:r>
      <w:r w:rsidR="004B6882" w:rsidRPr="00DD735A">
        <w:rPr>
          <w:lang w:val="fr-CA"/>
        </w:rPr>
        <w:t>’</w:t>
      </w:r>
      <w:r w:rsidRPr="00DD735A">
        <w:rPr>
          <w:lang w:val="fr-CA"/>
        </w:rPr>
        <w:t>un projet de démonstration conduit à un projet d</w:t>
      </w:r>
      <w:r w:rsidR="004B6882" w:rsidRPr="00DD735A">
        <w:rPr>
          <w:lang w:val="fr-CA"/>
        </w:rPr>
        <w:t>’</w:t>
      </w:r>
      <w:r w:rsidRPr="00DD735A">
        <w:rPr>
          <w:lang w:val="fr-CA"/>
        </w:rPr>
        <w:t>investissement. Parfois, cependant, chacune des phases du projet est réalisé</w:t>
      </w:r>
      <w:r w:rsidR="00B96828" w:rsidRPr="00DD735A">
        <w:rPr>
          <w:lang w:val="fr-CA"/>
        </w:rPr>
        <w:t>e</w:t>
      </w:r>
      <w:r w:rsidRPr="00DD735A">
        <w:rPr>
          <w:lang w:val="fr-CA"/>
        </w:rPr>
        <w:t xml:space="preserve"> par différentes agences, ce qui souligne l</w:t>
      </w:r>
      <w:r w:rsidR="004B6882" w:rsidRPr="00DD735A">
        <w:rPr>
          <w:lang w:val="fr-CA"/>
        </w:rPr>
        <w:t>’</w:t>
      </w:r>
      <w:r w:rsidRPr="00DD735A">
        <w:rPr>
          <w:lang w:val="fr-CA"/>
        </w:rPr>
        <w:t xml:space="preserve">importance de veiller </w:t>
      </w:r>
      <w:r w:rsidR="00812ABA" w:rsidRPr="00DD735A">
        <w:rPr>
          <w:lang w:val="fr-CA"/>
        </w:rPr>
        <w:t xml:space="preserve">à une bonne collaboration </w:t>
      </w:r>
      <w:proofErr w:type="spellStart"/>
      <w:r w:rsidR="00812ABA" w:rsidRPr="00DD735A">
        <w:rPr>
          <w:lang w:val="fr-CA"/>
        </w:rPr>
        <w:t>inter</w:t>
      </w:r>
      <w:r w:rsidRPr="00DD735A">
        <w:rPr>
          <w:lang w:val="fr-CA"/>
        </w:rPr>
        <w:t>agences</w:t>
      </w:r>
      <w:proofErr w:type="spellEnd"/>
      <w:r w:rsidRPr="00DD735A">
        <w:rPr>
          <w:lang w:val="fr-CA"/>
        </w:rPr>
        <w:t xml:space="preserve"> et un bon échange d</w:t>
      </w:r>
      <w:r w:rsidR="004B6882" w:rsidRPr="00DD735A">
        <w:rPr>
          <w:lang w:val="fr-CA"/>
        </w:rPr>
        <w:t>’</w:t>
      </w:r>
      <w:r w:rsidRPr="00DD735A">
        <w:rPr>
          <w:lang w:val="fr-CA"/>
        </w:rPr>
        <w:t xml:space="preserve">informations, tout particulièrement </w:t>
      </w:r>
      <w:r w:rsidRPr="00DD735A">
        <w:rPr>
          <w:lang w:val="fr-CA"/>
        </w:rPr>
        <w:lastRenderedPageBreak/>
        <w:t>en relation avec les</w:t>
      </w:r>
      <w:r w:rsidR="00716ACC" w:rsidRPr="00DD735A">
        <w:rPr>
          <w:lang w:val="fr-CA"/>
        </w:rPr>
        <w:t xml:space="preserve"> </w:t>
      </w:r>
      <w:r w:rsidRPr="00DD735A">
        <w:rPr>
          <w:lang w:val="fr-CA"/>
        </w:rPr>
        <w:t xml:space="preserve">projets précédents. </w:t>
      </w:r>
      <w:r w:rsidR="00E22434" w:rsidRPr="00DD735A">
        <w:rPr>
          <w:lang w:val="fr-CA"/>
        </w:rPr>
        <w:t>Ceci peut permettre d</w:t>
      </w:r>
      <w:r w:rsidR="004B6882" w:rsidRPr="00DD735A">
        <w:rPr>
          <w:lang w:val="fr-CA"/>
        </w:rPr>
        <w:t>’</w:t>
      </w:r>
      <w:r w:rsidR="00E22434" w:rsidRPr="00DD735A">
        <w:rPr>
          <w:lang w:val="fr-CA"/>
        </w:rPr>
        <w:t xml:space="preserve">éviter les doublons et contribue à la continuité des résultats. </w:t>
      </w:r>
    </w:p>
    <w:p w14:paraId="45F274BA" w14:textId="77777777" w:rsidR="009D7A51" w:rsidRPr="00DD735A" w:rsidRDefault="009D7A51" w:rsidP="008A793D">
      <w:pPr>
        <w:pStyle w:val="ListParagraph"/>
        <w:rPr>
          <w:lang w:val="fr-CA"/>
        </w:rPr>
      </w:pPr>
    </w:p>
    <w:p w14:paraId="7C5949AA" w14:textId="3434D03F" w:rsidR="00E22434" w:rsidRPr="00DD735A" w:rsidRDefault="00E22434" w:rsidP="00EE6299">
      <w:pPr>
        <w:pStyle w:val="ListParagraph"/>
        <w:numPr>
          <w:ilvl w:val="0"/>
          <w:numId w:val="18"/>
        </w:numPr>
        <w:rPr>
          <w:lang w:val="fr-CA"/>
        </w:rPr>
      </w:pPr>
      <w:r w:rsidRPr="00DD735A">
        <w:rPr>
          <w:lang w:val="fr-CA"/>
        </w:rPr>
        <w:t>Un problème important est le fait qu</w:t>
      </w:r>
      <w:r w:rsidR="004B6882" w:rsidRPr="00DD735A">
        <w:rPr>
          <w:lang w:val="fr-CA"/>
        </w:rPr>
        <w:t>’</w:t>
      </w:r>
      <w:r w:rsidRPr="00DD735A">
        <w:rPr>
          <w:lang w:val="fr-CA"/>
        </w:rPr>
        <w:t xml:space="preserve">une </w:t>
      </w:r>
      <w:r w:rsidR="00274E5A" w:rsidRPr="00DD735A">
        <w:rPr>
          <w:lang w:val="fr-CA"/>
        </w:rPr>
        <w:t>f</w:t>
      </w:r>
      <w:r w:rsidRPr="00DD735A">
        <w:rPr>
          <w:lang w:val="fr-CA"/>
        </w:rPr>
        <w:t>ois le projet fini, les agences d</w:t>
      </w:r>
      <w:r w:rsidR="004B6882" w:rsidRPr="00DD735A">
        <w:rPr>
          <w:lang w:val="fr-CA"/>
        </w:rPr>
        <w:t>’</w:t>
      </w:r>
      <w:r w:rsidRPr="00DD735A">
        <w:rPr>
          <w:lang w:val="fr-CA"/>
        </w:rPr>
        <w:t xml:space="preserve">exécution ne sont plus autorisées à continuer le suivi des SAO puisque celui-ci devient la responsabilité du gouvernement. Il a été démontré que </w:t>
      </w:r>
      <w:r w:rsidR="00274E5A" w:rsidRPr="00DD735A">
        <w:rPr>
          <w:lang w:val="fr-CA"/>
        </w:rPr>
        <w:t>l’</w:t>
      </w:r>
      <w:r w:rsidRPr="00DD735A">
        <w:rPr>
          <w:lang w:val="fr-CA"/>
        </w:rPr>
        <w:t>instabilité politique et les crises économiques</w:t>
      </w:r>
      <w:r w:rsidR="00716ACC" w:rsidRPr="00DD735A">
        <w:rPr>
          <w:lang w:val="fr-CA"/>
        </w:rPr>
        <w:t xml:space="preserve"> </w:t>
      </w:r>
      <w:r w:rsidRPr="00DD735A">
        <w:rPr>
          <w:lang w:val="fr-CA"/>
        </w:rPr>
        <w:t>entravent la pérennité de l</w:t>
      </w:r>
      <w:r w:rsidR="004B6882" w:rsidRPr="00DD735A">
        <w:rPr>
          <w:lang w:val="fr-CA"/>
        </w:rPr>
        <w:t>’</w:t>
      </w:r>
      <w:r w:rsidRPr="00DD735A">
        <w:rPr>
          <w:lang w:val="fr-CA"/>
        </w:rPr>
        <w:t xml:space="preserve">élimination réalisée. </w:t>
      </w:r>
    </w:p>
    <w:p w14:paraId="7CB4E036" w14:textId="191EB412" w:rsidR="008717EE" w:rsidRPr="00DD735A" w:rsidRDefault="005240EA" w:rsidP="008A793D">
      <w:pPr>
        <w:pStyle w:val="ListParagraph"/>
        <w:rPr>
          <w:lang w:val="fr-CA"/>
        </w:rPr>
      </w:pPr>
      <w:r w:rsidRPr="00DD735A">
        <w:rPr>
          <w:lang w:val="fr-CA"/>
        </w:rPr>
        <w:t>Le Programme d</w:t>
      </w:r>
      <w:r w:rsidR="004B6882" w:rsidRPr="00DD735A">
        <w:rPr>
          <w:lang w:val="fr-CA"/>
        </w:rPr>
        <w:t>’</w:t>
      </w:r>
      <w:r w:rsidRPr="00DD735A">
        <w:rPr>
          <w:lang w:val="fr-CA"/>
        </w:rPr>
        <w:t>action pour la conformité du PNUE offre une assistance directe propre à chaque pays</w:t>
      </w:r>
      <w:r w:rsidR="00794952" w:rsidRPr="00DD735A">
        <w:rPr>
          <w:lang w:val="fr-CA"/>
        </w:rPr>
        <w:t xml:space="preserve">, pour des </w:t>
      </w:r>
      <w:r w:rsidRPr="00DD735A">
        <w:rPr>
          <w:lang w:val="fr-CA"/>
        </w:rPr>
        <w:t>pays visés à l</w:t>
      </w:r>
      <w:r w:rsidR="004B6882" w:rsidRPr="00DD735A">
        <w:rPr>
          <w:lang w:val="fr-CA"/>
        </w:rPr>
        <w:t>’</w:t>
      </w:r>
      <w:r w:rsidRPr="00DD735A">
        <w:rPr>
          <w:lang w:val="fr-CA"/>
        </w:rPr>
        <w:t>article 5 (tout spécialement aux pays à faible volume de</w:t>
      </w:r>
      <w:r w:rsidR="00716ACC" w:rsidRPr="00DD735A">
        <w:rPr>
          <w:lang w:val="fr-CA"/>
        </w:rPr>
        <w:t xml:space="preserve"> </w:t>
      </w:r>
      <w:r w:rsidRPr="00DD735A">
        <w:rPr>
          <w:lang w:val="fr-CA"/>
        </w:rPr>
        <w:t>consommation) afin d</w:t>
      </w:r>
      <w:r w:rsidR="004B6882" w:rsidRPr="00DD735A">
        <w:rPr>
          <w:lang w:val="fr-CA"/>
        </w:rPr>
        <w:t>’</w:t>
      </w:r>
      <w:r w:rsidRPr="00DD735A">
        <w:rPr>
          <w:lang w:val="fr-CA"/>
        </w:rPr>
        <w:t>atteindre et de maintenir la conformité avec les engagements envers le Protocole de Montréal (par ex. l</w:t>
      </w:r>
      <w:r w:rsidR="004B6882" w:rsidRPr="00DD735A">
        <w:rPr>
          <w:lang w:val="fr-CA"/>
        </w:rPr>
        <w:t>’</w:t>
      </w:r>
      <w:r w:rsidRPr="00DD735A">
        <w:rPr>
          <w:lang w:val="fr-CA"/>
        </w:rPr>
        <w:t>élaboration d</w:t>
      </w:r>
      <w:r w:rsidR="004B6882" w:rsidRPr="00DD735A">
        <w:rPr>
          <w:lang w:val="fr-CA"/>
        </w:rPr>
        <w:t>’</w:t>
      </w:r>
      <w:r w:rsidRPr="00DD735A">
        <w:rPr>
          <w:lang w:val="fr-CA"/>
        </w:rPr>
        <w:t xml:space="preserve">un </w:t>
      </w:r>
      <w:r w:rsidR="006C3646" w:rsidRPr="00DD735A">
        <w:rPr>
          <w:lang w:val="fr-CA"/>
        </w:rPr>
        <w:t>programme de permis</w:t>
      </w:r>
      <w:r w:rsidRPr="00DD735A">
        <w:rPr>
          <w:lang w:val="fr-CA"/>
        </w:rPr>
        <w:t xml:space="preserve"> au Suriname, ou l</w:t>
      </w:r>
      <w:r w:rsidR="004B6882" w:rsidRPr="00DD735A">
        <w:rPr>
          <w:lang w:val="fr-CA"/>
        </w:rPr>
        <w:t>’</w:t>
      </w:r>
      <w:r w:rsidRPr="00DD735A">
        <w:rPr>
          <w:lang w:val="fr-CA"/>
        </w:rPr>
        <w:t>assistance à la conformité fournie aux</w:t>
      </w:r>
      <w:r w:rsidR="00716ACC" w:rsidRPr="00DD735A">
        <w:rPr>
          <w:lang w:val="fr-CA"/>
        </w:rPr>
        <w:t xml:space="preserve"> </w:t>
      </w:r>
      <w:r w:rsidRPr="00DD735A">
        <w:rPr>
          <w:lang w:val="fr-CA"/>
        </w:rPr>
        <w:t xml:space="preserve">Maldives). </w:t>
      </w:r>
      <w:r w:rsidR="008717EE" w:rsidRPr="00DD735A">
        <w:rPr>
          <w:lang w:val="fr-CA"/>
        </w:rPr>
        <w:t xml:space="preserve">Les activités </w:t>
      </w:r>
      <w:r w:rsidR="00C96230" w:rsidRPr="00DD735A">
        <w:rPr>
          <w:lang w:val="fr-CA"/>
        </w:rPr>
        <w:t>du</w:t>
      </w:r>
      <w:r w:rsidR="008717EE" w:rsidRPr="00DD735A">
        <w:rPr>
          <w:lang w:val="fr-CA"/>
        </w:rPr>
        <w:t xml:space="preserve"> </w:t>
      </w:r>
      <w:r w:rsidR="00C96230" w:rsidRPr="00DD735A">
        <w:rPr>
          <w:lang w:val="fr-CA"/>
        </w:rPr>
        <w:t>Programme d’aide à la conformité</w:t>
      </w:r>
      <w:r w:rsidR="008717EE" w:rsidRPr="00DD735A">
        <w:rPr>
          <w:lang w:val="fr-CA"/>
        </w:rPr>
        <w:t xml:space="preserve"> sont régionales, parfois mondiales, et peuvent être décrites de façon générale comme un soutien à la conformité,</w:t>
      </w:r>
      <w:r w:rsidR="00716ACC" w:rsidRPr="00DD735A">
        <w:rPr>
          <w:lang w:val="fr-CA"/>
        </w:rPr>
        <w:t xml:space="preserve"> </w:t>
      </w:r>
      <w:r w:rsidR="008717EE" w:rsidRPr="00DD735A">
        <w:rPr>
          <w:lang w:val="fr-CA"/>
        </w:rPr>
        <w:t>une mise en réseau et un échange d</w:t>
      </w:r>
      <w:r w:rsidR="004B6882" w:rsidRPr="00DD735A">
        <w:rPr>
          <w:lang w:val="fr-CA"/>
        </w:rPr>
        <w:t>’</w:t>
      </w:r>
      <w:r w:rsidR="008717EE" w:rsidRPr="00DD735A">
        <w:rPr>
          <w:lang w:val="fr-CA"/>
        </w:rPr>
        <w:t xml:space="preserve">informations. Le </w:t>
      </w:r>
      <w:r w:rsidR="00C96230" w:rsidRPr="00DD735A">
        <w:rPr>
          <w:lang w:val="fr-CA"/>
        </w:rPr>
        <w:t>Programme d’aide à la conformité</w:t>
      </w:r>
      <w:r w:rsidR="008717EE" w:rsidRPr="00DD735A">
        <w:rPr>
          <w:lang w:val="fr-CA"/>
        </w:rPr>
        <w:t xml:space="preserve"> joue un rôle central dans l</w:t>
      </w:r>
      <w:r w:rsidR="004B6882" w:rsidRPr="00DD735A">
        <w:rPr>
          <w:lang w:val="fr-CA"/>
        </w:rPr>
        <w:t>’</w:t>
      </w:r>
      <w:r w:rsidR="008717EE" w:rsidRPr="00DD735A">
        <w:rPr>
          <w:lang w:val="fr-CA"/>
        </w:rPr>
        <w:t>apport</w:t>
      </w:r>
      <w:r w:rsidR="00716ACC" w:rsidRPr="00DD735A">
        <w:rPr>
          <w:lang w:val="fr-CA"/>
        </w:rPr>
        <w:t xml:space="preserve"> </w:t>
      </w:r>
      <w:r w:rsidR="008717EE" w:rsidRPr="00DD735A">
        <w:rPr>
          <w:lang w:val="fr-CA"/>
        </w:rPr>
        <w:t>de soutien pour renforcer les institutions existantes et contribuer à la pérennité de l</w:t>
      </w:r>
      <w:r w:rsidR="004B6882" w:rsidRPr="00DD735A">
        <w:rPr>
          <w:lang w:val="fr-CA"/>
        </w:rPr>
        <w:t>’</w:t>
      </w:r>
      <w:r w:rsidR="008717EE" w:rsidRPr="00DD735A">
        <w:rPr>
          <w:lang w:val="fr-CA"/>
        </w:rPr>
        <w:t>élimination réalisée. Il s</w:t>
      </w:r>
      <w:r w:rsidR="004B6882" w:rsidRPr="00DD735A">
        <w:rPr>
          <w:lang w:val="fr-CA"/>
        </w:rPr>
        <w:t>’</w:t>
      </w:r>
      <w:r w:rsidR="008717EE" w:rsidRPr="00DD735A">
        <w:rPr>
          <w:lang w:val="fr-CA"/>
        </w:rPr>
        <w:t>efforce de maintenir</w:t>
      </w:r>
      <w:r w:rsidR="00716ACC" w:rsidRPr="00DD735A">
        <w:rPr>
          <w:lang w:val="fr-CA"/>
        </w:rPr>
        <w:t xml:space="preserve"> </w:t>
      </w:r>
      <w:r w:rsidR="008717EE" w:rsidRPr="00DD735A">
        <w:rPr>
          <w:lang w:val="fr-CA"/>
        </w:rPr>
        <w:t xml:space="preserve">une communication active avec les </w:t>
      </w:r>
      <w:r w:rsidR="00D61081" w:rsidRPr="00DD735A">
        <w:rPr>
          <w:lang w:val="fr-CA"/>
        </w:rPr>
        <w:t>Bureaux nationaux de l’ozone</w:t>
      </w:r>
      <w:r w:rsidR="008717EE" w:rsidRPr="00DD735A">
        <w:rPr>
          <w:lang w:val="fr-CA"/>
        </w:rPr>
        <w:t>, d</w:t>
      </w:r>
      <w:r w:rsidR="004B6882" w:rsidRPr="00DD735A">
        <w:rPr>
          <w:lang w:val="fr-CA"/>
        </w:rPr>
        <w:t>’</w:t>
      </w:r>
      <w:r w:rsidR="008717EE" w:rsidRPr="00DD735A">
        <w:rPr>
          <w:lang w:val="fr-CA"/>
        </w:rPr>
        <w:t>identifier les problèmes émergents et</w:t>
      </w:r>
      <w:r w:rsidR="00846C0E" w:rsidRPr="00DD735A">
        <w:rPr>
          <w:lang w:val="fr-CA"/>
        </w:rPr>
        <w:t>,</w:t>
      </w:r>
      <w:r w:rsidR="008717EE" w:rsidRPr="00DD735A">
        <w:rPr>
          <w:lang w:val="fr-CA"/>
        </w:rPr>
        <w:t xml:space="preserve"> dans la mesure du possible</w:t>
      </w:r>
      <w:r w:rsidR="00846C0E" w:rsidRPr="00DD735A">
        <w:rPr>
          <w:lang w:val="fr-CA"/>
        </w:rPr>
        <w:t>,</w:t>
      </w:r>
      <w:r w:rsidR="008717EE" w:rsidRPr="00DD735A">
        <w:rPr>
          <w:lang w:val="fr-CA"/>
        </w:rPr>
        <w:t xml:space="preserve"> d</w:t>
      </w:r>
      <w:r w:rsidR="004B6882" w:rsidRPr="00DD735A">
        <w:rPr>
          <w:lang w:val="fr-CA"/>
        </w:rPr>
        <w:t>’</w:t>
      </w:r>
      <w:r w:rsidR="008717EE" w:rsidRPr="00DD735A">
        <w:rPr>
          <w:lang w:val="fr-CA"/>
        </w:rPr>
        <w:t xml:space="preserve">offrir des solutions. Le </w:t>
      </w:r>
      <w:r w:rsidR="00C96230" w:rsidRPr="00DD735A">
        <w:rPr>
          <w:lang w:val="fr-CA"/>
        </w:rPr>
        <w:t>Programme d’aide à la conformité</w:t>
      </w:r>
      <w:r w:rsidR="008717EE" w:rsidRPr="00DD735A">
        <w:rPr>
          <w:lang w:val="fr-CA"/>
        </w:rPr>
        <w:t xml:space="preserve"> a révisé sa stratégie pour la période 2018</w:t>
      </w:r>
      <w:r w:rsidR="00846C0E" w:rsidRPr="00DD735A">
        <w:rPr>
          <w:lang w:val="fr-CA"/>
        </w:rPr>
        <w:t>-</w:t>
      </w:r>
      <w:r w:rsidR="008717EE" w:rsidRPr="00DD735A">
        <w:rPr>
          <w:lang w:val="fr-CA"/>
        </w:rPr>
        <w:t xml:space="preserve">2020 afin de tenir compte des développements </w:t>
      </w:r>
      <w:r w:rsidR="00FA2133" w:rsidRPr="00DD735A">
        <w:rPr>
          <w:lang w:val="fr-CA"/>
        </w:rPr>
        <w:t xml:space="preserve">liés à </w:t>
      </w:r>
      <w:r w:rsidR="008717EE" w:rsidRPr="00DD735A">
        <w:rPr>
          <w:lang w:val="fr-CA"/>
        </w:rPr>
        <w:t>l</w:t>
      </w:r>
      <w:r w:rsidR="004B6882" w:rsidRPr="00DD735A">
        <w:rPr>
          <w:lang w:val="fr-CA"/>
        </w:rPr>
        <w:t>’</w:t>
      </w:r>
      <w:r w:rsidR="008717EE" w:rsidRPr="00DD735A">
        <w:rPr>
          <w:lang w:val="fr-CA"/>
        </w:rPr>
        <w:t xml:space="preserve">Amendement </w:t>
      </w:r>
      <w:r w:rsidR="004B6882" w:rsidRPr="00DD735A">
        <w:rPr>
          <w:lang w:val="fr-CA"/>
        </w:rPr>
        <w:t>de Kigali</w:t>
      </w:r>
      <w:r w:rsidR="008717EE" w:rsidRPr="00CA7606">
        <w:rPr>
          <w:vertAlign w:val="superscript"/>
        </w:rPr>
        <w:footnoteReference w:id="30"/>
      </w:r>
      <w:r w:rsidR="00846C0E" w:rsidRPr="00DD735A">
        <w:rPr>
          <w:lang w:val="fr-CA"/>
        </w:rPr>
        <w:t>.</w:t>
      </w:r>
      <w:r w:rsidR="008717EE" w:rsidRPr="00DD735A">
        <w:rPr>
          <w:lang w:val="fr-CA"/>
        </w:rPr>
        <w:t xml:space="preserve"> Fournir une aide afin d</w:t>
      </w:r>
      <w:r w:rsidR="004B6882" w:rsidRPr="00DD735A">
        <w:rPr>
          <w:lang w:val="fr-CA"/>
        </w:rPr>
        <w:t>’</w:t>
      </w:r>
      <w:r w:rsidR="008717EE" w:rsidRPr="00DD735A">
        <w:rPr>
          <w:lang w:val="fr-CA"/>
        </w:rPr>
        <w:t>assurer la conformité avec les objectifs de réduction et d</w:t>
      </w:r>
      <w:r w:rsidR="004B6882" w:rsidRPr="00DD735A">
        <w:rPr>
          <w:lang w:val="fr-CA"/>
        </w:rPr>
        <w:t>’</w:t>
      </w:r>
      <w:r w:rsidR="008717EE" w:rsidRPr="00DD735A">
        <w:rPr>
          <w:lang w:val="fr-CA"/>
        </w:rPr>
        <w:t>élimination demeure toujours l</w:t>
      </w:r>
      <w:r w:rsidR="004B6882" w:rsidRPr="00DD735A">
        <w:rPr>
          <w:lang w:val="fr-CA"/>
        </w:rPr>
        <w:t>’</w:t>
      </w:r>
      <w:r w:rsidR="008717EE" w:rsidRPr="00DD735A">
        <w:rPr>
          <w:lang w:val="fr-CA"/>
        </w:rPr>
        <w:t xml:space="preserve">objectif principal, mais des travaux sont maintenant en cours pour implanter des activités de facilitation en préparation de la réduction progressive des HFC. Il existe également la nécessité de soutenir </w:t>
      </w:r>
      <w:r w:rsidR="00846C0E" w:rsidRPr="00DD735A">
        <w:rPr>
          <w:lang w:val="fr-CA"/>
        </w:rPr>
        <w:t xml:space="preserve">la </w:t>
      </w:r>
      <w:r w:rsidR="008717EE" w:rsidRPr="00DD735A">
        <w:rPr>
          <w:lang w:val="fr-CA"/>
        </w:rPr>
        <w:t xml:space="preserve">mise en œuvre des </w:t>
      </w:r>
      <w:r w:rsidR="006C3646" w:rsidRPr="00DD735A">
        <w:rPr>
          <w:lang w:val="fr-CA"/>
        </w:rPr>
        <w:t>programmes de permis</w:t>
      </w:r>
      <w:r w:rsidR="008717EE" w:rsidRPr="00DD735A">
        <w:rPr>
          <w:lang w:val="fr-CA"/>
        </w:rPr>
        <w:t xml:space="preserve"> et de quotas p</w:t>
      </w:r>
      <w:r w:rsidR="00846C0E" w:rsidRPr="00DD735A">
        <w:rPr>
          <w:lang w:val="fr-CA"/>
        </w:rPr>
        <w:t>our</w:t>
      </w:r>
      <w:r w:rsidR="008717EE" w:rsidRPr="00DD735A">
        <w:rPr>
          <w:lang w:val="fr-CA"/>
        </w:rPr>
        <w:t xml:space="preserve"> prendre en main cette réduction.</w:t>
      </w:r>
      <w:r w:rsidR="009D7A51" w:rsidRPr="00DD735A">
        <w:rPr>
          <w:lang w:val="fr-CA"/>
        </w:rPr>
        <w:t xml:space="preserve"> </w:t>
      </w:r>
      <w:r w:rsidR="009D7A51" w:rsidRPr="00DD735A">
        <w:rPr>
          <w:b/>
          <w:lang w:val="fr-CA"/>
        </w:rPr>
        <w:t>La majorité des pays ayant répondu au questionnaire ont indiqué que le Programme d’aide à la conformité du PNUE</w:t>
      </w:r>
      <w:r w:rsidR="000B557C" w:rsidRPr="00DD735A">
        <w:rPr>
          <w:b/>
          <w:lang w:val="fr-CA"/>
        </w:rPr>
        <w:t xml:space="preserve"> offrait un excellent soutien et que celui-ci a joué un rôle déterminant dans la réalisation et le maintien des objectifs du Protocole de Montréal. Les Bureaux nationaux de l’ozone ont répété à maintes reprises qu’elles ont fait appel au Programme d’aide à la conformité du PNUE pour surmonter les difficultés de mettre en œuvre les nouveaux développements du Protocole de Montréal.</w:t>
      </w:r>
      <w:r w:rsidR="008717EE" w:rsidRPr="00DD735A">
        <w:rPr>
          <w:lang w:val="fr-CA"/>
        </w:rPr>
        <w:t xml:space="preserve"> </w:t>
      </w:r>
    </w:p>
    <w:p w14:paraId="5C9A3399" w14:textId="364F7C42" w:rsidR="00477B33" w:rsidRPr="00DD735A" w:rsidRDefault="00477B33" w:rsidP="008A793D">
      <w:pPr>
        <w:pStyle w:val="ListParagraph"/>
        <w:rPr>
          <w:vanish/>
          <w:lang w:val="fr-CA"/>
        </w:rPr>
      </w:pPr>
      <w:r w:rsidRPr="00DD735A">
        <w:rPr>
          <w:lang w:val="fr-CA"/>
        </w:rPr>
        <w:t>L</w:t>
      </w:r>
      <w:r w:rsidR="004B6882" w:rsidRPr="00DD735A">
        <w:rPr>
          <w:lang w:val="fr-CA"/>
        </w:rPr>
        <w:t>’</w:t>
      </w:r>
      <w:r w:rsidRPr="00DD735A">
        <w:rPr>
          <w:lang w:val="fr-CA"/>
        </w:rPr>
        <w:t xml:space="preserve">un des piliers du </w:t>
      </w:r>
      <w:r w:rsidR="00C96230" w:rsidRPr="00DD735A">
        <w:rPr>
          <w:lang w:val="fr-CA"/>
        </w:rPr>
        <w:t>Programme d’aide à la conformité</w:t>
      </w:r>
      <w:r w:rsidRPr="00DD735A">
        <w:rPr>
          <w:lang w:val="fr-CA"/>
        </w:rPr>
        <w:t xml:space="preserve"> est sa mission de centre d</w:t>
      </w:r>
      <w:r w:rsidR="004B6882" w:rsidRPr="00DD735A">
        <w:rPr>
          <w:lang w:val="fr-CA"/>
        </w:rPr>
        <w:t>’</w:t>
      </w:r>
      <w:r w:rsidRPr="00DD735A">
        <w:rPr>
          <w:lang w:val="fr-CA"/>
        </w:rPr>
        <w:t>échange d</w:t>
      </w:r>
      <w:r w:rsidR="004B6882" w:rsidRPr="00DD735A">
        <w:rPr>
          <w:lang w:val="fr-CA"/>
        </w:rPr>
        <w:t>’</w:t>
      </w:r>
      <w:r w:rsidRPr="00DD735A">
        <w:rPr>
          <w:lang w:val="fr-CA"/>
        </w:rPr>
        <w:t xml:space="preserve">informations, par lequel il fournit des informations actualisées fondamentales aux </w:t>
      </w:r>
      <w:r w:rsidR="00D61081" w:rsidRPr="00DD735A">
        <w:rPr>
          <w:lang w:val="fr-CA"/>
        </w:rPr>
        <w:t>Bureaux nationaux de l’ozone</w:t>
      </w:r>
      <w:r w:rsidRPr="00DD735A">
        <w:rPr>
          <w:lang w:val="fr-CA"/>
        </w:rPr>
        <w:t xml:space="preserve"> et soutient les activités de sensibilisation. Le</w:t>
      </w:r>
      <w:r w:rsidR="00846C0E" w:rsidRPr="00DD735A">
        <w:rPr>
          <w:lang w:val="fr-CA"/>
        </w:rPr>
        <w:t xml:space="preserve"> </w:t>
      </w:r>
      <w:r w:rsidRPr="00DD735A">
        <w:rPr>
          <w:lang w:val="fr-CA"/>
        </w:rPr>
        <w:t>rôle</w:t>
      </w:r>
      <w:r w:rsidR="00846C0E" w:rsidRPr="00DD735A">
        <w:rPr>
          <w:lang w:val="fr-CA"/>
        </w:rPr>
        <w:t xml:space="preserve"> du </w:t>
      </w:r>
      <w:r w:rsidR="00C96230" w:rsidRPr="00DD735A">
        <w:rPr>
          <w:lang w:val="fr-CA"/>
        </w:rPr>
        <w:t>Programme d’aide à la conformité</w:t>
      </w:r>
      <w:r w:rsidR="00846C0E" w:rsidRPr="00DD735A">
        <w:rPr>
          <w:lang w:val="fr-CA"/>
        </w:rPr>
        <w:t xml:space="preserve"> </w:t>
      </w:r>
      <w:r w:rsidR="004210FA" w:rsidRPr="00DD735A">
        <w:rPr>
          <w:lang w:val="fr-CA"/>
        </w:rPr>
        <w:t xml:space="preserve">du PNUE </w:t>
      </w:r>
      <w:r w:rsidR="00846C0E" w:rsidRPr="00DD735A">
        <w:rPr>
          <w:lang w:val="fr-CA"/>
        </w:rPr>
        <w:t>et</w:t>
      </w:r>
      <w:r w:rsidR="004210FA" w:rsidRPr="00DD735A">
        <w:rPr>
          <w:lang w:val="fr-CA"/>
        </w:rPr>
        <w:t xml:space="preserve"> </w:t>
      </w:r>
      <w:r w:rsidR="00846C0E" w:rsidRPr="00DD735A">
        <w:rPr>
          <w:lang w:val="fr-CA"/>
        </w:rPr>
        <w:t>les</w:t>
      </w:r>
      <w:r w:rsidRPr="00DD735A">
        <w:rPr>
          <w:lang w:val="fr-CA"/>
        </w:rPr>
        <w:t xml:space="preserve"> activités</w:t>
      </w:r>
      <w:r w:rsidR="004210FA" w:rsidRPr="00DD735A">
        <w:rPr>
          <w:lang w:val="fr-CA"/>
        </w:rPr>
        <w:t xml:space="preserve"> qu’il avait</w:t>
      </w:r>
      <w:r w:rsidRPr="00DD735A">
        <w:rPr>
          <w:lang w:val="fr-CA"/>
        </w:rPr>
        <w:t xml:space="preserve"> entreprises</w:t>
      </w:r>
      <w:r w:rsidR="00716ACC" w:rsidRPr="00DD735A">
        <w:rPr>
          <w:lang w:val="fr-CA"/>
        </w:rPr>
        <w:t xml:space="preserve"> </w:t>
      </w:r>
      <w:r w:rsidRPr="00DD735A">
        <w:rPr>
          <w:lang w:val="fr-CA"/>
        </w:rPr>
        <w:t xml:space="preserve">étaient considérés comme extrêmement importants </w:t>
      </w:r>
      <w:r w:rsidR="005A13BA" w:rsidRPr="00DD735A">
        <w:rPr>
          <w:b/>
          <w:lang w:val="fr-CA"/>
        </w:rPr>
        <w:t>pour une part importante des</w:t>
      </w:r>
      <w:r w:rsidRPr="00DD735A">
        <w:rPr>
          <w:b/>
          <w:lang w:val="fr-CA"/>
        </w:rPr>
        <w:t xml:space="preserve"> </w:t>
      </w:r>
      <w:r w:rsidR="00D61081" w:rsidRPr="00DD735A">
        <w:rPr>
          <w:b/>
          <w:lang w:val="fr-CA"/>
        </w:rPr>
        <w:t>Bureaux nationaux de l’ozone</w:t>
      </w:r>
      <w:r w:rsidRPr="00DD735A">
        <w:rPr>
          <w:lang w:val="fr-CA"/>
        </w:rPr>
        <w:t xml:space="preserve"> ayant répondu au questionnaire. </w:t>
      </w:r>
    </w:p>
    <w:p w14:paraId="67B5BDD1" w14:textId="77777777" w:rsidR="005A13BA" w:rsidRPr="00CA7606" w:rsidRDefault="005A13BA" w:rsidP="00477B33">
      <w:pPr>
        <w:tabs>
          <w:tab w:val="left" w:pos="8280"/>
        </w:tabs>
        <w:spacing w:after="240"/>
        <w:rPr>
          <w:u w:val="single"/>
          <w:lang w:val="fr-CA"/>
        </w:rPr>
      </w:pPr>
    </w:p>
    <w:p w14:paraId="0C7DAFA6" w14:textId="1FFF3976" w:rsidR="00267B4D" w:rsidRPr="00CA7606" w:rsidRDefault="00477B33" w:rsidP="00477B33">
      <w:pPr>
        <w:tabs>
          <w:tab w:val="left" w:pos="8280"/>
        </w:tabs>
        <w:spacing w:after="240"/>
        <w:rPr>
          <w:u w:val="single"/>
          <w:lang w:val="fr-CA"/>
        </w:rPr>
      </w:pPr>
      <w:r w:rsidRPr="00CA7606">
        <w:rPr>
          <w:u w:val="single"/>
          <w:lang w:val="fr-CA"/>
        </w:rPr>
        <w:t xml:space="preserve">Rôles et responsabilités des </w:t>
      </w:r>
      <w:r w:rsidR="00705594" w:rsidRPr="00CA7606">
        <w:rPr>
          <w:u w:val="single"/>
          <w:lang w:val="fr-CA"/>
        </w:rPr>
        <w:t>Bureaux de gestion de projet</w:t>
      </w:r>
    </w:p>
    <w:p w14:paraId="04E741B6" w14:textId="14019B54" w:rsidR="00477B33" w:rsidRPr="00DD735A" w:rsidRDefault="00477B33" w:rsidP="008A793D">
      <w:pPr>
        <w:pStyle w:val="ListParagraph"/>
        <w:rPr>
          <w:lang w:val="fr-CA"/>
        </w:rPr>
      </w:pPr>
      <w:r w:rsidRPr="00DD735A">
        <w:rPr>
          <w:lang w:val="fr-CA"/>
        </w:rPr>
        <w:t xml:space="preserve">Les </w:t>
      </w:r>
      <w:r w:rsidR="00705594" w:rsidRPr="00DD735A">
        <w:rPr>
          <w:lang w:val="fr-CA"/>
        </w:rPr>
        <w:t>Bureaux de gestion de projet</w:t>
      </w:r>
      <w:r w:rsidRPr="00DD735A">
        <w:rPr>
          <w:lang w:val="fr-CA"/>
        </w:rPr>
        <w:t xml:space="preserve"> ont été introduits en 1997 lorsque des accords de financement fondés sur les résultats en vue de l</w:t>
      </w:r>
      <w:r w:rsidR="004B6882" w:rsidRPr="00DD735A">
        <w:rPr>
          <w:lang w:val="fr-CA"/>
        </w:rPr>
        <w:t>’</w:t>
      </w:r>
      <w:r w:rsidRPr="00DD735A">
        <w:rPr>
          <w:lang w:val="fr-CA"/>
        </w:rPr>
        <w:t xml:space="preserve">élimination des SAO, conclus entre </w:t>
      </w:r>
      <w:r w:rsidR="00A31443" w:rsidRPr="00DD735A">
        <w:rPr>
          <w:lang w:val="fr-CA"/>
        </w:rPr>
        <w:t>le Comité</w:t>
      </w:r>
      <w:r w:rsidRPr="00DD735A">
        <w:rPr>
          <w:lang w:val="fr-CA"/>
        </w:rPr>
        <w:t xml:space="preserve"> exécutif et les agences d</w:t>
      </w:r>
      <w:r w:rsidR="004B6882" w:rsidRPr="00DD735A">
        <w:rPr>
          <w:lang w:val="fr-CA"/>
        </w:rPr>
        <w:t>’</w:t>
      </w:r>
      <w:r w:rsidRPr="00DD735A">
        <w:rPr>
          <w:lang w:val="fr-CA"/>
        </w:rPr>
        <w:t>exécution, ont été mis en œuvre. Les lignes directrices relatives à la préparation, la mise en œuvre et l</w:t>
      </w:r>
      <w:r w:rsidR="004B6882" w:rsidRPr="00DD735A">
        <w:rPr>
          <w:lang w:val="fr-CA"/>
        </w:rPr>
        <w:t>’</w:t>
      </w:r>
      <w:r w:rsidRPr="00DD735A">
        <w:rPr>
          <w:lang w:val="fr-CA"/>
        </w:rPr>
        <w:t>évaluation des projets d</w:t>
      </w:r>
      <w:r w:rsidR="004B6882" w:rsidRPr="00DD735A">
        <w:rPr>
          <w:lang w:val="fr-CA"/>
        </w:rPr>
        <w:t>’</w:t>
      </w:r>
      <w:r w:rsidRPr="00DD735A">
        <w:rPr>
          <w:lang w:val="fr-CA"/>
        </w:rPr>
        <w:t xml:space="preserve">élimination ont été établies par </w:t>
      </w:r>
      <w:r w:rsidR="00A31443" w:rsidRPr="00DD735A">
        <w:rPr>
          <w:lang w:val="fr-CA"/>
        </w:rPr>
        <w:t>le Comité</w:t>
      </w:r>
      <w:r w:rsidRPr="00DD735A">
        <w:rPr>
          <w:lang w:val="fr-CA"/>
        </w:rPr>
        <w:t xml:space="preserve"> exécutif lors </w:t>
      </w:r>
      <w:r w:rsidR="004210FA" w:rsidRPr="00DD735A">
        <w:rPr>
          <w:lang w:val="fr-CA"/>
        </w:rPr>
        <w:t xml:space="preserve">de </w:t>
      </w:r>
      <w:r w:rsidRPr="00DD735A">
        <w:rPr>
          <w:lang w:val="fr-CA"/>
        </w:rPr>
        <w:t>sa 38</w:t>
      </w:r>
      <w:r w:rsidRPr="00DD735A">
        <w:rPr>
          <w:vertAlign w:val="superscript"/>
          <w:lang w:val="fr-CA"/>
        </w:rPr>
        <w:t>e</w:t>
      </w:r>
      <w:r w:rsidRPr="00DD735A">
        <w:rPr>
          <w:lang w:val="fr-CA"/>
        </w:rPr>
        <w:t xml:space="preserve"> réunion</w:t>
      </w:r>
      <w:r w:rsidRPr="00CA7606">
        <w:rPr>
          <w:vertAlign w:val="superscript"/>
        </w:rPr>
        <w:footnoteReference w:id="31"/>
      </w:r>
      <w:r w:rsidR="004210FA" w:rsidRPr="00DD735A">
        <w:rPr>
          <w:lang w:val="fr-CA"/>
        </w:rPr>
        <w:t>.</w:t>
      </w:r>
      <w:r w:rsidRPr="00DD735A">
        <w:rPr>
          <w:lang w:val="fr-CA"/>
        </w:rPr>
        <w:t xml:space="preserve"> Ces lignes directrices rendaient les agences bilatérales et d</w:t>
      </w:r>
      <w:r w:rsidR="004B6882" w:rsidRPr="00DD735A">
        <w:rPr>
          <w:lang w:val="fr-CA"/>
        </w:rPr>
        <w:t>’</w:t>
      </w:r>
      <w:r w:rsidRPr="00DD735A">
        <w:rPr>
          <w:lang w:val="fr-CA"/>
        </w:rPr>
        <w:t>exécution responsables de la mise en place de</w:t>
      </w:r>
      <w:r w:rsidR="00716ACC" w:rsidRPr="00DD735A">
        <w:rPr>
          <w:lang w:val="fr-CA"/>
        </w:rPr>
        <w:t xml:space="preserve"> </w:t>
      </w:r>
      <w:r w:rsidRPr="00DD735A">
        <w:rPr>
          <w:lang w:val="fr-CA"/>
        </w:rPr>
        <w:t>mécanismes permettant une mise en œuvre effective et transparente des plans d</w:t>
      </w:r>
      <w:r w:rsidR="004B6882" w:rsidRPr="00DD735A">
        <w:rPr>
          <w:lang w:val="fr-CA"/>
        </w:rPr>
        <w:t>’</w:t>
      </w:r>
      <w:r w:rsidRPr="00DD735A">
        <w:rPr>
          <w:lang w:val="fr-CA"/>
        </w:rPr>
        <w:t>élimination et accorda</w:t>
      </w:r>
      <w:r w:rsidR="00FA2133" w:rsidRPr="00DD735A">
        <w:rPr>
          <w:lang w:val="fr-CA"/>
        </w:rPr>
        <w:t>ie</w:t>
      </w:r>
      <w:r w:rsidRPr="00DD735A">
        <w:rPr>
          <w:lang w:val="fr-CA"/>
        </w:rPr>
        <w:t xml:space="preserve">nt un financement pour la création </w:t>
      </w:r>
      <w:r w:rsidR="00705594" w:rsidRPr="00DD735A">
        <w:rPr>
          <w:lang w:val="fr-CA"/>
        </w:rPr>
        <w:t>de Bureaux de gestion de projet</w:t>
      </w:r>
      <w:r w:rsidRPr="00DD735A">
        <w:rPr>
          <w:lang w:val="fr-CA"/>
        </w:rPr>
        <w:t xml:space="preserve"> qui jouaient un rôle central dans la préparation des plans d</w:t>
      </w:r>
      <w:r w:rsidR="004B6882" w:rsidRPr="00DD735A">
        <w:rPr>
          <w:lang w:val="fr-CA"/>
        </w:rPr>
        <w:t>’</w:t>
      </w:r>
      <w:r w:rsidRPr="00DD735A">
        <w:rPr>
          <w:lang w:val="fr-CA"/>
        </w:rPr>
        <w:t xml:space="preserve">action annuels, la coordination des activités avec les parties prenantes et les obligations de suivi et de remise de rapports. Dans la plupart des cas, les </w:t>
      </w:r>
      <w:r w:rsidR="00705594" w:rsidRPr="00DD735A">
        <w:rPr>
          <w:lang w:val="fr-CA"/>
        </w:rPr>
        <w:t>Bureaux de gestion de projet</w:t>
      </w:r>
      <w:r w:rsidRPr="00DD735A">
        <w:rPr>
          <w:lang w:val="fr-CA"/>
        </w:rPr>
        <w:t xml:space="preserve"> se trouvent dans les locaux des </w:t>
      </w:r>
      <w:r w:rsidR="00D61081" w:rsidRPr="00DD735A">
        <w:rPr>
          <w:lang w:val="fr-CA"/>
        </w:rPr>
        <w:t>Bureaux nationaux de l’ozone</w:t>
      </w:r>
      <w:r w:rsidRPr="00DD735A">
        <w:rPr>
          <w:lang w:val="fr-CA"/>
        </w:rPr>
        <w:t xml:space="preserve"> ou sont gérés par ces dernières. Le rôle des </w:t>
      </w:r>
      <w:r w:rsidR="00705594" w:rsidRPr="00DD735A">
        <w:rPr>
          <w:lang w:val="fr-CA"/>
        </w:rPr>
        <w:lastRenderedPageBreak/>
        <w:t>Bureaux de gestion de projet</w:t>
      </w:r>
      <w:r w:rsidRPr="00DD735A">
        <w:rPr>
          <w:lang w:val="fr-CA"/>
        </w:rPr>
        <w:t xml:space="preserve"> a été récemment examiné par le Secrétariat dans le cadre d</w:t>
      </w:r>
      <w:r w:rsidR="004B6882" w:rsidRPr="00DD735A">
        <w:rPr>
          <w:lang w:val="fr-CA"/>
        </w:rPr>
        <w:t>’</w:t>
      </w:r>
      <w:r w:rsidRPr="00DD735A">
        <w:rPr>
          <w:lang w:val="fr-CA"/>
        </w:rPr>
        <w:t xml:space="preserve">une évaluation demandée par le Comité exécutif pour aider à comprendre les coûts et les devoirs des </w:t>
      </w:r>
      <w:r w:rsidR="00705594" w:rsidRPr="00DD735A">
        <w:rPr>
          <w:lang w:val="fr-CA"/>
        </w:rPr>
        <w:t>Bureaux de gestion de projet</w:t>
      </w:r>
      <w:r w:rsidRPr="00DD735A">
        <w:rPr>
          <w:lang w:val="fr-CA"/>
        </w:rPr>
        <w:t xml:space="preserve"> et leur relation avec les projets de renforcement des institutions et la préparation de projet du </w:t>
      </w:r>
      <w:r w:rsidR="00C96230" w:rsidRPr="00DD735A">
        <w:rPr>
          <w:lang w:val="fr-CA"/>
        </w:rPr>
        <w:t>Programme d’aide à la conformité</w:t>
      </w:r>
      <w:r w:rsidRPr="00DD735A">
        <w:rPr>
          <w:lang w:val="fr-CA"/>
        </w:rPr>
        <w:t xml:space="preserve"> ainsi que les activités de vérification</w:t>
      </w:r>
      <w:r w:rsidRPr="00CA7606">
        <w:rPr>
          <w:vertAlign w:val="superscript"/>
        </w:rPr>
        <w:footnoteReference w:id="32"/>
      </w:r>
      <w:r w:rsidR="00FA2133" w:rsidRPr="00DD735A">
        <w:rPr>
          <w:lang w:val="fr-CA"/>
        </w:rPr>
        <w:t>.</w:t>
      </w:r>
      <w:r w:rsidRPr="00DD735A">
        <w:rPr>
          <w:lang w:val="fr-CA"/>
        </w:rPr>
        <w:t xml:space="preserve"> </w:t>
      </w:r>
    </w:p>
    <w:p w14:paraId="3F6A5A86" w14:textId="2A8ADD38" w:rsidR="00477B33" w:rsidRPr="00DD735A" w:rsidRDefault="00477B33" w:rsidP="008A793D">
      <w:pPr>
        <w:pStyle w:val="ListParagraph"/>
        <w:rPr>
          <w:lang w:val="fr-CA"/>
        </w:rPr>
      </w:pPr>
      <w:r w:rsidRPr="00DD735A">
        <w:rPr>
          <w:lang w:val="fr-CA"/>
        </w:rPr>
        <w:t>Depuis le début du PGEH et l</w:t>
      </w:r>
      <w:r w:rsidR="004B6882" w:rsidRPr="00DD735A">
        <w:rPr>
          <w:lang w:val="fr-CA"/>
        </w:rPr>
        <w:t>’</w:t>
      </w:r>
      <w:r w:rsidRPr="00DD735A">
        <w:rPr>
          <w:lang w:val="fr-CA"/>
        </w:rPr>
        <w:t>adoption de l</w:t>
      </w:r>
      <w:r w:rsidR="004B6882" w:rsidRPr="00DD735A">
        <w:rPr>
          <w:lang w:val="fr-CA"/>
        </w:rPr>
        <w:t>’</w:t>
      </w:r>
      <w:r w:rsidRPr="00DD735A">
        <w:rPr>
          <w:lang w:val="fr-CA"/>
        </w:rPr>
        <w:t xml:space="preserve">Amendement de Kigali, les rôles et responsabilités des </w:t>
      </w:r>
      <w:r w:rsidR="00D61081" w:rsidRPr="00DD735A">
        <w:rPr>
          <w:lang w:val="fr-CA"/>
        </w:rPr>
        <w:t>Bureaux nationaux de l’ozone</w:t>
      </w:r>
      <w:r w:rsidRPr="00DD735A">
        <w:rPr>
          <w:lang w:val="fr-CA"/>
        </w:rPr>
        <w:t xml:space="preserve"> et des </w:t>
      </w:r>
      <w:r w:rsidR="00705594" w:rsidRPr="00DD735A">
        <w:rPr>
          <w:lang w:val="fr-CA"/>
        </w:rPr>
        <w:t>Bureaux de gestion de projet</w:t>
      </w:r>
      <w:r w:rsidRPr="00DD735A">
        <w:rPr>
          <w:lang w:val="fr-CA"/>
        </w:rPr>
        <w:t xml:space="preserve"> et, en conséquence ceux des agences bilatérales et d</w:t>
      </w:r>
      <w:r w:rsidR="004B6882" w:rsidRPr="00DD735A">
        <w:rPr>
          <w:lang w:val="fr-CA"/>
        </w:rPr>
        <w:t>’</w:t>
      </w:r>
      <w:r w:rsidRPr="00DD735A">
        <w:rPr>
          <w:lang w:val="fr-CA"/>
        </w:rPr>
        <w:t xml:space="preserve">exécution, sont devenus plus pertinents et une bonne communication et coordination entre les </w:t>
      </w:r>
      <w:r w:rsidR="00D61081" w:rsidRPr="00DD735A">
        <w:rPr>
          <w:lang w:val="fr-CA"/>
        </w:rPr>
        <w:t>Bureaux nationaux de l’ozone</w:t>
      </w:r>
      <w:r w:rsidRPr="00DD735A">
        <w:rPr>
          <w:lang w:val="fr-CA"/>
        </w:rPr>
        <w:t xml:space="preserve"> et les </w:t>
      </w:r>
      <w:r w:rsidR="00705594" w:rsidRPr="00DD735A">
        <w:rPr>
          <w:lang w:val="fr-CA"/>
        </w:rPr>
        <w:t>Bureaux de gestion de projet</w:t>
      </w:r>
      <w:r w:rsidRPr="00DD735A">
        <w:rPr>
          <w:lang w:val="fr-CA"/>
        </w:rPr>
        <w:t xml:space="preserve"> semblent plus importantes que par le passé. </w:t>
      </w:r>
    </w:p>
    <w:p w14:paraId="491586AF" w14:textId="6358FF7C" w:rsidR="00477B33" w:rsidRPr="00DD735A" w:rsidRDefault="00477B33" w:rsidP="008A793D">
      <w:pPr>
        <w:pStyle w:val="ListParagraph"/>
        <w:rPr>
          <w:lang w:val="fr-CA"/>
        </w:rPr>
      </w:pPr>
      <w:r w:rsidRPr="00DD735A">
        <w:rPr>
          <w:lang w:val="fr-CA"/>
        </w:rPr>
        <w:t xml:space="preserve">Le questionnaire envoyé aux </w:t>
      </w:r>
      <w:r w:rsidR="00D61081" w:rsidRPr="00DD735A">
        <w:rPr>
          <w:lang w:val="fr-CA"/>
        </w:rPr>
        <w:t>Bureaux nationaux de l’ozone</w:t>
      </w:r>
      <w:r w:rsidRPr="00DD735A">
        <w:rPr>
          <w:lang w:val="fr-CA"/>
        </w:rPr>
        <w:t xml:space="preserve"> dans le cadre de cette évaluation rend manifeste que cette question reçoit une attention accrue ; les efforts déployés pour assurer un transfert réussi des connaissances et des capacités des </w:t>
      </w:r>
      <w:r w:rsidR="00705594" w:rsidRPr="00DD735A">
        <w:rPr>
          <w:lang w:val="fr-CA"/>
        </w:rPr>
        <w:t>Bureaux de gestion de projet</w:t>
      </w:r>
      <w:r w:rsidRPr="00DD735A">
        <w:rPr>
          <w:lang w:val="fr-CA"/>
        </w:rPr>
        <w:t xml:space="preserve"> vers les </w:t>
      </w:r>
      <w:r w:rsidR="00D61081" w:rsidRPr="00DD735A">
        <w:rPr>
          <w:lang w:val="fr-CA"/>
        </w:rPr>
        <w:t>Bureaux nationaux de l’ozone</w:t>
      </w:r>
      <w:r w:rsidRPr="00DD735A">
        <w:rPr>
          <w:lang w:val="fr-CA"/>
        </w:rPr>
        <w:t xml:space="preserve"> à l</w:t>
      </w:r>
      <w:r w:rsidR="004B6882" w:rsidRPr="00DD735A">
        <w:rPr>
          <w:lang w:val="fr-CA"/>
        </w:rPr>
        <w:t>’</w:t>
      </w:r>
      <w:r w:rsidRPr="00DD735A">
        <w:rPr>
          <w:lang w:val="fr-CA"/>
        </w:rPr>
        <w:t xml:space="preserve">issue des projets ont été mentionnés par plusieurs </w:t>
      </w:r>
      <w:r w:rsidR="00D61081" w:rsidRPr="00DD735A">
        <w:rPr>
          <w:lang w:val="fr-CA"/>
        </w:rPr>
        <w:t>Bureaux nationaux de l’ozone</w:t>
      </w:r>
      <w:r w:rsidRPr="00DD735A">
        <w:rPr>
          <w:lang w:val="fr-CA"/>
        </w:rPr>
        <w:t xml:space="preserve">. Cette question a toutefois souvent été également vue comme un défi à relever, et des inquiétudes ont souvent été exprimées à propos du moment où les projets sont achevés et le financement du </w:t>
      </w:r>
      <w:r w:rsidR="00794952" w:rsidRPr="00DD735A">
        <w:rPr>
          <w:lang w:val="fr-CA"/>
        </w:rPr>
        <w:t>Fonds multilatéral</w:t>
      </w:r>
      <w:r w:rsidRPr="00DD735A">
        <w:rPr>
          <w:lang w:val="fr-CA"/>
        </w:rPr>
        <w:t xml:space="preserve"> se termine. </w:t>
      </w:r>
    </w:p>
    <w:p w14:paraId="51EFE5D6" w14:textId="4BE127A4" w:rsidR="00477B33" w:rsidRPr="00DD735A" w:rsidRDefault="00477B33" w:rsidP="008A793D">
      <w:pPr>
        <w:pStyle w:val="ListParagraph"/>
        <w:rPr>
          <w:lang w:val="fr-CA"/>
        </w:rPr>
      </w:pPr>
      <w:r w:rsidRPr="00DD735A">
        <w:rPr>
          <w:lang w:val="fr-CA"/>
        </w:rPr>
        <w:t xml:space="preserve">Les </w:t>
      </w:r>
      <w:r w:rsidR="00705594" w:rsidRPr="00DD735A">
        <w:rPr>
          <w:lang w:val="fr-CA"/>
        </w:rPr>
        <w:t>Bureaux de gestion de projet</w:t>
      </w:r>
      <w:r w:rsidRPr="00DD735A">
        <w:rPr>
          <w:lang w:val="fr-CA"/>
        </w:rPr>
        <w:t xml:space="preserve"> sont plus acti</w:t>
      </w:r>
      <w:r w:rsidR="00707ED1" w:rsidRPr="00DD735A">
        <w:rPr>
          <w:lang w:val="fr-CA"/>
        </w:rPr>
        <w:t>fs</w:t>
      </w:r>
      <w:r w:rsidRPr="00DD735A">
        <w:rPr>
          <w:lang w:val="fr-CA"/>
        </w:rPr>
        <w:t xml:space="preserve"> dans la préparation des plans d</w:t>
      </w:r>
      <w:r w:rsidR="004B6882" w:rsidRPr="00DD735A">
        <w:rPr>
          <w:lang w:val="fr-CA"/>
        </w:rPr>
        <w:t>’</w:t>
      </w:r>
      <w:r w:rsidRPr="00DD735A">
        <w:rPr>
          <w:lang w:val="fr-CA"/>
        </w:rPr>
        <w:t>action nationaux, l</w:t>
      </w:r>
      <w:r w:rsidR="004B6882" w:rsidRPr="00DD735A">
        <w:rPr>
          <w:lang w:val="fr-CA"/>
        </w:rPr>
        <w:t>’</w:t>
      </w:r>
      <w:r w:rsidRPr="00DD735A">
        <w:rPr>
          <w:lang w:val="fr-CA"/>
        </w:rPr>
        <w:t>identification des parties prenantes clés et la coordination des activités auxquelles elles participent</w:t>
      </w:r>
      <w:r w:rsidR="00716ACC" w:rsidRPr="00DD735A">
        <w:rPr>
          <w:lang w:val="fr-CA"/>
        </w:rPr>
        <w:t xml:space="preserve"> </w:t>
      </w:r>
      <w:r w:rsidRPr="00DD735A">
        <w:rPr>
          <w:lang w:val="fr-CA"/>
        </w:rPr>
        <w:t>et le suivi de l</w:t>
      </w:r>
      <w:r w:rsidR="004B6882" w:rsidRPr="00DD735A">
        <w:rPr>
          <w:lang w:val="fr-CA"/>
        </w:rPr>
        <w:t>’</w:t>
      </w:r>
      <w:r w:rsidRPr="00DD735A">
        <w:rPr>
          <w:lang w:val="fr-CA"/>
        </w:rPr>
        <w:t>avancement du projet, et ont un rôle moins actif dans la mise en place de</w:t>
      </w:r>
      <w:r w:rsidR="00A31443" w:rsidRPr="00DD735A">
        <w:rPr>
          <w:lang w:val="fr-CA"/>
        </w:rPr>
        <w:t>s</w:t>
      </w:r>
      <w:r w:rsidRPr="00DD735A">
        <w:rPr>
          <w:lang w:val="fr-CA"/>
        </w:rPr>
        <w:t xml:space="preserve"> politiques, de la</w:t>
      </w:r>
      <w:r w:rsidR="00716ACC" w:rsidRPr="00DD735A">
        <w:rPr>
          <w:lang w:val="fr-CA"/>
        </w:rPr>
        <w:t xml:space="preserve"> </w:t>
      </w:r>
      <w:r w:rsidRPr="00DD735A">
        <w:rPr>
          <w:lang w:val="fr-CA"/>
        </w:rPr>
        <w:t>législation et des réglementations afin d</w:t>
      </w:r>
      <w:r w:rsidR="004B6882" w:rsidRPr="00DD735A">
        <w:rPr>
          <w:lang w:val="fr-CA"/>
        </w:rPr>
        <w:t>’</w:t>
      </w:r>
      <w:r w:rsidRPr="00DD735A">
        <w:rPr>
          <w:lang w:val="fr-CA"/>
        </w:rPr>
        <w:t>assurer une élimination globale durable des SAO. Le fait qu</w:t>
      </w:r>
      <w:r w:rsidR="004B6882" w:rsidRPr="00DD735A">
        <w:rPr>
          <w:lang w:val="fr-CA"/>
        </w:rPr>
        <w:t>’</w:t>
      </w:r>
      <w:r w:rsidR="00707ED1" w:rsidRPr="00DD735A">
        <w:rPr>
          <w:lang w:val="fr-CA"/>
        </w:rPr>
        <w:t>ils</w:t>
      </w:r>
      <w:r w:rsidRPr="00DD735A">
        <w:rPr>
          <w:lang w:val="fr-CA"/>
        </w:rPr>
        <w:t xml:space="preserve"> sont extérieurs au gouvernement assure souvent des prises de décision et des réponses plus rapides aux agences bilatérales et d</w:t>
      </w:r>
      <w:r w:rsidR="004B6882" w:rsidRPr="00DD735A">
        <w:rPr>
          <w:lang w:val="fr-CA"/>
        </w:rPr>
        <w:t>’</w:t>
      </w:r>
      <w:r w:rsidRPr="00DD735A">
        <w:rPr>
          <w:lang w:val="fr-CA"/>
        </w:rPr>
        <w:t xml:space="preserve">exécution. Les </w:t>
      </w:r>
      <w:r w:rsidR="00705594" w:rsidRPr="00DD735A">
        <w:rPr>
          <w:lang w:val="fr-CA"/>
        </w:rPr>
        <w:t>Bureaux de gestion de projet</w:t>
      </w:r>
      <w:r w:rsidRPr="00DD735A">
        <w:rPr>
          <w:lang w:val="fr-CA"/>
        </w:rPr>
        <w:t xml:space="preserve"> apportent également à un projet</w:t>
      </w:r>
      <w:r w:rsidR="00716ACC" w:rsidRPr="00DD735A">
        <w:rPr>
          <w:lang w:val="fr-CA"/>
        </w:rPr>
        <w:t xml:space="preserve"> </w:t>
      </w:r>
      <w:r w:rsidRPr="00DD735A">
        <w:rPr>
          <w:lang w:val="fr-CA"/>
        </w:rPr>
        <w:t xml:space="preserve">des expertises spécifiques et peuvent aider à recruter </w:t>
      </w:r>
      <w:proofErr w:type="gramStart"/>
      <w:r w:rsidRPr="00DD735A">
        <w:rPr>
          <w:lang w:val="fr-CA"/>
        </w:rPr>
        <w:t>des</w:t>
      </w:r>
      <w:r w:rsidR="00716ACC" w:rsidRPr="00DD735A">
        <w:rPr>
          <w:lang w:val="fr-CA"/>
        </w:rPr>
        <w:t xml:space="preserve"> </w:t>
      </w:r>
      <w:r w:rsidRPr="00DD735A">
        <w:rPr>
          <w:lang w:val="fr-CA"/>
        </w:rPr>
        <w:t>consultants si nécessaire</w:t>
      </w:r>
      <w:proofErr w:type="gramEnd"/>
      <w:r w:rsidRPr="00DD735A">
        <w:rPr>
          <w:lang w:val="fr-CA"/>
        </w:rPr>
        <w:t>.</w:t>
      </w:r>
    </w:p>
    <w:p w14:paraId="26AD8F54" w14:textId="77777777" w:rsidR="007F522F" w:rsidRPr="00DD735A" w:rsidRDefault="00477B33" w:rsidP="008A793D">
      <w:pPr>
        <w:pStyle w:val="ListParagraph"/>
        <w:rPr>
          <w:b/>
          <w:bCs/>
          <w:lang w:val="fr-CA"/>
        </w:rPr>
      </w:pPr>
      <w:r w:rsidRPr="00DD735A">
        <w:rPr>
          <w:lang w:val="fr-CA"/>
        </w:rPr>
        <w:t>T</w:t>
      </w:r>
      <w:r w:rsidR="005A13BA" w:rsidRPr="00DD735A">
        <w:rPr>
          <w:lang w:val="fr-CA"/>
        </w:rPr>
        <w:t>ous les pays</w:t>
      </w:r>
      <w:r w:rsidRPr="00DD735A">
        <w:rPr>
          <w:lang w:val="fr-CA"/>
        </w:rPr>
        <w:t xml:space="preserve"> </w:t>
      </w:r>
      <w:r w:rsidR="00A31443" w:rsidRPr="00DD735A">
        <w:rPr>
          <w:lang w:val="fr-CA"/>
        </w:rPr>
        <w:t xml:space="preserve">ne disposent pas </w:t>
      </w:r>
      <w:r w:rsidR="00497DB3" w:rsidRPr="00DD735A">
        <w:rPr>
          <w:lang w:val="fr-CA"/>
        </w:rPr>
        <w:t>d’un Bureau</w:t>
      </w:r>
      <w:r w:rsidR="00A31443" w:rsidRPr="00DD735A">
        <w:rPr>
          <w:lang w:val="fr-CA"/>
        </w:rPr>
        <w:t xml:space="preserve"> de gestion projet</w:t>
      </w:r>
      <w:r w:rsidR="005A13BA" w:rsidRPr="00DD735A">
        <w:rPr>
          <w:lang w:val="fr-CA"/>
        </w:rPr>
        <w:t>, comme c’est le cas de</w:t>
      </w:r>
      <w:r w:rsidR="005A13BA" w:rsidRPr="00DD735A">
        <w:rPr>
          <w:b/>
          <w:bCs/>
          <w:lang w:val="fr-CA"/>
        </w:rPr>
        <w:t xml:space="preserve"> certains pays à faible volume de consommation (Arménie, Barbade, Paraguay, Vanuatu et Zimbabwe) et certains pays n'étant pas des pays à faible volume de consommation </w:t>
      </w:r>
      <w:r w:rsidR="00786AB3" w:rsidRPr="00DD735A">
        <w:rPr>
          <w:b/>
          <w:bCs/>
          <w:lang w:val="fr-CA"/>
        </w:rPr>
        <w:t>(Chili, Colombie, Équateur et Nigeria)</w:t>
      </w:r>
      <w:r w:rsidR="00496D7B" w:rsidRPr="00DD735A">
        <w:rPr>
          <w:lang w:val="fr-CA"/>
        </w:rPr>
        <w:t>. La</w:t>
      </w:r>
      <w:r w:rsidR="00A31443" w:rsidRPr="00DD735A">
        <w:rPr>
          <w:lang w:val="fr-CA"/>
        </w:rPr>
        <w:t xml:space="preserve"> responsabilité de </w:t>
      </w:r>
      <w:r w:rsidRPr="00DD735A">
        <w:rPr>
          <w:lang w:val="fr-CA"/>
        </w:rPr>
        <w:t xml:space="preserve">la gestion de projet, </w:t>
      </w:r>
      <w:r w:rsidR="00A31443" w:rsidRPr="00DD735A">
        <w:rPr>
          <w:lang w:val="fr-CA"/>
        </w:rPr>
        <w:t xml:space="preserve">de </w:t>
      </w:r>
      <w:r w:rsidRPr="00DD735A">
        <w:rPr>
          <w:lang w:val="fr-CA"/>
        </w:rPr>
        <w:t>la</w:t>
      </w:r>
      <w:r w:rsidR="00716ACC" w:rsidRPr="00DD735A">
        <w:rPr>
          <w:lang w:val="fr-CA"/>
        </w:rPr>
        <w:t xml:space="preserve"> </w:t>
      </w:r>
      <w:r w:rsidRPr="00DD735A">
        <w:rPr>
          <w:lang w:val="fr-CA"/>
        </w:rPr>
        <w:t xml:space="preserve">mise en œuvre et </w:t>
      </w:r>
      <w:r w:rsidR="00A31443" w:rsidRPr="00DD735A">
        <w:rPr>
          <w:lang w:val="fr-CA"/>
        </w:rPr>
        <w:t>du</w:t>
      </w:r>
      <w:r w:rsidRPr="00DD735A">
        <w:rPr>
          <w:lang w:val="fr-CA"/>
        </w:rPr>
        <w:t xml:space="preserve"> suivi </w:t>
      </w:r>
      <w:r w:rsidR="00A31443" w:rsidRPr="00DD735A">
        <w:rPr>
          <w:lang w:val="fr-CA"/>
        </w:rPr>
        <w:t xml:space="preserve">incombe </w:t>
      </w:r>
      <w:r w:rsidR="00496D7B" w:rsidRPr="00DD735A">
        <w:rPr>
          <w:lang w:val="fr-CA"/>
        </w:rPr>
        <w:t xml:space="preserve">alors </w:t>
      </w:r>
      <w:r w:rsidR="00D61081" w:rsidRPr="00DD735A">
        <w:rPr>
          <w:lang w:val="fr-CA"/>
        </w:rPr>
        <w:t>au Bureau national de l’ozone</w:t>
      </w:r>
      <w:r w:rsidRPr="00DD735A">
        <w:rPr>
          <w:lang w:val="fr-CA"/>
        </w:rPr>
        <w:t xml:space="preserve"> (parfois avec l</w:t>
      </w:r>
      <w:r w:rsidR="004B6882" w:rsidRPr="00DD735A">
        <w:rPr>
          <w:lang w:val="fr-CA"/>
        </w:rPr>
        <w:t>’</w:t>
      </w:r>
      <w:r w:rsidRPr="00DD735A">
        <w:rPr>
          <w:lang w:val="fr-CA"/>
        </w:rPr>
        <w:t xml:space="preserve">aide de consultants). Dans certains cas, les </w:t>
      </w:r>
      <w:r w:rsidR="00705594" w:rsidRPr="00DD735A">
        <w:rPr>
          <w:lang w:val="fr-CA"/>
        </w:rPr>
        <w:t>Bureaux de gestion de projet</w:t>
      </w:r>
      <w:r w:rsidRPr="00DD735A">
        <w:rPr>
          <w:lang w:val="fr-CA"/>
        </w:rPr>
        <w:t xml:space="preserve"> ont joué un rôle crucial dans l</w:t>
      </w:r>
      <w:r w:rsidR="004B6882" w:rsidRPr="00DD735A">
        <w:rPr>
          <w:lang w:val="fr-CA"/>
        </w:rPr>
        <w:t>’</w:t>
      </w:r>
      <w:r w:rsidRPr="00DD735A">
        <w:rPr>
          <w:lang w:val="fr-CA"/>
        </w:rPr>
        <w:t xml:space="preserve">application des réglementations sur les SAO (par ex. </w:t>
      </w:r>
      <w:r w:rsidR="00A31443" w:rsidRPr="00DD735A">
        <w:rPr>
          <w:lang w:val="fr-CA"/>
        </w:rPr>
        <w:t xml:space="preserve">au </w:t>
      </w:r>
      <w:r w:rsidRPr="00DD735A">
        <w:rPr>
          <w:lang w:val="fr-CA"/>
        </w:rPr>
        <w:t>Kenya</w:t>
      </w:r>
      <w:r w:rsidR="00786AB3" w:rsidRPr="00DD735A">
        <w:rPr>
          <w:lang w:val="fr-CA"/>
        </w:rPr>
        <w:t xml:space="preserve"> et </w:t>
      </w:r>
      <w:r w:rsidR="00786AB3" w:rsidRPr="00DD735A">
        <w:rPr>
          <w:b/>
          <w:bCs/>
          <w:lang w:val="fr-CA"/>
        </w:rPr>
        <w:t>au Sénégal</w:t>
      </w:r>
      <w:r w:rsidRPr="00DD735A">
        <w:rPr>
          <w:b/>
          <w:bCs/>
          <w:lang w:val="fr-CA"/>
        </w:rPr>
        <w:t>)</w:t>
      </w:r>
      <w:r w:rsidR="00A203E1" w:rsidRPr="00DD735A">
        <w:rPr>
          <w:b/>
          <w:bCs/>
          <w:lang w:val="fr-CA"/>
        </w:rPr>
        <w:t>.</w:t>
      </w:r>
      <w:r w:rsidR="00786AB3" w:rsidRPr="000C503D">
        <w:rPr>
          <w:b/>
          <w:bCs/>
          <w:vertAlign w:val="superscript"/>
        </w:rPr>
        <w:footnoteReference w:id="33"/>
      </w:r>
      <w:r w:rsidR="00786AB3" w:rsidRPr="00DD735A">
        <w:rPr>
          <w:b/>
          <w:bCs/>
          <w:lang w:val="fr-CA"/>
        </w:rPr>
        <w:t xml:space="preserve"> Dans d’autres cas, le Bureau national de l’ozone jour également le rôle de Bureau de gestion de projet (Argentine, Belize, Jamaïque et Sri Lanka).</w:t>
      </w:r>
    </w:p>
    <w:p w14:paraId="7179C789" w14:textId="6B605F3B" w:rsidR="00267B4D" w:rsidRPr="00903F43" w:rsidRDefault="00477B33" w:rsidP="00110CA2">
      <w:pPr>
        <w:rPr>
          <w:u w:val="single"/>
        </w:rPr>
      </w:pPr>
      <w:r w:rsidRPr="00903F43">
        <w:rPr>
          <w:u w:val="single"/>
        </w:rPr>
        <w:t xml:space="preserve">Production, </w:t>
      </w:r>
      <w:proofErr w:type="spellStart"/>
      <w:r w:rsidRPr="00903F43">
        <w:rPr>
          <w:u w:val="single"/>
        </w:rPr>
        <w:t>consommation</w:t>
      </w:r>
      <w:proofErr w:type="spellEnd"/>
      <w:r w:rsidRPr="00903F43">
        <w:rPr>
          <w:u w:val="single"/>
        </w:rPr>
        <w:t xml:space="preserve"> et </w:t>
      </w:r>
      <w:proofErr w:type="spellStart"/>
      <w:r w:rsidRPr="00903F43">
        <w:rPr>
          <w:u w:val="single"/>
        </w:rPr>
        <w:t>réserves</w:t>
      </w:r>
      <w:proofErr w:type="spellEnd"/>
    </w:p>
    <w:p w14:paraId="0AE04340" w14:textId="77777777" w:rsidR="00786AB3" w:rsidRPr="00DD735A" w:rsidRDefault="00477B33" w:rsidP="008A793D">
      <w:pPr>
        <w:pStyle w:val="ListParagraph"/>
        <w:rPr>
          <w:lang w:val="fr-CA"/>
        </w:rPr>
      </w:pPr>
      <w:r w:rsidRPr="00DD735A">
        <w:rPr>
          <w:lang w:val="fr-CA"/>
        </w:rPr>
        <w:t>La préparation de projet constituait souvent la première source d</w:t>
      </w:r>
      <w:r w:rsidR="004B6882" w:rsidRPr="00DD735A">
        <w:rPr>
          <w:lang w:val="fr-CA"/>
        </w:rPr>
        <w:t>’</w:t>
      </w:r>
      <w:r w:rsidRPr="00DD735A">
        <w:rPr>
          <w:lang w:val="fr-CA"/>
        </w:rPr>
        <w:t>information sur la consommation de SAO du fait qu</w:t>
      </w:r>
      <w:r w:rsidR="004B6882" w:rsidRPr="00DD735A">
        <w:rPr>
          <w:lang w:val="fr-CA"/>
        </w:rPr>
        <w:t>’</w:t>
      </w:r>
      <w:r w:rsidRPr="00DD735A">
        <w:rPr>
          <w:lang w:val="fr-CA"/>
        </w:rPr>
        <w:t>elle implique généralement des enquêtes sur un large éventail de parties prenantes afin de caractériser l</w:t>
      </w:r>
      <w:r w:rsidR="004B6882" w:rsidRPr="00DD735A">
        <w:rPr>
          <w:lang w:val="fr-CA"/>
        </w:rPr>
        <w:t>’</w:t>
      </w:r>
      <w:r w:rsidRPr="00DD735A">
        <w:rPr>
          <w:lang w:val="fr-CA"/>
        </w:rPr>
        <w:t>utilisation des SAO et l</w:t>
      </w:r>
      <w:r w:rsidR="004B6882" w:rsidRPr="00DD735A">
        <w:rPr>
          <w:lang w:val="fr-CA"/>
        </w:rPr>
        <w:t>’</w:t>
      </w:r>
      <w:r w:rsidRPr="00DD735A">
        <w:rPr>
          <w:lang w:val="fr-CA"/>
        </w:rPr>
        <w:t xml:space="preserve">impact de leur élimination. Ces parties prenantes comprennent les utilisateurs directs et les importateurs, les producteurs et les prestataires de service, selon la SAO concernée. </w:t>
      </w:r>
      <w:r w:rsidR="005D4FFD" w:rsidRPr="00DD735A">
        <w:rPr>
          <w:lang w:val="fr-CA"/>
        </w:rPr>
        <w:t xml:space="preserve">À présent, les </w:t>
      </w:r>
      <w:r w:rsidR="00D61081" w:rsidRPr="00DD735A">
        <w:rPr>
          <w:lang w:val="fr-CA"/>
        </w:rPr>
        <w:t>Bureaux nationaux de l’ozone</w:t>
      </w:r>
      <w:r w:rsidR="005D4FFD" w:rsidRPr="00DD735A">
        <w:rPr>
          <w:lang w:val="fr-CA"/>
        </w:rPr>
        <w:t xml:space="preserve"> gèrent des bases de données sur les entreprises et les lignes de fabrication financées en vue du</w:t>
      </w:r>
      <w:r w:rsidR="00716ACC" w:rsidRPr="00DD735A">
        <w:rPr>
          <w:lang w:val="fr-CA"/>
        </w:rPr>
        <w:t xml:space="preserve"> </w:t>
      </w:r>
      <w:r w:rsidR="005D4FFD" w:rsidRPr="00DD735A">
        <w:rPr>
          <w:lang w:val="fr-CA"/>
        </w:rPr>
        <w:t xml:space="preserve">démantèlement, mais </w:t>
      </w:r>
      <w:r w:rsidR="00794952" w:rsidRPr="00DD735A">
        <w:rPr>
          <w:lang w:val="fr-CA"/>
        </w:rPr>
        <w:t xml:space="preserve">une fois les projets achevés, </w:t>
      </w:r>
      <w:r w:rsidR="005D4FFD" w:rsidRPr="00DD735A">
        <w:rPr>
          <w:lang w:val="fr-CA"/>
        </w:rPr>
        <w:t>il ne semble pas y avoir un grand suivi des entreprises utilisant les solutions de remplacement convenues (bien que le Mexique, par exemple, rende compte des activités poursuivies à ce</w:t>
      </w:r>
      <w:r w:rsidR="00496D7B" w:rsidRPr="00DD735A">
        <w:rPr>
          <w:lang w:val="fr-CA"/>
        </w:rPr>
        <w:t>t</w:t>
      </w:r>
      <w:r w:rsidR="005D4FFD" w:rsidRPr="00DD735A">
        <w:rPr>
          <w:lang w:val="fr-CA"/>
        </w:rPr>
        <w:t xml:space="preserve"> égard, tout particulièrement en relation avec l</w:t>
      </w:r>
      <w:r w:rsidR="004B6882" w:rsidRPr="00DD735A">
        <w:rPr>
          <w:lang w:val="fr-CA"/>
        </w:rPr>
        <w:t>’</w:t>
      </w:r>
      <w:r w:rsidR="005D4FFD" w:rsidRPr="00DD735A">
        <w:rPr>
          <w:lang w:val="fr-CA"/>
        </w:rPr>
        <w:t>élimination des usages réglementés du bromure de méthyle). Le suivi des sites de production de SAO qui ont été démantelés pour assurer que la production a en effet bien cessé n</w:t>
      </w:r>
      <w:r w:rsidR="004B6882" w:rsidRPr="00DD735A">
        <w:rPr>
          <w:lang w:val="fr-CA"/>
        </w:rPr>
        <w:t>’</w:t>
      </w:r>
      <w:r w:rsidR="005D4FFD" w:rsidRPr="00DD735A">
        <w:rPr>
          <w:lang w:val="fr-CA"/>
        </w:rPr>
        <w:t xml:space="preserve">était pas non plus notifié. </w:t>
      </w:r>
    </w:p>
    <w:p w14:paraId="083C996B" w14:textId="0B1AC797" w:rsidR="009C6EDD" w:rsidRPr="00DD735A" w:rsidRDefault="005D4FFD" w:rsidP="008A793D">
      <w:pPr>
        <w:pStyle w:val="ListParagraph"/>
        <w:rPr>
          <w:lang w:val="fr-CA"/>
        </w:rPr>
      </w:pPr>
      <w:r w:rsidRPr="00DD735A">
        <w:rPr>
          <w:lang w:val="fr-CA"/>
        </w:rPr>
        <w:lastRenderedPageBreak/>
        <w:t xml:space="preserve">Des mécanismes de suivi dans le secteur de </w:t>
      </w:r>
      <w:r w:rsidR="00794952" w:rsidRPr="00DD735A">
        <w:rPr>
          <w:lang w:val="fr-CA"/>
        </w:rPr>
        <w:t xml:space="preserve">la </w:t>
      </w:r>
      <w:r w:rsidRPr="00DD735A">
        <w:rPr>
          <w:lang w:val="fr-CA"/>
        </w:rPr>
        <w:t>production, concernant les lignes financées en vue de leur fermeture, n</w:t>
      </w:r>
      <w:r w:rsidR="004B6882" w:rsidRPr="00DD735A">
        <w:rPr>
          <w:lang w:val="fr-CA"/>
        </w:rPr>
        <w:t>’</w:t>
      </w:r>
      <w:r w:rsidRPr="00DD735A">
        <w:rPr>
          <w:lang w:val="fr-CA"/>
        </w:rPr>
        <w:t xml:space="preserve">ont pas été indiqués par </w:t>
      </w:r>
      <w:r w:rsidR="00105B00" w:rsidRPr="00DD735A">
        <w:rPr>
          <w:lang w:val="fr-CA"/>
        </w:rPr>
        <w:t>certains</w:t>
      </w:r>
      <w:r w:rsidRPr="00DD735A">
        <w:rPr>
          <w:lang w:val="fr-CA"/>
        </w:rPr>
        <w:t xml:space="preserve"> </w:t>
      </w:r>
      <w:r w:rsidR="00D61081" w:rsidRPr="00DD735A">
        <w:rPr>
          <w:lang w:val="fr-CA"/>
        </w:rPr>
        <w:t>Bureaux nationaux de l’ozone</w:t>
      </w:r>
      <w:r w:rsidRPr="00DD735A">
        <w:rPr>
          <w:lang w:val="fr-CA"/>
        </w:rPr>
        <w:t xml:space="preserve"> ayant répondu au questionnaire. </w:t>
      </w:r>
      <w:r w:rsidR="009C6EDD" w:rsidRPr="00DD735A">
        <w:rPr>
          <w:lang w:val="fr-CA"/>
        </w:rPr>
        <w:t>Pour les chaînes de production qui n</w:t>
      </w:r>
      <w:r w:rsidR="004B6882" w:rsidRPr="00DD735A">
        <w:rPr>
          <w:lang w:val="fr-CA"/>
        </w:rPr>
        <w:t>’</w:t>
      </w:r>
      <w:r w:rsidR="009C6EDD" w:rsidRPr="00DD735A">
        <w:rPr>
          <w:lang w:val="fr-CA"/>
        </w:rPr>
        <w:t>avaient pas fermé, ou les importations/la consommation qui étaient toujours autorisées par ce qu</w:t>
      </w:r>
      <w:r w:rsidR="004B6882" w:rsidRPr="00DD735A">
        <w:rPr>
          <w:lang w:val="fr-CA"/>
        </w:rPr>
        <w:t>’</w:t>
      </w:r>
      <w:r w:rsidR="009C6EDD" w:rsidRPr="00DD735A">
        <w:rPr>
          <w:lang w:val="fr-CA"/>
        </w:rPr>
        <w:t>elles comprenaient des substances utilisées pour usages faisant l</w:t>
      </w:r>
      <w:r w:rsidR="004B6882" w:rsidRPr="00DD735A">
        <w:rPr>
          <w:lang w:val="fr-CA"/>
        </w:rPr>
        <w:t>’</w:t>
      </w:r>
      <w:r w:rsidR="009C6EDD" w:rsidRPr="00DD735A">
        <w:rPr>
          <w:lang w:val="fr-CA"/>
        </w:rPr>
        <w:t>objet d</w:t>
      </w:r>
      <w:r w:rsidR="004B6882" w:rsidRPr="00DD735A">
        <w:rPr>
          <w:lang w:val="fr-CA"/>
        </w:rPr>
        <w:t>’</w:t>
      </w:r>
      <w:r w:rsidR="009C6EDD" w:rsidRPr="00DD735A">
        <w:rPr>
          <w:lang w:val="fr-CA"/>
        </w:rPr>
        <w:t>une dérogation (par ex. applications sanitaires et préalables à l</w:t>
      </w:r>
      <w:r w:rsidR="004B6882" w:rsidRPr="00DD735A">
        <w:rPr>
          <w:lang w:val="fr-CA"/>
        </w:rPr>
        <w:t>’</w:t>
      </w:r>
      <w:r w:rsidR="009C6EDD" w:rsidRPr="00DD735A">
        <w:rPr>
          <w:lang w:val="fr-CA"/>
        </w:rPr>
        <w:t>expédition, utilisation en laboratoire et à des fins d</w:t>
      </w:r>
      <w:r w:rsidR="004B6882" w:rsidRPr="00DD735A">
        <w:rPr>
          <w:lang w:val="fr-CA"/>
        </w:rPr>
        <w:t>’</w:t>
      </w:r>
      <w:r w:rsidR="009C6EDD" w:rsidRPr="00DD735A">
        <w:rPr>
          <w:lang w:val="fr-CA"/>
        </w:rPr>
        <w:t xml:space="preserve">analyse ; utilisation en tant que matière première), ces importations ou production sont suivies par le biais des </w:t>
      </w:r>
      <w:r w:rsidR="006C3646" w:rsidRPr="00DD735A">
        <w:rPr>
          <w:lang w:val="fr-CA"/>
        </w:rPr>
        <w:t>permis</w:t>
      </w:r>
      <w:r w:rsidR="009C6EDD" w:rsidRPr="00DD735A">
        <w:rPr>
          <w:lang w:val="fr-CA"/>
        </w:rPr>
        <w:t xml:space="preserve"> délivrés</w:t>
      </w:r>
      <w:r w:rsidR="00716ACC" w:rsidRPr="00DD735A">
        <w:rPr>
          <w:lang w:val="fr-CA"/>
        </w:rPr>
        <w:t xml:space="preserve"> </w:t>
      </w:r>
      <w:r w:rsidR="009C6EDD" w:rsidRPr="00DD735A">
        <w:rPr>
          <w:lang w:val="fr-CA"/>
        </w:rPr>
        <w:t>pour des usages spécifiques et les rapports sur la production et l</w:t>
      </w:r>
      <w:r w:rsidR="004B6882" w:rsidRPr="00DD735A">
        <w:rPr>
          <w:lang w:val="fr-CA"/>
        </w:rPr>
        <w:t>’</w:t>
      </w:r>
      <w:r w:rsidR="009C6EDD" w:rsidRPr="00DD735A">
        <w:rPr>
          <w:lang w:val="fr-CA"/>
        </w:rPr>
        <w:t xml:space="preserve">importation ; différentes autorités peuvent être impliquées, par ex. des autorités commerciales, douanières, phytosanitaires et agricoles. Ce type de </w:t>
      </w:r>
      <w:r w:rsidR="006C3646" w:rsidRPr="00DD735A">
        <w:rPr>
          <w:lang w:val="fr-CA"/>
        </w:rPr>
        <w:t>programme de permis</w:t>
      </w:r>
      <w:r w:rsidR="009C6EDD" w:rsidRPr="00DD735A">
        <w:rPr>
          <w:lang w:val="fr-CA"/>
        </w:rPr>
        <w:t xml:space="preserve"> </w:t>
      </w:r>
      <w:r w:rsidR="00B96828" w:rsidRPr="00DD735A">
        <w:rPr>
          <w:lang w:val="fr-CA"/>
        </w:rPr>
        <w:t>a</w:t>
      </w:r>
      <w:r w:rsidR="009C6EDD" w:rsidRPr="00DD735A">
        <w:rPr>
          <w:lang w:val="fr-CA"/>
        </w:rPr>
        <w:t xml:space="preserve"> été </w:t>
      </w:r>
      <w:r w:rsidR="00724B8F" w:rsidRPr="00DD735A">
        <w:rPr>
          <w:lang w:val="fr-CA"/>
        </w:rPr>
        <w:t>signal</w:t>
      </w:r>
      <w:r w:rsidR="009C6EDD" w:rsidRPr="00DD735A">
        <w:rPr>
          <w:lang w:val="fr-CA"/>
        </w:rPr>
        <w:t xml:space="preserve">é par exemple par le Chili. </w:t>
      </w:r>
      <w:proofErr w:type="gramStart"/>
      <w:r w:rsidR="009C6EDD" w:rsidRPr="00DD735A">
        <w:rPr>
          <w:lang w:val="fr-CA"/>
        </w:rPr>
        <w:t>l</w:t>
      </w:r>
      <w:r w:rsidR="004B6882" w:rsidRPr="00DD735A">
        <w:rPr>
          <w:lang w:val="fr-CA"/>
        </w:rPr>
        <w:t>’</w:t>
      </w:r>
      <w:r w:rsidR="007F522F" w:rsidRPr="00DD735A">
        <w:rPr>
          <w:lang w:val="fr-CA"/>
        </w:rPr>
        <w:t>Équateur</w:t>
      </w:r>
      <w:proofErr w:type="gramEnd"/>
      <w:r w:rsidR="007F522F" w:rsidRPr="00DD735A">
        <w:rPr>
          <w:lang w:val="fr-CA"/>
        </w:rPr>
        <w:t>, le Guatemala et</w:t>
      </w:r>
      <w:r w:rsidR="009C6EDD" w:rsidRPr="00DD735A">
        <w:rPr>
          <w:lang w:val="fr-CA"/>
        </w:rPr>
        <w:t xml:space="preserve"> le Mexique </w:t>
      </w:r>
      <w:r w:rsidR="007F522F" w:rsidRPr="00DD735A">
        <w:rPr>
          <w:b/>
          <w:lang w:val="fr-CA"/>
        </w:rPr>
        <w:t xml:space="preserve">en Amérique latine, et le Sri Lanka </w:t>
      </w:r>
      <w:r w:rsidR="009C6EDD" w:rsidRPr="00DD735A">
        <w:rPr>
          <w:b/>
          <w:lang w:val="fr-CA"/>
        </w:rPr>
        <w:t>et la Thaïlande</w:t>
      </w:r>
      <w:r w:rsidR="007F522F" w:rsidRPr="00DD735A">
        <w:rPr>
          <w:lang w:val="fr-CA"/>
        </w:rPr>
        <w:t xml:space="preserve"> </w:t>
      </w:r>
      <w:r w:rsidR="007F522F" w:rsidRPr="00DD735A">
        <w:rPr>
          <w:b/>
          <w:lang w:val="fr-CA"/>
        </w:rPr>
        <w:t>en Asie-Pacifique. Le Madagascar a indiqué avoir créé un « point unique » pour le suivi du démantèlement de l’équipement et l’élimination des SAO</w:t>
      </w:r>
      <w:r w:rsidR="009C6EDD" w:rsidRPr="00DD735A">
        <w:rPr>
          <w:lang w:val="fr-CA"/>
        </w:rPr>
        <w:t xml:space="preserve">. </w:t>
      </w:r>
      <w:r w:rsidR="00724B8F" w:rsidRPr="00DD735A">
        <w:rPr>
          <w:lang w:val="fr-CA"/>
        </w:rPr>
        <w:t>Veiller à ce</w:t>
      </w:r>
      <w:r w:rsidR="009C6EDD" w:rsidRPr="00DD735A">
        <w:rPr>
          <w:lang w:val="fr-CA"/>
        </w:rPr>
        <w:t xml:space="preserve"> qu</w:t>
      </w:r>
      <w:r w:rsidR="004B6882" w:rsidRPr="00DD735A">
        <w:rPr>
          <w:lang w:val="fr-CA"/>
        </w:rPr>
        <w:t>’</w:t>
      </w:r>
      <w:r w:rsidR="009C6EDD" w:rsidRPr="00DD735A">
        <w:rPr>
          <w:lang w:val="fr-CA"/>
        </w:rPr>
        <w:t>il n</w:t>
      </w:r>
      <w:r w:rsidR="004B6882" w:rsidRPr="00DD735A">
        <w:rPr>
          <w:lang w:val="fr-CA"/>
        </w:rPr>
        <w:t>’</w:t>
      </w:r>
      <w:r w:rsidR="009C6EDD" w:rsidRPr="00DD735A">
        <w:rPr>
          <w:lang w:val="fr-CA"/>
        </w:rPr>
        <w:t>existe pas de r</w:t>
      </w:r>
      <w:r w:rsidR="00724B8F" w:rsidRPr="00DD735A">
        <w:rPr>
          <w:lang w:val="fr-CA"/>
        </w:rPr>
        <w:t>éorienta</w:t>
      </w:r>
      <w:r w:rsidR="009C6EDD" w:rsidRPr="00DD735A">
        <w:rPr>
          <w:lang w:val="fr-CA"/>
        </w:rPr>
        <w:t xml:space="preserve">tion des utilisations </w:t>
      </w:r>
      <w:r w:rsidR="00496D7B" w:rsidRPr="00DD735A">
        <w:rPr>
          <w:lang w:val="fr-CA"/>
        </w:rPr>
        <w:t>soumises à dérogation</w:t>
      </w:r>
      <w:r w:rsidR="009C6EDD" w:rsidRPr="00DD735A">
        <w:rPr>
          <w:lang w:val="fr-CA"/>
        </w:rPr>
        <w:t xml:space="preserve"> vers des utilisations règlementées demeure une tâche </w:t>
      </w:r>
      <w:r w:rsidR="00794952" w:rsidRPr="00DD735A">
        <w:rPr>
          <w:lang w:val="fr-CA"/>
        </w:rPr>
        <w:t>ardue</w:t>
      </w:r>
      <w:r w:rsidR="009C6EDD" w:rsidRPr="00DD735A">
        <w:rPr>
          <w:lang w:val="fr-CA"/>
        </w:rPr>
        <w:t>, du fait qu</w:t>
      </w:r>
      <w:r w:rsidR="004B6882" w:rsidRPr="00DD735A">
        <w:rPr>
          <w:lang w:val="fr-CA"/>
        </w:rPr>
        <w:t>’</w:t>
      </w:r>
      <w:r w:rsidR="00794952" w:rsidRPr="00DD735A">
        <w:rPr>
          <w:lang w:val="fr-CA"/>
        </w:rPr>
        <w:t xml:space="preserve">il est difficile de mettre en œuvre et d’appliquer </w:t>
      </w:r>
      <w:r w:rsidR="009C6EDD" w:rsidRPr="00DD735A">
        <w:rPr>
          <w:lang w:val="fr-CA"/>
        </w:rPr>
        <w:t xml:space="preserve">un système de suivi </w:t>
      </w:r>
      <w:r w:rsidR="00724B8F" w:rsidRPr="00DD735A">
        <w:rPr>
          <w:lang w:val="fr-CA"/>
        </w:rPr>
        <w:t xml:space="preserve">de bout en bout, </w:t>
      </w:r>
      <w:r w:rsidR="009C6EDD" w:rsidRPr="00DD735A">
        <w:rPr>
          <w:lang w:val="fr-CA"/>
        </w:rPr>
        <w:t>depuis l</w:t>
      </w:r>
      <w:r w:rsidR="004B6882" w:rsidRPr="00DD735A">
        <w:rPr>
          <w:lang w:val="fr-CA"/>
        </w:rPr>
        <w:t>’</w:t>
      </w:r>
      <w:r w:rsidR="009C6EDD" w:rsidRPr="00DD735A">
        <w:rPr>
          <w:lang w:val="fr-CA"/>
        </w:rPr>
        <w:t>importation jusqu</w:t>
      </w:r>
      <w:r w:rsidR="004B6882" w:rsidRPr="00DD735A">
        <w:rPr>
          <w:lang w:val="fr-CA"/>
        </w:rPr>
        <w:t>’</w:t>
      </w:r>
      <w:r w:rsidR="009C6EDD" w:rsidRPr="00DD735A">
        <w:rPr>
          <w:lang w:val="fr-CA"/>
        </w:rPr>
        <w:t>à l</w:t>
      </w:r>
      <w:r w:rsidR="004B6882" w:rsidRPr="00DD735A">
        <w:rPr>
          <w:lang w:val="fr-CA"/>
        </w:rPr>
        <w:t>’</w:t>
      </w:r>
      <w:r w:rsidR="009C6EDD" w:rsidRPr="00DD735A">
        <w:rPr>
          <w:lang w:val="fr-CA"/>
        </w:rPr>
        <w:t>utilisateur final. L</w:t>
      </w:r>
      <w:r w:rsidR="004B6882" w:rsidRPr="00DD735A">
        <w:rPr>
          <w:lang w:val="fr-CA"/>
        </w:rPr>
        <w:t>’</w:t>
      </w:r>
      <w:r w:rsidR="009C6EDD" w:rsidRPr="00DD735A">
        <w:rPr>
          <w:lang w:val="fr-CA"/>
        </w:rPr>
        <w:t>identification de SAO spécifiques et, dans certains cas, la différenciation réelle entre les u</w:t>
      </w:r>
      <w:r w:rsidR="00724B8F" w:rsidRPr="00DD735A">
        <w:rPr>
          <w:lang w:val="fr-CA"/>
        </w:rPr>
        <w:t>sages</w:t>
      </w:r>
      <w:r w:rsidR="009C6EDD" w:rsidRPr="00DD735A">
        <w:rPr>
          <w:lang w:val="fr-CA"/>
        </w:rPr>
        <w:t xml:space="preserve"> </w:t>
      </w:r>
      <w:r w:rsidR="00496D7B" w:rsidRPr="00DD735A">
        <w:rPr>
          <w:lang w:val="fr-CA"/>
        </w:rPr>
        <w:t>avec dérogation</w:t>
      </w:r>
      <w:r w:rsidR="009C6EDD" w:rsidRPr="00DD735A">
        <w:rPr>
          <w:lang w:val="fr-CA"/>
        </w:rPr>
        <w:t xml:space="preserve"> et les usages réglementés n</w:t>
      </w:r>
      <w:r w:rsidR="004B6882" w:rsidRPr="00DD735A">
        <w:rPr>
          <w:lang w:val="fr-CA"/>
        </w:rPr>
        <w:t>’</w:t>
      </w:r>
      <w:r w:rsidR="009C6EDD" w:rsidRPr="00DD735A">
        <w:rPr>
          <w:lang w:val="fr-CA"/>
        </w:rPr>
        <w:t>est</w:t>
      </w:r>
      <w:r w:rsidR="00716ACC" w:rsidRPr="00DD735A">
        <w:rPr>
          <w:lang w:val="fr-CA"/>
        </w:rPr>
        <w:t xml:space="preserve"> </w:t>
      </w:r>
      <w:r w:rsidR="009C6EDD" w:rsidRPr="00DD735A">
        <w:rPr>
          <w:lang w:val="fr-CA"/>
        </w:rPr>
        <w:t>pas tout à fait clair et demeure source de confusion (par ex. des doutes demeurent</w:t>
      </w:r>
      <w:r w:rsidR="00716ACC" w:rsidRPr="00DD735A">
        <w:rPr>
          <w:lang w:val="fr-CA"/>
        </w:rPr>
        <w:t xml:space="preserve"> </w:t>
      </w:r>
      <w:r w:rsidR="009C6EDD" w:rsidRPr="00DD735A">
        <w:rPr>
          <w:lang w:val="fr-CA"/>
        </w:rPr>
        <w:t>pour savoir si un usage particulier d</w:t>
      </w:r>
      <w:r w:rsidR="004B6882" w:rsidRPr="00DD735A">
        <w:rPr>
          <w:lang w:val="fr-CA"/>
        </w:rPr>
        <w:t>’</w:t>
      </w:r>
      <w:r w:rsidR="009C6EDD" w:rsidRPr="00DD735A">
        <w:rPr>
          <w:lang w:val="fr-CA"/>
        </w:rPr>
        <w:t>une</w:t>
      </w:r>
      <w:r w:rsidR="00716ACC" w:rsidRPr="00DD735A">
        <w:rPr>
          <w:lang w:val="fr-CA"/>
        </w:rPr>
        <w:t xml:space="preserve"> </w:t>
      </w:r>
      <w:r w:rsidR="009C6EDD" w:rsidRPr="00DD735A">
        <w:rPr>
          <w:lang w:val="fr-CA"/>
        </w:rPr>
        <w:t>substance fait l</w:t>
      </w:r>
      <w:r w:rsidR="004B6882" w:rsidRPr="00DD735A">
        <w:rPr>
          <w:lang w:val="fr-CA"/>
        </w:rPr>
        <w:t>’</w:t>
      </w:r>
      <w:r w:rsidR="009C6EDD" w:rsidRPr="00DD735A">
        <w:rPr>
          <w:lang w:val="fr-CA"/>
        </w:rPr>
        <w:t>objet d</w:t>
      </w:r>
      <w:r w:rsidR="004B6882" w:rsidRPr="00DD735A">
        <w:rPr>
          <w:lang w:val="fr-CA"/>
        </w:rPr>
        <w:t>’</w:t>
      </w:r>
      <w:r w:rsidR="009C6EDD" w:rsidRPr="00DD735A">
        <w:rPr>
          <w:lang w:val="fr-CA"/>
        </w:rPr>
        <w:t xml:space="preserve">une </w:t>
      </w:r>
      <w:r w:rsidR="00496D7B" w:rsidRPr="00DD735A">
        <w:rPr>
          <w:lang w:val="fr-CA"/>
        </w:rPr>
        <w:t>dérogation</w:t>
      </w:r>
      <w:r w:rsidR="009C6EDD" w:rsidRPr="00DD735A">
        <w:rPr>
          <w:lang w:val="fr-CA"/>
        </w:rPr>
        <w:t xml:space="preserve"> et est autorisé et/ou si l</w:t>
      </w:r>
      <w:r w:rsidR="004B6882" w:rsidRPr="00DD735A">
        <w:rPr>
          <w:lang w:val="fr-CA"/>
        </w:rPr>
        <w:t>’</w:t>
      </w:r>
      <w:r w:rsidR="009C6EDD" w:rsidRPr="00DD735A">
        <w:rPr>
          <w:lang w:val="fr-CA"/>
        </w:rPr>
        <w:t xml:space="preserve">usage prévu ou réel est réglementé et donc </w:t>
      </w:r>
      <w:r w:rsidR="00496D7B" w:rsidRPr="00DD735A">
        <w:rPr>
          <w:lang w:val="fr-CA"/>
        </w:rPr>
        <w:t>présente</w:t>
      </w:r>
      <w:r w:rsidR="009C6EDD" w:rsidRPr="00DD735A">
        <w:rPr>
          <w:lang w:val="fr-CA"/>
        </w:rPr>
        <w:t>ment illégal)</w:t>
      </w:r>
      <w:r w:rsidR="009C6EDD" w:rsidRPr="00CA7606">
        <w:rPr>
          <w:rStyle w:val="FootnoteReference"/>
          <w:rFonts w:cs="Times New Roman"/>
          <w:lang w:val="fr-CA"/>
        </w:rPr>
        <w:footnoteReference w:id="34"/>
      </w:r>
      <w:r w:rsidR="00724B8F" w:rsidRPr="00DD735A">
        <w:rPr>
          <w:lang w:val="fr-CA"/>
        </w:rPr>
        <w:t>.</w:t>
      </w:r>
    </w:p>
    <w:p w14:paraId="3E783D41" w14:textId="392DDD26" w:rsidR="001F7930" w:rsidRPr="00DD735A" w:rsidRDefault="001F7930" w:rsidP="008A793D">
      <w:pPr>
        <w:pStyle w:val="ListParagraph"/>
        <w:rPr>
          <w:lang w:val="fr-CA"/>
        </w:rPr>
      </w:pPr>
      <w:r w:rsidRPr="00DD735A">
        <w:rPr>
          <w:lang w:val="fr-CA"/>
        </w:rPr>
        <w:t xml:space="preserve">Dans </w:t>
      </w:r>
      <w:r w:rsidR="00EB430C" w:rsidRPr="00DD735A">
        <w:rPr>
          <w:b/>
          <w:lang w:val="fr-CA"/>
        </w:rPr>
        <w:t>plusieurs</w:t>
      </w:r>
      <w:r w:rsidRPr="00DD735A">
        <w:rPr>
          <w:lang w:val="fr-CA"/>
        </w:rPr>
        <w:t xml:space="preserve"> projets pilotes actuellement financés par le </w:t>
      </w:r>
      <w:r w:rsidR="00716ACC" w:rsidRPr="00DD735A">
        <w:rPr>
          <w:lang w:val="fr-CA"/>
        </w:rPr>
        <w:t>Fonds multilatéral</w:t>
      </w:r>
      <w:r w:rsidRPr="00DD735A">
        <w:rPr>
          <w:lang w:val="fr-CA"/>
        </w:rPr>
        <w:t xml:space="preserve">, </w:t>
      </w:r>
      <w:r w:rsidR="00EB430C" w:rsidRPr="00DD735A">
        <w:rPr>
          <w:lang w:val="fr-CA"/>
        </w:rPr>
        <w:t xml:space="preserve">ou </w:t>
      </w:r>
      <w:r w:rsidRPr="00DD735A">
        <w:rPr>
          <w:lang w:val="fr-CA"/>
        </w:rPr>
        <w:t xml:space="preserve">dans lesquels un programme de destruction a été convenu (par ex. le Costa Rica </w:t>
      </w:r>
      <w:r w:rsidR="0082411C" w:rsidRPr="00DD735A">
        <w:rPr>
          <w:lang w:val="fr-CA"/>
        </w:rPr>
        <w:t>détient</w:t>
      </w:r>
      <w:r w:rsidRPr="00DD735A">
        <w:rPr>
          <w:lang w:val="fr-CA"/>
        </w:rPr>
        <w:t xml:space="preserve"> actuellement un accord temporaire de destruction avec une cimenterie locale pour la destruction sans frais de SAO), on s</w:t>
      </w:r>
      <w:r w:rsidR="004B6882" w:rsidRPr="00DD735A">
        <w:rPr>
          <w:lang w:val="fr-CA"/>
        </w:rPr>
        <w:t>’</w:t>
      </w:r>
      <w:r w:rsidRPr="00DD735A">
        <w:rPr>
          <w:lang w:val="fr-CA"/>
        </w:rPr>
        <w:t>inquiète au sujet de la continuité du programme quand le financement sera terminé et que les entreprises devront couvrir directement les frais. L</w:t>
      </w:r>
      <w:r w:rsidR="004B6882" w:rsidRPr="00DD735A">
        <w:rPr>
          <w:lang w:val="fr-CA"/>
        </w:rPr>
        <w:t>’</w:t>
      </w:r>
      <w:r w:rsidRPr="00DD735A">
        <w:rPr>
          <w:lang w:val="fr-CA"/>
        </w:rPr>
        <w:t>Équateur a récupéré des SAO et a mis en place un programme de destruction, approuvé en 2017</w:t>
      </w:r>
      <w:r w:rsidR="0082411C" w:rsidRPr="00DD735A">
        <w:rPr>
          <w:lang w:val="fr-CA"/>
        </w:rPr>
        <w:t>,</w:t>
      </w:r>
      <w:r w:rsidRPr="00DD735A">
        <w:rPr>
          <w:lang w:val="fr-CA"/>
        </w:rPr>
        <w:t xml:space="preserve"> sans la participation directe </w:t>
      </w:r>
      <w:r w:rsidR="00D61081" w:rsidRPr="00DD735A">
        <w:rPr>
          <w:lang w:val="fr-CA"/>
        </w:rPr>
        <w:t>du Bureau national de l’ozone</w:t>
      </w:r>
      <w:r w:rsidRPr="00DD735A">
        <w:rPr>
          <w:lang w:val="fr-CA"/>
        </w:rPr>
        <w:t>. Jusqu</w:t>
      </w:r>
      <w:r w:rsidR="004B6882" w:rsidRPr="00DD735A">
        <w:rPr>
          <w:lang w:val="fr-CA"/>
        </w:rPr>
        <w:t>’</w:t>
      </w:r>
      <w:r w:rsidRPr="00DD735A">
        <w:rPr>
          <w:lang w:val="fr-CA"/>
        </w:rPr>
        <w:t xml:space="preserve">à présent, le pays a détruit 2,7 </w:t>
      </w:r>
      <w:proofErr w:type="spellStart"/>
      <w:r w:rsidRPr="00DD735A">
        <w:rPr>
          <w:lang w:val="fr-CA"/>
        </w:rPr>
        <w:t>tm</w:t>
      </w:r>
      <w:proofErr w:type="spellEnd"/>
      <w:r w:rsidRPr="00DD735A">
        <w:rPr>
          <w:lang w:val="fr-CA"/>
        </w:rPr>
        <w:t xml:space="preserve"> de SAO.</w:t>
      </w:r>
      <w:r w:rsidR="00EB430C" w:rsidRPr="00DD735A">
        <w:rPr>
          <w:lang w:val="fr-CA"/>
        </w:rPr>
        <w:t xml:space="preserve"> </w:t>
      </w:r>
      <w:r w:rsidR="00EB430C" w:rsidRPr="00DD735A">
        <w:rPr>
          <w:b/>
          <w:lang w:val="fr-CA"/>
        </w:rPr>
        <w:t>L’Indonésie a fait état de sa capacité à détruire les SAO localement, mais à coût très élevé et dans le cadre d’un processus lourd. La République bolivarienne du Venezuela a déclaré que ses installations de destruction avaient cessé leurs opérations à cause de difficultés économiques.</w:t>
      </w:r>
    </w:p>
    <w:p w14:paraId="3FCEDFA6" w14:textId="1CB0A309" w:rsidR="00E04F48" w:rsidRPr="00DD735A" w:rsidRDefault="00A26BCC" w:rsidP="008A793D">
      <w:pPr>
        <w:pStyle w:val="ListParagraph"/>
        <w:rPr>
          <w:lang w:val="fr-CA"/>
        </w:rPr>
      </w:pPr>
      <w:r w:rsidRPr="00DD735A">
        <w:rPr>
          <w:lang w:val="fr-CA"/>
        </w:rPr>
        <w:t>Plusieurs</w:t>
      </w:r>
      <w:r w:rsidR="00E04F48" w:rsidRPr="00DD735A">
        <w:rPr>
          <w:lang w:val="fr-CA"/>
        </w:rPr>
        <w:t xml:space="preserve"> </w:t>
      </w:r>
      <w:r w:rsidR="00D61081" w:rsidRPr="00DD735A">
        <w:rPr>
          <w:lang w:val="fr-CA"/>
        </w:rPr>
        <w:t>Bureaux nationaux de l’ozone</w:t>
      </w:r>
      <w:r w:rsidR="00E04F48" w:rsidRPr="00DD735A">
        <w:rPr>
          <w:lang w:val="fr-CA"/>
        </w:rPr>
        <w:t xml:space="preserve"> </w:t>
      </w:r>
      <w:r w:rsidR="007C11D0" w:rsidRPr="00DD735A">
        <w:rPr>
          <w:lang w:val="fr-CA"/>
        </w:rPr>
        <w:t>(par</w:t>
      </w:r>
      <w:r w:rsidR="00E04F48" w:rsidRPr="00DD735A">
        <w:rPr>
          <w:lang w:val="fr-CA"/>
        </w:rPr>
        <w:t xml:space="preserve"> ex. </w:t>
      </w:r>
      <w:r w:rsidRPr="00DD735A">
        <w:rPr>
          <w:b/>
          <w:lang w:val="fr-CA"/>
        </w:rPr>
        <w:t xml:space="preserve">Belize, Cambodge, Colombie, </w:t>
      </w:r>
      <w:r w:rsidR="00E04F48" w:rsidRPr="00DD735A">
        <w:rPr>
          <w:lang w:val="fr-CA"/>
        </w:rPr>
        <w:t xml:space="preserve">Équateur, Égypte, </w:t>
      </w:r>
      <w:r w:rsidRPr="00DD735A">
        <w:rPr>
          <w:b/>
          <w:lang w:val="fr-CA"/>
        </w:rPr>
        <w:t xml:space="preserve">Guatemala, Indonésie, </w:t>
      </w:r>
      <w:r w:rsidR="00E04F48" w:rsidRPr="00DD735A">
        <w:rPr>
          <w:lang w:val="fr-CA"/>
        </w:rPr>
        <w:t>Nigéria et Vanuatu) ont fait part de la collecte ou de la récupération de stocks de SAO qui ne peuvent plus être utilisés. L</w:t>
      </w:r>
      <w:r w:rsidR="004B6882" w:rsidRPr="00DD735A">
        <w:rPr>
          <w:lang w:val="fr-CA"/>
        </w:rPr>
        <w:t>’</w:t>
      </w:r>
      <w:r w:rsidR="00E04F48" w:rsidRPr="00DD735A">
        <w:rPr>
          <w:lang w:val="fr-CA"/>
        </w:rPr>
        <w:t>activité initiale (et souvent unique) est d</w:t>
      </w:r>
      <w:r w:rsidR="004B6882" w:rsidRPr="00DD735A">
        <w:rPr>
          <w:lang w:val="fr-CA"/>
        </w:rPr>
        <w:t>’</w:t>
      </w:r>
      <w:r w:rsidR="00E04F48" w:rsidRPr="00DD735A">
        <w:rPr>
          <w:lang w:val="fr-CA"/>
        </w:rPr>
        <w:t>entreposer ces stocks dans un emplacement désigné par les autorités. La destruction n</w:t>
      </w:r>
      <w:r w:rsidR="004B6882" w:rsidRPr="00DD735A">
        <w:rPr>
          <w:lang w:val="fr-CA"/>
        </w:rPr>
        <w:t>’</w:t>
      </w:r>
      <w:r w:rsidR="00E04F48" w:rsidRPr="00DD735A">
        <w:rPr>
          <w:lang w:val="fr-CA"/>
        </w:rPr>
        <w:t>a été effectuée que dans quelques cas (par ex. Brésil, Colombie</w:t>
      </w:r>
      <w:r w:rsidRPr="00DD735A">
        <w:rPr>
          <w:lang w:val="fr-CA"/>
        </w:rPr>
        <w:t xml:space="preserve">, </w:t>
      </w:r>
      <w:r w:rsidRPr="00DD735A">
        <w:rPr>
          <w:b/>
          <w:lang w:val="fr-CA"/>
        </w:rPr>
        <w:t>Indonésie</w:t>
      </w:r>
      <w:r w:rsidR="00E04F48" w:rsidRPr="00DD735A">
        <w:rPr>
          <w:lang w:val="fr-CA"/>
        </w:rPr>
        <w:t xml:space="preserve"> et Mexique). Cette question constitue un sujet de préoccupation générale du fait qu</w:t>
      </w:r>
      <w:r w:rsidR="004B6882" w:rsidRPr="00DD735A">
        <w:rPr>
          <w:lang w:val="fr-CA"/>
        </w:rPr>
        <w:t>’</w:t>
      </w:r>
      <w:r w:rsidR="00E04F48" w:rsidRPr="00DD735A">
        <w:rPr>
          <w:lang w:val="fr-CA"/>
        </w:rPr>
        <w:t>il n</w:t>
      </w:r>
      <w:r w:rsidR="004B6882" w:rsidRPr="00DD735A">
        <w:rPr>
          <w:lang w:val="fr-CA"/>
        </w:rPr>
        <w:t>’</w:t>
      </w:r>
      <w:r w:rsidR="00E04F48" w:rsidRPr="00DD735A">
        <w:rPr>
          <w:lang w:val="fr-CA"/>
        </w:rPr>
        <w:t>existe souvent pas de technologie de destruction appropriée</w:t>
      </w:r>
      <w:r w:rsidR="00716ACC" w:rsidRPr="00DD735A">
        <w:rPr>
          <w:lang w:val="fr-CA"/>
        </w:rPr>
        <w:t xml:space="preserve"> </w:t>
      </w:r>
      <w:r w:rsidR="00E04F48" w:rsidRPr="00DD735A">
        <w:rPr>
          <w:lang w:val="fr-CA"/>
        </w:rPr>
        <w:t>où qu</w:t>
      </w:r>
      <w:r w:rsidR="004B6882" w:rsidRPr="00DD735A">
        <w:rPr>
          <w:lang w:val="fr-CA"/>
        </w:rPr>
        <w:t>’</w:t>
      </w:r>
      <w:r w:rsidR="00E04F48" w:rsidRPr="00DD735A">
        <w:rPr>
          <w:lang w:val="fr-CA"/>
        </w:rPr>
        <w:t>il n</w:t>
      </w:r>
      <w:r w:rsidR="004B6882" w:rsidRPr="00DD735A">
        <w:rPr>
          <w:lang w:val="fr-CA"/>
        </w:rPr>
        <w:t>’</w:t>
      </w:r>
      <w:r w:rsidR="00E04F48" w:rsidRPr="00DD735A">
        <w:rPr>
          <w:lang w:val="fr-CA"/>
        </w:rPr>
        <w:t xml:space="preserve">est pas économiquement </w:t>
      </w:r>
      <w:r w:rsidR="0082411C" w:rsidRPr="00DD735A">
        <w:rPr>
          <w:lang w:val="fr-CA"/>
        </w:rPr>
        <w:t>faisa</w:t>
      </w:r>
      <w:r w:rsidR="00E04F48" w:rsidRPr="00DD735A">
        <w:rPr>
          <w:lang w:val="fr-CA"/>
        </w:rPr>
        <w:t>ble de détruire de petites quantités de SAO. Les restrictions transfrontalières peuvent empêcher l</w:t>
      </w:r>
      <w:r w:rsidR="004B6882" w:rsidRPr="00DD735A">
        <w:rPr>
          <w:lang w:val="fr-CA"/>
        </w:rPr>
        <w:t>’</w:t>
      </w:r>
      <w:r w:rsidR="00E04F48" w:rsidRPr="00DD735A">
        <w:rPr>
          <w:lang w:val="fr-CA"/>
        </w:rPr>
        <w:t>expédition de ces substances à l</w:t>
      </w:r>
      <w:r w:rsidR="004B6882" w:rsidRPr="00DD735A">
        <w:rPr>
          <w:lang w:val="fr-CA"/>
        </w:rPr>
        <w:t>’</w:t>
      </w:r>
      <w:r w:rsidR="00E04F48" w:rsidRPr="00DD735A">
        <w:rPr>
          <w:lang w:val="fr-CA"/>
        </w:rPr>
        <w:t>étranger</w:t>
      </w:r>
      <w:r w:rsidRPr="00DD735A">
        <w:rPr>
          <w:lang w:val="fr-CA"/>
        </w:rPr>
        <w:t xml:space="preserve"> </w:t>
      </w:r>
      <w:r w:rsidRPr="00DD735A">
        <w:rPr>
          <w:b/>
          <w:lang w:val="fr-CA"/>
        </w:rPr>
        <w:t>ou ne les rendre possible</w:t>
      </w:r>
      <w:r w:rsidR="00D851AD">
        <w:rPr>
          <w:b/>
          <w:lang w:val="fr-CA"/>
        </w:rPr>
        <w:t>s</w:t>
      </w:r>
      <w:r w:rsidRPr="00DD735A">
        <w:rPr>
          <w:b/>
          <w:lang w:val="fr-CA"/>
        </w:rPr>
        <w:t xml:space="preserve"> qu’à coût très élevé (p. ex., la Papouasie-Nouvelle-Guinée exporte ses SAO en Australie pour les y faire détruire)</w:t>
      </w:r>
      <w:r w:rsidR="00E04F48" w:rsidRPr="00DD735A">
        <w:rPr>
          <w:lang w:val="fr-CA"/>
        </w:rPr>
        <w:t xml:space="preserve">. Les projets de destruction des SAO ont été examinés par le </w:t>
      </w:r>
      <w:r w:rsidR="00716ACC" w:rsidRPr="00DD735A">
        <w:rPr>
          <w:lang w:val="fr-CA"/>
        </w:rPr>
        <w:t>Fonds multilatéral</w:t>
      </w:r>
      <w:r w:rsidR="00E04F48" w:rsidRPr="00DD735A">
        <w:rPr>
          <w:lang w:val="fr-CA"/>
        </w:rPr>
        <w:t>, notamment la récupération, la collecte, le transport et le stockage ainsi que les options de destruction</w:t>
      </w:r>
      <w:r w:rsidR="00E04F48" w:rsidRPr="00CA7606">
        <w:rPr>
          <w:rStyle w:val="FootnoteReference"/>
          <w:rFonts w:cs="Times New Roman"/>
          <w:lang w:val="fr-CA"/>
        </w:rPr>
        <w:footnoteReference w:id="35"/>
      </w:r>
      <w:r w:rsidR="0082411C" w:rsidRPr="00DD735A">
        <w:rPr>
          <w:lang w:val="fr-CA"/>
        </w:rPr>
        <w:t>.</w:t>
      </w:r>
      <w:r w:rsidR="00E04F48" w:rsidRPr="00DD735A">
        <w:rPr>
          <w:lang w:val="fr-CA"/>
        </w:rPr>
        <w:t xml:space="preserve"> Les mesures destinées à soutenir l</w:t>
      </w:r>
      <w:r w:rsidR="004B6882" w:rsidRPr="00DD735A">
        <w:rPr>
          <w:lang w:val="fr-CA"/>
        </w:rPr>
        <w:t>’</w:t>
      </w:r>
      <w:r w:rsidR="00E04F48" w:rsidRPr="00DD735A">
        <w:rPr>
          <w:lang w:val="fr-CA"/>
        </w:rPr>
        <w:t xml:space="preserve">élimination définitive des SAO ainsi que les problèmes spécifiques et les actions suggérées ont été évaluées. </w:t>
      </w:r>
      <w:r w:rsidR="006B2F85" w:rsidRPr="00DD735A">
        <w:rPr>
          <w:b/>
          <w:lang w:val="fr-CA"/>
        </w:rPr>
        <w:t xml:space="preserve">L’absence de la possibilité de soutien financier pour la destruction est une difficulté que les répondants ont souvent citée. </w:t>
      </w:r>
      <w:r w:rsidR="00E04F48" w:rsidRPr="00DD735A">
        <w:rPr>
          <w:lang w:val="fr-CA"/>
        </w:rPr>
        <w:t xml:space="preserve">La détection de commerce illégal de SAO ou la confiscation de SAO illégales ont également été </w:t>
      </w:r>
      <w:r w:rsidR="0082411C" w:rsidRPr="00DD735A">
        <w:rPr>
          <w:lang w:val="fr-CA"/>
        </w:rPr>
        <w:t>signal</w:t>
      </w:r>
      <w:r w:rsidR="00E04F48" w:rsidRPr="00DD735A">
        <w:rPr>
          <w:lang w:val="fr-CA"/>
        </w:rPr>
        <w:t xml:space="preserve">ées et </w:t>
      </w:r>
      <w:r w:rsidR="0082411C" w:rsidRPr="00DD735A">
        <w:rPr>
          <w:lang w:val="fr-CA"/>
        </w:rPr>
        <w:t xml:space="preserve">ceci </w:t>
      </w:r>
      <w:r w:rsidR="00E04F48" w:rsidRPr="00DD735A">
        <w:rPr>
          <w:lang w:val="fr-CA"/>
        </w:rPr>
        <w:t>dans des proportions croissantes</w:t>
      </w:r>
      <w:r w:rsidR="00E04F48" w:rsidRPr="00CA7606">
        <w:rPr>
          <w:rStyle w:val="FootnoteReference"/>
          <w:rFonts w:cs="Times New Roman"/>
          <w:lang w:val="fr-CA"/>
        </w:rPr>
        <w:footnoteReference w:id="36"/>
      </w:r>
      <w:r w:rsidR="0082411C" w:rsidRPr="00DD735A">
        <w:rPr>
          <w:lang w:val="fr-CA"/>
        </w:rPr>
        <w:t>.</w:t>
      </w:r>
      <w:r w:rsidR="00E04F48" w:rsidRPr="00DD735A">
        <w:rPr>
          <w:lang w:val="fr-CA"/>
        </w:rPr>
        <w:t xml:space="preserve"> Ces substances peuvent aussi aboutir dans un lieu de stockage et dans certains cas sont détruites. Des pays visés à l</w:t>
      </w:r>
      <w:r w:rsidR="004B6882" w:rsidRPr="00DD735A">
        <w:rPr>
          <w:lang w:val="fr-CA"/>
        </w:rPr>
        <w:t>’</w:t>
      </w:r>
      <w:r w:rsidR="00E04F48" w:rsidRPr="00DD735A">
        <w:rPr>
          <w:lang w:val="fr-CA"/>
        </w:rPr>
        <w:t>article 5 ont exprimé leur inquiétude au sujet de la manipulation de ces substances, tout particulièrement lorsqu</w:t>
      </w:r>
      <w:r w:rsidR="004B6882" w:rsidRPr="00DD735A">
        <w:rPr>
          <w:lang w:val="fr-CA"/>
        </w:rPr>
        <w:t>’</w:t>
      </w:r>
      <w:r w:rsidR="00E04F48" w:rsidRPr="00DD735A">
        <w:rPr>
          <w:lang w:val="fr-CA"/>
        </w:rPr>
        <w:t>il n</w:t>
      </w:r>
      <w:r w:rsidR="004B6882" w:rsidRPr="00DD735A">
        <w:rPr>
          <w:lang w:val="fr-CA"/>
        </w:rPr>
        <w:t>’</w:t>
      </w:r>
      <w:r w:rsidR="00E04F48" w:rsidRPr="00DD735A">
        <w:rPr>
          <w:lang w:val="fr-CA"/>
        </w:rPr>
        <w:t xml:space="preserve">existe pas de dispositifs de </w:t>
      </w:r>
      <w:r w:rsidR="00E04F48" w:rsidRPr="00DD735A">
        <w:rPr>
          <w:lang w:val="fr-CA"/>
        </w:rPr>
        <w:lastRenderedPageBreak/>
        <w:t>destruction ou qu</w:t>
      </w:r>
      <w:r w:rsidR="004B6882" w:rsidRPr="00DD735A">
        <w:rPr>
          <w:lang w:val="fr-CA"/>
        </w:rPr>
        <w:t>’</w:t>
      </w:r>
      <w:r w:rsidR="00E04F48" w:rsidRPr="00DD735A">
        <w:rPr>
          <w:lang w:val="fr-CA"/>
        </w:rPr>
        <w:t xml:space="preserve">ils ne peuvent pas être financés. Cette question mérite une attention plus poussée, les volumes risquant </w:t>
      </w:r>
      <w:r w:rsidR="006B2F85" w:rsidRPr="00DD735A">
        <w:rPr>
          <w:lang w:val="fr-CA"/>
        </w:rPr>
        <w:t>d’augmenter</w:t>
      </w:r>
      <w:r w:rsidR="00E04F48" w:rsidRPr="00DD735A">
        <w:rPr>
          <w:lang w:val="fr-CA"/>
        </w:rPr>
        <w:t xml:space="preserve"> et </w:t>
      </w:r>
      <w:r w:rsidR="006B2F85" w:rsidRPr="00DD735A">
        <w:rPr>
          <w:lang w:val="fr-CA"/>
        </w:rPr>
        <w:t xml:space="preserve">être </w:t>
      </w:r>
      <w:r w:rsidR="00E04F48" w:rsidRPr="00DD735A">
        <w:rPr>
          <w:lang w:val="fr-CA"/>
        </w:rPr>
        <w:t xml:space="preserve">difficiles à entreposer, ou ces substances </w:t>
      </w:r>
      <w:r w:rsidR="00831DB9" w:rsidRPr="00DD735A">
        <w:rPr>
          <w:lang w:val="fr-CA"/>
        </w:rPr>
        <w:t xml:space="preserve">pouvant </w:t>
      </w:r>
      <w:r w:rsidR="00E04F48" w:rsidRPr="00DD735A">
        <w:rPr>
          <w:lang w:val="fr-CA"/>
        </w:rPr>
        <w:t>retrouver leur voie vers les marchés.</w:t>
      </w:r>
    </w:p>
    <w:p w14:paraId="0C1FE320" w14:textId="3A7C52B3" w:rsidR="00267B4D" w:rsidRPr="00CA7606" w:rsidRDefault="00E04F48" w:rsidP="00E04F48">
      <w:pPr>
        <w:keepNext/>
        <w:keepLines/>
        <w:tabs>
          <w:tab w:val="left" w:pos="8280"/>
        </w:tabs>
        <w:spacing w:after="240"/>
        <w:rPr>
          <w:u w:val="single"/>
          <w:lang w:val="fr-CA"/>
        </w:rPr>
      </w:pPr>
      <w:r w:rsidRPr="00CA7606">
        <w:rPr>
          <w:u w:val="single"/>
          <w:lang w:val="fr-CA"/>
        </w:rPr>
        <w:t>Parties prenantes</w:t>
      </w:r>
    </w:p>
    <w:p w14:paraId="2182826A" w14:textId="1314A35C" w:rsidR="00E04F48" w:rsidRPr="00DD735A" w:rsidRDefault="00E04F48" w:rsidP="008A793D">
      <w:pPr>
        <w:pStyle w:val="ListParagraph"/>
        <w:rPr>
          <w:vanish/>
          <w:lang w:val="fr-CA"/>
        </w:rPr>
      </w:pPr>
      <w:r w:rsidRPr="00DD735A">
        <w:rPr>
          <w:lang w:val="fr-CA"/>
        </w:rPr>
        <w:t>Le plein engagement des parties prenantes clés a été régulièrement recensé comme un facteur essentiel de la réussite de l</w:t>
      </w:r>
      <w:r w:rsidR="004B6882" w:rsidRPr="00DD735A">
        <w:rPr>
          <w:lang w:val="fr-CA"/>
        </w:rPr>
        <w:t>’</w:t>
      </w:r>
      <w:r w:rsidRPr="00DD735A">
        <w:rPr>
          <w:lang w:val="fr-CA"/>
        </w:rPr>
        <w:t>élimination des SAO</w:t>
      </w:r>
      <w:r w:rsidRPr="00CA7606">
        <w:rPr>
          <w:vertAlign w:val="superscript"/>
        </w:rPr>
        <w:footnoteReference w:id="37"/>
      </w:r>
      <w:r w:rsidR="0026006A" w:rsidRPr="00DD735A">
        <w:rPr>
          <w:lang w:val="fr-CA"/>
        </w:rPr>
        <w:t>.</w:t>
      </w:r>
      <w:r w:rsidRPr="00DD735A">
        <w:rPr>
          <w:lang w:val="fr-CA"/>
        </w:rPr>
        <w:t xml:space="preserve"> Ces parties </w:t>
      </w:r>
      <w:r w:rsidR="0026006A" w:rsidRPr="00DD735A">
        <w:rPr>
          <w:lang w:val="fr-CA"/>
        </w:rPr>
        <w:t>comprennent des</w:t>
      </w:r>
      <w:r w:rsidRPr="00DD735A">
        <w:rPr>
          <w:lang w:val="fr-CA"/>
        </w:rPr>
        <w:t xml:space="preserve"> institutions gouvernementales, l</w:t>
      </w:r>
      <w:r w:rsidR="004B6882" w:rsidRPr="00DD735A">
        <w:rPr>
          <w:lang w:val="fr-CA"/>
        </w:rPr>
        <w:t>’</w:t>
      </w:r>
      <w:r w:rsidRPr="00DD735A">
        <w:rPr>
          <w:lang w:val="fr-CA"/>
        </w:rPr>
        <w:t xml:space="preserve">industrie ou </w:t>
      </w:r>
      <w:r w:rsidR="0026006A" w:rsidRPr="00DD735A">
        <w:rPr>
          <w:lang w:val="fr-CA"/>
        </w:rPr>
        <w:t>le</w:t>
      </w:r>
      <w:r w:rsidRPr="00DD735A">
        <w:rPr>
          <w:lang w:val="fr-CA"/>
        </w:rPr>
        <w:t xml:space="preserve"> secteur de production concernés, des organismes d</w:t>
      </w:r>
      <w:r w:rsidR="004B6882" w:rsidRPr="00DD735A">
        <w:rPr>
          <w:lang w:val="fr-CA"/>
        </w:rPr>
        <w:t>’</w:t>
      </w:r>
      <w:r w:rsidRPr="00DD735A">
        <w:rPr>
          <w:lang w:val="fr-CA"/>
        </w:rPr>
        <w:t>entretien et de maintenance, des fournisseurs, des instituts techniques et professionnels, des centres de recherche, des instances réglementaires responsables des normes, des organismes de certification et d</w:t>
      </w:r>
      <w:r w:rsidR="004B6882" w:rsidRPr="00DD735A">
        <w:rPr>
          <w:lang w:val="fr-CA"/>
        </w:rPr>
        <w:t>’</w:t>
      </w:r>
      <w:r w:rsidRPr="00DD735A">
        <w:rPr>
          <w:lang w:val="fr-CA"/>
        </w:rPr>
        <w:t xml:space="preserve">autres encore en fonction de la SAO en question. </w:t>
      </w:r>
    </w:p>
    <w:p w14:paraId="663C8C42" w14:textId="77777777" w:rsidR="004E43F9" w:rsidRPr="00DD735A" w:rsidRDefault="004E43F9" w:rsidP="008A793D">
      <w:pPr>
        <w:pStyle w:val="ListParagraph"/>
        <w:rPr>
          <w:lang w:val="fr-CA"/>
        </w:rPr>
      </w:pPr>
    </w:p>
    <w:p w14:paraId="21EE6C15" w14:textId="7BAC2B9D" w:rsidR="00221EE6" w:rsidRPr="00DD735A" w:rsidRDefault="00E04F48" w:rsidP="00EE6299">
      <w:pPr>
        <w:pStyle w:val="ListParagraph"/>
        <w:numPr>
          <w:ilvl w:val="0"/>
          <w:numId w:val="19"/>
        </w:numPr>
        <w:rPr>
          <w:lang w:val="fr-CA"/>
        </w:rPr>
      </w:pPr>
      <w:r w:rsidRPr="00DD735A">
        <w:rPr>
          <w:lang w:val="fr-CA"/>
        </w:rPr>
        <w:t>Les mécanismes de coordination varient au sein des parties prenantes, mais comprennent souvent la création d</w:t>
      </w:r>
      <w:r w:rsidR="004B6882" w:rsidRPr="00DD735A">
        <w:rPr>
          <w:lang w:val="fr-CA"/>
        </w:rPr>
        <w:t>’</w:t>
      </w:r>
      <w:r w:rsidRPr="00DD735A">
        <w:rPr>
          <w:lang w:val="fr-CA"/>
        </w:rPr>
        <w:t>un comité directeur ou d</w:t>
      </w:r>
      <w:r w:rsidR="004B6882" w:rsidRPr="00DD735A">
        <w:rPr>
          <w:lang w:val="fr-CA"/>
        </w:rPr>
        <w:t>’</w:t>
      </w:r>
      <w:r w:rsidRPr="00DD735A">
        <w:rPr>
          <w:lang w:val="fr-CA"/>
        </w:rPr>
        <w:t>un groupe consultatif rassemblant les parties prenantes clés, y compris le secteur privé, l</w:t>
      </w:r>
      <w:r w:rsidR="00D61081" w:rsidRPr="00DD735A">
        <w:rPr>
          <w:lang w:val="fr-CA"/>
        </w:rPr>
        <w:t xml:space="preserve">e Bureau national de l’ozone </w:t>
      </w:r>
      <w:r w:rsidRPr="00DD735A">
        <w:rPr>
          <w:lang w:val="fr-CA"/>
        </w:rPr>
        <w:t xml:space="preserve">et </w:t>
      </w:r>
      <w:r w:rsidR="00705594" w:rsidRPr="00DD735A">
        <w:rPr>
          <w:lang w:val="fr-CA"/>
        </w:rPr>
        <w:t>le Bureau de gestion de projet</w:t>
      </w:r>
      <w:r w:rsidR="00DD4777" w:rsidRPr="00DD735A">
        <w:rPr>
          <w:lang w:val="fr-CA"/>
        </w:rPr>
        <w:t xml:space="preserve"> </w:t>
      </w:r>
      <w:r w:rsidRPr="00DD735A">
        <w:rPr>
          <w:lang w:val="fr-CA"/>
        </w:rPr>
        <w:t xml:space="preserve">le cas échéant. </w:t>
      </w:r>
      <w:r w:rsidR="00C77227" w:rsidRPr="00DD735A">
        <w:rPr>
          <w:lang w:val="fr-CA"/>
        </w:rPr>
        <w:t xml:space="preserve">Ce comité est habituellement coordonné par </w:t>
      </w:r>
      <w:r w:rsidR="00D61081" w:rsidRPr="00DD735A">
        <w:rPr>
          <w:lang w:val="fr-CA"/>
        </w:rPr>
        <w:t>le Bureau national de l’ozone</w:t>
      </w:r>
      <w:r w:rsidR="00C77227" w:rsidRPr="00DD735A">
        <w:rPr>
          <w:lang w:val="fr-CA"/>
        </w:rPr>
        <w:t>, et se réunit généralement à intervalles réguliers pour discuter et prendre des décisions sur des questions pertinentes. Dans certains cas, il n</w:t>
      </w:r>
      <w:r w:rsidR="004B6882" w:rsidRPr="00DD735A">
        <w:rPr>
          <w:lang w:val="fr-CA"/>
        </w:rPr>
        <w:t>’</w:t>
      </w:r>
      <w:r w:rsidR="00C77227" w:rsidRPr="00DD735A">
        <w:rPr>
          <w:lang w:val="fr-CA"/>
        </w:rPr>
        <w:t>existe pas de comité directeur officiel, mais une solide coopération entre les</w:t>
      </w:r>
      <w:r w:rsidR="00716ACC" w:rsidRPr="00DD735A">
        <w:rPr>
          <w:lang w:val="fr-CA"/>
        </w:rPr>
        <w:t xml:space="preserve"> </w:t>
      </w:r>
      <w:r w:rsidR="00C77227" w:rsidRPr="00DD735A">
        <w:rPr>
          <w:lang w:val="fr-CA"/>
        </w:rPr>
        <w:t>parties prenantes est activement encouragée, comme en Arménie par le biais d</w:t>
      </w:r>
      <w:r w:rsidR="004B6882" w:rsidRPr="00DD735A">
        <w:rPr>
          <w:lang w:val="fr-CA"/>
        </w:rPr>
        <w:t>’</w:t>
      </w:r>
      <w:r w:rsidR="00C77227" w:rsidRPr="00DD735A">
        <w:rPr>
          <w:lang w:val="fr-CA"/>
        </w:rPr>
        <w:t>év</w:t>
      </w:r>
      <w:r w:rsidR="0026006A" w:rsidRPr="00DD735A">
        <w:rPr>
          <w:lang w:val="fr-CA"/>
        </w:rPr>
        <w:t>é</w:t>
      </w:r>
      <w:r w:rsidR="00C77227" w:rsidRPr="00DD735A">
        <w:rPr>
          <w:lang w:val="fr-CA"/>
        </w:rPr>
        <w:t>nements consultatifs engageant les représentants de l</w:t>
      </w:r>
      <w:r w:rsidR="004B6882" w:rsidRPr="00DD735A">
        <w:rPr>
          <w:lang w:val="fr-CA"/>
        </w:rPr>
        <w:t>’</w:t>
      </w:r>
      <w:r w:rsidR="00C77227" w:rsidRPr="00DD735A">
        <w:rPr>
          <w:lang w:val="fr-CA"/>
        </w:rPr>
        <w:t>industrie, les autorités gouvernementales, les organismes de normalisation, les entreprises et d</w:t>
      </w:r>
      <w:r w:rsidR="004B6882" w:rsidRPr="00DD735A">
        <w:rPr>
          <w:lang w:val="fr-CA"/>
        </w:rPr>
        <w:t>’</w:t>
      </w:r>
      <w:r w:rsidR="00C77227" w:rsidRPr="00DD735A">
        <w:rPr>
          <w:lang w:val="fr-CA"/>
        </w:rPr>
        <w:t>autres encore.</w:t>
      </w:r>
      <w:r w:rsidR="00716ACC" w:rsidRPr="00DD735A">
        <w:rPr>
          <w:lang w:val="fr-CA"/>
        </w:rPr>
        <w:t xml:space="preserve"> </w:t>
      </w:r>
      <w:r w:rsidR="00221EE6" w:rsidRPr="00DD735A">
        <w:rPr>
          <w:lang w:val="fr-CA"/>
        </w:rPr>
        <w:t>Le Mexique a fait part d</w:t>
      </w:r>
      <w:r w:rsidR="004B6882" w:rsidRPr="00DD735A">
        <w:rPr>
          <w:lang w:val="fr-CA"/>
        </w:rPr>
        <w:t>’</w:t>
      </w:r>
      <w:r w:rsidR="00221EE6" w:rsidRPr="00DD735A">
        <w:rPr>
          <w:lang w:val="fr-CA"/>
        </w:rPr>
        <w:t>une coordination continue et évolutive avec les associations industrielles, afin de prendre en main divers problèmes tels que l</w:t>
      </w:r>
      <w:r w:rsidR="004B6882" w:rsidRPr="00DD735A">
        <w:rPr>
          <w:lang w:val="fr-CA"/>
        </w:rPr>
        <w:t>’</w:t>
      </w:r>
      <w:r w:rsidR="00221EE6" w:rsidRPr="00DD735A">
        <w:rPr>
          <w:lang w:val="fr-CA"/>
        </w:rPr>
        <w:t>ajustement des quotas ou l</w:t>
      </w:r>
      <w:r w:rsidR="004B6882" w:rsidRPr="00DD735A">
        <w:rPr>
          <w:lang w:val="fr-CA"/>
        </w:rPr>
        <w:t>’</w:t>
      </w:r>
      <w:r w:rsidR="00221EE6" w:rsidRPr="00DD735A">
        <w:rPr>
          <w:lang w:val="fr-CA"/>
        </w:rPr>
        <w:t>examen des normes énergétiques.</w:t>
      </w:r>
    </w:p>
    <w:p w14:paraId="10FB74F9" w14:textId="7C0DE69E" w:rsidR="00221EE6" w:rsidRPr="00DD735A" w:rsidRDefault="00221EE6" w:rsidP="008A793D">
      <w:pPr>
        <w:pStyle w:val="ListParagraph"/>
        <w:rPr>
          <w:lang w:val="fr-CA"/>
        </w:rPr>
      </w:pPr>
      <w:r w:rsidRPr="00DD735A">
        <w:rPr>
          <w:lang w:val="fr-CA"/>
        </w:rPr>
        <w:t xml:space="preserve">Bien que des mesures aient été mises en place dans certains pays afin de réduire les roulements de personnel au sein </w:t>
      </w:r>
      <w:r w:rsidR="00D61081" w:rsidRPr="00DD735A">
        <w:rPr>
          <w:lang w:val="fr-CA"/>
        </w:rPr>
        <w:t>du Bureau national de l’ozone</w:t>
      </w:r>
      <w:r w:rsidRPr="00DD735A">
        <w:rPr>
          <w:lang w:val="fr-CA"/>
        </w:rPr>
        <w:t xml:space="preserve"> et que des administrateurs nationaux de l</w:t>
      </w:r>
      <w:r w:rsidR="004B6882" w:rsidRPr="00DD735A">
        <w:rPr>
          <w:lang w:val="fr-CA"/>
        </w:rPr>
        <w:t>’</w:t>
      </w:r>
      <w:r w:rsidRPr="00DD735A">
        <w:rPr>
          <w:lang w:val="fr-CA"/>
        </w:rPr>
        <w:t>ozone occup</w:t>
      </w:r>
      <w:r w:rsidR="0026006A" w:rsidRPr="00DD735A">
        <w:rPr>
          <w:lang w:val="fr-CA"/>
        </w:rPr>
        <w:t>ent</w:t>
      </w:r>
      <w:r w:rsidRPr="00DD735A">
        <w:rPr>
          <w:lang w:val="fr-CA"/>
        </w:rPr>
        <w:t xml:space="preserve"> cette position depuis de nombreuses années ou aient assuré une transition en douceur en cas de relève, des changements fréquents de personnel </w:t>
      </w:r>
      <w:r w:rsidR="004E43F9" w:rsidRPr="00DD735A">
        <w:rPr>
          <w:b/>
          <w:lang w:val="fr-CA"/>
        </w:rPr>
        <w:t xml:space="preserve">(au-delà des Bureaux nationaux de l’ozone et s’étendant aux douanes, par exemple) </w:t>
      </w:r>
      <w:r w:rsidRPr="00DD735A">
        <w:rPr>
          <w:lang w:val="fr-CA"/>
        </w:rPr>
        <w:t>sont souvent cités comme faisant obstacle à la préservation de la mémoire institutionnelle et à la continuité des programmes. Dans de nombreux cas,</w:t>
      </w:r>
      <w:r w:rsidR="0026006A" w:rsidRPr="00DD735A">
        <w:rPr>
          <w:lang w:val="fr-CA"/>
        </w:rPr>
        <w:t xml:space="preserve"> </w:t>
      </w:r>
      <w:r w:rsidRPr="00DD735A">
        <w:rPr>
          <w:lang w:val="fr-CA"/>
        </w:rPr>
        <w:t>la pérennité</w:t>
      </w:r>
      <w:r w:rsidR="00716ACC" w:rsidRPr="00DD735A">
        <w:rPr>
          <w:lang w:val="fr-CA"/>
        </w:rPr>
        <w:t xml:space="preserve"> </w:t>
      </w:r>
      <w:r w:rsidRPr="00DD735A">
        <w:rPr>
          <w:lang w:val="fr-CA"/>
        </w:rPr>
        <w:t>de la formation du secteur de l</w:t>
      </w:r>
      <w:r w:rsidR="004B6882" w:rsidRPr="00DD735A">
        <w:rPr>
          <w:lang w:val="fr-CA"/>
        </w:rPr>
        <w:t>’</w:t>
      </w:r>
      <w:r w:rsidRPr="00DD735A">
        <w:rPr>
          <w:lang w:val="fr-CA"/>
        </w:rPr>
        <w:t>entretien est assuré</w:t>
      </w:r>
      <w:r w:rsidR="0026006A" w:rsidRPr="00DD735A">
        <w:rPr>
          <w:lang w:val="fr-CA"/>
        </w:rPr>
        <w:t>e</w:t>
      </w:r>
      <w:r w:rsidRPr="00DD735A">
        <w:rPr>
          <w:lang w:val="fr-CA"/>
        </w:rPr>
        <w:t xml:space="preserve"> grâce à l</w:t>
      </w:r>
      <w:r w:rsidR="004B6882" w:rsidRPr="00DD735A">
        <w:rPr>
          <w:lang w:val="fr-CA"/>
        </w:rPr>
        <w:t>’</w:t>
      </w:r>
      <w:r w:rsidRPr="00DD735A">
        <w:rPr>
          <w:lang w:val="fr-CA"/>
        </w:rPr>
        <w:t>intégration des informations techniques pertinentes dans les programmes de cours des instituts techniques. De plus, dans le cas des douanes, le programme de formation est intégré dans la formation dispensée par l</w:t>
      </w:r>
      <w:r w:rsidR="004B6882" w:rsidRPr="00DD735A">
        <w:rPr>
          <w:lang w:val="fr-CA"/>
        </w:rPr>
        <w:t>’</w:t>
      </w:r>
      <w:r w:rsidRPr="00DD735A">
        <w:rPr>
          <w:lang w:val="fr-CA"/>
        </w:rPr>
        <w:t>académie nationale des douanes et devrait être régulièrement mis à jour. Il s</w:t>
      </w:r>
      <w:r w:rsidR="004B6882" w:rsidRPr="00DD735A">
        <w:rPr>
          <w:lang w:val="fr-CA"/>
        </w:rPr>
        <w:t>’</w:t>
      </w:r>
      <w:r w:rsidRPr="00DD735A">
        <w:rPr>
          <w:lang w:val="fr-CA"/>
        </w:rPr>
        <w:t>agit d</w:t>
      </w:r>
      <w:r w:rsidR="004B6882" w:rsidRPr="00DD735A">
        <w:rPr>
          <w:lang w:val="fr-CA"/>
        </w:rPr>
        <w:t>’</w:t>
      </w:r>
      <w:r w:rsidRPr="00DD735A">
        <w:rPr>
          <w:lang w:val="fr-CA"/>
        </w:rPr>
        <w:t>un point important en faveur de la pérennité.</w:t>
      </w:r>
    </w:p>
    <w:p w14:paraId="0D8A2BAB" w14:textId="66F6FC39" w:rsidR="00221EE6" w:rsidRPr="00DD735A" w:rsidRDefault="00491F4C" w:rsidP="008A793D">
      <w:pPr>
        <w:pStyle w:val="ListParagraph"/>
        <w:rPr>
          <w:lang w:val="fr-CA"/>
        </w:rPr>
      </w:pPr>
      <w:r w:rsidRPr="00DD735A">
        <w:rPr>
          <w:lang w:val="fr-CA"/>
        </w:rPr>
        <w:t>Il a été mentionné que le nombre de membres des comités directeurs, la coordination et les responsabilités ont évolué au fil des ans en impliquant s</w:t>
      </w:r>
      <w:r w:rsidR="004B6882" w:rsidRPr="00DD735A">
        <w:rPr>
          <w:lang w:val="fr-CA"/>
        </w:rPr>
        <w:t>’</w:t>
      </w:r>
      <w:r w:rsidRPr="00DD735A">
        <w:rPr>
          <w:lang w:val="fr-CA"/>
        </w:rPr>
        <w:t>il y a lieu de nouveaux secteurs ou de nouvelles parties prenantes ; cependant, les secteurs qui ont éliminé les SAO risquent de devenir inactifs et les informations sur les activités entreprises en vue de leur remplacement risquent de se perdre ou d</w:t>
      </w:r>
      <w:r w:rsidR="004B6882" w:rsidRPr="00DD735A">
        <w:rPr>
          <w:lang w:val="fr-CA"/>
        </w:rPr>
        <w:t>’</w:t>
      </w:r>
      <w:r w:rsidRPr="00DD735A">
        <w:rPr>
          <w:lang w:val="fr-CA"/>
        </w:rPr>
        <w:t>être oublié</w:t>
      </w:r>
      <w:r w:rsidR="0026006A" w:rsidRPr="00DD735A">
        <w:rPr>
          <w:lang w:val="fr-CA"/>
        </w:rPr>
        <w:t>e</w:t>
      </w:r>
      <w:r w:rsidRPr="00DD735A">
        <w:rPr>
          <w:lang w:val="fr-CA"/>
        </w:rPr>
        <w:t>s. Cet aspect pourrait affecter la pérennité de l</w:t>
      </w:r>
      <w:r w:rsidR="004B6882" w:rsidRPr="00DD735A">
        <w:rPr>
          <w:lang w:val="fr-CA"/>
        </w:rPr>
        <w:t>’</w:t>
      </w:r>
      <w:r w:rsidRPr="00DD735A">
        <w:rPr>
          <w:lang w:val="fr-CA"/>
        </w:rPr>
        <w:t xml:space="preserve">élimination, par exemple lorsque des cas de commerce illégal potentiels ou réels se présentent ou dans le cas des SAO </w:t>
      </w:r>
      <w:r w:rsidR="00404A50" w:rsidRPr="00DD735A">
        <w:rPr>
          <w:lang w:val="fr-CA"/>
        </w:rPr>
        <w:t>pour lesquelles il existe</w:t>
      </w:r>
      <w:r w:rsidRPr="00DD735A">
        <w:rPr>
          <w:lang w:val="fr-CA"/>
        </w:rPr>
        <w:t xml:space="preserve"> un statut réglementé et un statut </w:t>
      </w:r>
      <w:r w:rsidR="0026006A" w:rsidRPr="00DD735A">
        <w:rPr>
          <w:lang w:val="fr-CA"/>
        </w:rPr>
        <w:t>soumis</w:t>
      </w:r>
      <w:r w:rsidRPr="00DD735A">
        <w:rPr>
          <w:lang w:val="fr-CA"/>
        </w:rPr>
        <w:t xml:space="preserve"> à dérogation (par ex. QPS, utilisations en laboratoire ou aux fins d</w:t>
      </w:r>
      <w:r w:rsidR="004B6882" w:rsidRPr="00DD735A">
        <w:rPr>
          <w:lang w:val="fr-CA"/>
        </w:rPr>
        <w:t>’</w:t>
      </w:r>
      <w:r w:rsidRPr="00DD735A">
        <w:rPr>
          <w:lang w:val="fr-CA"/>
        </w:rPr>
        <w:t>analyse).</w:t>
      </w:r>
      <w:r w:rsidR="0068415E" w:rsidRPr="00DD735A">
        <w:rPr>
          <w:lang w:val="fr-CA"/>
        </w:rPr>
        <w:t xml:space="preserve"> </w:t>
      </w:r>
      <w:r w:rsidR="0068415E" w:rsidRPr="00DD735A">
        <w:rPr>
          <w:b/>
          <w:lang w:val="fr-CA"/>
        </w:rPr>
        <w:t xml:space="preserve">Les Bureaux nationaux de l’ozone ayant répondu au questionnaire ont souvent mentionné une forte participation des parties prenantes. Dans certains cas, les difficultés rencontrées étaient associées au maintien du </w:t>
      </w:r>
      <w:r w:rsidR="00C9409C" w:rsidRPr="00DD735A">
        <w:rPr>
          <w:b/>
          <w:lang w:val="fr-CA"/>
        </w:rPr>
        <w:t>dynamisme</w:t>
      </w:r>
      <w:r w:rsidR="0068415E" w:rsidRPr="00DD735A">
        <w:rPr>
          <w:b/>
          <w:lang w:val="fr-CA"/>
        </w:rPr>
        <w:t xml:space="preserve"> des comités directeurs et </w:t>
      </w:r>
      <w:r w:rsidR="00C9409C" w:rsidRPr="00DD735A">
        <w:rPr>
          <w:b/>
          <w:lang w:val="fr-CA"/>
        </w:rPr>
        <w:t>aux</w:t>
      </w:r>
      <w:r w:rsidR="0068415E" w:rsidRPr="00DD735A">
        <w:rPr>
          <w:b/>
          <w:lang w:val="fr-CA"/>
        </w:rPr>
        <w:t xml:space="preserve"> utilisateurs informels (par exemple le secteur de la réfrigération) ou </w:t>
      </w:r>
      <w:r w:rsidR="00C9409C" w:rsidRPr="00DD735A">
        <w:rPr>
          <w:b/>
          <w:lang w:val="fr-CA"/>
        </w:rPr>
        <w:t>aux</w:t>
      </w:r>
      <w:r w:rsidR="0068415E" w:rsidRPr="00DD735A">
        <w:rPr>
          <w:b/>
          <w:lang w:val="fr-CA"/>
        </w:rPr>
        <w:t xml:space="preserve"> utilisateurs situés dans des régions rurales ou éloignées.</w:t>
      </w:r>
    </w:p>
    <w:p w14:paraId="1A7C9FC1" w14:textId="1716FC10" w:rsidR="00267B4D" w:rsidRPr="00CA7606" w:rsidRDefault="00491F4C" w:rsidP="00491F4C">
      <w:pPr>
        <w:tabs>
          <w:tab w:val="left" w:pos="8280"/>
        </w:tabs>
        <w:spacing w:after="240"/>
        <w:rPr>
          <w:u w:val="single"/>
          <w:lang w:val="fr-CA"/>
        </w:rPr>
      </w:pPr>
      <w:r w:rsidRPr="00CA7606">
        <w:rPr>
          <w:u w:val="single"/>
          <w:lang w:val="fr-CA"/>
        </w:rPr>
        <w:lastRenderedPageBreak/>
        <w:t>Formation</w:t>
      </w:r>
    </w:p>
    <w:p w14:paraId="04198B45" w14:textId="0AF8CB96" w:rsidR="00491F4C" w:rsidRPr="00DD735A" w:rsidRDefault="00491F4C" w:rsidP="008A793D">
      <w:pPr>
        <w:pStyle w:val="ListParagraph"/>
        <w:rPr>
          <w:lang w:val="fr-CA"/>
        </w:rPr>
      </w:pPr>
      <w:r w:rsidRPr="00DD735A">
        <w:rPr>
          <w:lang w:val="fr-CA"/>
        </w:rPr>
        <w:t>La formation demeure un facteur déterminant pour assurer la durabilité de l</w:t>
      </w:r>
      <w:r w:rsidR="004B6882" w:rsidRPr="00DD735A">
        <w:rPr>
          <w:lang w:val="fr-CA"/>
        </w:rPr>
        <w:t>’</w:t>
      </w:r>
      <w:r w:rsidRPr="00DD735A">
        <w:rPr>
          <w:lang w:val="fr-CA"/>
        </w:rPr>
        <w:t xml:space="preserve">élimination des SAO réalisée. Dans de nombreux cas, les </w:t>
      </w:r>
      <w:r w:rsidR="0058280F" w:rsidRPr="00DD735A">
        <w:rPr>
          <w:lang w:val="fr-CA"/>
        </w:rPr>
        <w:t>Bureaux</w:t>
      </w:r>
      <w:r w:rsidR="0026006A" w:rsidRPr="00DD735A">
        <w:rPr>
          <w:lang w:val="fr-CA"/>
        </w:rPr>
        <w:t xml:space="preserve"> de gestion de projet</w:t>
      </w:r>
      <w:r w:rsidRPr="00DD735A">
        <w:rPr>
          <w:lang w:val="fr-CA"/>
        </w:rPr>
        <w:t xml:space="preserve"> sont en mesure d</w:t>
      </w:r>
      <w:r w:rsidR="004B6882" w:rsidRPr="00DD735A">
        <w:rPr>
          <w:lang w:val="fr-CA"/>
        </w:rPr>
        <w:t>’</w:t>
      </w:r>
      <w:r w:rsidRPr="00DD735A">
        <w:rPr>
          <w:lang w:val="fr-CA"/>
        </w:rPr>
        <w:t>apporter les expertises appropriées à un secteur donné, souvent avec l</w:t>
      </w:r>
      <w:r w:rsidR="004B6882" w:rsidRPr="00DD735A">
        <w:rPr>
          <w:lang w:val="fr-CA"/>
        </w:rPr>
        <w:t>’</w:t>
      </w:r>
      <w:r w:rsidRPr="00DD735A">
        <w:rPr>
          <w:lang w:val="fr-CA"/>
        </w:rPr>
        <w:t>aide de consultants externes. De plus, conjointement avec les agences bilatérales et d</w:t>
      </w:r>
      <w:r w:rsidR="004B6882" w:rsidRPr="00DD735A">
        <w:rPr>
          <w:lang w:val="fr-CA"/>
        </w:rPr>
        <w:t>’</w:t>
      </w:r>
      <w:r w:rsidRPr="00DD735A">
        <w:rPr>
          <w:lang w:val="fr-CA"/>
        </w:rPr>
        <w:t xml:space="preserve">exécution et les </w:t>
      </w:r>
      <w:r w:rsidR="00705594" w:rsidRPr="00DD735A">
        <w:rPr>
          <w:lang w:val="fr-CA"/>
        </w:rPr>
        <w:t>Bureaux de gestion de projet</w:t>
      </w:r>
      <w:r w:rsidRPr="00DD735A">
        <w:rPr>
          <w:lang w:val="fr-CA"/>
        </w:rPr>
        <w:t xml:space="preserve">, </w:t>
      </w:r>
      <w:r w:rsidR="0026006A" w:rsidRPr="00DD735A">
        <w:rPr>
          <w:lang w:val="fr-CA"/>
        </w:rPr>
        <w:t xml:space="preserve">les </w:t>
      </w:r>
      <w:r w:rsidR="00D61081" w:rsidRPr="00DD735A">
        <w:rPr>
          <w:lang w:val="fr-CA"/>
        </w:rPr>
        <w:t>Bureaux nationaux de l’ozone</w:t>
      </w:r>
      <w:r w:rsidRPr="00DD735A">
        <w:rPr>
          <w:lang w:val="fr-CA"/>
        </w:rPr>
        <w:t xml:space="preserve"> cherche</w:t>
      </w:r>
      <w:r w:rsidR="0026006A" w:rsidRPr="00DD735A">
        <w:rPr>
          <w:lang w:val="fr-CA"/>
        </w:rPr>
        <w:t>nt</w:t>
      </w:r>
      <w:r w:rsidRPr="00DD735A">
        <w:rPr>
          <w:lang w:val="fr-CA"/>
        </w:rPr>
        <w:t xml:space="preserve"> à développer une équipe de formateurs qui peut travailler</w:t>
      </w:r>
      <w:r w:rsidR="00716ACC" w:rsidRPr="00DD735A">
        <w:rPr>
          <w:lang w:val="fr-CA"/>
        </w:rPr>
        <w:t xml:space="preserve"> </w:t>
      </w:r>
      <w:r w:rsidRPr="00DD735A">
        <w:rPr>
          <w:lang w:val="fr-CA"/>
        </w:rPr>
        <w:t>par exemple avec les techniciens de l</w:t>
      </w:r>
      <w:r w:rsidR="004B6882" w:rsidRPr="00DD735A">
        <w:rPr>
          <w:lang w:val="fr-CA"/>
        </w:rPr>
        <w:t>’</w:t>
      </w:r>
      <w:r w:rsidRPr="00DD735A">
        <w:rPr>
          <w:lang w:val="fr-CA"/>
        </w:rPr>
        <w:t>entretien ou le secteur de la réfrigération et la climatisation. Les manuels de formation et les activités de formations de formateurs, les modules d</w:t>
      </w:r>
      <w:r w:rsidR="005C42B6" w:rsidRPr="00DD735A">
        <w:rPr>
          <w:lang w:val="fr-CA"/>
        </w:rPr>
        <w:t>e formation destinés aux écoles et</w:t>
      </w:r>
      <w:r w:rsidRPr="00DD735A">
        <w:rPr>
          <w:lang w:val="fr-CA"/>
        </w:rPr>
        <w:t xml:space="preserve"> universités sont élaborés habituellement dans le cadre d</w:t>
      </w:r>
      <w:r w:rsidR="004B6882" w:rsidRPr="00DD735A">
        <w:rPr>
          <w:lang w:val="fr-CA"/>
        </w:rPr>
        <w:t>’</w:t>
      </w:r>
      <w:r w:rsidRPr="00DD735A">
        <w:rPr>
          <w:lang w:val="fr-CA"/>
        </w:rPr>
        <w:t xml:space="preserve">efforts conjoints rassemblant </w:t>
      </w:r>
      <w:r w:rsidR="00C56B0F" w:rsidRPr="00DD735A">
        <w:rPr>
          <w:lang w:val="fr-CA"/>
        </w:rPr>
        <w:t xml:space="preserve">les </w:t>
      </w:r>
      <w:r w:rsidRPr="00DD735A">
        <w:rPr>
          <w:lang w:val="fr-CA"/>
        </w:rPr>
        <w:t>administrateurs nationaux de l</w:t>
      </w:r>
      <w:r w:rsidR="004B6882" w:rsidRPr="00DD735A">
        <w:rPr>
          <w:lang w:val="fr-CA"/>
        </w:rPr>
        <w:t>’</w:t>
      </w:r>
      <w:r w:rsidRPr="00DD735A">
        <w:rPr>
          <w:lang w:val="fr-CA"/>
        </w:rPr>
        <w:t>ozone, les institutions locales et les agences bilatérales et d</w:t>
      </w:r>
      <w:r w:rsidR="004B6882" w:rsidRPr="00DD735A">
        <w:rPr>
          <w:lang w:val="fr-CA"/>
        </w:rPr>
        <w:t>’</w:t>
      </w:r>
      <w:r w:rsidRPr="00DD735A">
        <w:rPr>
          <w:lang w:val="fr-CA"/>
        </w:rPr>
        <w:t xml:space="preserve">exécution. </w:t>
      </w:r>
      <w:r w:rsidR="00B5451D" w:rsidRPr="00DD735A">
        <w:rPr>
          <w:b/>
          <w:lang w:val="fr-CA"/>
        </w:rPr>
        <w:t>L</w:t>
      </w:r>
      <w:r w:rsidR="005C42B6" w:rsidRPr="00DD735A">
        <w:rPr>
          <w:b/>
          <w:lang w:val="fr-CA"/>
        </w:rPr>
        <w:t>e maintien de ces programmes sans le financement du Fonds mult</w:t>
      </w:r>
      <w:r w:rsidR="00B5451D" w:rsidRPr="00DD735A">
        <w:rPr>
          <w:b/>
          <w:lang w:val="fr-CA"/>
        </w:rPr>
        <w:t>ilatéral a souvent été mentionn</w:t>
      </w:r>
      <w:r w:rsidR="005C42B6" w:rsidRPr="00DD735A">
        <w:rPr>
          <w:b/>
          <w:lang w:val="fr-CA"/>
        </w:rPr>
        <w:t>é comme source de p</w:t>
      </w:r>
      <w:r w:rsidR="00B5451D" w:rsidRPr="00DD735A">
        <w:rPr>
          <w:b/>
          <w:lang w:val="fr-CA"/>
        </w:rPr>
        <w:t>réoccupation.</w:t>
      </w:r>
    </w:p>
    <w:p w14:paraId="0A63733B" w14:textId="670F3BF8" w:rsidR="0028378B" w:rsidRPr="00DD735A" w:rsidRDefault="00491F4C" w:rsidP="008A793D">
      <w:pPr>
        <w:pStyle w:val="ListParagraph"/>
        <w:rPr>
          <w:lang w:val="fr-CA"/>
        </w:rPr>
      </w:pPr>
      <w:r w:rsidRPr="00DD735A">
        <w:rPr>
          <w:lang w:val="fr-CA"/>
        </w:rPr>
        <w:t>Les programmes de certification destinés aux</w:t>
      </w:r>
      <w:r w:rsidR="00716ACC" w:rsidRPr="00DD735A">
        <w:rPr>
          <w:lang w:val="fr-CA"/>
        </w:rPr>
        <w:t xml:space="preserve"> </w:t>
      </w:r>
      <w:r w:rsidRPr="00DD735A">
        <w:rPr>
          <w:lang w:val="fr-CA"/>
        </w:rPr>
        <w:t>techniciens formés ont été proposés comme étant un bon moyen d</w:t>
      </w:r>
      <w:r w:rsidR="004B6882" w:rsidRPr="00DD735A">
        <w:rPr>
          <w:lang w:val="fr-CA"/>
        </w:rPr>
        <w:t>’</w:t>
      </w:r>
      <w:r w:rsidRPr="00DD735A">
        <w:rPr>
          <w:lang w:val="fr-CA"/>
        </w:rPr>
        <w:t xml:space="preserve">assurer une disponibilité continue de bons formateurs une fois les projets terminés et ont été mis en œuvre avec succès dans quelques pays. </w:t>
      </w:r>
      <w:r w:rsidR="00B52F3B" w:rsidRPr="00DD735A">
        <w:rPr>
          <w:lang w:val="fr-CA"/>
        </w:rPr>
        <w:t>Lorsqu</w:t>
      </w:r>
      <w:r w:rsidR="004B6882" w:rsidRPr="00DD735A">
        <w:rPr>
          <w:lang w:val="fr-CA"/>
        </w:rPr>
        <w:t>’</w:t>
      </w:r>
      <w:r w:rsidR="00B52F3B" w:rsidRPr="00DD735A">
        <w:rPr>
          <w:lang w:val="fr-CA"/>
        </w:rPr>
        <w:t>ils sont associés aux</w:t>
      </w:r>
      <w:r w:rsidR="00C56B0F" w:rsidRPr="00DD735A">
        <w:rPr>
          <w:lang w:val="fr-CA"/>
        </w:rPr>
        <w:t xml:space="preserve"> </w:t>
      </w:r>
      <w:r w:rsidR="00B52F3B" w:rsidRPr="00DD735A">
        <w:rPr>
          <w:lang w:val="fr-CA"/>
        </w:rPr>
        <w:t>lignes directrices relatives à la manipulation en toute sécurité des frigorigènes, ils facilitent l</w:t>
      </w:r>
      <w:r w:rsidR="004B6882" w:rsidRPr="00DD735A">
        <w:rPr>
          <w:lang w:val="fr-CA"/>
        </w:rPr>
        <w:t>’</w:t>
      </w:r>
      <w:r w:rsidR="00B52F3B" w:rsidRPr="00DD735A">
        <w:rPr>
          <w:lang w:val="fr-CA"/>
        </w:rPr>
        <w:t xml:space="preserve">utilisation durable des produits de remplacement. </w:t>
      </w:r>
      <w:r w:rsidR="00B5451D" w:rsidRPr="00DD735A">
        <w:rPr>
          <w:b/>
          <w:lang w:val="fr-CA"/>
        </w:rPr>
        <w:t xml:space="preserve">L’absence de programme de certification est toutefois une difficulté mentionnée par plusieurs répondants de l’Afrique (Botswana, Burkina Faso, </w:t>
      </w:r>
      <w:proofErr w:type="spellStart"/>
      <w:r w:rsidR="00B5451D" w:rsidRPr="00DD735A">
        <w:rPr>
          <w:b/>
          <w:lang w:val="fr-CA"/>
        </w:rPr>
        <w:t>Eswatini</w:t>
      </w:r>
      <w:proofErr w:type="spellEnd"/>
      <w:r w:rsidR="00B5451D" w:rsidRPr="00DD735A">
        <w:rPr>
          <w:b/>
          <w:lang w:val="fr-CA"/>
        </w:rPr>
        <w:t xml:space="preserve">, Kenya, Sénégal et Tunisie) et d’autres pays (Barbade). </w:t>
      </w:r>
      <w:r w:rsidR="0028378B" w:rsidRPr="00DD735A">
        <w:rPr>
          <w:lang w:val="fr-CA"/>
        </w:rPr>
        <w:t xml:space="preserve">La continuation de ces programmes, des enseignements ou </w:t>
      </w:r>
      <w:proofErr w:type="gramStart"/>
      <w:r w:rsidR="0028378B" w:rsidRPr="00DD735A">
        <w:rPr>
          <w:lang w:val="fr-CA"/>
        </w:rPr>
        <w:t>de la formation complémentaires</w:t>
      </w:r>
      <w:proofErr w:type="gramEnd"/>
      <w:r w:rsidR="0028378B" w:rsidRPr="00DD735A">
        <w:rPr>
          <w:lang w:val="fr-CA"/>
        </w:rPr>
        <w:t xml:space="preserve"> sur la base de nouveaux développements ou destinés à de nouveaux employés une fois les projets achevés n</w:t>
      </w:r>
      <w:r w:rsidR="004B6882" w:rsidRPr="00DD735A">
        <w:rPr>
          <w:lang w:val="fr-CA"/>
        </w:rPr>
        <w:t>’</w:t>
      </w:r>
      <w:r w:rsidR="0028378B" w:rsidRPr="00DD735A">
        <w:rPr>
          <w:lang w:val="fr-CA"/>
        </w:rPr>
        <w:t>est cependant pas assurée</w:t>
      </w:r>
      <w:r w:rsidR="00C56B0F" w:rsidRPr="00DD735A">
        <w:rPr>
          <w:lang w:val="fr-CA"/>
        </w:rPr>
        <w:t>,</w:t>
      </w:r>
      <w:r w:rsidR="0028378B" w:rsidRPr="00DD735A">
        <w:rPr>
          <w:lang w:val="fr-CA"/>
        </w:rPr>
        <w:t xml:space="preserve"> et a été souvent mentionnée comme une source de préoccupation.</w:t>
      </w:r>
    </w:p>
    <w:p w14:paraId="1AC7B36F" w14:textId="3F6B489E" w:rsidR="0028378B" w:rsidRPr="00DD735A" w:rsidRDefault="0028378B" w:rsidP="008A793D">
      <w:pPr>
        <w:pStyle w:val="ListParagraph"/>
        <w:rPr>
          <w:lang w:val="fr-CA"/>
        </w:rPr>
      </w:pPr>
      <w:r w:rsidRPr="00DD735A">
        <w:rPr>
          <w:lang w:val="fr-CA"/>
        </w:rPr>
        <w:t>La mise en place d</w:t>
      </w:r>
      <w:r w:rsidR="004B6882" w:rsidRPr="00DD735A">
        <w:rPr>
          <w:lang w:val="fr-CA"/>
        </w:rPr>
        <w:t>’</w:t>
      </w:r>
      <w:r w:rsidRPr="00DD735A">
        <w:rPr>
          <w:lang w:val="fr-CA"/>
        </w:rPr>
        <w:t>une équipe de formateurs pouvant assurer la continuité de l</w:t>
      </w:r>
      <w:r w:rsidR="004B6882" w:rsidRPr="00DD735A">
        <w:rPr>
          <w:lang w:val="fr-CA"/>
        </w:rPr>
        <w:t>’</w:t>
      </w:r>
      <w:r w:rsidRPr="00DD735A">
        <w:rPr>
          <w:lang w:val="fr-CA"/>
        </w:rPr>
        <w:t>expertise et de l</w:t>
      </w:r>
      <w:r w:rsidR="004B6882" w:rsidRPr="00DD735A">
        <w:rPr>
          <w:lang w:val="fr-CA"/>
        </w:rPr>
        <w:t>’</w:t>
      </w:r>
      <w:r w:rsidRPr="00DD735A">
        <w:rPr>
          <w:lang w:val="fr-CA"/>
        </w:rPr>
        <w:t>expérience acquises grâce aux projets et aux efforts déployés pour l</w:t>
      </w:r>
      <w:r w:rsidR="004B6882" w:rsidRPr="00DD735A">
        <w:rPr>
          <w:lang w:val="fr-CA"/>
        </w:rPr>
        <w:t>’</w:t>
      </w:r>
      <w:r w:rsidRPr="00DD735A">
        <w:rPr>
          <w:lang w:val="fr-CA"/>
        </w:rPr>
        <w:t>adoption de solutions de remplacement constitue un pas important vers la pérennité de l</w:t>
      </w:r>
      <w:r w:rsidR="004B6882" w:rsidRPr="00DD735A">
        <w:rPr>
          <w:lang w:val="fr-CA"/>
        </w:rPr>
        <w:t>’</w:t>
      </w:r>
      <w:r w:rsidRPr="00DD735A">
        <w:rPr>
          <w:lang w:val="fr-CA"/>
        </w:rPr>
        <w:t>élimination. Les rapports de projet mentionnent la mise en place de programmes de formation solides et approfondis et le</w:t>
      </w:r>
      <w:r w:rsidR="00716ACC" w:rsidRPr="00DD735A">
        <w:rPr>
          <w:lang w:val="fr-CA"/>
        </w:rPr>
        <w:t xml:space="preserve"> </w:t>
      </w:r>
      <w:r w:rsidRPr="00DD735A">
        <w:rPr>
          <w:lang w:val="fr-CA"/>
        </w:rPr>
        <w:t>renforcement des équipes de formateurs (par ex. le plan de secteur pour l</w:t>
      </w:r>
      <w:r w:rsidR="004B6882" w:rsidRPr="00DD735A">
        <w:rPr>
          <w:lang w:val="fr-CA"/>
        </w:rPr>
        <w:t>’</w:t>
      </w:r>
      <w:r w:rsidRPr="00DD735A">
        <w:rPr>
          <w:lang w:val="fr-CA"/>
        </w:rPr>
        <w:t>élimination de la production de</w:t>
      </w:r>
      <w:r w:rsidR="00716ACC" w:rsidRPr="00DD735A">
        <w:rPr>
          <w:lang w:val="fr-CA"/>
        </w:rPr>
        <w:t xml:space="preserve"> </w:t>
      </w:r>
      <w:r w:rsidRPr="00DD735A">
        <w:rPr>
          <w:lang w:val="fr-CA"/>
        </w:rPr>
        <w:t xml:space="preserve">CFC-11 et </w:t>
      </w:r>
      <w:r w:rsidR="00C56B0F" w:rsidRPr="00DD735A">
        <w:rPr>
          <w:lang w:val="fr-CA"/>
        </w:rPr>
        <w:t xml:space="preserve">de </w:t>
      </w:r>
      <w:r w:rsidRPr="00DD735A">
        <w:rPr>
          <w:lang w:val="fr-CA"/>
        </w:rPr>
        <w:t>CFC-12 au Mexique</w:t>
      </w:r>
      <w:r w:rsidRPr="00CA7606">
        <w:rPr>
          <w:vertAlign w:val="superscript"/>
        </w:rPr>
        <w:footnoteReference w:id="38"/>
      </w:r>
      <w:r w:rsidRPr="00DD735A">
        <w:rPr>
          <w:lang w:val="fr-CA"/>
        </w:rPr>
        <w:t xml:space="preserve">) et les programmes mis en place avec des associations ou des organisations qui les rassemblent. Les </w:t>
      </w:r>
      <w:r w:rsidR="00D61081" w:rsidRPr="00DD735A">
        <w:rPr>
          <w:lang w:val="fr-CA"/>
        </w:rPr>
        <w:t>Bureaux nationaux de l’ozone</w:t>
      </w:r>
      <w:r w:rsidRPr="00DD735A">
        <w:rPr>
          <w:lang w:val="fr-CA"/>
        </w:rPr>
        <w:t xml:space="preserve"> ayant répondu au questionnaire donne</w:t>
      </w:r>
      <w:r w:rsidR="00D851AD">
        <w:rPr>
          <w:lang w:val="fr-CA"/>
        </w:rPr>
        <w:t>nt</w:t>
      </w:r>
      <w:r w:rsidRPr="00DD735A">
        <w:rPr>
          <w:lang w:val="fr-CA"/>
        </w:rPr>
        <w:t xml:space="preserve"> des réponses variées à ce sujet : </w:t>
      </w:r>
      <w:r w:rsidR="00C56B0F" w:rsidRPr="00DD735A">
        <w:rPr>
          <w:lang w:val="fr-CA"/>
        </w:rPr>
        <w:t>l</w:t>
      </w:r>
      <w:r w:rsidRPr="00DD735A">
        <w:rPr>
          <w:lang w:val="fr-CA"/>
        </w:rPr>
        <w:t>e Nigéria et</w:t>
      </w:r>
      <w:r w:rsidR="00716ACC" w:rsidRPr="00DD735A">
        <w:rPr>
          <w:lang w:val="fr-CA"/>
        </w:rPr>
        <w:t xml:space="preserve"> </w:t>
      </w:r>
      <w:r w:rsidR="00C56B0F" w:rsidRPr="00DD735A">
        <w:rPr>
          <w:lang w:val="fr-CA"/>
        </w:rPr>
        <w:t xml:space="preserve">Vanuatu </w:t>
      </w:r>
      <w:r w:rsidRPr="00DD735A">
        <w:rPr>
          <w:lang w:val="fr-CA"/>
        </w:rPr>
        <w:t>ont indiqué qu</w:t>
      </w:r>
      <w:r w:rsidR="004B6882" w:rsidRPr="00DD735A">
        <w:rPr>
          <w:lang w:val="fr-CA"/>
        </w:rPr>
        <w:t>’</w:t>
      </w:r>
      <w:r w:rsidRPr="00DD735A">
        <w:rPr>
          <w:lang w:val="fr-CA"/>
        </w:rPr>
        <w:t>ils ne disposaient pas d</w:t>
      </w:r>
      <w:r w:rsidR="004B6882" w:rsidRPr="00DD735A">
        <w:rPr>
          <w:lang w:val="fr-CA"/>
        </w:rPr>
        <w:t>’</w:t>
      </w:r>
      <w:r w:rsidRPr="00DD735A">
        <w:rPr>
          <w:lang w:val="fr-CA"/>
        </w:rPr>
        <w:t>une équipe de formateurs</w:t>
      </w:r>
      <w:r w:rsidR="00716ACC" w:rsidRPr="00DD735A">
        <w:rPr>
          <w:lang w:val="fr-CA"/>
        </w:rPr>
        <w:t xml:space="preserve"> </w:t>
      </w:r>
      <w:r w:rsidRPr="00DD735A">
        <w:rPr>
          <w:lang w:val="fr-CA"/>
        </w:rPr>
        <w:t>tandis que le</w:t>
      </w:r>
      <w:r w:rsidR="00716ACC" w:rsidRPr="00DD735A">
        <w:rPr>
          <w:lang w:val="fr-CA"/>
        </w:rPr>
        <w:t xml:space="preserve"> </w:t>
      </w:r>
      <w:r w:rsidRPr="00DD735A">
        <w:rPr>
          <w:lang w:val="fr-CA"/>
        </w:rPr>
        <w:t>Costa Rica, l</w:t>
      </w:r>
      <w:r w:rsidR="004B6882" w:rsidRPr="00DD735A">
        <w:rPr>
          <w:lang w:val="fr-CA"/>
        </w:rPr>
        <w:t>’</w:t>
      </w:r>
      <w:r w:rsidRPr="00DD735A">
        <w:rPr>
          <w:lang w:val="fr-CA"/>
        </w:rPr>
        <w:t>Équateur</w:t>
      </w:r>
      <w:r w:rsidR="00B5451D" w:rsidRPr="00DD735A">
        <w:rPr>
          <w:lang w:val="fr-CA"/>
        </w:rPr>
        <w:t>,</w:t>
      </w:r>
      <w:r w:rsidRPr="00DD735A">
        <w:rPr>
          <w:lang w:val="fr-CA"/>
        </w:rPr>
        <w:t xml:space="preserve"> le</w:t>
      </w:r>
      <w:r w:rsidR="00716ACC" w:rsidRPr="00DD735A">
        <w:rPr>
          <w:lang w:val="fr-CA"/>
        </w:rPr>
        <w:t xml:space="preserve"> </w:t>
      </w:r>
      <w:r w:rsidRPr="00DD735A">
        <w:rPr>
          <w:lang w:val="fr-CA"/>
        </w:rPr>
        <w:t>Mexique</w:t>
      </w:r>
      <w:r w:rsidR="00BF15DB" w:rsidRPr="00DD735A">
        <w:rPr>
          <w:lang w:val="fr-CA"/>
        </w:rPr>
        <w:t xml:space="preserve">, </w:t>
      </w:r>
      <w:r w:rsidR="00BF15DB" w:rsidRPr="00DD735A">
        <w:rPr>
          <w:b/>
          <w:lang w:val="fr-CA"/>
        </w:rPr>
        <w:t>le Paraguay et Trinité-et-Tobago</w:t>
      </w:r>
      <w:r w:rsidRPr="00DD735A">
        <w:rPr>
          <w:lang w:val="fr-CA"/>
        </w:rPr>
        <w:t xml:space="preserve"> travaillent activement dans ce sens.</w:t>
      </w:r>
    </w:p>
    <w:p w14:paraId="7A07D82C" w14:textId="2477FE7E" w:rsidR="0028378B" w:rsidRPr="00DD735A" w:rsidRDefault="0028378B" w:rsidP="008A793D">
      <w:pPr>
        <w:pStyle w:val="ListParagraph"/>
        <w:rPr>
          <w:vanish/>
          <w:lang w:val="fr-CA"/>
        </w:rPr>
      </w:pPr>
      <w:r w:rsidRPr="00DD735A">
        <w:rPr>
          <w:lang w:val="fr-CA"/>
        </w:rPr>
        <w:t>Il n</w:t>
      </w:r>
      <w:r w:rsidR="004B6882" w:rsidRPr="00DD735A">
        <w:rPr>
          <w:lang w:val="fr-CA"/>
        </w:rPr>
        <w:t>’</w:t>
      </w:r>
      <w:r w:rsidRPr="00DD735A">
        <w:rPr>
          <w:lang w:val="fr-CA"/>
        </w:rPr>
        <w:t xml:space="preserve">existe apparemment pas de données ventilées par genre sur les formateurs et les stagiaires ; le </w:t>
      </w:r>
      <w:r w:rsidR="00A90859" w:rsidRPr="00DD735A">
        <w:rPr>
          <w:lang w:val="fr-CA"/>
        </w:rPr>
        <w:t>Programme d’aide à la conformité</w:t>
      </w:r>
      <w:r w:rsidRPr="00DD735A">
        <w:rPr>
          <w:lang w:val="fr-CA"/>
        </w:rPr>
        <w:t xml:space="preserve"> du PNUE a très récemment publié une brochure intitulée « Les femmes dans l</w:t>
      </w:r>
      <w:r w:rsidR="004B6882" w:rsidRPr="00DD735A">
        <w:rPr>
          <w:lang w:val="fr-CA"/>
        </w:rPr>
        <w:t>’</w:t>
      </w:r>
      <w:r w:rsidRPr="00DD735A">
        <w:rPr>
          <w:lang w:val="fr-CA"/>
        </w:rPr>
        <w:t>industrie de la réfrigération et de la climatisation : Réalisations et expériences personnelles »</w:t>
      </w:r>
      <w:r w:rsidRPr="00F61310">
        <w:footnoteReference w:id="39"/>
      </w:r>
      <w:r w:rsidRPr="00DD735A">
        <w:rPr>
          <w:lang w:val="fr-CA"/>
        </w:rPr>
        <w:t xml:space="preserve"> dans le but de rendre plus visi</w:t>
      </w:r>
      <w:r w:rsidR="00BF15DB" w:rsidRPr="00DD735A">
        <w:rPr>
          <w:lang w:val="fr-CA"/>
        </w:rPr>
        <w:t xml:space="preserve">ble la participation des femmes dans les secteurs de la réfrigération et de la climatisation. </w:t>
      </w:r>
      <w:r w:rsidR="00BF15DB" w:rsidRPr="00DD735A">
        <w:rPr>
          <w:b/>
          <w:lang w:val="fr-CA"/>
        </w:rPr>
        <w:t xml:space="preserve">La plupart des Bureaux nationaux de l’ozone ayant répondu au questionnaire ont indiqué qu’ils encourageaient la participation des femmes aux travaux, aux formations et aux comités du Bureau national de l’ozone, mais que </w:t>
      </w:r>
      <w:r w:rsidR="00A67051" w:rsidRPr="00DD735A">
        <w:rPr>
          <w:b/>
          <w:lang w:val="fr-CA"/>
        </w:rPr>
        <w:t>c’était-là la limite des questions de genre abordées.</w:t>
      </w:r>
      <w:r w:rsidRPr="00DD735A">
        <w:rPr>
          <w:lang w:val="fr-CA"/>
        </w:rPr>
        <w:t xml:space="preserve"> </w:t>
      </w:r>
    </w:p>
    <w:p w14:paraId="4A99BAD0" w14:textId="77777777" w:rsidR="00BF15DB" w:rsidRPr="00CA7606" w:rsidRDefault="00BF15DB" w:rsidP="0028378B">
      <w:pPr>
        <w:tabs>
          <w:tab w:val="left" w:pos="8280"/>
        </w:tabs>
        <w:spacing w:after="240"/>
        <w:rPr>
          <w:u w:val="single"/>
          <w:lang w:val="fr-CA"/>
        </w:rPr>
      </w:pPr>
    </w:p>
    <w:p w14:paraId="381FFB65" w14:textId="5F5BF63C" w:rsidR="00267B4D" w:rsidRPr="00CA7606" w:rsidRDefault="0028378B" w:rsidP="0028378B">
      <w:pPr>
        <w:tabs>
          <w:tab w:val="left" w:pos="8280"/>
        </w:tabs>
        <w:spacing w:after="240"/>
        <w:rPr>
          <w:u w:val="single"/>
          <w:lang w:val="fr-CA"/>
        </w:rPr>
      </w:pPr>
      <w:r w:rsidRPr="00CA7606">
        <w:rPr>
          <w:u w:val="single"/>
          <w:lang w:val="fr-CA"/>
        </w:rPr>
        <w:t>Activités de sensibilisation</w:t>
      </w:r>
    </w:p>
    <w:p w14:paraId="201213BA" w14:textId="01002384" w:rsidR="0079014E" w:rsidRPr="00DD735A" w:rsidRDefault="0079014E" w:rsidP="008A793D">
      <w:pPr>
        <w:pStyle w:val="ListParagraph"/>
        <w:rPr>
          <w:lang w:val="fr-CA"/>
        </w:rPr>
      </w:pPr>
      <w:r w:rsidRPr="00DD735A">
        <w:rPr>
          <w:lang w:val="fr-CA"/>
        </w:rPr>
        <w:t xml:space="preserve">Les activités de sensibilisation au </w:t>
      </w:r>
      <w:r w:rsidR="000874F9" w:rsidRPr="00DD735A">
        <w:rPr>
          <w:lang w:val="fr-CA"/>
        </w:rPr>
        <w:t>Protocole de Montréal</w:t>
      </w:r>
      <w:r w:rsidRPr="00DD735A">
        <w:rPr>
          <w:lang w:val="fr-CA"/>
        </w:rPr>
        <w:t xml:space="preserve"> ciblant les décideurs, les parties prenantes et un plus large public ont toujours été au cœur des projets et des activités et programmes </w:t>
      </w:r>
      <w:r w:rsidR="00D61081" w:rsidRPr="00DD735A">
        <w:rPr>
          <w:lang w:val="fr-CA"/>
        </w:rPr>
        <w:t xml:space="preserve">du Bureau national </w:t>
      </w:r>
      <w:r w:rsidR="00D61081" w:rsidRPr="00DD735A">
        <w:rPr>
          <w:lang w:val="fr-CA"/>
        </w:rPr>
        <w:lastRenderedPageBreak/>
        <w:t>de l’ozone</w:t>
      </w:r>
      <w:r w:rsidRPr="00DD735A">
        <w:rPr>
          <w:lang w:val="fr-CA"/>
        </w:rPr>
        <w:t>. De nombreu</w:t>
      </w:r>
      <w:r w:rsidR="00D61081" w:rsidRPr="00DD735A">
        <w:rPr>
          <w:lang w:val="fr-CA"/>
        </w:rPr>
        <w:t>x</w:t>
      </w:r>
      <w:r w:rsidRPr="00DD735A">
        <w:rPr>
          <w:lang w:val="fr-CA"/>
        </w:rPr>
        <w:t xml:space="preserve"> </w:t>
      </w:r>
      <w:r w:rsidR="00D61081" w:rsidRPr="00DD735A">
        <w:rPr>
          <w:lang w:val="fr-CA"/>
        </w:rPr>
        <w:t>Bureaux nationaux de l’ozone</w:t>
      </w:r>
      <w:r w:rsidRPr="00DD735A">
        <w:rPr>
          <w:lang w:val="fr-CA"/>
        </w:rPr>
        <w:t xml:space="preserve"> participent activement à la préparation des campagnes de sensibilisation, très souvent conjointement avec les agences bilatérales et d</w:t>
      </w:r>
      <w:r w:rsidR="004B6882" w:rsidRPr="00DD735A">
        <w:rPr>
          <w:lang w:val="fr-CA"/>
        </w:rPr>
        <w:t>’</w:t>
      </w:r>
      <w:r w:rsidRPr="00DD735A">
        <w:rPr>
          <w:lang w:val="fr-CA"/>
        </w:rPr>
        <w:t xml:space="preserve">exécution et quelquefois avec le soutien du gouvernement. </w:t>
      </w:r>
      <w:r w:rsidR="00A67051" w:rsidRPr="00DD735A">
        <w:rPr>
          <w:b/>
          <w:lang w:val="fr-CA"/>
        </w:rPr>
        <w:t>Les célébrations entourant l</w:t>
      </w:r>
      <w:r w:rsidR="00D851AD">
        <w:rPr>
          <w:b/>
          <w:lang w:val="fr-CA"/>
        </w:rPr>
        <w:t>a</w:t>
      </w:r>
      <w:r w:rsidR="00A67051" w:rsidRPr="00DD735A">
        <w:rPr>
          <w:b/>
          <w:lang w:val="fr-CA"/>
        </w:rPr>
        <w:t xml:space="preserve"> Journée nationale de l’ozone sont souvent les événements les plus importants organisés, surtout dans les pays à faible volume de consommation, et dans une certaine mesure, dans les pays à température ambiante élevée. </w:t>
      </w:r>
      <w:r w:rsidRPr="00DD735A">
        <w:rPr>
          <w:lang w:val="fr-CA"/>
        </w:rPr>
        <w:t>Le lien ozone-climat offert par l</w:t>
      </w:r>
      <w:r w:rsidR="004B6882" w:rsidRPr="00DD735A">
        <w:rPr>
          <w:lang w:val="fr-CA"/>
        </w:rPr>
        <w:t>’</w:t>
      </w:r>
      <w:r w:rsidRPr="00DD735A">
        <w:rPr>
          <w:lang w:val="fr-CA"/>
        </w:rPr>
        <w:t>Amendement de Kigali a donné un nouvel élan à ces campagnes.</w:t>
      </w:r>
    </w:p>
    <w:p w14:paraId="244C7C3C" w14:textId="4632EDC0" w:rsidR="00955A92" w:rsidRPr="00DD735A" w:rsidRDefault="0079014E" w:rsidP="008A793D">
      <w:pPr>
        <w:pStyle w:val="ListParagraph"/>
        <w:rPr>
          <w:lang w:val="fr-CA"/>
        </w:rPr>
      </w:pPr>
      <w:r w:rsidRPr="00DD735A">
        <w:rPr>
          <w:lang w:val="fr-CA"/>
        </w:rPr>
        <w:t xml:space="preserve">Les campagnes menées par les </w:t>
      </w:r>
      <w:r w:rsidR="00D61081" w:rsidRPr="00DD735A">
        <w:rPr>
          <w:lang w:val="fr-CA"/>
        </w:rPr>
        <w:t>Bureaux nationaux de l’ozone</w:t>
      </w:r>
      <w:r w:rsidRPr="00DD735A">
        <w:rPr>
          <w:lang w:val="fr-CA"/>
        </w:rPr>
        <w:t xml:space="preserve"> et les gouvernements (souvent avec la participation des agences bilatérales et d</w:t>
      </w:r>
      <w:r w:rsidR="004B6882" w:rsidRPr="00DD735A">
        <w:rPr>
          <w:lang w:val="fr-CA"/>
        </w:rPr>
        <w:t>’</w:t>
      </w:r>
      <w:r w:rsidRPr="00DD735A">
        <w:rPr>
          <w:lang w:val="fr-CA"/>
        </w:rPr>
        <w:t>exécution) utilisent de plus en plus</w:t>
      </w:r>
      <w:r w:rsidR="00C56B0F" w:rsidRPr="00DD735A">
        <w:rPr>
          <w:lang w:val="fr-CA"/>
        </w:rPr>
        <w:t xml:space="preserve"> souvent avec succès </w:t>
      </w:r>
      <w:r w:rsidRPr="00DD735A">
        <w:rPr>
          <w:lang w:val="fr-CA"/>
        </w:rPr>
        <w:t>les médias sociaux et les canaux de communication virtuelle, notamment les sites web (souvent conjointement avec d</w:t>
      </w:r>
      <w:r w:rsidR="004B6882" w:rsidRPr="00DD735A">
        <w:rPr>
          <w:lang w:val="fr-CA"/>
        </w:rPr>
        <w:t>’</w:t>
      </w:r>
      <w:r w:rsidRPr="00DD735A">
        <w:rPr>
          <w:lang w:val="fr-CA"/>
        </w:rPr>
        <w:t>autres activités soutenues par le ministère de l</w:t>
      </w:r>
      <w:r w:rsidR="004B6882" w:rsidRPr="00DD735A">
        <w:rPr>
          <w:lang w:val="fr-CA"/>
        </w:rPr>
        <w:t>’</w:t>
      </w:r>
      <w:r w:rsidRPr="00DD735A">
        <w:rPr>
          <w:lang w:val="fr-CA"/>
        </w:rPr>
        <w:t xml:space="preserve">Environnement), les applications et autres moyens. Les </w:t>
      </w:r>
      <w:r w:rsidR="00D61081" w:rsidRPr="00DD735A">
        <w:rPr>
          <w:lang w:val="fr-CA"/>
        </w:rPr>
        <w:t>Bureaux nationaux de l’ozone</w:t>
      </w:r>
      <w:r w:rsidRPr="00DD735A">
        <w:rPr>
          <w:lang w:val="fr-CA"/>
        </w:rPr>
        <w:t xml:space="preserve"> indiquent toutefois que les documents imprimés sont toujours utiles et </w:t>
      </w:r>
      <w:r w:rsidR="00AB6FF0" w:rsidRPr="00DD735A">
        <w:rPr>
          <w:lang w:val="fr-CA"/>
        </w:rPr>
        <w:t>indispensabl</w:t>
      </w:r>
      <w:r w:rsidRPr="00DD735A">
        <w:rPr>
          <w:lang w:val="fr-CA"/>
        </w:rPr>
        <w:t xml:space="preserve">es. </w:t>
      </w:r>
      <w:r w:rsidR="00955A92" w:rsidRPr="00DD735A">
        <w:rPr>
          <w:lang w:val="fr-CA"/>
        </w:rPr>
        <w:t>La documentation du centre d</w:t>
      </w:r>
      <w:r w:rsidR="004B6882" w:rsidRPr="00DD735A">
        <w:rPr>
          <w:lang w:val="fr-CA"/>
        </w:rPr>
        <w:t>’</w:t>
      </w:r>
      <w:r w:rsidR="00955A92" w:rsidRPr="00DD735A">
        <w:rPr>
          <w:lang w:val="fr-CA"/>
        </w:rPr>
        <w:t>échange d</w:t>
      </w:r>
      <w:r w:rsidR="004B6882" w:rsidRPr="00DD735A">
        <w:rPr>
          <w:lang w:val="fr-CA"/>
        </w:rPr>
        <w:t>’</w:t>
      </w:r>
      <w:r w:rsidR="00955A92" w:rsidRPr="00DD735A">
        <w:rPr>
          <w:lang w:val="fr-CA"/>
        </w:rPr>
        <w:t xml:space="preserve">informations du </w:t>
      </w:r>
      <w:r w:rsidR="00C96230" w:rsidRPr="00DD735A">
        <w:rPr>
          <w:lang w:val="fr-CA"/>
        </w:rPr>
        <w:t>Programme d’aide à la conformité</w:t>
      </w:r>
      <w:r w:rsidR="00955A92" w:rsidRPr="00DD735A">
        <w:rPr>
          <w:lang w:val="fr-CA"/>
        </w:rPr>
        <w:t xml:space="preserve"> a été qualifiée comme étant très utile et efficace pour soutenir ces efforts</w:t>
      </w:r>
      <w:r w:rsidR="00955A92" w:rsidRPr="00CA7606">
        <w:rPr>
          <w:vertAlign w:val="superscript"/>
        </w:rPr>
        <w:footnoteReference w:id="40"/>
      </w:r>
      <w:r w:rsidR="00AB6FF0" w:rsidRPr="00DD735A">
        <w:rPr>
          <w:lang w:val="fr-CA"/>
        </w:rPr>
        <w:t>.</w:t>
      </w:r>
      <w:r w:rsidR="00955A92" w:rsidRPr="00DD735A">
        <w:rPr>
          <w:lang w:val="fr-CA"/>
        </w:rPr>
        <w:t xml:space="preserve"> Certains </w:t>
      </w:r>
      <w:r w:rsidR="00D61081" w:rsidRPr="00DD735A">
        <w:rPr>
          <w:lang w:val="fr-CA"/>
        </w:rPr>
        <w:t>Bureaux nationaux de l’ozone</w:t>
      </w:r>
      <w:r w:rsidR="00955A92" w:rsidRPr="00DD735A">
        <w:rPr>
          <w:lang w:val="fr-CA"/>
        </w:rPr>
        <w:t xml:space="preserve"> sont tout particulièrement acti</w:t>
      </w:r>
      <w:r w:rsidR="00D851AD">
        <w:rPr>
          <w:lang w:val="fr-CA"/>
        </w:rPr>
        <w:t>f</w:t>
      </w:r>
      <w:r w:rsidR="00955A92" w:rsidRPr="00DD735A">
        <w:rPr>
          <w:lang w:val="fr-CA"/>
        </w:rPr>
        <w:t>s. En voici deux exemples spécifiques :</w:t>
      </w:r>
    </w:p>
    <w:p w14:paraId="6EE6BFF6" w14:textId="0C1329AD" w:rsidR="00591C5A" w:rsidRPr="00DD735A" w:rsidRDefault="00D61081" w:rsidP="00EE6299">
      <w:pPr>
        <w:numPr>
          <w:ilvl w:val="0"/>
          <w:numId w:val="11"/>
        </w:numPr>
        <w:tabs>
          <w:tab w:val="left" w:pos="8280"/>
        </w:tabs>
        <w:spacing w:after="240"/>
        <w:ind w:left="1418" w:hanging="709"/>
        <w:rPr>
          <w:lang w:val="fr-CA"/>
        </w:rPr>
      </w:pPr>
      <w:r w:rsidRPr="00DD735A">
        <w:rPr>
          <w:lang w:val="fr-CA"/>
        </w:rPr>
        <w:t>Le Bureau national de l’ozone</w:t>
      </w:r>
      <w:r w:rsidR="00591C5A" w:rsidRPr="00DD735A">
        <w:rPr>
          <w:lang w:val="fr-CA"/>
        </w:rPr>
        <w:t xml:space="preserve"> de l</w:t>
      </w:r>
      <w:r w:rsidR="004B6882" w:rsidRPr="00DD735A">
        <w:rPr>
          <w:lang w:val="fr-CA"/>
        </w:rPr>
        <w:t>’</w:t>
      </w:r>
      <w:r w:rsidR="00591C5A" w:rsidRPr="00DD735A">
        <w:rPr>
          <w:lang w:val="fr-CA"/>
        </w:rPr>
        <w:t>Arménie a organisé toute une gamme d</w:t>
      </w:r>
      <w:r w:rsidR="004B6882" w:rsidRPr="00DD735A">
        <w:rPr>
          <w:lang w:val="fr-CA"/>
        </w:rPr>
        <w:t>’</w:t>
      </w:r>
      <w:r w:rsidR="00591C5A" w:rsidRPr="00DD735A">
        <w:rPr>
          <w:lang w:val="fr-CA"/>
        </w:rPr>
        <w:t xml:space="preserve">activités engageant différents groupes </w:t>
      </w:r>
      <w:r w:rsidR="00591C5A" w:rsidRPr="00F61310">
        <w:rPr>
          <w:lang w:val="fr-CA"/>
        </w:rPr>
        <w:t>d</w:t>
      </w:r>
      <w:r w:rsidR="004B6882" w:rsidRPr="00F61310">
        <w:rPr>
          <w:lang w:val="fr-CA"/>
        </w:rPr>
        <w:t>’</w:t>
      </w:r>
      <w:r w:rsidR="00591C5A" w:rsidRPr="00F61310">
        <w:rPr>
          <w:lang w:val="fr-CA"/>
        </w:rPr>
        <w:t>âge</w:t>
      </w:r>
      <w:r w:rsidR="00591C5A" w:rsidRPr="00DD735A">
        <w:rPr>
          <w:lang w:val="fr-CA"/>
        </w:rPr>
        <w:t xml:space="preserve"> et différents groupes sociaux : élèves et étudiants (écoles maternelles, primaires et secondaires, et enseignement supérieur), responsables politiques issus de divers organismes gouvernementaux, associations professionnelles. </w:t>
      </w:r>
      <w:proofErr w:type="gramStart"/>
      <w:r w:rsidR="00591C5A" w:rsidRPr="00DD735A">
        <w:rPr>
          <w:lang w:val="fr-CA"/>
        </w:rPr>
        <w:t>journalistes</w:t>
      </w:r>
      <w:proofErr w:type="gramEnd"/>
      <w:r w:rsidR="00591C5A" w:rsidRPr="00DD735A">
        <w:rPr>
          <w:lang w:val="fr-CA"/>
        </w:rPr>
        <w:t>, artistes (afin qu</w:t>
      </w:r>
      <w:r w:rsidR="004B6882" w:rsidRPr="00DD735A">
        <w:rPr>
          <w:lang w:val="fr-CA"/>
        </w:rPr>
        <w:t>’</w:t>
      </w:r>
      <w:r w:rsidR="00591C5A" w:rsidRPr="00DD735A">
        <w:rPr>
          <w:lang w:val="fr-CA"/>
        </w:rPr>
        <w:t>ils stimulent à travers leur art la protection de la couche d</w:t>
      </w:r>
      <w:r w:rsidR="004B6882" w:rsidRPr="00DD735A">
        <w:rPr>
          <w:lang w:val="fr-CA"/>
        </w:rPr>
        <w:t>’</w:t>
      </w:r>
      <w:r w:rsidR="00591C5A" w:rsidRPr="00DD735A">
        <w:rPr>
          <w:lang w:val="fr-CA"/>
        </w:rPr>
        <w:t>ozone), organisateurs d</w:t>
      </w:r>
      <w:r w:rsidR="004B6882" w:rsidRPr="00DD735A">
        <w:rPr>
          <w:lang w:val="fr-CA"/>
        </w:rPr>
        <w:t>’</w:t>
      </w:r>
      <w:r w:rsidR="00591C5A" w:rsidRPr="00DD735A">
        <w:rPr>
          <w:lang w:val="fr-CA"/>
        </w:rPr>
        <w:t>év</w:t>
      </w:r>
      <w:r w:rsidR="00AB6FF0" w:rsidRPr="00DD735A">
        <w:rPr>
          <w:lang w:val="fr-CA"/>
        </w:rPr>
        <w:t>é</w:t>
      </w:r>
      <w:r w:rsidR="00591C5A" w:rsidRPr="00DD735A">
        <w:rPr>
          <w:lang w:val="fr-CA"/>
        </w:rPr>
        <w:t>nement sportifs</w:t>
      </w:r>
      <w:r w:rsidR="00716ACC" w:rsidRPr="00DD735A">
        <w:rPr>
          <w:lang w:val="fr-CA"/>
        </w:rPr>
        <w:t xml:space="preserve"> </w:t>
      </w:r>
      <w:r w:rsidR="00591C5A" w:rsidRPr="00DD735A">
        <w:rPr>
          <w:lang w:val="fr-CA"/>
        </w:rPr>
        <w:t>(marathons), stations radio et programmes télévisés ; et</w:t>
      </w:r>
    </w:p>
    <w:p w14:paraId="0F28B95E" w14:textId="2EDD2108" w:rsidR="00591C5A" w:rsidRPr="00CA7606" w:rsidRDefault="00591C5A" w:rsidP="00EE6299">
      <w:pPr>
        <w:numPr>
          <w:ilvl w:val="0"/>
          <w:numId w:val="11"/>
        </w:numPr>
        <w:tabs>
          <w:tab w:val="left" w:pos="8280"/>
        </w:tabs>
        <w:spacing w:after="240"/>
        <w:ind w:left="1418" w:hanging="709"/>
        <w:rPr>
          <w:lang w:val="fr-CA"/>
        </w:rPr>
      </w:pPr>
      <w:r w:rsidRPr="00CA7606">
        <w:rPr>
          <w:lang w:val="fr-CA"/>
        </w:rPr>
        <w:t>Le Mexique a mis au point plusieurs éléments d</w:t>
      </w:r>
      <w:r w:rsidR="004B6882" w:rsidRPr="00CA7606">
        <w:rPr>
          <w:lang w:val="fr-CA"/>
        </w:rPr>
        <w:t>’</w:t>
      </w:r>
      <w:r w:rsidRPr="00CA7606">
        <w:rPr>
          <w:lang w:val="fr-CA"/>
        </w:rPr>
        <w:t>information diffusés par l</w:t>
      </w:r>
      <w:r w:rsidR="004B6882" w:rsidRPr="00CA7606">
        <w:rPr>
          <w:lang w:val="fr-CA"/>
        </w:rPr>
        <w:t>’</w:t>
      </w:r>
      <w:r w:rsidRPr="00CA7606">
        <w:rPr>
          <w:lang w:val="fr-CA"/>
        </w:rPr>
        <w:t>intermédiaire de la page officielle du ministère de l</w:t>
      </w:r>
      <w:r w:rsidR="004B6882" w:rsidRPr="00CA7606">
        <w:rPr>
          <w:lang w:val="fr-CA"/>
        </w:rPr>
        <w:t>’</w:t>
      </w:r>
      <w:r w:rsidRPr="00CA7606">
        <w:rPr>
          <w:lang w:val="fr-CA"/>
        </w:rPr>
        <w:t>Environnement et aussi avec l</w:t>
      </w:r>
      <w:r w:rsidR="004B6882" w:rsidRPr="00CA7606">
        <w:rPr>
          <w:lang w:val="fr-CA"/>
        </w:rPr>
        <w:t>’</w:t>
      </w:r>
      <w:r w:rsidRPr="00CA7606">
        <w:rPr>
          <w:lang w:val="fr-CA"/>
        </w:rPr>
        <w:t>aide des associations commerciales et sur les m</w:t>
      </w:r>
      <w:r w:rsidR="00D851AD">
        <w:rPr>
          <w:lang w:val="fr-CA"/>
        </w:rPr>
        <w:t>é</w:t>
      </w:r>
      <w:r w:rsidRPr="00CA7606">
        <w:rPr>
          <w:lang w:val="fr-CA"/>
        </w:rPr>
        <w:t>dias sociaux. Leur dernière publication est une bande dessinée mettant en scène un nouveau personnage</w:t>
      </w:r>
      <w:r w:rsidR="00716ACC" w:rsidRPr="00CA7606">
        <w:rPr>
          <w:lang w:val="fr-CA"/>
        </w:rPr>
        <w:t xml:space="preserve"> </w:t>
      </w:r>
      <w:r w:rsidR="00AB6FF0" w:rsidRPr="00CA7606">
        <w:rPr>
          <w:lang w:val="fr-CA"/>
        </w:rPr>
        <w:t>pré</w:t>
      </w:r>
      <w:r w:rsidR="00E20C5D" w:rsidRPr="00CA7606">
        <w:rPr>
          <w:lang w:val="fr-CA"/>
        </w:rPr>
        <w:t>nommé « </w:t>
      </w:r>
      <w:proofErr w:type="spellStart"/>
      <w:r w:rsidR="00E20C5D" w:rsidRPr="00CA7606">
        <w:rPr>
          <w:lang w:val="fr-CA"/>
        </w:rPr>
        <w:t>Kigalito</w:t>
      </w:r>
      <w:proofErr w:type="spellEnd"/>
      <w:r w:rsidR="00E20C5D" w:rsidRPr="00CA7606">
        <w:rPr>
          <w:lang w:val="fr-CA"/>
        </w:rPr>
        <w:t> » ;</w:t>
      </w:r>
    </w:p>
    <w:p w14:paraId="795CE984" w14:textId="356C3A2A" w:rsidR="00FD3D48" w:rsidRPr="00CA7606" w:rsidRDefault="00E20C5D" w:rsidP="00EE6299">
      <w:pPr>
        <w:numPr>
          <w:ilvl w:val="0"/>
          <w:numId w:val="11"/>
        </w:numPr>
        <w:tabs>
          <w:tab w:val="left" w:pos="8280"/>
        </w:tabs>
        <w:spacing w:after="240"/>
        <w:ind w:left="1418" w:hanging="709"/>
        <w:rPr>
          <w:lang w:val="fr-CA"/>
        </w:rPr>
      </w:pPr>
      <w:r w:rsidRPr="00CA7606">
        <w:rPr>
          <w:b/>
          <w:lang w:val="fr-CA"/>
        </w:rPr>
        <w:t>Le Paraguay a créé un prix national largement publicisé pour les entreprises respectueuses de l’ozone.</w:t>
      </w:r>
    </w:p>
    <w:p w14:paraId="7E9D32C3" w14:textId="51AE7C9C" w:rsidR="00DC62A3" w:rsidRPr="00DD735A" w:rsidRDefault="00DC62A3" w:rsidP="008A793D">
      <w:pPr>
        <w:pStyle w:val="ListParagraph"/>
        <w:rPr>
          <w:lang w:val="fr-CA"/>
        </w:rPr>
      </w:pPr>
      <w:r w:rsidRPr="00DD735A">
        <w:rPr>
          <w:lang w:val="fr-CA"/>
        </w:rPr>
        <w:t xml:space="preserve">Les considérations sur la </w:t>
      </w:r>
      <w:r w:rsidR="00794952" w:rsidRPr="00DD735A">
        <w:rPr>
          <w:lang w:val="fr-CA"/>
        </w:rPr>
        <w:t>parité</w:t>
      </w:r>
      <w:r w:rsidRPr="00DD735A">
        <w:rPr>
          <w:lang w:val="fr-CA"/>
        </w:rPr>
        <w:t xml:space="preserve"> hommes-femmes étaient souvent mentionnées comme étant examinées « dans toute la mesure du possible ». Il s</w:t>
      </w:r>
      <w:r w:rsidR="004B6882" w:rsidRPr="00DD735A">
        <w:rPr>
          <w:lang w:val="fr-CA"/>
        </w:rPr>
        <w:t>’</w:t>
      </w:r>
      <w:r w:rsidRPr="00DD735A">
        <w:rPr>
          <w:lang w:val="fr-CA"/>
        </w:rPr>
        <w:t>agit clairement d</w:t>
      </w:r>
      <w:r w:rsidR="004B6882" w:rsidRPr="00DD735A">
        <w:rPr>
          <w:lang w:val="fr-CA"/>
        </w:rPr>
        <w:t>’</w:t>
      </w:r>
      <w:r w:rsidRPr="00DD735A">
        <w:rPr>
          <w:lang w:val="fr-CA"/>
        </w:rPr>
        <w:t>un domaine qui attirera davantage l</w:t>
      </w:r>
      <w:r w:rsidR="004B6882" w:rsidRPr="00DD735A">
        <w:rPr>
          <w:lang w:val="fr-CA"/>
        </w:rPr>
        <w:t>’</w:t>
      </w:r>
      <w:r w:rsidRPr="00DD735A">
        <w:rPr>
          <w:lang w:val="fr-CA"/>
        </w:rPr>
        <w:t>attention dans le futur. Le Secrétariat de l</w:t>
      </w:r>
      <w:r w:rsidR="004B6882" w:rsidRPr="00DD735A">
        <w:rPr>
          <w:lang w:val="fr-CA"/>
        </w:rPr>
        <w:t>’</w:t>
      </w:r>
      <w:r w:rsidRPr="00DD735A">
        <w:rPr>
          <w:lang w:val="fr-CA"/>
        </w:rPr>
        <w:t xml:space="preserve">ozone a initié des discussions sur ce sujet avec une publication récente intitulée « La </w:t>
      </w:r>
      <w:r w:rsidR="00794952" w:rsidRPr="00DD735A">
        <w:rPr>
          <w:lang w:val="fr-CA"/>
        </w:rPr>
        <w:t>parité</w:t>
      </w:r>
      <w:r w:rsidRPr="00DD735A">
        <w:rPr>
          <w:lang w:val="fr-CA"/>
        </w:rPr>
        <w:t xml:space="preserve"> hommes-femmes dans les traités relatifs à l</w:t>
      </w:r>
      <w:r w:rsidR="004B6882" w:rsidRPr="00DD735A">
        <w:rPr>
          <w:lang w:val="fr-CA"/>
        </w:rPr>
        <w:t>’</w:t>
      </w:r>
      <w:r w:rsidRPr="00DD735A">
        <w:rPr>
          <w:lang w:val="fr-CA"/>
        </w:rPr>
        <w:t>ozone »</w:t>
      </w:r>
      <w:r w:rsidR="004D5421" w:rsidRPr="00DD735A">
        <w:rPr>
          <w:lang w:val="fr-CA"/>
        </w:rPr>
        <w:t>.</w:t>
      </w:r>
      <w:r w:rsidRPr="00CA7606">
        <w:rPr>
          <w:vertAlign w:val="superscript"/>
        </w:rPr>
        <w:footnoteReference w:id="41"/>
      </w:r>
    </w:p>
    <w:p w14:paraId="0275CED6" w14:textId="76F37DB1" w:rsidR="00DC62A3" w:rsidRPr="00DD735A" w:rsidRDefault="001E5F38" w:rsidP="008A793D">
      <w:pPr>
        <w:pStyle w:val="ListParagraph"/>
        <w:rPr>
          <w:lang w:val="fr-CA"/>
        </w:rPr>
      </w:pPr>
      <w:r w:rsidRPr="00DD735A">
        <w:rPr>
          <w:lang w:val="fr-CA"/>
        </w:rPr>
        <w:t xml:space="preserve">Le programme </w:t>
      </w:r>
      <w:proofErr w:type="spellStart"/>
      <w:r w:rsidR="009E31EC" w:rsidRPr="00996EF0">
        <w:rPr>
          <w:lang w:val="fr-CA"/>
        </w:rPr>
        <w:t>OzonAction</w:t>
      </w:r>
      <w:proofErr w:type="spellEnd"/>
      <w:r w:rsidRPr="00DD735A">
        <w:rPr>
          <w:lang w:val="fr-CA"/>
        </w:rPr>
        <w:t xml:space="preserve"> du PNUE et sa mission de centre d</w:t>
      </w:r>
      <w:r w:rsidR="004B6882" w:rsidRPr="00DD735A">
        <w:rPr>
          <w:lang w:val="fr-CA"/>
        </w:rPr>
        <w:t>’</w:t>
      </w:r>
      <w:r w:rsidRPr="00DD735A">
        <w:rPr>
          <w:lang w:val="fr-CA"/>
        </w:rPr>
        <w:t>échange d</w:t>
      </w:r>
      <w:r w:rsidR="004B6882" w:rsidRPr="00DD735A">
        <w:rPr>
          <w:lang w:val="fr-CA"/>
        </w:rPr>
        <w:t>’</w:t>
      </w:r>
      <w:r w:rsidRPr="00DD735A">
        <w:rPr>
          <w:lang w:val="fr-CA"/>
        </w:rPr>
        <w:t xml:space="preserve">informations ont joué un rôle important dans la réalisation des activités de sensibilisation et ont été mentionnés par la plupart des </w:t>
      </w:r>
      <w:r w:rsidR="00D61081" w:rsidRPr="00DD735A">
        <w:rPr>
          <w:lang w:val="fr-CA"/>
        </w:rPr>
        <w:t>Bureaux nationaux de l’ozone</w:t>
      </w:r>
      <w:r w:rsidRPr="00DD735A">
        <w:rPr>
          <w:lang w:val="fr-CA"/>
        </w:rPr>
        <w:t xml:space="preserve"> ayant répondu au questionnaire comme apportant un soutien essentiel, tout particulièrement en offrant l</w:t>
      </w:r>
      <w:r w:rsidR="004B6882" w:rsidRPr="00DD735A">
        <w:rPr>
          <w:lang w:val="fr-CA"/>
        </w:rPr>
        <w:t>’</w:t>
      </w:r>
      <w:r w:rsidRPr="00DD735A">
        <w:rPr>
          <w:lang w:val="fr-CA"/>
        </w:rPr>
        <w:t>échange d</w:t>
      </w:r>
      <w:r w:rsidR="004B6882" w:rsidRPr="00DD735A">
        <w:rPr>
          <w:lang w:val="fr-CA"/>
        </w:rPr>
        <w:t>’</w:t>
      </w:r>
      <w:r w:rsidRPr="00DD735A">
        <w:rPr>
          <w:lang w:val="fr-CA"/>
        </w:rPr>
        <w:t>informations et des possibilités de</w:t>
      </w:r>
      <w:r w:rsidR="00716ACC" w:rsidRPr="00DD735A">
        <w:rPr>
          <w:lang w:val="fr-CA"/>
        </w:rPr>
        <w:t xml:space="preserve"> </w:t>
      </w:r>
      <w:r w:rsidRPr="00DD735A">
        <w:rPr>
          <w:lang w:val="fr-CA"/>
        </w:rPr>
        <w:t xml:space="preserve">sensibilisation au niveau régional. </w:t>
      </w:r>
    </w:p>
    <w:p w14:paraId="7CDAC56F" w14:textId="3EE5DB23" w:rsidR="00F33FA5" w:rsidRPr="00CA7606" w:rsidRDefault="001E5F38" w:rsidP="001E5F38">
      <w:pPr>
        <w:tabs>
          <w:tab w:val="left" w:pos="8280"/>
        </w:tabs>
        <w:spacing w:after="240"/>
        <w:rPr>
          <w:u w:val="single"/>
          <w:lang w:val="fr-CA"/>
        </w:rPr>
      </w:pPr>
      <w:r w:rsidRPr="00CA7606">
        <w:rPr>
          <w:u w:val="single"/>
          <w:lang w:val="fr-CA"/>
        </w:rPr>
        <w:t>Analyse complémentaire des difficultés recensées</w:t>
      </w:r>
    </w:p>
    <w:p w14:paraId="336BC73A" w14:textId="7448FD74" w:rsidR="00313838" w:rsidRDefault="001E5F38" w:rsidP="008A793D">
      <w:pPr>
        <w:pStyle w:val="ListParagraph"/>
        <w:rPr>
          <w:b/>
          <w:lang w:val="fr-CA"/>
        </w:rPr>
      </w:pPr>
      <w:r w:rsidRPr="00DD735A">
        <w:rPr>
          <w:lang w:val="fr-CA"/>
        </w:rPr>
        <w:t>Dans l</w:t>
      </w:r>
      <w:r w:rsidR="004B6882" w:rsidRPr="00DD735A">
        <w:rPr>
          <w:lang w:val="fr-CA"/>
        </w:rPr>
        <w:t>’</w:t>
      </w:r>
      <w:r w:rsidRPr="00DD735A">
        <w:rPr>
          <w:lang w:val="fr-CA"/>
        </w:rPr>
        <w:t>ensemble, les efforts entrepris pour assurer la pérennité de l</w:t>
      </w:r>
      <w:r w:rsidR="004B6882" w:rsidRPr="00DD735A">
        <w:rPr>
          <w:lang w:val="fr-CA"/>
        </w:rPr>
        <w:t>’</w:t>
      </w:r>
      <w:r w:rsidRPr="00DD735A">
        <w:rPr>
          <w:lang w:val="fr-CA"/>
        </w:rPr>
        <w:t>élimination des SAO menée à bien sont efficaces</w:t>
      </w:r>
      <w:r w:rsidR="00716ACC" w:rsidRPr="00DD735A">
        <w:rPr>
          <w:lang w:val="fr-CA"/>
        </w:rPr>
        <w:t xml:space="preserve"> </w:t>
      </w:r>
      <w:r w:rsidRPr="00DD735A">
        <w:rPr>
          <w:lang w:val="fr-CA"/>
        </w:rPr>
        <w:t>et</w:t>
      </w:r>
      <w:r w:rsidR="00716ACC" w:rsidRPr="00DD735A">
        <w:rPr>
          <w:lang w:val="fr-CA"/>
        </w:rPr>
        <w:t xml:space="preserve"> </w:t>
      </w:r>
      <w:r w:rsidRPr="00DD735A">
        <w:rPr>
          <w:lang w:val="fr-CA"/>
        </w:rPr>
        <w:t>d</w:t>
      </w:r>
      <w:r w:rsidR="004B6882" w:rsidRPr="00DD735A">
        <w:rPr>
          <w:lang w:val="fr-CA"/>
        </w:rPr>
        <w:t>’</w:t>
      </w:r>
      <w:r w:rsidRPr="00DD735A">
        <w:rPr>
          <w:lang w:val="fr-CA"/>
        </w:rPr>
        <w:t xml:space="preserve">une grande portée. </w:t>
      </w:r>
      <w:r w:rsidR="00E20C5D" w:rsidRPr="00DD735A">
        <w:rPr>
          <w:lang w:val="fr-CA"/>
        </w:rPr>
        <w:t>Les pays ont soigneusement choisi d</w:t>
      </w:r>
      <w:r w:rsidRPr="00DD735A">
        <w:rPr>
          <w:lang w:val="fr-CA"/>
        </w:rPr>
        <w:t xml:space="preserve">es solutions de </w:t>
      </w:r>
      <w:r w:rsidRPr="00DD735A">
        <w:rPr>
          <w:lang w:val="fr-CA"/>
        </w:rPr>
        <w:lastRenderedPageBreak/>
        <w:t xml:space="preserve">remplacement aux différentes SAO éliminées en vertu du </w:t>
      </w:r>
      <w:r w:rsidR="000874F9" w:rsidRPr="00DD735A">
        <w:rPr>
          <w:lang w:val="fr-CA"/>
        </w:rPr>
        <w:t>Protocole de Montréal</w:t>
      </w:r>
      <w:r w:rsidRPr="00DD735A">
        <w:rPr>
          <w:lang w:val="fr-CA"/>
        </w:rPr>
        <w:t xml:space="preserve"> avec l</w:t>
      </w:r>
      <w:r w:rsidR="004B6882" w:rsidRPr="00DD735A">
        <w:rPr>
          <w:lang w:val="fr-CA"/>
        </w:rPr>
        <w:t>’</w:t>
      </w:r>
      <w:r w:rsidRPr="00DD735A">
        <w:rPr>
          <w:lang w:val="fr-CA"/>
        </w:rPr>
        <w:t>aide des agences bilatérales et d</w:t>
      </w:r>
      <w:r w:rsidR="004B6882" w:rsidRPr="00DD735A">
        <w:rPr>
          <w:lang w:val="fr-CA"/>
        </w:rPr>
        <w:t>’</w:t>
      </w:r>
      <w:r w:rsidRPr="00DD735A">
        <w:rPr>
          <w:lang w:val="fr-CA"/>
        </w:rPr>
        <w:t>exécution</w:t>
      </w:r>
      <w:r w:rsidR="00E20C5D" w:rsidRPr="00DD735A">
        <w:rPr>
          <w:lang w:val="fr-CA"/>
        </w:rPr>
        <w:t>. L</w:t>
      </w:r>
      <w:r w:rsidRPr="00DD735A">
        <w:rPr>
          <w:lang w:val="fr-CA"/>
        </w:rPr>
        <w:t>eur faisabilité technique et économique a été évaluée, et leur utilisation et leur adoption ont bénéficié du soutien des</w:t>
      </w:r>
      <w:r w:rsidR="00716ACC" w:rsidRPr="00DD735A">
        <w:rPr>
          <w:lang w:val="fr-CA"/>
        </w:rPr>
        <w:t xml:space="preserve"> </w:t>
      </w:r>
      <w:r w:rsidR="00705594" w:rsidRPr="00DD735A">
        <w:rPr>
          <w:lang w:val="fr-CA"/>
        </w:rPr>
        <w:t>Bureaux de gestion de projet</w:t>
      </w:r>
      <w:r w:rsidRPr="00DD735A">
        <w:rPr>
          <w:lang w:val="fr-CA"/>
        </w:rPr>
        <w:t xml:space="preserve"> et d</w:t>
      </w:r>
      <w:r w:rsidR="004B6882" w:rsidRPr="00DD735A">
        <w:rPr>
          <w:lang w:val="fr-CA"/>
        </w:rPr>
        <w:t>’</w:t>
      </w:r>
      <w:r w:rsidRPr="00DD735A">
        <w:rPr>
          <w:lang w:val="fr-CA"/>
        </w:rPr>
        <w:t>experts externe</w:t>
      </w:r>
      <w:r w:rsidR="00D851AD">
        <w:rPr>
          <w:lang w:val="fr-CA"/>
        </w:rPr>
        <w:t>s</w:t>
      </w:r>
      <w:r w:rsidRPr="00DD735A">
        <w:rPr>
          <w:lang w:val="fr-CA"/>
        </w:rPr>
        <w:t xml:space="preserve"> si nécessaire. Les </w:t>
      </w:r>
      <w:r w:rsidR="00D61081" w:rsidRPr="00DD735A">
        <w:rPr>
          <w:lang w:val="fr-CA"/>
        </w:rPr>
        <w:t>Bureaux nationaux de l’ozone</w:t>
      </w:r>
      <w:r w:rsidRPr="00DD735A">
        <w:rPr>
          <w:lang w:val="fr-CA"/>
        </w:rPr>
        <w:t xml:space="preserve"> ont activement participé au développement et à la mise en application des </w:t>
      </w:r>
      <w:r w:rsidR="006C3646" w:rsidRPr="00DD735A">
        <w:rPr>
          <w:lang w:val="fr-CA"/>
        </w:rPr>
        <w:t>programmes de permis</w:t>
      </w:r>
      <w:r w:rsidRPr="00DD735A">
        <w:rPr>
          <w:lang w:val="fr-CA"/>
        </w:rPr>
        <w:t xml:space="preserve"> et de quotas, et au suivi de l</w:t>
      </w:r>
      <w:r w:rsidR="004B6882" w:rsidRPr="00DD735A">
        <w:rPr>
          <w:lang w:val="fr-CA"/>
        </w:rPr>
        <w:t>’</w:t>
      </w:r>
      <w:r w:rsidRPr="00DD735A">
        <w:rPr>
          <w:lang w:val="fr-CA"/>
        </w:rPr>
        <w:t>octroi et de la promulgation d</w:t>
      </w:r>
      <w:r w:rsidR="004B6882" w:rsidRPr="00DD735A">
        <w:rPr>
          <w:lang w:val="fr-CA"/>
        </w:rPr>
        <w:t>’</w:t>
      </w:r>
      <w:r w:rsidRPr="00DD735A">
        <w:rPr>
          <w:lang w:val="fr-CA"/>
        </w:rPr>
        <w:t>instruments juridique</w:t>
      </w:r>
      <w:r w:rsidR="00AB6FF0" w:rsidRPr="00DD735A">
        <w:rPr>
          <w:lang w:val="fr-CA"/>
        </w:rPr>
        <w:t>s</w:t>
      </w:r>
      <w:r w:rsidRPr="00DD735A">
        <w:rPr>
          <w:lang w:val="fr-CA"/>
        </w:rPr>
        <w:t xml:space="preserve"> qui viendront soutenir l</w:t>
      </w:r>
      <w:r w:rsidR="004B6882" w:rsidRPr="00DD735A">
        <w:rPr>
          <w:lang w:val="fr-CA"/>
        </w:rPr>
        <w:t>’</w:t>
      </w:r>
      <w:r w:rsidRPr="00DD735A">
        <w:rPr>
          <w:lang w:val="fr-CA"/>
        </w:rPr>
        <w:t xml:space="preserve">élimination réalisée et assurer son maintien. </w:t>
      </w:r>
      <w:r w:rsidR="00D87017" w:rsidRPr="00DD735A">
        <w:rPr>
          <w:lang w:val="fr-CA"/>
        </w:rPr>
        <w:t>Le fait de collaborer avec les organismes gouvernementaux a contribué à la pérennité de l</w:t>
      </w:r>
      <w:r w:rsidR="004B6882" w:rsidRPr="00DD735A">
        <w:rPr>
          <w:lang w:val="fr-CA"/>
        </w:rPr>
        <w:t>’</w:t>
      </w:r>
      <w:r w:rsidR="00D87017" w:rsidRPr="00DD735A">
        <w:rPr>
          <w:lang w:val="fr-CA"/>
        </w:rPr>
        <w:t>élimination par la ratification du Protocole et de ses Amendements, par la création des</w:t>
      </w:r>
      <w:r w:rsidR="00716ACC" w:rsidRPr="00DD735A">
        <w:rPr>
          <w:lang w:val="fr-CA"/>
        </w:rPr>
        <w:t xml:space="preserve"> </w:t>
      </w:r>
      <w:r w:rsidR="00D87017" w:rsidRPr="00DD735A">
        <w:rPr>
          <w:lang w:val="fr-CA"/>
        </w:rPr>
        <w:t xml:space="preserve">cadres juridiques nécessaires et </w:t>
      </w:r>
      <w:r w:rsidR="00AB6FF0" w:rsidRPr="00DD735A">
        <w:rPr>
          <w:lang w:val="fr-CA"/>
        </w:rPr>
        <w:t xml:space="preserve">la </w:t>
      </w:r>
      <w:r w:rsidR="00D87017" w:rsidRPr="00DD735A">
        <w:rPr>
          <w:lang w:val="fr-CA"/>
        </w:rPr>
        <w:t>facilitation de la stabilité des administrateurs de l</w:t>
      </w:r>
      <w:r w:rsidR="004B6882" w:rsidRPr="00DD735A">
        <w:rPr>
          <w:lang w:val="fr-CA"/>
        </w:rPr>
        <w:t>’</w:t>
      </w:r>
      <w:r w:rsidR="00D87017" w:rsidRPr="00DD735A">
        <w:rPr>
          <w:lang w:val="fr-CA"/>
        </w:rPr>
        <w:t>ozone dans leurs fonctions</w:t>
      </w:r>
      <w:r w:rsidR="00AB6FF0" w:rsidRPr="00DD735A">
        <w:rPr>
          <w:lang w:val="fr-CA"/>
        </w:rPr>
        <w:t>,</w:t>
      </w:r>
      <w:r w:rsidR="00716ACC" w:rsidRPr="00DD735A">
        <w:rPr>
          <w:lang w:val="fr-CA"/>
        </w:rPr>
        <w:t xml:space="preserve"> </w:t>
      </w:r>
      <w:r w:rsidR="00D87017" w:rsidRPr="00DD735A">
        <w:rPr>
          <w:lang w:val="fr-CA"/>
        </w:rPr>
        <w:t>et d</w:t>
      </w:r>
      <w:r w:rsidR="004B6882" w:rsidRPr="00DD735A">
        <w:rPr>
          <w:lang w:val="fr-CA"/>
        </w:rPr>
        <w:t>’</w:t>
      </w:r>
      <w:r w:rsidR="00D87017" w:rsidRPr="00DD735A">
        <w:rPr>
          <w:lang w:val="fr-CA"/>
        </w:rPr>
        <w:t xml:space="preserve">autres choses encore. </w:t>
      </w:r>
      <w:r w:rsidR="006B62D7" w:rsidRPr="00313838">
        <w:rPr>
          <w:b/>
          <w:lang w:val="fr-CA"/>
        </w:rPr>
        <w:t>Néanmoins, plusieurs pays, notamment en Afrique et en Amérique latine, ont fait mention d’obstacles à l’actualisation des législations au même rythme que l’évolution du Protocole de Montréal.</w:t>
      </w:r>
    </w:p>
    <w:p w14:paraId="700E944C" w14:textId="13C97A76" w:rsidR="00B86A84" w:rsidRPr="00DD735A" w:rsidRDefault="00D87017" w:rsidP="008A793D">
      <w:pPr>
        <w:pStyle w:val="ListParagraph"/>
        <w:rPr>
          <w:vanish/>
          <w:lang w:val="fr-CA"/>
        </w:rPr>
      </w:pPr>
      <w:r w:rsidRPr="00DD735A">
        <w:rPr>
          <w:lang w:val="fr-CA"/>
        </w:rPr>
        <w:t>Toutefois, concevoir et renforcer des mécanismes pour assurer que l</w:t>
      </w:r>
      <w:r w:rsidR="004B6882" w:rsidRPr="00DD735A">
        <w:rPr>
          <w:lang w:val="fr-CA"/>
        </w:rPr>
        <w:t>’</w:t>
      </w:r>
      <w:r w:rsidRPr="00DD735A">
        <w:rPr>
          <w:lang w:val="fr-CA"/>
        </w:rPr>
        <w:t>élimination réalisée est assurément durable dans le temps, en particulier</w:t>
      </w:r>
      <w:r w:rsidR="00716ACC" w:rsidRPr="00DD735A">
        <w:rPr>
          <w:lang w:val="fr-CA"/>
        </w:rPr>
        <w:t xml:space="preserve"> </w:t>
      </w:r>
      <w:r w:rsidRPr="00DD735A">
        <w:rPr>
          <w:lang w:val="fr-CA"/>
        </w:rPr>
        <w:t xml:space="preserve">une fois les projets achevés et le financement du </w:t>
      </w:r>
      <w:r w:rsidR="00716ACC" w:rsidRPr="00DD735A">
        <w:rPr>
          <w:lang w:val="fr-CA"/>
        </w:rPr>
        <w:t>Fonds multilatéral</w:t>
      </w:r>
      <w:r w:rsidRPr="00DD735A">
        <w:rPr>
          <w:lang w:val="fr-CA"/>
        </w:rPr>
        <w:t xml:space="preserve"> arrivé à sa fin, demeure une question importante. </w:t>
      </w:r>
      <w:r w:rsidR="00AC5D27" w:rsidRPr="00DD735A">
        <w:rPr>
          <w:b/>
          <w:lang w:val="fr-CA"/>
        </w:rPr>
        <w:t xml:space="preserve">Cette situation est devenue plus évidente en analysant les réponses supplémentaires </w:t>
      </w:r>
      <w:proofErr w:type="gramStart"/>
      <w:r w:rsidR="00AC5D27" w:rsidRPr="00DD735A">
        <w:rPr>
          <w:b/>
          <w:lang w:val="fr-CA"/>
        </w:rPr>
        <w:t>reçues;</w:t>
      </w:r>
      <w:proofErr w:type="gramEnd"/>
      <w:r w:rsidR="00AC5D27" w:rsidRPr="00DD735A">
        <w:rPr>
          <w:b/>
          <w:lang w:val="fr-CA"/>
        </w:rPr>
        <w:t xml:space="preserve"> il a surtout été noté que plusieurs répondants, autant les pays à faible volume de consommation que les pays n'étant pas des pays à faible volume de consommation, ont fait état de l’existence de soutien gouvernemental pour assurer la pérennité des travaux des Bureaux </w:t>
      </w:r>
      <w:r w:rsidR="00AC5D27" w:rsidRPr="00DD735A">
        <w:rPr>
          <w:rFonts w:eastAsia="Times New Roman"/>
          <w:b/>
          <w:lang w:val="fr-CA"/>
        </w:rPr>
        <w:t>nationaux</w:t>
      </w:r>
      <w:r w:rsidR="00AC5D27" w:rsidRPr="00DD735A">
        <w:rPr>
          <w:b/>
          <w:lang w:val="fr-CA"/>
        </w:rPr>
        <w:t xml:space="preserve"> de l’ozone pour l’avenir.</w:t>
      </w:r>
      <w:r w:rsidR="00B86A84" w:rsidRPr="00DD735A">
        <w:rPr>
          <w:b/>
          <w:lang w:val="fr-CA"/>
        </w:rPr>
        <w:t xml:space="preserve"> Ce n’est toutefois le cas partout, et plusieurs pays ont fait part de leurs préoccupations concernant la continuité des travaux du Bureau de gestion de projet et même du Bureau national de l’ozone, lorsque le financement prendra fin.</w:t>
      </w:r>
    </w:p>
    <w:p w14:paraId="65340894" w14:textId="49EEDA59" w:rsidR="009A726A" w:rsidRPr="00DD735A" w:rsidRDefault="00710536" w:rsidP="008A793D">
      <w:pPr>
        <w:pStyle w:val="ListParagraph"/>
        <w:rPr>
          <w:lang w:val="fr-CA"/>
        </w:rPr>
      </w:pPr>
      <w:r>
        <w:rPr>
          <w:lang w:val="fr-CA"/>
        </w:rPr>
        <w:t xml:space="preserve"> </w:t>
      </w:r>
      <w:r w:rsidR="00D87017" w:rsidRPr="00DD735A">
        <w:rPr>
          <w:lang w:val="fr-CA"/>
        </w:rPr>
        <w:t>Les augmentations inexpliquées d</w:t>
      </w:r>
      <w:r w:rsidR="004B6882" w:rsidRPr="00DD735A">
        <w:rPr>
          <w:lang w:val="fr-CA"/>
        </w:rPr>
        <w:t>’</w:t>
      </w:r>
      <w:r w:rsidR="00D87017" w:rsidRPr="00DD735A">
        <w:rPr>
          <w:lang w:val="fr-CA"/>
        </w:rPr>
        <w:t xml:space="preserve">émissions de CFC-11 depuis 2012 (un sujet dont on </w:t>
      </w:r>
      <w:r w:rsidR="00AB6FF0" w:rsidRPr="00DD735A">
        <w:rPr>
          <w:lang w:val="fr-CA"/>
        </w:rPr>
        <w:t xml:space="preserve">a </w:t>
      </w:r>
      <w:r w:rsidR="00D87017" w:rsidRPr="00DD735A">
        <w:rPr>
          <w:lang w:val="fr-CA"/>
        </w:rPr>
        <w:t>beaucoup parlé récemment et faisant l</w:t>
      </w:r>
      <w:r w:rsidR="004B6882" w:rsidRPr="00DD735A">
        <w:rPr>
          <w:lang w:val="fr-CA"/>
        </w:rPr>
        <w:t>’</w:t>
      </w:r>
      <w:r w:rsidR="00D87017" w:rsidRPr="00DD735A">
        <w:rPr>
          <w:lang w:val="fr-CA"/>
        </w:rPr>
        <w:t>objet d</w:t>
      </w:r>
      <w:r w:rsidR="004B6882" w:rsidRPr="00DD735A">
        <w:rPr>
          <w:lang w:val="fr-CA"/>
        </w:rPr>
        <w:t>’</w:t>
      </w:r>
      <w:r w:rsidR="00D87017" w:rsidRPr="00DD735A">
        <w:rPr>
          <w:lang w:val="fr-CA"/>
        </w:rPr>
        <w:t xml:space="preserve">enquêtes approfondies) et des émissions actuelles de </w:t>
      </w:r>
      <w:r w:rsidR="00B93D2C" w:rsidRPr="00DD735A">
        <w:rPr>
          <w:lang w:val="fr-CA"/>
        </w:rPr>
        <w:t>tétrachlorure de carbone</w:t>
      </w:r>
      <w:r w:rsidR="00D87017" w:rsidRPr="00DD735A">
        <w:rPr>
          <w:lang w:val="fr-CA"/>
        </w:rPr>
        <w:t xml:space="preserve"> </w:t>
      </w:r>
      <w:r w:rsidR="00AB6FF0" w:rsidRPr="00DD735A">
        <w:rPr>
          <w:lang w:val="fr-CA"/>
        </w:rPr>
        <w:t>signal</w:t>
      </w:r>
      <w:r w:rsidR="00D87017" w:rsidRPr="00DD735A">
        <w:rPr>
          <w:lang w:val="fr-CA"/>
        </w:rPr>
        <w:t>ées posent la question de la pérennité de l</w:t>
      </w:r>
      <w:r w:rsidR="004B6882" w:rsidRPr="00DD735A">
        <w:rPr>
          <w:lang w:val="fr-CA"/>
        </w:rPr>
        <w:t>’</w:t>
      </w:r>
      <w:r w:rsidR="00D87017" w:rsidRPr="00DD735A">
        <w:rPr>
          <w:lang w:val="fr-CA"/>
        </w:rPr>
        <w:t>élimination réalisée.</w:t>
      </w:r>
    </w:p>
    <w:p w14:paraId="3D63AA17" w14:textId="1BD1ABCB" w:rsidR="0097169C" w:rsidRPr="00DD735A" w:rsidRDefault="001C1363" w:rsidP="00EE6299">
      <w:pPr>
        <w:pStyle w:val="ListParagraph"/>
        <w:numPr>
          <w:ilvl w:val="0"/>
          <w:numId w:val="20"/>
        </w:numPr>
        <w:rPr>
          <w:vanish/>
          <w:lang w:val="fr-CA"/>
        </w:rPr>
      </w:pPr>
      <w:r w:rsidRPr="00DD735A">
        <w:rPr>
          <w:lang w:val="fr-CA"/>
        </w:rPr>
        <w:t>L</w:t>
      </w:r>
      <w:r w:rsidR="00D87017" w:rsidRPr="00DD735A">
        <w:rPr>
          <w:lang w:val="fr-CA"/>
        </w:rPr>
        <w:t>e</w:t>
      </w:r>
      <w:r w:rsidR="00B86A84" w:rsidRPr="00DD735A">
        <w:rPr>
          <w:lang w:val="fr-CA"/>
        </w:rPr>
        <w:t xml:space="preserve">s Parties </w:t>
      </w:r>
      <w:r w:rsidR="005950E7" w:rsidRPr="00DD735A">
        <w:rPr>
          <w:lang w:val="fr-CA"/>
        </w:rPr>
        <w:t>au Protocole de Montréal reconnaissent</w:t>
      </w:r>
      <w:r w:rsidR="00F82B76" w:rsidRPr="00DD735A">
        <w:rPr>
          <w:lang w:val="fr-CA"/>
        </w:rPr>
        <w:t xml:space="preserve"> </w:t>
      </w:r>
      <w:r w:rsidR="005950E7" w:rsidRPr="00DD735A">
        <w:rPr>
          <w:lang w:val="fr-CA"/>
        </w:rPr>
        <w:t>de plus en plus</w:t>
      </w:r>
      <w:r w:rsidR="00F82B76" w:rsidRPr="00DD735A">
        <w:rPr>
          <w:lang w:val="fr-CA"/>
        </w:rPr>
        <w:t xml:space="preserve"> le </w:t>
      </w:r>
      <w:r w:rsidR="00D87017" w:rsidRPr="00DD735A">
        <w:rPr>
          <w:lang w:val="fr-CA"/>
        </w:rPr>
        <w:t>commerce illéga</w:t>
      </w:r>
      <w:r w:rsidR="00F8224A" w:rsidRPr="00DD735A">
        <w:rPr>
          <w:lang w:val="fr-CA"/>
        </w:rPr>
        <w:t>l</w:t>
      </w:r>
      <w:r w:rsidR="00D13B50" w:rsidRPr="00CA7606">
        <w:rPr>
          <w:vertAlign w:val="superscript"/>
        </w:rPr>
        <w:footnoteReference w:id="42"/>
      </w:r>
      <w:r w:rsidR="00D13B50" w:rsidRPr="00DD735A">
        <w:rPr>
          <w:lang w:val="fr-CA"/>
        </w:rPr>
        <w:t>,</w:t>
      </w:r>
      <w:r w:rsidR="00F82B76" w:rsidRPr="00DD735A">
        <w:rPr>
          <w:lang w:val="fr-CA"/>
        </w:rPr>
        <w:t xml:space="preserve"> prennent des mesures pour lutter contre </w:t>
      </w:r>
      <w:r w:rsidR="00D13B50" w:rsidRPr="00DD735A">
        <w:rPr>
          <w:lang w:val="fr-CA"/>
        </w:rPr>
        <w:t>celui-ci</w:t>
      </w:r>
      <w:r w:rsidR="00F82B76" w:rsidRPr="00DD735A">
        <w:rPr>
          <w:lang w:val="fr-CA"/>
        </w:rPr>
        <w:t xml:space="preserve"> et le</w:t>
      </w:r>
      <w:r w:rsidR="00D13B50" w:rsidRPr="00DD735A">
        <w:rPr>
          <w:lang w:val="fr-CA"/>
        </w:rPr>
        <w:t xml:space="preserve"> dénonc</w:t>
      </w:r>
      <w:r w:rsidR="002F57A2" w:rsidRPr="00DD735A">
        <w:rPr>
          <w:lang w:val="fr-CA"/>
        </w:rPr>
        <w:t>er</w:t>
      </w:r>
      <w:r w:rsidR="00D13B50" w:rsidRPr="00DD735A">
        <w:rPr>
          <w:lang w:val="fr-CA"/>
        </w:rPr>
        <w:t>,</w:t>
      </w:r>
      <w:r w:rsidR="00D87017" w:rsidRPr="00DD735A">
        <w:rPr>
          <w:lang w:val="fr-CA"/>
        </w:rPr>
        <w:t xml:space="preserve"> et </w:t>
      </w:r>
      <w:r w:rsidR="00FB27B6" w:rsidRPr="00DD735A">
        <w:rPr>
          <w:lang w:val="fr-CA"/>
        </w:rPr>
        <w:t xml:space="preserve">reconnaissent publiquement </w:t>
      </w:r>
      <w:r w:rsidR="00D87017" w:rsidRPr="00DD735A">
        <w:rPr>
          <w:lang w:val="fr-CA"/>
        </w:rPr>
        <w:t>la confiscation des biens</w:t>
      </w:r>
      <w:r w:rsidR="006712E0" w:rsidRPr="00DD735A">
        <w:rPr>
          <w:lang w:val="fr-CA"/>
        </w:rPr>
        <w:t xml:space="preserve"> illégaux</w:t>
      </w:r>
      <w:r w:rsidR="002F57A2" w:rsidRPr="00DD735A">
        <w:rPr>
          <w:lang w:val="fr-CA"/>
        </w:rPr>
        <w:t xml:space="preserve">. </w:t>
      </w:r>
      <w:r w:rsidR="002F57A2" w:rsidRPr="00DD735A">
        <w:rPr>
          <w:b/>
          <w:lang w:val="fr-CA"/>
        </w:rPr>
        <w:t>Certains pays ont même mis en place un programme de récompenses</w:t>
      </w:r>
      <w:r w:rsidR="009C494C">
        <w:rPr>
          <w:b/>
          <w:lang w:val="fr-CA"/>
        </w:rPr>
        <w:t xml:space="preserve">. </w:t>
      </w:r>
      <w:r w:rsidR="002F57A2" w:rsidRPr="00DD735A">
        <w:rPr>
          <w:b/>
          <w:lang w:val="fr-CA"/>
        </w:rPr>
        <w:t xml:space="preserve">Cependant, certains pays ont fait part d’un </w:t>
      </w:r>
      <w:r w:rsidR="00D87017" w:rsidRPr="00DD735A">
        <w:rPr>
          <w:lang w:val="fr-CA"/>
        </w:rPr>
        <w:t>manque de clarté concernant les st</w:t>
      </w:r>
      <w:r w:rsidR="002F57A2" w:rsidRPr="00DD735A">
        <w:rPr>
          <w:lang w:val="fr-CA"/>
        </w:rPr>
        <w:t>ocks potentiellement entreposés. De même, l</w:t>
      </w:r>
      <w:r w:rsidR="00FB27B6" w:rsidRPr="00DD735A">
        <w:rPr>
          <w:lang w:val="fr-CA"/>
        </w:rPr>
        <w:t xml:space="preserve">e détournement </w:t>
      </w:r>
      <w:r w:rsidR="00D87017" w:rsidRPr="00DD735A">
        <w:rPr>
          <w:lang w:val="fr-CA"/>
        </w:rPr>
        <w:t>possible des SAO importées légalement ou produites aux fins d</w:t>
      </w:r>
      <w:r w:rsidR="004B6882" w:rsidRPr="00DD735A">
        <w:rPr>
          <w:lang w:val="fr-CA"/>
        </w:rPr>
        <w:t>’</w:t>
      </w:r>
      <w:r w:rsidR="00D87017" w:rsidRPr="00DD735A">
        <w:rPr>
          <w:lang w:val="fr-CA"/>
        </w:rPr>
        <w:t>utilisation en tant que matière</w:t>
      </w:r>
      <w:r w:rsidR="00794952" w:rsidRPr="00DD735A">
        <w:rPr>
          <w:lang w:val="fr-CA"/>
        </w:rPr>
        <w:t>s</w:t>
      </w:r>
      <w:r w:rsidR="00D87017" w:rsidRPr="00DD735A">
        <w:rPr>
          <w:lang w:val="fr-CA"/>
        </w:rPr>
        <w:t xml:space="preserve"> premières ou encore les usages faisant l</w:t>
      </w:r>
      <w:r w:rsidR="004B6882" w:rsidRPr="00DD735A">
        <w:rPr>
          <w:lang w:val="fr-CA"/>
        </w:rPr>
        <w:t>’</w:t>
      </w:r>
      <w:r w:rsidR="00D87017" w:rsidRPr="00DD735A">
        <w:rPr>
          <w:lang w:val="fr-CA"/>
        </w:rPr>
        <w:t>objet de dérogation au sein des usages réglementés (par ex, le bromure de méthyle pour les applications sanitaires et préalables à l</w:t>
      </w:r>
      <w:r w:rsidR="004B6882" w:rsidRPr="00DD735A">
        <w:rPr>
          <w:lang w:val="fr-CA"/>
        </w:rPr>
        <w:t>’</w:t>
      </w:r>
      <w:r w:rsidR="00D87017" w:rsidRPr="00DD735A">
        <w:rPr>
          <w:lang w:val="fr-CA"/>
        </w:rPr>
        <w:t xml:space="preserve">expédition ; </w:t>
      </w:r>
      <w:r w:rsidR="007C11D0" w:rsidRPr="00DD735A">
        <w:rPr>
          <w:lang w:val="fr-CA"/>
        </w:rPr>
        <w:t>les utilisations</w:t>
      </w:r>
      <w:r w:rsidR="00D87017" w:rsidRPr="00DD735A">
        <w:rPr>
          <w:lang w:val="fr-CA"/>
        </w:rPr>
        <w:t xml:space="preserve"> en laboratoire ou encore les utilisations aux fins d</w:t>
      </w:r>
      <w:r w:rsidR="004B6882" w:rsidRPr="00DD735A">
        <w:rPr>
          <w:lang w:val="fr-CA"/>
        </w:rPr>
        <w:t>’</w:t>
      </w:r>
      <w:r w:rsidR="00D87017" w:rsidRPr="00DD735A">
        <w:rPr>
          <w:lang w:val="fr-CA"/>
        </w:rPr>
        <w:t>a</w:t>
      </w:r>
      <w:r w:rsidR="00FB27B6" w:rsidRPr="00DD735A">
        <w:rPr>
          <w:lang w:val="fr-CA"/>
        </w:rPr>
        <w:t>nalyse) demeurent un problème. L</w:t>
      </w:r>
      <w:r w:rsidR="00D87017" w:rsidRPr="00DD735A">
        <w:rPr>
          <w:lang w:val="fr-CA"/>
        </w:rPr>
        <w:t>es systèmes de suivi solides afin d</w:t>
      </w:r>
      <w:r w:rsidR="004B6882" w:rsidRPr="00DD735A">
        <w:rPr>
          <w:lang w:val="fr-CA"/>
        </w:rPr>
        <w:t>’</w:t>
      </w:r>
      <w:r w:rsidR="00D87017" w:rsidRPr="00DD735A">
        <w:rPr>
          <w:lang w:val="fr-CA"/>
        </w:rPr>
        <w:t>assurer qu</w:t>
      </w:r>
      <w:r w:rsidR="004B6882" w:rsidRPr="00DD735A">
        <w:rPr>
          <w:lang w:val="fr-CA"/>
        </w:rPr>
        <w:t>’</w:t>
      </w:r>
      <w:r w:rsidR="00D87017" w:rsidRPr="00DD735A">
        <w:rPr>
          <w:lang w:val="fr-CA"/>
        </w:rPr>
        <w:t xml:space="preserve">une SAO importée ne sert pas à une application réglementée ne sont pas faciles à mettre en œuvre </w:t>
      </w:r>
      <w:r w:rsidR="002F57A2" w:rsidRPr="00DD735A">
        <w:rPr>
          <w:b/>
          <w:lang w:val="fr-CA"/>
        </w:rPr>
        <w:t xml:space="preserve">et certains pays ne semblent pas pleinement conscients de leur importance. </w:t>
      </w:r>
      <w:r w:rsidR="002F57A2" w:rsidRPr="00DD735A">
        <w:rPr>
          <w:lang w:val="fr-CA"/>
        </w:rPr>
        <w:t xml:space="preserve">Par exemple, </w:t>
      </w:r>
      <w:r w:rsidR="00D87017" w:rsidRPr="00DD735A">
        <w:rPr>
          <w:lang w:val="fr-CA"/>
        </w:rPr>
        <w:t>le bromure de méthyle importé pour les applications sanitaires et préalables à l</w:t>
      </w:r>
      <w:r w:rsidR="004B6882" w:rsidRPr="00DD735A">
        <w:rPr>
          <w:lang w:val="fr-CA"/>
        </w:rPr>
        <w:t>’</w:t>
      </w:r>
      <w:r w:rsidR="00D87017" w:rsidRPr="00DD735A">
        <w:rPr>
          <w:lang w:val="fr-CA"/>
        </w:rPr>
        <w:t>expédition constitue une utilisation soumise à une dérogation et risque d</w:t>
      </w:r>
      <w:r w:rsidR="004B6882" w:rsidRPr="00DD735A">
        <w:rPr>
          <w:lang w:val="fr-CA"/>
        </w:rPr>
        <w:t>’</w:t>
      </w:r>
      <w:r w:rsidR="00D87017" w:rsidRPr="00DD735A">
        <w:rPr>
          <w:lang w:val="fr-CA"/>
        </w:rPr>
        <w:t>aboutir dans la fumigation des so</w:t>
      </w:r>
      <w:r w:rsidR="005C2EC6" w:rsidRPr="00DD735A">
        <w:rPr>
          <w:lang w:val="fr-CA"/>
        </w:rPr>
        <w:t>ls, une utilisation réglementée</w:t>
      </w:r>
      <w:r w:rsidR="00D87017" w:rsidRPr="00DD735A">
        <w:rPr>
          <w:lang w:val="fr-CA"/>
        </w:rPr>
        <w:t xml:space="preserve">. </w:t>
      </w:r>
      <w:r w:rsidR="005C2EC6" w:rsidRPr="00DD735A">
        <w:rPr>
          <w:lang w:val="fr-CA"/>
        </w:rPr>
        <w:t>La distinction entre l</w:t>
      </w:r>
      <w:r w:rsidR="0097169C" w:rsidRPr="00DD735A">
        <w:rPr>
          <w:lang w:val="fr-CA"/>
        </w:rPr>
        <w:t xml:space="preserve">es utilisations </w:t>
      </w:r>
      <w:r w:rsidR="005C2EC6" w:rsidRPr="00DD735A">
        <w:rPr>
          <w:lang w:val="fr-CA"/>
        </w:rPr>
        <w:t xml:space="preserve">réglementées et non réglementée des substances </w:t>
      </w:r>
      <w:r w:rsidR="0097169C" w:rsidRPr="00DD735A">
        <w:rPr>
          <w:lang w:val="fr-CA"/>
        </w:rPr>
        <w:t>n</w:t>
      </w:r>
      <w:r w:rsidR="004B6882" w:rsidRPr="00DD735A">
        <w:rPr>
          <w:lang w:val="fr-CA"/>
        </w:rPr>
        <w:t>’</w:t>
      </w:r>
      <w:r w:rsidR="0097169C" w:rsidRPr="00DD735A">
        <w:rPr>
          <w:lang w:val="fr-CA"/>
        </w:rPr>
        <w:t>est pas toujours parfaitement claire pour les agents des douanes ou bien il n</w:t>
      </w:r>
      <w:r w:rsidR="004B6882" w:rsidRPr="00DD735A">
        <w:rPr>
          <w:lang w:val="fr-CA"/>
        </w:rPr>
        <w:t>’</w:t>
      </w:r>
      <w:r w:rsidR="0097169C" w:rsidRPr="00DD735A">
        <w:rPr>
          <w:lang w:val="fr-CA"/>
        </w:rPr>
        <w:t>existe pas de système de suivi mis en place pour vérifier l</w:t>
      </w:r>
      <w:r w:rsidR="004B6882" w:rsidRPr="00DD735A">
        <w:rPr>
          <w:lang w:val="fr-CA"/>
        </w:rPr>
        <w:t>’</w:t>
      </w:r>
      <w:r w:rsidR="005C2EC6" w:rsidRPr="00DD735A">
        <w:rPr>
          <w:lang w:val="fr-CA"/>
        </w:rPr>
        <w:t>utilisation finale de la SAO</w:t>
      </w:r>
      <w:r w:rsidR="0097169C" w:rsidRPr="00DD735A">
        <w:rPr>
          <w:lang w:val="fr-CA"/>
        </w:rPr>
        <w:t>. On peut également citer le cas des frigorigènes de contrefaçon ou des substances contenues dans les polyols et utilisé</w:t>
      </w:r>
      <w:r w:rsidR="00794952" w:rsidRPr="00DD735A">
        <w:rPr>
          <w:lang w:val="fr-CA"/>
        </w:rPr>
        <w:t>e</w:t>
      </w:r>
      <w:r w:rsidR="0097169C" w:rsidRPr="00DD735A">
        <w:rPr>
          <w:lang w:val="fr-CA"/>
        </w:rPr>
        <w:t>s par exemple dans les procédés de gonflage des mousses, qui peuvent être mal étiqu</w:t>
      </w:r>
      <w:r w:rsidR="00CD08B6" w:rsidRPr="00DD735A">
        <w:rPr>
          <w:lang w:val="fr-CA"/>
        </w:rPr>
        <w:t>etés et qui posent un défi</w:t>
      </w:r>
      <w:r w:rsidR="0097169C" w:rsidRPr="00CA7606">
        <w:rPr>
          <w:vertAlign w:val="superscript"/>
        </w:rPr>
        <w:footnoteReference w:id="43"/>
      </w:r>
      <w:r w:rsidR="006712E0" w:rsidRPr="00DD735A">
        <w:rPr>
          <w:lang w:val="fr-CA"/>
        </w:rPr>
        <w:t>.</w:t>
      </w:r>
      <w:r w:rsidR="0097169C" w:rsidRPr="00DD735A">
        <w:rPr>
          <w:lang w:val="fr-CA"/>
        </w:rPr>
        <w:t xml:space="preserve"> Des réglementations assouplies souvent </w:t>
      </w:r>
      <w:r w:rsidR="006712E0" w:rsidRPr="00DD735A">
        <w:rPr>
          <w:lang w:val="fr-CA"/>
        </w:rPr>
        <w:t>en vigueur</w:t>
      </w:r>
      <w:r w:rsidR="0097169C" w:rsidRPr="00DD735A">
        <w:rPr>
          <w:lang w:val="fr-CA"/>
        </w:rPr>
        <w:t xml:space="preserve"> dans les zones de libre-échange peuvent aussi offrir des possibilités de commerce illégal</w:t>
      </w:r>
      <w:r w:rsidR="00CD08B6" w:rsidRPr="00DD735A">
        <w:rPr>
          <w:lang w:val="fr-CA"/>
        </w:rPr>
        <w:t xml:space="preserve"> florissant</w:t>
      </w:r>
      <w:r w:rsidR="0097169C" w:rsidRPr="00DD735A">
        <w:rPr>
          <w:lang w:val="fr-CA"/>
        </w:rPr>
        <w:t>. Compte</w:t>
      </w:r>
      <w:r w:rsidR="00716ACC" w:rsidRPr="00DD735A">
        <w:rPr>
          <w:lang w:val="fr-CA"/>
        </w:rPr>
        <w:t xml:space="preserve"> </w:t>
      </w:r>
      <w:r w:rsidR="0097169C" w:rsidRPr="00DD735A">
        <w:rPr>
          <w:lang w:val="fr-CA"/>
        </w:rPr>
        <w:t xml:space="preserve">tenu de la prolifération des zones de libre-échange à travers le monde, cette question mérite </w:t>
      </w:r>
      <w:r w:rsidR="006712E0" w:rsidRPr="00DD735A">
        <w:rPr>
          <w:lang w:val="fr-CA"/>
        </w:rPr>
        <w:t xml:space="preserve">une grande </w:t>
      </w:r>
      <w:r w:rsidR="0097169C" w:rsidRPr="00DD735A">
        <w:rPr>
          <w:lang w:val="fr-CA"/>
        </w:rPr>
        <w:t>attention</w:t>
      </w:r>
      <w:r w:rsidR="0097169C" w:rsidRPr="00CA7606">
        <w:rPr>
          <w:vertAlign w:val="superscript"/>
        </w:rPr>
        <w:footnoteReference w:id="44"/>
      </w:r>
      <w:r w:rsidR="006712E0" w:rsidRPr="00DD735A">
        <w:rPr>
          <w:lang w:val="fr-CA"/>
        </w:rPr>
        <w:t>.</w:t>
      </w:r>
    </w:p>
    <w:p w14:paraId="00598063" w14:textId="77777777" w:rsidR="005C2EC6" w:rsidRPr="00DD735A" w:rsidRDefault="005C2EC6" w:rsidP="008A793D">
      <w:pPr>
        <w:pStyle w:val="ListParagraph"/>
        <w:rPr>
          <w:lang w:val="fr-CA"/>
        </w:rPr>
      </w:pPr>
      <w:r w:rsidRPr="00DD735A">
        <w:rPr>
          <w:lang w:val="fr-CA"/>
        </w:rPr>
        <w:t xml:space="preserve"> </w:t>
      </w:r>
    </w:p>
    <w:p w14:paraId="5F3CF3E9" w14:textId="3592E9B8" w:rsidR="00CD7211" w:rsidRPr="00DD735A" w:rsidRDefault="0097169C" w:rsidP="00EE6299">
      <w:pPr>
        <w:pStyle w:val="ListParagraph"/>
        <w:numPr>
          <w:ilvl w:val="0"/>
          <w:numId w:val="21"/>
        </w:numPr>
        <w:rPr>
          <w:lang w:val="fr-CA"/>
        </w:rPr>
      </w:pPr>
      <w:r w:rsidRPr="00DD735A">
        <w:rPr>
          <w:lang w:val="fr-CA"/>
        </w:rPr>
        <w:lastRenderedPageBreak/>
        <w:t>La</w:t>
      </w:r>
      <w:r w:rsidR="00716ACC" w:rsidRPr="00DD735A">
        <w:rPr>
          <w:lang w:val="fr-CA"/>
        </w:rPr>
        <w:t xml:space="preserve"> </w:t>
      </w:r>
      <w:r w:rsidRPr="00DD735A">
        <w:rPr>
          <w:lang w:val="fr-CA"/>
        </w:rPr>
        <w:t xml:space="preserve">pérennité doit être examinée sous </w:t>
      </w:r>
      <w:r w:rsidR="006712E0" w:rsidRPr="00DD735A">
        <w:rPr>
          <w:lang w:val="fr-CA"/>
        </w:rPr>
        <w:t xml:space="preserve">des </w:t>
      </w:r>
      <w:r w:rsidRPr="00DD735A">
        <w:rPr>
          <w:lang w:val="fr-CA"/>
        </w:rPr>
        <w:t>angle</w:t>
      </w:r>
      <w:r w:rsidR="006712E0" w:rsidRPr="00DD735A">
        <w:rPr>
          <w:lang w:val="fr-CA"/>
        </w:rPr>
        <w:t>s</w:t>
      </w:r>
      <w:r w:rsidRPr="00DD735A">
        <w:rPr>
          <w:lang w:val="fr-CA"/>
        </w:rPr>
        <w:t xml:space="preserve"> technique, économique et réglementaire. </w:t>
      </w:r>
      <w:r w:rsidR="00BB5F43" w:rsidRPr="00DD735A">
        <w:rPr>
          <w:lang w:val="fr-CA"/>
        </w:rPr>
        <w:t>Les solutions de remplacement peuvent être trop chères (encourageant l</w:t>
      </w:r>
      <w:r w:rsidR="004B6882" w:rsidRPr="00DD735A">
        <w:rPr>
          <w:lang w:val="fr-CA"/>
        </w:rPr>
        <w:t>’</w:t>
      </w:r>
      <w:r w:rsidR="00BB5F43" w:rsidRPr="00DD735A">
        <w:rPr>
          <w:lang w:val="fr-CA"/>
        </w:rPr>
        <w:t>utilisation de SAO illégales), ne sont peut-être pas toujours déjà disponibles pour les utilisateurs (par ex. du fait d</w:t>
      </w:r>
      <w:r w:rsidR="004B6882" w:rsidRPr="00DD735A">
        <w:rPr>
          <w:lang w:val="fr-CA"/>
        </w:rPr>
        <w:t>’</w:t>
      </w:r>
      <w:r w:rsidR="00BB5F43" w:rsidRPr="00DD735A">
        <w:rPr>
          <w:lang w:val="fr-CA"/>
        </w:rPr>
        <w:t>un processus lent ou fastidieux d</w:t>
      </w:r>
      <w:r w:rsidR="004B6882" w:rsidRPr="00DD735A">
        <w:rPr>
          <w:lang w:val="fr-CA"/>
        </w:rPr>
        <w:t>’</w:t>
      </w:r>
      <w:r w:rsidR="00BB5F43" w:rsidRPr="00DD735A">
        <w:rPr>
          <w:lang w:val="fr-CA"/>
        </w:rPr>
        <w:t>enregistrement, du fait de l</w:t>
      </w:r>
      <w:r w:rsidR="004B6882" w:rsidRPr="00DD735A">
        <w:rPr>
          <w:lang w:val="fr-CA"/>
        </w:rPr>
        <w:t>’</w:t>
      </w:r>
      <w:r w:rsidR="00BB5F43" w:rsidRPr="00DD735A">
        <w:rPr>
          <w:lang w:val="fr-CA"/>
        </w:rPr>
        <w:t xml:space="preserve">absence de fournisseurs locaux ou </w:t>
      </w:r>
      <w:r w:rsidR="006712E0" w:rsidRPr="00DD735A">
        <w:rPr>
          <w:lang w:val="fr-CA"/>
        </w:rPr>
        <w:t xml:space="preserve">de </w:t>
      </w:r>
      <w:r w:rsidR="00BB5F43" w:rsidRPr="00DD735A">
        <w:rPr>
          <w:lang w:val="fr-CA"/>
        </w:rPr>
        <w:t>produits trop chers pour l</w:t>
      </w:r>
      <w:r w:rsidR="004B6882" w:rsidRPr="00DD735A">
        <w:rPr>
          <w:lang w:val="fr-CA"/>
        </w:rPr>
        <w:t>’</w:t>
      </w:r>
      <w:r w:rsidR="00BB5F43" w:rsidRPr="00DD735A">
        <w:rPr>
          <w:lang w:val="fr-CA"/>
        </w:rPr>
        <w:t xml:space="preserve">importation) ; </w:t>
      </w:r>
      <w:r w:rsidR="005038C0" w:rsidRPr="00DD735A">
        <w:rPr>
          <w:b/>
          <w:lang w:val="fr-CA"/>
        </w:rPr>
        <w:t xml:space="preserve">qu’aucun entretien n’est disponible; </w:t>
      </w:r>
      <w:r w:rsidR="005038C0" w:rsidRPr="00DD735A">
        <w:rPr>
          <w:lang w:val="fr-CA"/>
        </w:rPr>
        <w:t>et que</w:t>
      </w:r>
      <w:r w:rsidR="005038C0" w:rsidRPr="00DD735A">
        <w:rPr>
          <w:b/>
          <w:lang w:val="fr-CA"/>
        </w:rPr>
        <w:t xml:space="preserve"> </w:t>
      </w:r>
      <w:r w:rsidR="00BB5F43" w:rsidRPr="00DD735A">
        <w:rPr>
          <w:lang w:val="fr-CA"/>
        </w:rPr>
        <w:t>les services d</w:t>
      </w:r>
      <w:r w:rsidR="004B6882" w:rsidRPr="00DD735A">
        <w:rPr>
          <w:lang w:val="fr-CA"/>
        </w:rPr>
        <w:t>’</w:t>
      </w:r>
      <w:r w:rsidR="00BB5F43" w:rsidRPr="00DD735A">
        <w:rPr>
          <w:lang w:val="fr-CA"/>
        </w:rPr>
        <w:t xml:space="preserve">entretien des nouveaux équipements peuvent être difficiles à trouver ou les prestataires de services pas suffisamment formés. </w:t>
      </w:r>
      <w:r w:rsidR="003C3540" w:rsidRPr="00DD735A">
        <w:rPr>
          <w:lang w:val="fr-CA"/>
        </w:rPr>
        <w:t xml:space="preserve">En outre, des produits peuvent perdre de leur efficacité (par ex. dans le cas où des ravageurs résistants à un produit de remplacement du </w:t>
      </w:r>
      <w:r w:rsidR="00C146F8" w:rsidRPr="00DD735A">
        <w:rPr>
          <w:lang w:val="fr-CA"/>
        </w:rPr>
        <w:t>bromure de méthyle</w:t>
      </w:r>
      <w:r w:rsidR="003C3540" w:rsidRPr="00DD735A">
        <w:rPr>
          <w:lang w:val="fr-CA"/>
        </w:rPr>
        <w:t xml:space="preserve"> apparaissent) </w:t>
      </w:r>
      <w:r w:rsidR="00270B8B" w:rsidRPr="00DD735A">
        <w:rPr>
          <w:lang w:val="fr-CA"/>
        </w:rPr>
        <w:t>o</w:t>
      </w:r>
      <w:r w:rsidR="003C3540" w:rsidRPr="00DD735A">
        <w:rPr>
          <w:lang w:val="fr-CA"/>
        </w:rPr>
        <w:t xml:space="preserve">u </w:t>
      </w:r>
      <w:r w:rsidR="00B96828" w:rsidRPr="00DD735A">
        <w:rPr>
          <w:lang w:val="fr-CA"/>
        </w:rPr>
        <w:t xml:space="preserve">ne plus être </w:t>
      </w:r>
      <w:r w:rsidR="006712E0" w:rsidRPr="00DD735A">
        <w:rPr>
          <w:lang w:val="fr-CA"/>
        </w:rPr>
        <w:t>homologués</w:t>
      </w:r>
      <w:r w:rsidR="00270B8B" w:rsidRPr="00DD735A">
        <w:rPr>
          <w:lang w:val="fr-CA"/>
        </w:rPr>
        <w:t xml:space="preserve">. </w:t>
      </w:r>
      <w:r w:rsidR="00CD7211" w:rsidRPr="00DD735A">
        <w:rPr>
          <w:lang w:val="fr-CA"/>
        </w:rPr>
        <w:t xml:space="preserve">Ceci peut faire perdre confiance à des utilisateurs potentiels qui se montreront réticents à adopter de nouvelles technologies, même lorsque les SAO utilisées précédemment </w:t>
      </w:r>
      <w:r w:rsidR="005038C0" w:rsidRPr="00DD735A">
        <w:rPr>
          <w:lang w:val="fr-CA"/>
        </w:rPr>
        <w:t>sont</w:t>
      </w:r>
      <w:r w:rsidR="00CD7211" w:rsidRPr="00DD735A">
        <w:rPr>
          <w:lang w:val="fr-CA"/>
        </w:rPr>
        <w:t xml:space="preserve"> interdites. Une adaptation peut s</w:t>
      </w:r>
      <w:r w:rsidR="004B6882" w:rsidRPr="00DD735A">
        <w:rPr>
          <w:lang w:val="fr-CA"/>
        </w:rPr>
        <w:t>’</w:t>
      </w:r>
      <w:r w:rsidR="00CD7211" w:rsidRPr="00DD735A">
        <w:rPr>
          <w:lang w:val="fr-CA"/>
        </w:rPr>
        <w:t>avérer nécessaire pour assurer la faisabilité économique des solutions de remplacement, par exemple en utilisant des équipements ou du matériel de provenance locale ; le fait que parfois la faisabilité économique n</w:t>
      </w:r>
      <w:r w:rsidR="004B6882" w:rsidRPr="00DD735A">
        <w:rPr>
          <w:lang w:val="fr-CA"/>
        </w:rPr>
        <w:t>’</w:t>
      </w:r>
      <w:r w:rsidR="00CD7211" w:rsidRPr="00DD735A">
        <w:rPr>
          <w:lang w:val="fr-CA"/>
        </w:rPr>
        <w:t>est pas atteinte immédiatement</w:t>
      </w:r>
      <w:r w:rsidR="0013418E">
        <w:rPr>
          <w:lang w:val="fr-CA"/>
        </w:rPr>
        <w:t>,</w:t>
      </w:r>
      <w:r w:rsidR="00CD7211" w:rsidRPr="00DD735A">
        <w:rPr>
          <w:lang w:val="fr-CA"/>
        </w:rPr>
        <w:t xml:space="preserve"> mais plutôt à long terme a peut-être besoin d</w:t>
      </w:r>
      <w:r w:rsidR="004B6882" w:rsidRPr="00DD735A">
        <w:rPr>
          <w:lang w:val="fr-CA"/>
        </w:rPr>
        <w:t>’</w:t>
      </w:r>
      <w:r w:rsidR="00CD7211" w:rsidRPr="00DD735A">
        <w:rPr>
          <w:lang w:val="fr-CA"/>
        </w:rPr>
        <w:t>être pris en considération.</w:t>
      </w:r>
    </w:p>
    <w:p w14:paraId="0CF94B50" w14:textId="2A13E470" w:rsidR="00CD7211" w:rsidRPr="00710536" w:rsidRDefault="00CD7211" w:rsidP="008A793D">
      <w:pPr>
        <w:pStyle w:val="ListParagraph"/>
        <w:rPr>
          <w:bCs/>
          <w:lang w:val="fr-CA"/>
        </w:rPr>
      </w:pPr>
      <w:r w:rsidRPr="00DD735A">
        <w:rPr>
          <w:lang w:val="fr-CA"/>
        </w:rPr>
        <w:t xml:space="preserve">Les programmes et les </w:t>
      </w:r>
      <w:r w:rsidR="005038C0" w:rsidRPr="00DD735A">
        <w:rPr>
          <w:lang w:val="fr-CA"/>
        </w:rPr>
        <w:t xml:space="preserve">autres </w:t>
      </w:r>
      <w:r w:rsidRPr="00DD735A">
        <w:rPr>
          <w:lang w:val="fr-CA"/>
        </w:rPr>
        <w:t>options de destruction ont besoin d</w:t>
      </w:r>
      <w:r w:rsidR="004B6882" w:rsidRPr="00DD735A">
        <w:rPr>
          <w:lang w:val="fr-CA"/>
        </w:rPr>
        <w:t>’</w:t>
      </w:r>
      <w:r w:rsidRPr="00DD735A">
        <w:rPr>
          <w:lang w:val="fr-CA"/>
        </w:rPr>
        <w:t>être plus largement disponibles et payables. L</w:t>
      </w:r>
      <w:r w:rsidR="004B6882" w:rsidRPr="00DD735A">
        <w:rPr>
          <w:lang w:val="fr-CA"/>
        </w:rPr>
        <w:t>’</w:t>
      </w:r>
      <w:r w:rsidRPr="00DD735A">
        <w:rPr>
          <w:lang w:val="fr-CA"/>
        </w:rPr>
        <w:t>entreposage de quantités de SAO récupérées ou confisquées dont l</w:t>
      </w:r>
      <w:r w:rsidR="004B6882" w:rsidRPr="00DD735A">
        <w:rPr>
          <w:lang w:val="fr-CA"/>
        </w:rPr>
        <w:t>’</w:t>
      </w:r>
      <w:r w:rsidRPr="00DD735A">
        <w:rPr>
          <w:lang w:val="fr-CA"/>
        </w:rPr>
        <w:t>utilisation n</w:t>
      </w:r>
      <w:r w:rsidR="004B6882" w:rsidRPr="00DD735A">
        <w:rPr>
          <w:lang w:val="fr-CA"/>
        </w:rPr>
        <w:t>’</w:t>
      </w:r>
      <w:r w:rsidRPr="00DD735A">
        <w:rPr>
          <w:lang w:val="fr-CA"/>
        </w:rPr>
        <w:t>est plus légale ne peut se faire de façon permanente.</w:t>
      </w:r>
      <w:r w:rsidR="005038C0" w:rsidRPr="00DD735A">
        <w:rPr>
          <w:lang w:val="fr-CA"/>
        </w:rPr>
        <w:t xml:space="preserve"> </w:t>
      </w:r>
      <w:r w:rsidR="005038C0" w:rsidRPr="00DD735A">
        <w:rPr>
          <w:b/>
          <w:lang w:val="fr-CA"/>
        </w:rPr>
        <w:t xml:space="preserve">Il pourrait être utile d’examiner des solutions pour transporter les SAO à l’extérieur des frontières et amasser collectivement les résidus à </w:t>
      </w:r>
      <w:r w:rsidR="008118E4" w:rsidRPr="00DD735A">
        <w:rPr>
          <w:b/>
          <w:lang w:val="fr-CA"/>
        </w:rPr>
        <w:t>détruire</w:t>
      </w:r>
      <w:r w:rsidR="005038C0" w:rsidRPr="00DD735A">
        <w:rPr>
          <w:b/>
          <w:lang w:val="fr-CA"/>
        </w:rPr>
        <w:t>, surtout pour les pays à faible volume de consommation, en particulier es petits États insulaires en développement</w:t>
      </w:r>
      <w:r w:rsidR="005038C0" w:rsidRPr="00710536">
        <w:rPr>
          <w:bCs/>
          <w:lang w:val="fr-CA"/>
        </w:rPr>
        <w:t>.</w:t>
      </w:r>
    </w:p>
    <w:p w14:paraId="11576445" w14:textId="5E541E97" w:rsidR="00CD7211" w:rsidRPr="00767EBD" w:rsidRDefault="00CD7211" w:rsidP="008A793D">
      <w:pPr>
        <w:pStyle w:val="ListParagraph"/>
        <w:rPr>
          <w:lang w:val="fr-CA"/>
        </w:rPr>
      </w:pPr>
      <w:r w:rsidRPr="00DD735A">
        <w:rPr>
          <w:lang w:val="fr-CA"/>
        </w:rPr>
        <w:t>Bien que la formation des techniciens soit largement mise en œuvre, il s</w:t>
      </w:r>
      <w:r w:rsidR="004B6882" w:rsidRPr="00DD735A">
        <w:rPr>
          <w:lang w:val="fr-CA"/>
        </w:rPr>
        <w:t>’</w:t>
      </w:r>
      <w:r w:rsidRPr="00DD735A">
        <w:rPr>
          <w:lang w:val="fr-CA"/>
        </w:rPr>
        <w:t>agit d</w:t>
      </w:r>
      <w:r w:rsidR="004B6882" w:rsidRPr="00DD735A">
        <w:rPr>
          <w:lang w:val="fr-CA"/>
        </w:rPr>
        <w:t>’</w:t>
      </w:r>
      <w:r w:rsidRPr="00DD735A">
        <w:rPr>
          <w:lang w:val="fr-CA"/>
        </w:rPr>
        <w:t>une question offrant des possibilités d</w:t>
      </w:r>
      <w:r w:rsidR="004B6882" w:rsidRPr="00DD735A">
        <w:rPr>
          <w:lang w:val="fr-CA"/>
        </w:rPr>
        <w:t>’</w:t>
      </w:r>
      <w:r w:rsidRPr="00DD735A">
        <w:rPr>
          <w:lang w:val="fr-CA"/>
        </w:rPr>
        <w:t>approfondissement. La qualité de la formation, l</w:t>
      </w:r>
      <w:r w:rsidR="004B6882" w:rsidRPr="00DD735A">
        <w:rPr>
          <w:lang w:val="fr-CA"/>
        </w:rPr>
        <w:t>’</w:t>
      </w:r>
      <w:r w:rsidRPr="00DD735A">
        <w:rPr>
          <w:lang w:val="fr-CA"/>
        </w:rPr>
        <w:t>existence d</w:t>
      </w:r>
      <w:r w:rsidR="004B6882" w:rsidRPr="00DD735A">
        <w:rPr>
          <w:lang w:val="fr-CA"/>
        </w:rPr>
        <w:t>’</w:t>
      </w:r>
      <w:r w:rsidRPr="00DD735A">
        <w:rPr>
          <w:lang w:val="fr-CA"/>
        </w:rPr>
        <w:t>une équipe (permanente) d</w:t>
      </w:r>
      <w:r w:rsidR="004B6882" w:rsidRPr="00DD735A">
        <w:rPr>
          <w:lang w:val="fr-CA"/>
        </w:rPr>
        <w:t>’</w:t>
      </w:r>
      <w:r w:rsidRPr="00DD735A">
        <w:rPr>
          <w:lang w:val="fr-CA"/>
        </w:rPr>
        <w:t>experts et de fonds pour maintenir les efforts de formation posent encore des défis. Les normes de sécurité doivent être renforcées, en particulier dans le cas de nouvelles options de frigorigène, et il est nécessaire d</w:t>
      </w:r>
      <w:r w:rsidR="004B6882" w:rsidRPr="00DD735A">
        <w:rPr>
          <w:lang w:val="fr-CA"/>
        </w:rPr>
        <w:t>’</w:t>
      </w:r>
      <w:r w:rsidRPr="00DD735A">
        <w:rPr>
          <w:lang w:val="fr-CA"/>
        </w:rPr>
        <w:t>examiner l</w:t>
      </w:r>
      <w:r w:rsidR="004B6882" w:rsidRPr="00DD735A">
        <w:rPr>
          <w:lang w:val="fr-CA"/>
        </w:rPr>
        <w:t>’</w:t>
      </w:r>
      <w:r w:rsidRPr="00DD735A">
        <w:rPr>
          <w:lang w:val="fr-CA"/>
        </w:rPr>
        <w:t xml:space="preserve">efficacité énergétique. </w:t>
      </w:r>
      <w:r w:rsidR="008118E4" w:rsidRPr="00DD735A">
        <w:rPr>
          <w:b/>
          <w:lang w:val="fr-CA"/>
        </w:rPr>
        <w:t xml:space="preserve">Une formation supplémentaire sur les récentes révisions des codes douaniers du Système harmonisé pour les HFC est également importante. </w:t>
      </w:r>
      <w:r w:rsidRPr="00DD735A">
        <w:rPr>
          <w:lang w:val="fr-CA"/>
        </w:rPr>
        <w:t>Ces questions pourraient être mises en relation avec les certifications de formation de techniciens et les efforts de collaboration avec les industries, afin de renforcer la pérennité de la formation et du renforcement des capacités.</w:t>
      </w:r>
      <w:r w:rsidR="008118E4" w:rsidRPr="00DD735A">
        <w:rPr>
          <w:lang w:val="fr-CA"/>
        </w:rPr>
        <w:t xml:space="preserve"> </w:t>
      </w:r>
      <w:r w:rsidR="008118E4" w:rsidRPr="00DD735A">
        <w:rPr>
          <w:b/>
          <w:lang w:val="fr-CA"/>
        </w:rPr>
        <w:t xml:space="preserve">De même, les activités </w:t>
      </w:r>
      <w:r w:rsidR="001E0825" w:rsidRPr="00DD735A">
        <w:rPr>
          <w:b/>
          <w:lang w:val="fr-CA"/>
        </w:rPr>
        <w:t>de sensibilisation</w:t>
      </w:r>
      <w:r w:rsidR="008118E4" w:rsidRPr="00DD735A">
        <w:rPr>
          <w:b/>
          <w:lang w:val="fr-CA"/>
        </w:rPr>
        <w:t xml:space="preserve"> doivent être </w:t>
      </w:r>
      <w:r w:rsidR="00BC3115" w:rsidRPr="00DD735A">
        <w:rPr>
          <w:b/>
          <w:lang w:val="fr-CA"/>
        </w:rPr>
        <w:t>solidifiées</w:t>
      </w:r>
      <w:r w:rsidR="008118E4" w:rsidRPr="00DD735A">
        <w:rPr>
          <w:b/>
          <w:lang w:val="fr-CA"/>
        </w:rPr>
        <w:t xml:space="preserve"> </w:t>
      </w:r>
      <w:r w:rsidR="00BC3115" w:rsidRPr="00DD735A">
        <w:rPr>
          <w:b/>
          <w:lang w:val="fr-CA"/>
        </w:rPr>
        <w:t xml:space="preserve">et </w:t>
      </w:r>
      <w:r w:rsidR="001E0825" w:rsidRPr="00DD735A">
        <w:rPr>
          <w:b/>
          <w:lang w:val="fr-CA"/>
        </w:rPr>
        <w:t>recevoir un</w:t>
      </w:r>
      <w:r w:rsidR="00BC3115" w:rsidRPr="00DD735A">
        <w:rPr>
          <w:b/>
          <w:lang w:val="fr-CA"/>
        </w:rPr>
        <w:t xml:space="preserve"> financement clair et durable </w:t>
      </w:r>
      <w:r w:rsidR="001E0825" w:rsidRPr="00DD735A">
        <w:rPr>
          <w:b/>
          <w:lang w:val="fr-CA"/>
        </w:rPr>
        <w:t>d</w:t>
      </w:r>
      <w:r w:rsidR="00BC3115" w:rsidRPr="00DD735A">
        <w:rPr>
          <w:b/>
          <w:lang w:val="fr-CA"/>
        </w:rPr>
        <w:t>u sein du Bureau national de l’ozone, ainsi que d’un soutien gouvernemental, si possible</w:t>
      </w:r>
      <w:r w:rsidR="00BC3115" w:rsidRPr="00767EBD">
        <w:rPr>
          <w:bCs/>
          <w:lang w:val="fr-CA"/>
        </w:rPr>
        <w:t>.</w:t>
      </w:r>
    </w:p>
    <w:p w14:paraId="79C27E00" w14:textId="2BD1EF99" w:rsidR="00CD6489" w:rsidRPr="00F50FCB" w:rsidRDefault="00CD7211" w:rsidP="000A04FA">
      <w:pPr>
        <w:pStyle w:val="ListParagraph"/>
        <w:rPr>
          <w:lang w:val="fr-CA"/>
        </w:rPr>
      </w:pPr>
      <w:r w:rsidRPr="00DD735A">
        <w:rPr>
          <w:lang w:val="fr-CA"/>
        </w:rPr>
        <w:t>Les informations concernant des SAO qui sont déjà éliminées en vertu du Protocole,</w:t>
      </w:r>
      <w:r w:rsidR="00716ACC" w:rsidRPr="00DD735A">
        <w:rPr>
          <w:lang w:val="fr-CA"/>
        </w:rPr>
        <w:t xml:space="preserve"> </w:t>
      </w:r>
      <w:r w:rsidRPr="00DD735A">
        <w:rPr>
          <w:lang w:val="fr-CA"/>
        </w:rPr>
        <w:t>par exemple les halons, le bromure de méthyle et les CFC contenus dans les inhalateurs à doseur, sont parfois manquantes ou confuses. Les administrateurs nationaux de l</w:t>
      </w:r>
      <w:r w:rsidR="004B6882" w:rsidRPr="00DD735A">
        <w:rPr>
          <w:lang w:val="fr-CA"/>
        </w:rPr>
        <w:t>’</w:t>
      </w:r>
      <w:r w:rsidRPr="00DD735A">
        <w:rPr>
          <w:lang w:val="fr-CA"/>
        </w:rPr>
        <w:t xml:space="preserve">ozone qui commencent à travailler au sein du </w:t>
      </w:r>
      <w:r w:rsidR="000874F9" w:rsidRPr="00DD735A">
        <w:rPr>
          <w:lang w:val="fr-CA"/>
        </w:rPr>
        <w:t>Protocole de Montréal</w:t>
      </w:r>
      <w:r w:rsidRPr="00DD735A">
        <w:rPr>
          <w:lang w:val="fr-CA"/>
        </w:rPr>
        <w:t xml:space="preserve"> risquent d</w:t>
      </w:r>
      <w:r w:rsidR="004B6882" w:rsidRPr="00DD735A">
        <w:rPr>
          <w:lang w:val="fr-CA"/>
        </w:rPr>
        <w:t>’</w:t>
      </w:r>
      <w:r w:rsidRPr="00DD735A">
        <w:rPr>
          <w:lang w:val="fr-CA"/>
        </w:rPr>
        <w:t>avoir peu d</w:t>
      </w:r>
      <w:r w:rsidR="004B6882" w:rsidRPr="00DD735A">
        <w:rPr>
          <w:lang w:val="fr-CA"/>
        </w:rPr>
        <w:t>’</w:t>
      </w:r>
      <w:r w:rsidRPr="00DD735A">
        <w:rPr>
          <w:lang w:val="fr-CA"/>
        </w:rPr>
        <w:t>informations sur ces substances ce qui peut faire, par exemple,</w:t>
      </w:r>
      <w:r w:rsidR="00716ACC" w:rsidRPr="00DD735A">
        <w:rPr>
          <w:lang w:val="fr-CA"/>
        </w:rPr>
        <w:t xml:space="preserve"> </w:t>
      </w:r>
      <w:r w:rsidRPr="00DD735A">
        <w:rPr>
          <w:lang w:val="fr-CA"/>
        </w:rPr>
        <w:t>que le commerce illégal ne soit pas détecté. On peut dire la même chose au sujet des utilisations faisant l</w:t>
      </w:r>
      <w:r w:rsidR="004B6882" w:rsidRPr="00DD735A">
        <w:rPr>
          <w:lang w:val="fr-CA"/>
        </w:rPr>
        <w:t>’</w:t>
      </w:r>
      <w:r w:rsidRPr="00DD735A">
        <w:rPr>
          <w:lang w:val="fr-CA"/>
        </w:rPr>
        <w:t xml:space="preserve">objet de dérogation en relation avec </w:t>
      </w:r>
      <w:r w:rsidR="00177807" w:rsidRPr="00DD735A">
        <w:rPr>
          <w:lang w:val="fr-CA"/>
        </w:rPr>
        <w:t>d</w:t>
      </w:r>
      <w:r w:rsidRPr="00DD735A">
        <w:rPr>
          <w:lang w:val="fr-CA"/>
        </w:rPr>
        <w:t>es utilisations en tant que matière</w:t>
      </w:r>
      <w:r w:rsidR="009C494C">
        <w:rPr>
          <w:lang w:val="fr-CA"/>
        </w:rPr>
        <w:t>s</w:t>
      </w:r>
      <w:r w:rsidRPr="00DD735A">
        <w:rPr>
          <w:lang w:val="fr-CA"/>
        </w:rPr>
        <w:t xml:space="preserve"> premières, </w:t>
      </w:r>
      <w:r w:rsidR="00177807" w:rsidRPr="00DD735A">
        <w:rPr>
          <w:lang w:val="fr-CA"/>
        </w:rPr>
        <w:t>d</w:t>
      </w:r>
      <w:r w:rsidRPr="00DD735A">
        <w:rPr>
          <w:lang w:val="fr-CA"/>
        </w:rPr>
        <w:t>es utilisations en laboratoire et aux fins d</w:t>
      </w:r>
      <w:r w:rsidR="004B6882" w:rsidRPr="00DD735A">
        <w:rPr>
          <w:lang w:val="fr-CA"/>
        </w:rPr>
        <w:t>’</w:t>
      </w:r>
      <w:r w:rsidRPr="00DD735A">
        <w:rPr>
          <w:lang w:val="fr-CA"/>
        </w:rPr>
        <w:t xml:space="preserve">analyse. </w:t>
      </w:r>
      <w:r w:rsidR="000A04FA" w:rsidRPr="00DD735A">
        <w:rPr>
          <w:lang w:val="fr-CA"/>
        </w:rPr>
        <w:t>Ces problèmes impacteront</w:t>
      </w:r>
      <w:r w:rsidR="00177807" w:rsidRPr="00DD735A">
        <w:rPr>
          <w:lang w:val="fr-CA"/>
        </w:rPr>
        <w:t xml:space="preserve"> </w:t>
      </w:r>
      <w:r w:rsidR="000A04FA" w:rsidRPr="00DD735A">
        <w:rPr>
          <w:lang w:val="fr-CA"/>
        </w:rPr>
        <w:t>la facilité et la qualité de la communication des données de production et consommation de SAO au titre de l</w:t>
      </w:r>
      <w:r w:rsidR="004B6882" w:rsidRPr="00DD735A">
        <w:rPr>
          <w:lang w:val="fr-CA"/>
        </w:rPr>
        <w:t>’</w:t>
      </w:r>
      <w:r w:rsidR="000A04FA" w:rsidRPr="00DD735A">
        <w:rPr>
          <w:lang w:val="fr-CA"/>
        </w:rPr>
        <w:t>article</w:t>
      </w:r>
      <w:r w:rsidR="00716ACC" w:rsidRPr="00DD735A">
        <w:rPr>
          <w:lang w:val="fr-CA"/>
        </w:rPr>
        <w:t xml:space="preserve"> </w:t>
      </w:r>
      <w:r w:rsidR="000A04FA" w:rsidRPr="00DD735A">
        <w:rPr>
          <w:lang w:val="fr-CA"/>
        </w:rPr>
        <w:t>7, ce qui représente un autre défi à relever.</w:t>
      </w:r>
    </w:p>
    <w:p w14:paraId="248382C6" w14:textId="21273FAC" w:rsidR="00F33FA5" w:rsidRPr="00CA7606" w:rsidRDefault="000A04FA" w:rsidP="000A04FA">
      <w:pPr>
        <w:tabs>
          <w:tab w:val="left" w:pos="8280"/>
        </w:tabs>
        <w:spacing w:after="240"/>
        <w:rPr>
          <w:b/>
          <w:lang w:val="fr-CA"/>
        </w:rPr>
      </w:pPr>
      <w:r w:rsidRPr="00CA7606">
        <w:rPr>
          <w:b/>
          <w:lang w:val="fr-CA"/>
        </w:rPr>
        <w:t>Recommandations pour aller plus avant</w:t>
      </w:r>
    </w:p>
    <w:p w14:paraId="0AF1253E" w14:textId="7B619789" w:rsidR="000A04FA" w:rsidRPr="00DD735A" w:rsidRDefault="000A04FA" w:rsidP="008A793D">
      <w:pPr>
        <w:pStyle w:val="ListParagraph"/>
        <w:rPr>
          <w:lang w:val="fr-CA"/>
        </w:rPr>
      </w:pPr>
      <w:r w:rsidRPr="00DD735A">
        <w:rPr>
          <w:lang w:val="fr-CA"/>
        </w:rPr>
        <w:t xml:space="preserve">Le </w:t>
      </w:r>
      <w:r w:rsidR="000874F9" w:rsidRPr="00DD735A">
        <w:rPr>
          <w:lang w:val="fr-CA"/>
        </w:rPr>
        <w:t>Protocole de Montréal</w:t>
      </w:r>
      <w:r w:rsidRPr="00DD735A">
        <w:rPr>
          <w:lang w:val="fr-CA"/>
        </w:rPr>
        <w:t xml:space="preserve"> a été qualifié de « traité environnemental le plus réussi » par l</w:t>
      </w:r>
      <w:r w:rsidR="004B6882" w:rsidRPr="00DD735A">
        <w:rPr>
          <w:lang w:val="fr-CA"/>
        </w:rPr>
        <w:t>’</w:t>
      </w:r>
      <w:r w:rsidRPr="00DD735A">
        <w:rPr>
          <w:lang w:val="fr-CA"/>
        </w:rPr>
        <w:t>ancien Secrétaire général des Nations Unies</w:t>
      </w:r>
      <w:r w:rsidR="00716ACC" w:rsidRPr="00DD735A">
        <w:rPr>
          <w:lang w:val="fr-CA"/>
        </w:rPr>
        <w:t xml:space="preserve"> </w:t>
      </w:r>
      <w:r w:rsidRPr="00DD735A">
        <w:rPr>
          <w:lang w:val="fr-CA"/>
        </w:rPr>
        <w:t xml:space="preserve">Kofi Annan, ce qui </w:t>
      </w:r>
      <w:r w:rsidR="00177807" w:rsidRPr="00DD735A">
        <w:rPr>
          <w:lang w:val="fr-CA"/>
        </w:rPr>
        <w:t xml:space="preserve">s’explique clairement par </w:t>
      </w:r>
      <w:r w:rsidRPr="00DD735A">
        <w:rPr>
          <w:lang w:val="fr-CA"/>
        </w:rPr>
        <w:t>la proportion très élevée de la production et de la consommation de SAO éliminée jusqu</w:t>
      </w:r>
      <w:r w:rsidR="004B6882" w:rsidRPr="00DD735A">
        <w:rPr>
          <w:lang w:val="fr-CA"/>
        </w:rPr>
        <w:t>’</w:t>
      </w:r>
      <w:r w:rsidRPr="00DD735A">
        <w:rPr>
          <w:lang w:val="fr-CA"/>
        </w:rPr>
        <w:t xml:space="preserve">à présent. Toutefois, assurer la pérennité de cette réalisation reste une mission ardue. </w:t>
      </w:r>
    </w:p>
    <w:p w14:paraId="7BD9DB1C" w14:textId="58B24647" w:rsidR="000A04FA" w:rsidRPr="00DD735A" w:rsidRDefault="000A04FA" w:rsidP="008A793D">
      <w:pPr>
        <w:pStyle w:val="ListParagraph"/>
        <w:rPr>
          <w:lang w:val="fr-CA"/>
        </w:rPr>
      </w:pPr>
      <w:r w:rsidRPr="00DD735A">
        <w:rPr>
          <w:lang w:val="fr-CA"/>
        </w:rPr>
        <w:t>Les récentes émissions inexpliquées de CFC-11 qui ont été signalées ont fait sonner l</w:t>
      </w:r>
      <w:r w:rsidR="004B6882" w:rsidRPr="00DD735A">
        <w:rPr>
          <w:lang w:val="fr-CA"/>
        </w:rPr>
        <w:t>’</w:t>
      </w:r>
      <w:r w:rsidRPr="00DD735A">
        <w:rPr>
          <w:lang w:val="fr-CA"/>
        </w:rPr>
        <w:t xml:space="preserve">alarme, </w:t>
      </w:r>
      <w:r w:rsidR="00DF5A53" w:rsidRPr="00DD735A">
        <w:rPr>
          <w:lang w:val="fr-CA"/>
        </w:rPr>
        <w:t xml:space="preserve">par crainte de la possibilité </w:t>
      </w:r>
      <w:r w:rsidRPr="00DD735A">
        <w:rPr>
          <w:lang w:val="fr-CA"/>
        </w:rPr>
        <w:t>d</w:t>
      </w:r>
      <w:r w:rsidR="004B6882" w:rsidRPr="00DD735A">
        <w:rPr>
          <w:lang w:val="fr-CA"/>
        </w:rPr>
        <w:t>’</w:t>
      </w:r>
      <w:r w:rsidRPr="00DD735A">
        <w:rPr>
          <w:lang w:val="fr-CA"/>
        </w:rPr>
        <w:t>un retour vers l</w:t>
      </w:r>
      <w:r w:rsidR="004B6882" w:rsidRPr="00DD735A">
        <w:rPr>
          <w:lang w:val="fr-CA"/>
        </w:rPr>
        <w:t>’</w:t>
      </w:r>
      <w:r w:rsidRPr="00DD735A">
        <w:rPr>
          <w:lang w:val="fr-CA"/>
        </w:rPr>
        <w:t>utilisation de SAO qui ont été éliminées. L</w:t>
      </w:r>
      <w:r w:rsidR="00DF5A53" w:rsidRPr="00DD735A">
        <w:rPr>
          <w:lang w:val="fr-CA"/>
        </w:rPr>
        <w:t xml:space="preserve">es </w:t>
      </w:r>
      <w:r w:rsidR="00D61081" w:rsidRPr="00DD735A">
        <w:rPr>
          <w:lang w:val="fr-CA"/>
        </w:rPr>
        <w:t xml:space="preserve">Bureaux nationaux </w:t>
      </w:r>
      <w:r w:rsidR="00D61081" w:rsidRPr="00DD735A">
        <w:rPr>
          <w:lang w:val="fr-CA"/>
        </w:rPr>
        <w:lastRenderedPageBreak/>
        <w:t>de l’ozone</w:t>
      </w:r>
      <w:r w:rsidRPr="00DD735A">
        <w:rPr>
          <w:lang w:val="fr-CA"/>
        </w:rPr>
        <w:t xml:space="preserve"> pourrai</w:t>
      </w:r>
      <w:r w:rsidR="00DF5A53" w:rsidRPr="00DD735A">
        <w:rPr>
          <w:lang w:val="fr-CA"/>
        </w:rPr>
        <w:t>en</w:t>
      </w:r>
      <w:r w:rsidRPr="00DD735A">
        <w:rPr>
          <w:lang w:val="fr-CA"/>
        </w:rPr>
        <w:t xml:space="preserve">t envisager de renforcer leurs </w:t>
      </w:r>
      <w:r w:rsidR="00DF5A53" w:rsidRPr="00DD735A">
        <w:rPr>
          <w:lang w:val="fr-CA"/>
        </w:rPr>
        <w:t>référentiels</w:t>
      </w:r>
      <w:r w:rsidRPr="00DD735A">
        <w:rPr>
          <w:lang w:val="fr-CA"/>
        </w:rPr>
        <w:t xml:space="preserve"> d</w:t>
      </w:r>
      <w:r w:rsidR="004B6882" w:rsidRPr="00DD735A">
        <w:rPr>
          <w:lang w:val="fr-CA"/>
        </w:rPr>
        <w:t>’</w:t>
      </w:r>
      <w:r w:rsidRPr="00DD735A">
        <w:rPr>
          <w:lang w:val="fr-CA"/>
        </w:rPr>
        <w:t>informations, afin d</w:t>
      </w:r>
      <w:r w:rsidR="004B6882" w:rsidRPr="00DD735A">
        <w:rPr>
          <w:lang w:val="fr-CA"/>
        </w:rPr>
        <w:t>’</w:t>
      </w:r>
      <w:r w:rsidRPr="00DD735A">
        <w:rPr>
          <w:lang w:val="fr-CA"/>
        </w:rPr>
        <w:t xml:space="preserve">y inclure des </w:t>
      </w:r>
      <w:r w:rsidR="007C11D0" w:rsidRPr="00DD735A">
        <w:rPr>
          <w:lang w:val="fr-CA"/>
        </w:rPr>
        <w:t>informations</w:t>
      </w:r>
      <w:r w:rsidRPr="00DD735A">
        <w:rPr>
          <w:lang w:val="fr-CA"/>
        </w:rPr>
        <w:t xml:space="preserve"> plus approfondies sur les SAO déjà</w:t>
      </w:r>
      <w:r w:rsidR="00716ACC" w:rsidRPr="00DD735A">
        <w:rPr>
          <w:lang w:val="fr-CA"/>
        </w:rPr>
        <w:t xml:space="preserve"> </w:t>
      </w:r>
      <w:r w:rsidRPr="00DD735A">
        <w:rPr>
          <w:lang w:val="fr-CA"/>
        </w:rPr>
        <w:t xml:space="preserve">éliminées, sur les mesures prises pour les remplacer, </w:t>
      </w:r>
      <w:r w:rsidR="00DF5A53" w:rsidRPr="00DD735A">
        <w:rPr>
          <w:lang w:val="fr-CA"/>
        </w:rPr>
        <w:t xml:space="preserve">les </w:t>
      </w:r>
      <w:r w:rsidRPr="00DD735A">
        <w:rPr>
          <w:lang w:val="fr-CA"/>
        </w:rPr>
        <w:t>réglementations en place pour les interdire ou appliquer</w:t>
      </w:r>
      <w:r w:rsidR="00B96828" w:rsidRPr="00DD735A">
        <w:rPr>
          <w:lang w:val="fr-CA"/>
        </w:rPr>
        <w:t xml:space="preserve"> les règles</w:t>
      </w:r>
      <w:r w:rsidRPr="00DD735A">
        <w:rPr>
          <w:lang w:val="fr-CA"/>
        </w:rPr>
        <w:t>, les solutions de remplacement faisables et les autres source</w:t>
      </w:r>
      <w:r w:rsidR="00DF5A53" w:rsidRPr="00DD735A">
        <w:rPr>
          <w:lang w:val="fr-CA"/>
        </w:rPr>
        <w:t>s</w:t>
      </w:r>
      <w:r w:rsidRPr="00DD735A">
        <w:rPr>
          <w:lang w:val="fr-CA"/>
        </w:rPr>
        <w:t xml:space="preserve"> d</w:t>
      </w:r>
      <w:r w:rsidR="004B6882" w:rsidRPr="00DD735A">
        <w:rPr>
          <w:lang w:val="fr-CA"/>
        </w:rPr>
        <w:t>’</w:t>
      </w:r>
      <w:r w:rsidRPr="00DD735A">
        <w:rPr>
          <w:lang w:val="fr-CA"/>
        </w:rPr>
        <w:t>informations pouvant faire partie de la solution. Des sites web</w:t>
      </w:r>
      <w:r w:rsidR="00716ACC" w:rsidRPr="00DD735A">
        <w:rPr>
          <w:lang w:val="fr-CA"/>
        </w:rPr>
        <w:t xml:space="preserve"> </w:t>
      </w:r>
      <w:r w:rsidRPr="00DD735A">
        <w:rPr>
          <w:lang w:val="fr-CA"/>
        </w:rPr>
        <w:t xml:space="preserve">(par ex. </w:t>
      </w:r>
      <w:r w:rsidR="00C96230" w:rsidRPr="00DD735A">
        <w:rPr>
          <w:lang w:val="fr-CA"/>
        </w:rPr>
        <w:t>Programme d’aide à la conformité</w:t>
      </w:r>
      <w:r w:rsidRPr="00DD735A">
        <w:rPr>
          <w:lang w:val="fr-CA"/>
        </w:rPr>
        <w:t>/</w:t>
      </w:r>
      <w:proofErr w:type="spellStart"/>
      <w:r w:rsidR="009E31EC" w:rsidRPr="00996EF0">
        <w:rPr>
          <w:lang w:val="fr-CA"/>
        </w:rPr>
        <w:t>OzonAction</w:t>
      </w:r>
      <w:proofErr w:type="spellEnd"/>
      <w:r w:rsidRPr="00DD735A">
        <w:rPr>
          <w:lang w:val="fr-CA"/>
        </w:rPr>
        <w:t>) offre ce genre de ressources</w:t>
      </w:r>
      <w:r w:rsidR="00DF5A53" w:rsidRPr="00DD735A">
        <w:rPr>
          <w:lang w:val="fr-CA"/>
        </w:rPr>
        <w:t>,</w:t>
      </w:r>
      <w:r w:rsidRPr="00DD735A">
        <w:rPr>
          <w:lang w:val="fr-CA"/>
        </w:rPr>
        <w:t xml:space="preserve"> mais pas sur la base d</w:t>
      </w:r>
      <w:r w:rsidR="004B6882" w:rsidRPr="00DD735A">
        <w:rPr>
          <w:lang w:val="fr-CA"/>
        </w:rPr>
        <w:t>’</w:t>
      </w:r>
      <w:r w:rsidRPr="00DD735A">
        <w:rPr>
          <w:lang w:val="fr-CA"/>
        </w:rPr>
        <w:t>un pays</w:t>
      </w:r>
      <w:r w:rsidR="00DF5A53" w:rsidRPr="00DD735A">
        <w:rPr>
          <w:lang w:val="fr-CA"/>
        </w:rPr>
        <w:t>,</w:t>
      </w:r>
      <w:r w:rsidRPr="00DD735A">
        <w:rPr>
          <w:lang w:val="fr-CA"/>
        </w:rPr>
        <w:t xml:space="preserve"> et les informations ne sont pas toujours actualisées.</w:t>
      </w:r>
    </w:p>
    <w:p w14:paraId="34650ECC" w14:textId="14534481" w:rsidR="000A04FA" w:rsidRPr="00DD735A" w:rsidRDefault="000A04FA" w:rsidP="008A793D">
      <w:pPr>
        <w:pStyle w:val="ListParagraph"/>
        <w:rPr>
          <w:lang w:val="fr-CA"/>
        </w:rPr>
      </w:pPr>
      <w:r w:rsidRPr="00DD735A">
        <w:rPr>
          <w:lang w:val="fr-CA"/>
        </w:rPr>
        <w:t>Les lois et réglementations limitant ou interdisant la production, les importations et les exportations de SAO ont généralement été mises en place par les gouvernements. Cependant, la mise en application de ces réglementations et l</w:t>
      </w:r>
      <w:r w:rsidR="004B6882" w:rsidRPr="00DD735A">
        <w:rPr>
          <w:lang w:val="fr-CA"/>
        </w:rPr>
        <w:t>’</w:t>
      </w:r>
      <w:r w:rsidRPr="00DD735A">
        <w:rPr>
          <w:lang w:val="fr-CA"/>
        </w:rPr>
        <w:t xml:space="preserve">introduction de sanctions en cas de non-respect </w:t>
      </w:r>
      <w:proofErr w:type="gramStart"/>
      <w:r w:rsidRPr="00DD735A">
        <w:rPr>
          <w:lang w:val="fr-CA"/>
        </w:rPr>
        <w:t>semblent</w:t>
      </w:r>
      <w:proofErr w:type="gramEnd"/>
      <w:r w:rsidRPr="00DD735A">
        <w:rPr>
          <w:lang w:val="fr-CA"/>
        </w:rPr>
        <w:t xml:space="preserve"> nécessaires dans de nombreux cas. En</w:t>
      </w:r>
      <w:r w:rsidR="00716ACC" w:rsidRPr="00DD735A">
        <w:rPr>
          <w:lang w:val="fr-CA"/>
        </w:rPr>
        <w:t xml:space="preserve"> </w:t>
      </w:r>
      <w:r w:rsidRPr="00DD735A">
        <w:rPr>
          <w:lang w:val="fr-CA"/>
        </w:rPr>
        <w:t>particulier, l</w:t>
      </w:r>
      <w:r w:rsidR="004B6882" w:rsidRPr="00DD735A">
        <w:rPr>
          <w:lang w:val="fr-CA"/>
        </w:rPr>
        <w:t>’</w:t>
      </w:r>
      <w:r w:rsidRPr="00DD735A">
        <w:rPr>
          <w:lang w:val="fr-CA"/>
        </w:rPr>
        <w:t>élimination de la production de SAO aurait besoin d</w:t>
      </w:r>
      <w:r w:rsidR="004B6882" w:rsidRPr="00DD735A">
        <w:rPr>
          <w:lang w:val="fr-CA"/>
        </w:rPr>
        <w:t>’</w:t>
      </w:r>
      <w:r w:rsidRPr="00DD735A">
        <w:rPr>
          <w:lang w:val="fr-CA"/>
        </w:rPr>
        <w:t xml:space="preserve">un suivi plus étroit. Une élimination durable de la production est cruciale pour </w:t>
      </w:r>
      <w:r w:rsidR="00DF5A53" w:rsidRPr="00DD735A">
        <w:rPr>
          <w:lang w:val="fr-CA"/>
        </w:rPr>
        <w:t>maintenir</w:t>
      </w:r>
      <w:r w:rsidRPr="00DD735A">
        <w:rPr>
          <w:lang w:val="fr-CA"/>
        </w:rPr>
        <w:t xml:space="preserve"> l</w:t>
      </w:r>
      <w:r w:rsidR="004B6882" w:rsidRPr="00DD735A">
        <w:rPr>
          <w:lang w:val="fr-CA"/>
        </w:rPr>
        <w:t>’</w:t>
      </w:r>
      <w:r w:rsidRPr="00DD735A">
        <w:rPr>
          <w:lang w:val="fr-CA"/>
        </w:rPr>
        <w:t>élimination de la consommation. Il s</w:t>
      </w:r>
      <w:r w:rsidR="004B6882" w:rsidRPr="00DD735A">
        <w:rPr>
          <w:lang w:val="fr-CA"/>
        </w:rPr>
        <w:t>’</w:t>
      </w:r>
      <w:r w:rsidRPr="00DD735A">
        <w:rPr>
          <w:lang w:val="fr-CA"/>
        </w:rPr>
        <w:t>agit d</w:t>
      </w:r>
      <w:r w:rsidR="004B6882" w:rsidRPr="00DD735A">
        <w:rPr>
          <w:lang w:val="fr-CA"/>
        </w:rPr>
        <w:t>’</w:t>
      </w:r>
      <w:r w:rsidRPr="00DD735A">
        <w:rPr>
          <w:lang w:val="fr-CA"/>
        </w:rPr>
        <w:t>un domaine où une action plus approfondie serait bénéfique. Par</w:t>
      </w:r>
      <w:r w:rsidR="00716ACC" w:rsidRPr="00DD735A">
        <w:rPr>
          <w:lang w:val="fr-CA"/>
        </w:rPr>
        <w:t xml:space="preserve"> </w:t>
      </w:r>
      <w:r w:rsidRPr="00DD735A">
        <w:rPr>
          <w:lang w:val="fr-CA"/>
        </w:rPr>
        <w:t xml:space="preserve">exemple, une vérification et un audit indépendants ont été signalés par certains </w:t>
      </w:r>
      <w:r w:rsidR="00D61081" w:rsidRPr="00DD735A">
        <w:rPr>
          <w:lang w:val="fr-CA"/>
        </w:rPr>
        <w:t>Bureaux nationaux de l’ozone</w:t>
      </w:r>
      <w:r w:rsidRPr="00DD735A">
        <w:rPr>
          <w:lang w:val="fr-CA"/>
        </w:rPr>
        <w:t xml:space="preserve"> comme étant</w:t>
      </w:r>
      <w:r w:rsidR="00716ACC" w:rsidRPr="00DD735A">
        <w:rPr>
          <w:lang w:val="fr-CA"/>
        </w:rPr>
        <w:t xml:space="preserve"> </w:t>
      </w:r>
      <w:r w:rsidRPr="00DD735A">
        <w:rPr>
          <w:lang w:val="fr-CA"/>
        </w:rPr>
        <w:t>un moyen efficace d</w:t>
      </w:r>
      <w:r w:rsidR="004B6882" w:rsidRPr="00DD735A">
        <w:rPr>
          <w:lang w:val="fr-CA"/>
        </w:rPr>
        <w:t>’</w:t>
      </w:r>
      <w:r w:rsidRPr="00DD735A">
        <w:rPr>
          <w:lang w:val="fr-CA"/>
        </w:rPr>
        <w:t>assurer une l</w:t>
      </w:r>
      <w:r w:rsidR="004B6882" w:rsidRPr="00DD735A">
        <w:rPr>
          <w:lang w:val="fr-CA"/>
        </w:rPr>
        <w:t>’</w:t>
      </w:r>
      <w:r w:rsidRPr="00DD735A">
        <w:rPr>
          <w:lang w:val="fr-CA"/>
        </w:rPr>
        <w:t>élimination durable des SAO. Ceci peut être examiné plus en détail et les programmes réussis peuvent être partagés, tout particulièrement s</w:t>
      </w:r>
      <w:r w:rsidR="004B6882" w:rsidRPr="00DD735A">
        <w:rPr>
          <w:lang w:val="fr-CA"/>
        </w:rPr>
        <w:t>’</w:t>
      </w:r>
      <w:r w:rsidRPr="00DD735A">
        <w:rPr>
          <w:lang w:val="fr-CA"/>
        </w:rPr>
        <w:t>agissant des SAO déjà éliminées dans le passé.</w:t>
      </w:r>
    </w:p>
    <w:p w14:paraId="7BEC57CF" w14:textId="6B3B70EE" w:rsidR="007B03A4" w:rsidRPr="00DD735A" w:rsidRDefault="000A04FA" w:rsidP="008A793D">
      <w:pPr>
        <w:pStyle w:val="ListParagraph"/>
        <w:rPr>
          <w:lang w:val="fr-CA"/>
        </w:rPr>
      </w:pPr>
      <w:r w:rsidRPr="00DD735A">
        <w:rPr>
          <w:lang w:val="fr-CA"/>
        </w:rPr>
        <w:t>La destruction dans des délais appropriés des SAO et des équipements contenant des SAO, qui ont été remplacés par des équipements s</w:t>
      </w:r>
      <w:r w:rsidR="004B6882" w:rsidRPr="00DD735A">
        <w:rPr>
          <w:lang w:val="fr-CA"/>
        </w:rPr>
        <w:t>’</w:t>
      </w:r>
      <w:r w:rsidRPr="00DD735A">
        <w:rPr>
          <w:lang w:val="fr-CA"/>
        </w:rPr>
        <w:t>appuyant sur des technologies de remplacement, constitue donc un aspect important pour assurer la pérennité de la reconversion et de l</w:t>
      </w:r>
      <w:r w:rsidR="004B6882" w:rsidRPr="00DD735A">
        <w:rPr>
          <w:lang w:val="fr-CA"/>
        </w:rPr>
        <w:t>’</w:t>
      </w:r>
      <w:r w:rsidRPr="00DD735A">
        <w:rPr>
          <w:lang w:val="fr-CA"/>
        </w:rPr>
        <w:t xml:space="preserve">élimination des SAO. </w:t>
      </w:r>
      <w:r w:rsidR="007B03A4" w:rsidRPr="00DD735A">
        <w:rPr>
          <w:lang w:val="fr-CA"/>
        </w:rPr>
        <w:t>Par</w:t>
      </w:r>
      <w:r w:rsidR="00716ACC" w:rsidRPr="00DD735A">
        <w:rPr>
          <w:lang w:val="fr-CA"/>
        </w:rPr>
        <w:t xml:space="preserve"> </w:t>
      </w:r>
      <w:r w:rsidR="007B03A4" w:rsidRPr="00DD735A">
        <w:rPr>
          <w:lang w:val="fr-CA"/>
        </w:rPr>
        <w:t>exemple, les agences bilatérales et d</w:t>
      </w:r>
      <w:r w:rsidR="004B6882" w:rsidRPr="00DD735A">
        <w:rPr>
          <w:lang w:val="fr-CA"/>
        </w:rPr>
        <w:t>’</w:t>
      </w:r>
      <w:r w:rsidR="007B03A4" w:rsidRPr="00DD735A">
        <w:rPr>
          <w:lang w:val="fr-CA"/>
        </w:rPr>
        <w:t xml:space="preserve">exécution pourraient suivre la destruction et </w:t>
      </w:r>
      <w:r w:rsidR="00DF5A53" w:rsidRPr="00DD735A">
        <w:rPr>
          <w:lang w:val="fr-CA"/>
        </w:rPr>
        <w:t>re</w:t>
      </w:r>
      <w:r w:rsidR="007B03A4" w:rsidRPr="00DD735A">
        <w:rPr>
          <w:lang w:val="fr-CA"/>
        </w:rPr>
        <w:t xml:space="preserve">lier le décaissement des derniers versements du financement </w:t>
      </w:r>
      <w:r w:rsidR="00DF5A53" w:rsidRPr="00DD735A">
        <w:rPr>
          <w:lang w:val="fr-CA"/>
        </w:rPr>
        <w:t>à</w:t>
      </w:r>
      <w:r w:rsidR="007B03A4" w:rsidRPr="00DD735A">
        <w:rPr>
          <w:lang w:val="fr-CA"/>
        </w:rPr>
        <w:t xml:space="preserve"> </w:t>
      </w:r>
      <w:r w:rsidR="00DF5A53" w:rsidRPr="00DD735A">
        <w:rPr>
          <w:lang w:val="fr-CA"/>
        </w:rPr>
        <w:t xml:space="preserve">la </w:t>
      </w:r>
      <w:r w:rsidR="007B03A4" w:rsidRPr="00DD735A">
        <w:rPr>
          <w:lang w:val="fr-CA"/>
        </w:rPr>
        <w:t>destruction des vieux équipements. Néanmoins des façons d</w:t>
      </w:r>
      <w:r w:rsidR="004B6882" w:rsidRPr="00DD735A">
        <w:rPr>
          <w:lang w:val="fr-CA"/>
        </w:rPr>
        <w:t>’</w:t>
      </w:r>
      <w:r w:rsidR="007B03A4" w:rsidRPr="00DD735A">
        <w:rPr>
          <w:lang w:val="fr-CA"/>
        </w:rPr>
        <w:t>assurer/d</w:t>
      </w:r>
      <w:r w:rsidR="004B6882" w:rsidRPr="00DD735A">
        <w:rPr>
          <w:lang w:val="fr-CA"/>
        </w:rPr>
        <w:t>’</w:t>
      </w:r>
      <w:r w:rsidR="007B03A4" w:rsidRPr="00DD735A">
        <w:rPr>
          <w:lang w:val="fr-CA"/>
        </w:rPr>
        <w:t>encourager la destruction future de ce genre d</w:t>
      </w:r>
      <w:r w:rsidR="004B6882" w:rsidRPr="00DD735A">
        <w:rPr>
          <w:lang w:val="fr-CA"/>
        </w:rPr>
        <w:t>’</w:t>
      </w:r>
      <w:r w:rsidR="007B03A4" w:rsidRPr="00DD735A">
        <w:rPr>
          <w:lang w:val="fr-CA"/>
        </w:rPr>
        <w:t>équipement</w:t>
      </w:r>
      <w:r w:rsidR="00DF5A53" w:rsidRPr="00DD735A">
        <w:rPr>
          <w:lang w:val="fr-CA"/>
        </w:rPr>
        <w:t>s</w:t>
      </w:r>
      <w:r w:rsidR="007B03A4" w:rsidRPr="00DD735A">
        <w:rPr>
          <w:lang w:val="fr-CA"/>
        </w:rPr>
        <w:t xml:space="preserve"> pourraient être fixées. Les rapports d</w:t>
      </w:r>
      <w:r w:rsidR="004B6882" w:rsidRPr="00DD735A">
        <w:rPr>
          <w:lang w:val="fr-CA"/>
        </w:rPr>
        <w:t>’</w:t>
      </w:r>
      <w:r w:rsidR="007B03A4" w:rsidRPr="00DD735A">
        <w:rPr>
          <w:lang w:val="fr-CA"/>
        </w:rPr>
        <w:t>achèvement de projet devraient toujours inclure des informations précises sur les équipements détruits.</w:t>
      </w:r>
      <w:r w:rsidR="00BC3115" w:rsidRPr="00DD735A">
        <w:rPr>
          <w:lang w:val="fr-CA"/>
        </w:rPr>
        <w:t xml:space="preserve"> </w:t>
      </w:r>
      <w:r w:rsidR="00BC3115" w:rsidRPr="00DD735A">
        <w:rPr>
          <w:b/>
          <w:lang w:val="fr-CA"/>
        </w:rPr>
        <w:t xml:space="preserve">Il est important d’examiner des moyens de recueillir les résidus de SAO de </w:t>
      </w:r>
      <w:r w:rsidR="001E0825" w:rsidRPr="00DD735A">
        <w:rPr>
          <w:b/>
          <w:lang w:val="fr-CA"/>
        </w:rPr>
        <w:t>plusieurs</w:t>
      </w:r>
      <w:r w:rsidR="00BC3115" w:rsidRPr="00DD735A">
        <w:rPr>
          <w:b/>
          <w:lang w:val="fr-CA"/>
        </w:rPr>
        <w:t xml:space="preserve"> pays e</w:t>
      </w:r>
      <w:r w:rsidR="001E0825" w:rsidRPr="00DD735A">
        <w:rPr>
          <w:b/>
          <w:lang w:val="fr-CA"/>
        </w:rPr>
        <w:t xml:space="preserve">t de </w:t>
      </w:r>
      <w:r w:rsidR="00BC3115" w:rsidRPr="00DD735A">
        <w:rPr>
          <w:b/>
          <w:lang w:val="fr-CA"/>
        </w:rPr>
        <w:t xml:space="preserve">les détruire ensemble dans un même lieu. </w:t>
      </w:r>
      <w:r w:rsidR="001E0825" w:rsidRPr="00DD735A">
        <w:rPr>
          <w:b/>
          <w:lang w:val="fr-CA"/>
        </w:rPr>
        <w:t>Il est</w:t>
      </w:r>
      <w:r w:rsidR="00BC3115" w:rsidRPr="00DD735A">
        <w:rPr>
          <w:b/>
          <w:lang w:val="fr-CA"/>
        </w:rPr>
        <w:t xml:space="preserve"> difficile</w:t>
      </w:r>
      <w:r w:rsidR="00710536">
        <w:rPr>
          <w:b/>
          <w:lang w:val="fr-CA"/>
        </w:rPr>
        <w:t>,</w:t>
      </w:r>
      <w:r w:rsidR="00BC3115" w:rsidRPr="00DD735A">
        <w:rPr>
          <w:b/>
          <w:lang w:val="fr-CA"/>
        </w:rPr>
        <w:t xml:space="preserve"> voire même impossible de transporter </w:t>
      </w:r>
      <w:r w:rsidR="001E0825" w:rsidRPr="00DD735A">
        <w:rPr>
          <w:b/>
          <w:lang w:val="fr-CA"/>
        </w:rPr>
        <w:t>des rési</w:t>
      </w:r>
      <w:r w:rsidR="00BC3115" w:rsidRPr="00DD735A">
        <w:rPr>
          <w:b/>
          <w:lang w:val="fr-CA"/>
        </w:rPr>
        <w:t>dus de SAO à l’</w:t>
      </w:r>
      <w:r w:rsidR="001E0825" w:rsidRPr="00DD735A">
        <w:rPr>
          <w:b/>
          <w:lang w:val="fr-CA"/>
        </w:rPr>
        <w:t>ét</w:t>
      </w:r>
      <w:r w:rsidR="00BC3115" w:rsidRPr="00DD735A">
        <w:rPr>
          <w:b/>
          <w:lang w:val="fr-CA"/>
        </w:rPr>
        <w:t>ranger</w:t>
      </w:r>
      <w:r w:rsidR="001E0825" w:rsidRPr="00DD735A">
        <w:rPr>
          <w:b/>
          <w:lang w:val="fr-CA"/>
        </w:rPr>
        <w:t>,</w:t>
      </w:r>
      <w:r w:rsidR="00BC3115" w:rsidRPr="00DD735A">
        <w:rPr>
          <w:b/>
          <w:lang w:val="fr-CA"/>
        </w:rPr>
        <w:t xml:space="preserve"> à l’heure actuelle.</w:t>
      </w:r>
    </w:p>
    <w:p w14:paraId="291058EF" w14:textId="55BAA3ED" w:rsidR="007B03A4" w:rsidRPr="00DD735A" w:rsidRDefault="007B03A4" w:rsidP="008A793D">
      <w:pPr>
        <w:pStyle w:val="ListParagraph"/>
        <w:rPr>
          <w:lang w:val="fr-CA"/>
        </w:rPr>
      </w:pPr>
      <w:r w:rsidRPr="00DD735A">
        <w:rPr>
          <w:lang w:val="fr-CA"/>
        </w:rPr>
        <w:t xml:space="preserve">Le commerce illégal des SAO est pris en main par le biais du </w:t>
      </w:r>
      <w:r w:rsidR="000874F9" w:rsidRPr="00DD735A">
        <w:rPr>
          <w:lang w:val="fr-CA"/>
        </w:rPr>
        <w:t>Protocole de Montréal</w:t>
      </w:r>
      <w:r w:rsidRPr="00DD735A">
        <w:rPr>
          <w:lang w:val="fr-CA"/>
        </w:rPr>
        <w:t xml:space="preserve"> et les Parties signalent de plus en plus </w:t>
      </w:r>
      <w:r w:rsidR="00DF5A53" w:rsidRPr="00DD735A">
        <w:rPr>
          <w:lang w:val="fr-CA"/>
        </w:rPr>
        <w:t xml:space="preserve">souvent </w:t>
      </w:r>
      <w:r w:rsidRPr="00DD735A">
        <w:rPr>
          <w:lang w:val="fr-CA"/>
        </w:rPr>
        <w:t>des cas de commerce illégal. Les notifications de commerce illégal faites aux</w:t>
      </w:r>
      <w:r w:rsidR="00716ACC" w:rsidRPr="00DD735A">
        <w:rPr>
          <w:lang w:val="fr-CA"/>
        </w:rPr>
        <w:t xml:space="preserve"> </w:t>
      </w:r>
      <w:r w:rsidRPr="00DD735A">
        <w:rPr>
          <w:lang w:val="fr-CA"/>
        </w:rPr>
        <w:t>autorités locales devraient être soutenues et faire l</w:t>
      </w:r>
      <w:r w:rsidR="004B6882" w:rsidRPr="00DD735A">
        <w:rPr>
          <w:lang w:val="fr-CA"/>
        </w:rPr>
        <w:t>’</w:t>
      </w:r>
      <w:r w:rsidRPr="00DD735A">
        <w:rPr>
          <w:lang w:val="fr-CA"/>
        </w:rPr>
        <w:t>objet de poursuites. Les substances illégales confisquées dans un pays ou trouvées dans des zones</w:t>
      </w:r>
      <w:r w:rsidR="00716ACC" w:rsidRPr="00DD735A">
        <w:rPr>
          <w:lang w:val="fr-CA"/>
        </w:rPr>
        <w:t xml:space="preserve"> </w:t>
      </w:r>
      <w:r w:rsidRPr="00DD735A">
        <w:rPr>
          <w:lang w:val="fr-CA"/>
        </w:rPr>
        <w:t>de libre-échange peuvent ne pas être signalées si une Partie s</w:t>
      </w:r>
      <w:r w:rsidR="004B6882" w:rsidRPr="00DD735A">
        <w:rPr>
          <w:lang w:val="fr-CA"/>
        </w:rPr>
        <w:t>’</w:t>
      </w:r>
      <w:r w:rsidRPr="00DD735A">
        <w:rPr>
          <w:lang w:val="fr-CA"/>
        </w:rPr>
        <w:t xml:space="preserve">inquiète du fait que ces quantités seront ajoutées à ses rapports de consommation, affectant ainsi sa situation de conformité. </w:t>
      </w:r>
      <w:r w:rsidR="001E0825" w:rsidRPr="00DD735A">
        <w:rPr>
          <w:lang w:val="fr-CA"/>
        </w:rPr>
        <w:t>Le Comité exécutif propose u</w:t>
      </w:r>
      <w:r w:rsidRPr="00DD735A">
        <w:rPr>
          <w:lang w:val="fr-CA"/>
        </w:rPr>
        <w:t>ne solution à ce problème aux fins d</w:t>
      </w:r>
      <w:r w:rsidR="004B6882" w:rsidRPr="00DD735A">
        <w:rPr>
          <w:lang w:val="fr-CA"/>
        </w:rPr>
        <w:t>’</w:t>
      </w:r>
      <w:r w:rsidR="001E0825" w:rsidRPr="00DD735A">
        <w:rPr>
          <w:lang w:val="fr-CA"/>
        </w:rPr>
        <w:t>examen</w:t>
      </w:r>
      <w:r w:rsidRPr="00CA7606">
        <w:rPr>
          <w:vertAlign w:val="superscript"/>
        </w:rPr>
        <w:footnoteReference w:id="45"/>
      </w:r>
      <w:r w:rsidR="00DF5A53" w:rsidRPr="00DD735A">
        <w:rPr>
          <w:lang w:val="fr-CA"/>
        </w:rPr>
        <w:t>.</w:t>
      </w:r>
      <w:r w:rsidRPr="00DD735A">
        <w:rPr>
          <w:lang w:val="fr-CA"/>
        </w:rPr>
        <w:t xml:space="preserve"> </w:t>
      </w:r>
    </w:p>
    <w:p w14:paraId="02C04199" w14:textId="19D55BF0" w:rsidR="007B03A4" w:rsidRPr="00DD735A" w:rsidRDefault="007B03A4" w:rsidP="008A793D">
      <w:pPr>
        <w:pStyle w:val="ListParagraph"/>
        <w:rPr>
          <w:lang w:val="fr-CA"/>
        </w:rPr>
      </w:pPr>
      <w:r w:rsidRPr="00DD735A">
        <w:rPr>
          <w:lang w:val="fr-CA"/>
        </w:rPr>
        <w:t>La participation des parties prenantes à des projets et à des efforts d</w:t>
      </w:r>
      <w:r w:rsidR="004B6882" w:rsidRPr="00DD735A">
        <w:rPr>
          <w:lang w:val="fr-CA"/>
        </w:rPr>
        <w:t>’</w:t>
      </w:r>
      <w:r w:rsidRPr="00DD735A">
        <w:rPr>
          <w:lang w:val="fr-CA"/>
        </w:rPr>
        <w:t>élimination des SAO est en général élevée et cet aspect joue un rôle important dans la réussite réalisée jusqu</w:t>
      </w:r>
      <w:r w:rsidR="004B6882" w:rsidRPr="00DD735A">
        <w:rPr>
          <w:lang w:val="fr-CA"/>
        </w:rPr>
        <w:t>’</w:t>
      </w:r>
      <w:r w:rsidRPr="00DD735A">
        <w:rPr>
          <w:lang w:val="fr-CA"/>
        </w:rPr>
        <w:t>à présent. Il faudrait rechercher des moyens de maintenir l</w:t>
      </w:r>
      <w:r w:rsidR="004B6882" w:rsidRPr="00DD735A">
        <w:rPr>
          <w:lang w:val="fr-CA"/>
        </w:rPr>
        <w:t>’</w:t>
      </w:r>
      <w:r w:rsidRPr="00DD735A">
        <w:rPr>
          <w:lang w:val="fr-CA"/>
        </w:rPr>
        <w:t>intérêt des parties prenantes concernées par les SAO déjà</w:t>
      </w:r>
      <w:r w:rsidR="00716ACC" w:rsidRPr="00DD735A">
        <w:rPr>
          <w:lang w:val="fr-CA"/>
        </w:rPr>
        <w:t xml:space="preserve"> </w:t>
      </w:r>
      <w:r w:rsidRPr="00DD735A">
        <w:rPr>
          <w:lang w:val="fr-CA"/>
        </w:rPr>
        <w:t>éliminées : l</w:t>
      </w:r>
      <w:r w:rsidR="004B6882" w:rsidRPr="00DD735A">
        <w:rPr>
          <w:lang w:val="fr-CA"/>
        </w:rPr>
        <w:t>’</w:t>
      </w:r>
      <w:r w:rsidRPr="00DD735A">
        <w:rPr>
          <w:lang w:val="fr-CA"/>
        </w:rPr>
        <w:t>expérience et les connaissances générées pourraient servir à créer des liens avec d</w:t>
      </w:r>
      <w:r w:rsidR="004B6882" w:rsidRPr="00DD735A">
        <w:rPr>
          <w:lang w:val="fr-CA"/>
        </w:rPr>
        <w:t>’</w:t>
      </w:r>
      <w:r w:rsidRPr="00DD735A">
        <w:rPr>
          <w:lang w:val="fr-CA"/>
        </w:rPr>
        <w:t>autres traités environnementaux, comme c</w:t>
      </w:r>
      <w:r w:rsidR="004B6882" w:rsidRPr="00DD735A">
        <w:rPr>
          <w:lang w:val="fr-CA"/>
        </w:rPr>
        <w:t>’</w:t>
      </w:r>
      <w:r w:rsidRPr="00DD735A">
        <w:rPr>
          <w:lang w:val="fr-CA"/>
        </w:rPr>
        <w:t>est parfois le cas. Le lien entre l</w:t>
      </w:r>
      <w:r w:rsidR="004B6882" w:rsidRPr="00DD735A">
        <w:rPr>
          <w:lang w:val="fr-CA"/>
        </w:rPr>
        <w:t>’</w:t>
      </w:r>
      <w:r w:rsidRPr="00DD735A">
        <w:rPr>
          <w:lang w:val="fr-CA"/>
        </w:rPr>
        <w:t>ozone et le climat apporté par l</w:t>
      </w:r>
      <w:r w:rsidR="004B6882" w:rsidRPr="00DD735A">
        <w:rPr>
          <w:lang w:val="fr-CA"/>
        </w:rPr>
        <w:t>’</w:t>
      </w:r>
      <w:r w:rsidRPr="00DD735A">
        <w:rPr>
          <w:lang w:val="fr-CA"/>
        </w:rPr>
        <w:t xml:space="preserve">Amendement </w:t>
      </w:r>
      <w:r w:rsidR="004B6882" w:rsidRPr="00DD735A">
        <w:rPr>
          <w:lang w:val="fr-CA"/>
        </w:rPr>
        <w:t>de Kigali</w:t>
      </w:r>
      <w:r w:rsidRPr="00DD735A">
        <w:rPr>
          <w:lang w:val="fr-CA"/>
        </w:rPr>
        <w:t>, l</w:t>
      </w:r>
      <w:r w:rsidR="004B6882" w:rsidRPr="00DD735A">
        <w:rPr>
          <w:lang w:val="fr-CA"/>
        </w:rPr>
        <w:t>’</w:t>
      </w:r>
      <w:r w:rsidRPr="00DD735A">
        <w:rPr>
          <w:lang w:val="fr-CA"/>
        </w:rPr>
        <w:t xml:space="preserve">expérience acquise sur la destruction au moyen de la participation à </w:t>
      </w:r>
      <w:r w:rsidR="00DF5A53" w:rsidRPr="00DD735A">
        <w:rPr>
          <w:lang w:val="fr-CA"/>
        </w:rPr>
        <w:t>l</w:t>
      </w:r>
      <w:r w:rsidRPr="00DD735A">
        <w:rPr>
          <w:lang w:val="fr-CA"/>
        </w:rPr>
        <w:t>a Convention</w:t>
      </w:r>
      <w:r w:rsidR="00DF5A53" w:rsidRPr="00DD735A">
        <w:rPr>
          <w:lang w:val="fr-CA"/>
        </w:rPr>
        <w:t xml:space="preserve"> de</w:t>
      </w:r>
      <w:r w:rsidRPr="00DD735A">
        <w:rPr>
          <w:lang w:val="fr-CA"/>
        </w:rPr>
        <w:t xml:space="preserve"> Bâle en offrent des exemples. </w:t>
      </w:r>
    </w:p>
    <w:p w14:paraId="1BC401F4" w14:textId="5125BBE2" w:rsidR="007B03A4" w:rsidRPr="00DD735A" w:rsidRDefault="007B03A4" w:rsidP="008A793D">
      <w:pPr>
        <w:pStyle w:val="ListParagraph"/>
        <w:rPr>
          <w:lang w:val="fr-CA"/>
        </w:rPr>
      </w:pPr>
      <w:r w:rsidRPr="00DD735A">
        <w:rPr>
          <w:lang w:val="fr-CA"/>
        </w:rPr>
        <w:t xml:space="preserve">Les réponses apportées par </w:t>
      </w:r>
      <w:r w:rsidR="00AC0872" w:rsidRPr="00DD735A">
        <w:rPr>
          <w:b/>
          <w:lang w:val="fr-CA"/>
        </w:rPr>
        <w:t xml:space="preserve">47 </w:t>
      </w:r>
      <w:r w:rsidR="00705594" w:rsidRPr="00DD735A">
        <w:rPr>
          <w:b/>
          <w:lang w:val="fr-CA"/>
        </w:rPr>
        <w:t>Bureaux nationaux de l’ozone</w:t>
      </w:r>
      <w:r w:rsidR="00AC0872" w:rsidRPr="00DD735A">
        <w:rPr>
          <w:b/>
          <w:lang w:val="fr-CA"/>
        </w:rPr>
        <w:t xml:space="preserve">, </w:t>
      </w:r>
      <w:r w:rsidRPr="00DD735A">
        <w:rPr>
          <w:b/>
          <w:lang w:val="fr-CA"/>
        </w:rPr>
        <w:t>l</w:t>
      </w:r>
      <w:r w:rsidR="004B6882" w:rsidRPr="00DD735A">
        <w:rPr>
          <w:b/>
          <w:lang w:val="fr-CA"/>
        </w:rPr>
        <w:t>’</w:t>
      </w:r>
      <w:r w:rsidRPr="00DD735A">
        <w:rPr>
          <w:b/>
          <w:lang w:val="fr-CA"/>
        </w:rPr>
        <w:t xml:space="preserve">ONUDI </w:t>
      </w:r>
      <w:r w:rsidR="00AC0872" w:rsidRPr="00DD735A">
        <w:rPr>
          <w:b/>
          <w:lang w:val="fr-CA"/>
        </w:rPr>
        <w:t>et la Banque mondiale</w:t>
      </w:r>
      <w:r w:rsidR="00AC0872" w:rsidRPr="00DD735A">
        <w:rPr>
          <w:lang w:val="fr-CA"/>
        </w:rPr>
        <w:t xml:space="preserve"> </w:t>
      </w:r>
      <w:r w:rsidRPr="00DD735A">
        <w:rPr>
          <w:lang w:val="fr-CA"/>
        </w:rPr>
        <w:t xml:space="preserve">au questionnaire préparé </w:t>
      </w:r>
      <w:r w:rsidR="00AC0872" w:rsidRPr="00DD735A">
        <w:rPr>
          <w:lang w:val="fr-CA"/>
        </w:rPr>
        <w:t>pour</w:t>
      </w:r>
      <w:r w:rsidRPr="00DD735A">
        <w:rPr>
          <w:lang w:val="fr-CA"/>
        </w:rPr>
        <w:t xml:space="preserve"> cette évaluation ont été précieuses pour évaluer les facteurs mettant en danger la pérennité des</w:t>
      </w:r>
      <w:r w:rsidR="00716ACC" w:rsidRPr="00DD735A">
        <w:rPr>
          <w:lang w:val="fr-CA"/>
        </w:rPr>
        <w:t xml:space="preserve"> </w:t>
      </w:r>
      <w:r w:rsidRPr="00DD735A">
        <w:rPr>
          <w:lang w:val="fr-CA"/>
        </w:rPr>
        <w:t>réductions et de l</w:t>
      </w:r>
      <w:r w:rsidR="004B6882" w:rsidRPr="00DD735A">
        <w:rPr>
          <w:lang w:val="fr-CA"/>
        </w:rPr>
        <w:t>’</w:t>
      </w:r>
      <w:r w:rsidRPr="00DD735A">
        <w:rPr>
          <w:lang w:val="fr-CA"/>
        </w:rPr>
        <w:t>élimination des SAO réalisées jusqu</w:t>
      </w:r>
      <w:r w:rsidR="004B6882" w:rsidRPr="00DD735A">
        <w:rPr>
          <w:lang w:val="fr-CA"/>
        </w:rPr>
        <w:t>’</w:t>
      </w:r>
      <w:r w:rsidRPr="00DD735A">
        <w:rPr>
          <w:lang w:val="fr-CA"/>
        </w:rPr>
        <w:t xml:space="preserve">à présent, et la façon dont ces risques peuvent être atténués ou évités. Toutefois, le niveau de réponse très faible </w:t>
      </w:r>
      <w:r w:rsidR="00AC0872" w:rsidRPr="00DD735A">
        <w:rPr>
          <w:b/>
          <w:lang w:val="fr-CA"/>
        </w:rPr>
        <w:t xml:space="preserve">au premier questionnaire n’a pas permis </w:t>
      </w:r>
      <w:r w:rsidR="00485005" w:rsidRPr="00DD735A">
        <w:rPr>
          <w:b/>
          <w:lang w:val="fr-CA"/>
        </w:rPr>
        <w:t>d’obtenir une</w:t>
      </w:r>
      <w:r w:rsidR="00AC0872" w:rsidRPr="00DD735A">
        <w:rPr>
          <w:b/>
          <w:lang w:val="fr-CA"/>
        </w:rPr>
        <w:t xml:space="preserve"> bonne représentation géographique, ce qui a eu des répercussi</w:t>
      </w:r>
      <w:r w:rsidR="00485005" w:rsidRPr="00DD735A">
        <w:rPr>
          <w:b/>
          <w:lang w:val="fr-CA"/>
        </w:rPr>
        <w:t xml:space="preserve">ons sur la </w:t>
      </w:r>
      <w:r w:rsidR="00485005" w:rsidRPr="00DD735A">
        <w:rPr>
          <w:b/>
          <w:lang w:val="fr-CA"/>
        </w:rPr>
        <w:lastRenderedPageBreak/>
        <w:t>portée et la précisi</w:t>
      </w:r>
      <w:r w:rsidR="00AC0872" w:rsidRPr="00DD735A">
        <w:rPr>
          <w:b/>
          <w:lang w:val="fr-CA"/>
        </w:rPr>
        <w:t xml:space="preserve">on des conclusions tirées. Ce nouveau questionnaire a permis </w:t>
      </w:r>
      <w:r w:rsidR="00485005" w:rsidRPr="00DD735A">
        <w:rPr>
          <w:b/>
          <w:lang w:val="fr-CA"/>
        </w:rPr>
        <w:t>d’effectuer une analyse plus poussée et de profiter d’une plus vaste représentation, ce qui est nettement un bienfait pour l’évaluation.</w:t>
      </w:r>
    </w:p>
    <w:p w14:paraId="4B187135" w14:textId="43E78A3E" w:rsidR="007B03A4" w:rsidRPr="00DD735A" w:rsidRDefault="00485005" w:rsidP="008A793D">
      <w:pPr>
        <w:pStyle w:val="ListParagraph"/>
        <w:rPr>
          <w:lang w:val="fr-CA"/>
        </w:rPr>
      </w:pPr>
      <w:r w:rsidRPr="00DD735A">
        <w:rPr>
          <w:b/>
          <w:lang w:val="fr-CA"/>
        </w:rPr>
        <w:t xml:space="preserve">Ce nouveau questionnaire a confirmé </w:t>
      </w:r>
      <w:r w:rsidRPr="00DD735A">
        <w:rPr>
          <w:lang w:val="fr-CA"/>
        </w:rPr>
        <w:t xml:space="preserve">que non seulement les </w:t>
      </w:r>
      <w:r w:rsidR="007B03A4" w:rsidRPr="00DD735A">
        <w:rPr>
          <w:lang w:val="fr-CA"/>
        </w:rPr>
        <w:t>obj</w:t>
      </w:r>
      <w:r w:rsidRPr="00DD735A">
        <w:rPr>
          <w:lang w:val="fr-CA"/>
        </w:rPr>
        <w:t xml:space="preserve">ectifs de développement durable, mais aussi </w:t>
      </w:r>
      <w:r w:rsidR="007B03A4" w:rsidRPr="00DD735A">
        <w:rPr>
          <w:lang w:val="fr-CA"/>
        </w:rPr>
        <w:t xml:space="preserve">la problématique de la </w:t>
      </w:r>
      <w:r w:rsidR="00FF39B5" w:rsidRPr="00DD735A">
        <w:rPr>
          <w:lang w:val="fr-CA"/>
        </w:rPr>
        <w:t xml:space="preserve">parité </w:t>
      </w:r>
      <w:r w:rsidR="007B03A4" w:rsidRPr="00DD735A">
        <w:rPr>
          <w:lang w:val="fr-CA"/>
        </w:rPr>
        <w:t>hommes-femmes devrait être bien davantage incorporé</w:t>
      </w:r>
      <w:r w:rsidR="00FF39B5" w:rsidRPr="00DD735A">
        <w:rPr>
          <w:lang w:val="fr-CA"/>
        </w:rPr>
        <w:t>e</w:t>
      </w:r>
      <w:r w:rsidR="007B03A4" w:rsidRPr="00DD735A">
        <w:rPr>
          <w:lang w:val="fr-CA"/>
        </w:rPr>
        <w:t xml:space="preserve"> dans le </w:t>
      </w:r>
      <w:r w:rsidR="000874F9" w:rsidRPr="00DD735A">
        <w:rPr>
          <w:lang w:val="fr-CA"/>
        </w:rPr>
        <w:t>Protocole de Montréal</w:t>
      </w:r>
      <w:r w:rsidR="007B03A4" w:rsidRPr="00DD735A">
        <w:rPr>
          <w:lang w:val="fr-CA"/>
        </w:rPr>
        <w:t xml:space="preserve"> en général, mais aussi plus spécialement dans le processus d</w:t>
      </w:r>
      <w:r w:rsidR="004B6882" w:rsidRPr="00DD735A">
        <w:rPr>
          <w:lang w:val="fr-CA"/>
        </w:rPr>
        <w:t>’</w:t>
      </w:r>
      <w:r w:rsidR="007B03A4" w:rsidRPr="00DD735A">
        <w:rPr>
          <w:lang w:val="fr-CA"/>
        </w:rPr>
        <w:t xml:space="preserve">élimination des SAO et de la réduction progressive des HFC. </w:t>
      </w:r>
    </w:p>
    <w:p w14:paraId="66C09DC2" w14:textId="313232C9" w:rsidR="007B03A4" w:rsidRPr="00DD735A" w:rsidRDefault="007B03A4" w:rsidP="008A793D">
      <w:pPr>
        <w:pStyle w:val="ListParagraph"/>
        <w:rPr>
          <w:lang w:val="fr-CA"/>
        </w:rPr>
      </w:pPr>
      <w:r w:rsidRPr="00DD735A">
        <w:rPr>
          <w:lang w:val="fr-CA"/>
        </w:rPr>
        <w:t>L</w:t>
      </w:r>
      <w:r w:rsidR="004B6882" w:rsidRPr="00DD735A">
        <w:rPr>
          <w:lang w:val="fr-CA"/>
        </w:rPr>
        <w:t>’</w:t>
      </w:r>
      <w:r w:rsidRPr="00DD735A">
        <w:rPr>
          <w:lang w:val="fr-CA"/>
        </w:rPr>
        <w:t>élimination dev</w:t>
      </w:r>
      <w:r w:rsidR="00FF39B5" w:rsidRPr="00DD735A">
        <w:rPr>
          <w:lang w:val="fr-CA"/>
        </w:rPr>
        <w:t>r</w:t>
      </w:r>
      <w:r w:rsidRPr="00DD735A">
        <w:rPr>
          <w:lang w:val="fr-CA"/>
        </w:rPr>
        <w:t>ait être envisagée d</w:t>
      </w:r>
      <w:r w:rsidR="004B6882" w:rsidRPr="00DD735A">
        <w:rPr>
          <w:lang w:val="fr-CA"/>
        </w:rPr>
        <w:t>’</w:t>
      </w:r>
      <w:r w:rsidRPr="00DD735A">
        <w:rPr>
          <w:lang w:val="fr-CA"/>
        </w:rPr>
        <w:t xml:space="preserve">une façon plus intégrale, dans le cadre des Objectifs de développement durable du fait que les activités et les réalisations du </w:t>
      </w:r>
      <w:r w:rsidR="000874F9" w:rsidRPr="00DD735A">
        <w:rPr>
          <w:lang w:val="fr-CA"/>
        </w:rPr>
        <w:t>Protocole de Montréal</w:t>
      </w:r>
      <w:r w:rsidRPr="00DD735A">
        <w:rPr>
          <w:lang w:val="fr-CA"/>
        </w:rPr>
        <w:t xml:space="preserve"> abordent un grand nombre de leurs aspects. À la demande des Parties (décision XXVI/7), les trois </w:t>
      </w:r>
      <w:r w:rsidR="004D53DE" w:rsidRPr="00DD735A">
        <w:rPr>
          <w:lang w:val="fr-CA"/>
        </w:rPr>
        <w:t xml:space="preserve">groupes </w:t>
      </w:r>
      <w:r w:rsidRPr="00DD735A">
        <w:rPr>
          <w:lang w:val="fr-CA"/>
        </w:rPr>
        <w:t>d</w:t>
      </w:r>
      <w:r w:rsidR="004B6882" w:rsidRPr="00DD735A">
        <w:rPr>
          <w:lang w:val="fr-CA"/>
        </w:rPr>
        <w:t>’</w:t>
      </w:r>
      <w:r w:rsidRPr="00DD735A">
        <w:rPr>
          <w:lang w:val="fr-CA"/>
        </w:rPr>
        <w:t xml:space="preserve">évaluation du </w:t>
      </w:r>
      <w:r w:rsidR="000874F9" w:rsidRPr="00DD735A">
        <w:rPr>
          <w:lang w:val="fr-CA"/>
        </w:rPr>
        <w:t>Protocole de Montréal</w:t>
      </w:r>
      <w:r w:rsidRPr="00DD735A">
        <w:rPr>
          <w:lang w:val="fr-CA"/>
        </w:rPr>
        <w:t xml:space="preserve"> ont commencé à examiner les questions de la pérennité dans leurs récents Rapports d</w:t>
      </w:r>
      <w:r w:rsidR="004B6882" w:rsidRPr="00DD735A">
        <w:rPr>
          <w:lang w:val="fr-CA"/>
        </w:rPr>
        <w:t>’</w:t>
      </w:r>
      <w:r w:rsidRPr="00DD735A">
        <w:rPr>
          <w:lang w:val="fr-CA"/>
        </w:rPr>
        <w:t>évaluation pour 2018</w:t>
      </w:r>
      <w:r w:rsidRPr="00CA7606">
        <w:rPr>
          <w:vertAlign w:val="superscript"/>
        </w:rPr>
        <w:footnoteReference w:id="46"/>
      </w:r>
      <w:r w:rsidR="00FF39B5" w:rsidRPr="00DD735A">
        <w:rPr>
          <w:lang w:val="fr-CA"/>
        </w:rPr>
        <w:t>.</w:t>
      </w:r>
    </w:p>
    <w:p w14:paraId="473C5262" w14:textId="28594BCB" w:rsidR="00F33FA5" w:rsidRPr="00CA7606" w:rsidRDefault="007B03A4" w:rsidP="007B03A4">
      <w:pPr>
        <w:keepNext/>
        <w:keepLines/>
        <w:tabs>
          <w:tab w:val="left" w:pos="8280"/>
        </w:tabs>
        <w:spacing w:before="120" w:after="240"/>
        <w:rPr>
          <w:b/>
          <w:lang w:val="fr-CA"/>
        </w:rPr>
      </w:pPr>
      <w:r w:rsidRPr="00CA7606">
        <w:rPr>
          <w:b/>
          <w:lang w:val="fr-CA"/>
        </w:rPr>
        <w:t>RECOMMANDATION</w:t>
      </w:r>
    </w:p>
    <w:p w14:paraId="24AF3E46" w14:textId="77777777" w:rsidR="00485005" w:rsidRPr="00DD735A" w:rsidRDefault="007B03A4" w:rsidP="008A793D">
      <w:pPr>
        <w:pStyle w:val="ListParagraph"/>
        <w:rPr>
          <w:lang w:val="fr-CA"/>
        </w:rPr>
      </w:pPr>
      <w:r w:rsidRPr="00DD735A">
        <w:rPr>
          <w:lang w:val="fr-CA"/>
        </w:rPr>
        <w:t xml:space="preserve">Le </w:t>
      </w:r>
      <w:r w:rsidR="004B6882" w:rsidRPr="00DD735A">
        <w:rPr>
          <w:lang w:val="fr-CA"/>
        </w:rPr>
        <w:t>Comité exécutif</w:t>
      </w:r>
      <w:r w:rsidRPr="00DD735A">
        <w:rPr>
          <w:lang w:val="fr-CA"/>
        </w:rPr>
        <w:t xml:space="preserve"> pourrait </w:t>
      </w:r>
      <w:r w:rsidR="00485005" w:rsidRPr="00DD735A">
        <w:rPr>
          <w:lang w:val="fr-CA"/>
        </w:rPr>
        <w:t>souhaiter :</w:t>
      </w:r>
    </w:p>
    <w:p w14:paraId="65312FFB" w14:textId="616FC702" w:rsidR="00590A22" w:rsidRPr="00DD735A" w:rsidRDefault="00590A22" w:rsidP="00F50FCB">
      <w:pPr>
        <w:pStyle w:val="ListParagraph"/>
        <w:numPr>
          <w:ilvl w:val="0"/>
          <w:numId w:val="22"/>
        </w:numPr>
        <w:tabs>
          <w:tab w:val="clear" w:pos="720"/>
        </w:tabs>
        <w:ind w:left="1418" w:hanging="709"/>
        <w:rPr>
          <w:lang w:val="fr-CA"/>
        </w:rPr>
      </w:pPr>
      <w:r w:rsidRPr="00DD735A">
        <w:rPr>
          <w:lang w:val="fr-CA"/>
        </w:rPr>
        <w:t xml:space="preserve">Prendre note de l’étude théorique </w:t>
      </w:r>
      <w:r w:rsidRPr="00DD735A">
        <w:rPr>
          <w:b/>
          <w:lang w:val="fr-CA"/>
        </w:rPr>
        <w:t>révisée</w:t>
      </w:r>
      <w:r w:rsidRPr="00DD735A">
        <w:rPr>
          <w:lang w:val="fr-CA"/>
        </w:rPr>
        <w:t xml:space="preserve"> sur l’évaluation de la pérennité des réalisations du Protocole de Montréal présentées dans le document </w:t>
      </w:r>
      <w:r w:rsidR="007B03A4" w:rsidRPr="00DD735A">
        <w:rPr>
          <w:lang w:val="fr-CA"/>
        </w:rPr>
        <w:t>UNEP/ </w:t>
      </w:r>
      <w:proofErr w:type="spellStart"/>
      <w:r w:rsidR="007B03A4" w:rsidRPr="00DD735A">
        <w:rPr>
          <w:lang w:val="fr-CA"/>
        </w:rPr>
        <w:t>OzL.Pro</w:t>
      </w:r>
      <w:proofErr w:type="spellEnd"/>
      <w:r w:rsidR="007B03A4" w:rsidRPr="00DD735A">
        <w:rPr>
          <w:lang w:val="fr-CA"/>
        </w:rPr>
        <w:t>/</w:t>
      </w:r>
      <w:proofErr w:type="spellStart"/>
      <w:r w:rsidR="007B03A4" w:rsidRPr="00DD735A">
        <w:rPr>
          <w:lang w:val="fr-CA"/>
        </w:rPr>
        <w:t>ExCom</w:t>
      </w:r>
      <w:proofErr w:type="spellEnd"/>
      <w:r w:rsidR="007B03A4" w:rsidRPr="00DD735A">
        <w:rPr>
          <w:lang w:val="fr-CA"/>
        </w:rPr>
        <w:t>/</w:t>
      </w:r>
      <w:r w:rsidRPr="00DD735A">
        <w:rPr>
          <w:lang w:val="fr-CA"/>
        </w:rPr>
        <w:t>86/</w:t>
      </w:r>
      <w:proofErr w:type="gramStart"/>
      <w:r w:rsidRPr="00DD735A">
        <w:rPr>
          <w:lang w:val="fr-CA"/>
        </w:rPr>
        <w:t>10;</w:t>
      </w:r>
      <w:proofErr w:type="gramEnd"/>
    </w:p>
    <w:p w14:paraId="7D65A3F7" w14:textId="679F3C16" w:rsidR="007B03A4" w:rsidRPr="00DD735A" w:rsidRDefault="00590A22" w:rsidP="00F50FCB">
      <w:pPr>
        <w:pStyle w:val="ListParagraph"/>
        <w:numPr>
          <w:ilvl w:val="0"/>
          <w:numId w:val="22"/>
        </w:numPr>
        <w:tabs>
          <w:tab w:val="clear" w:pos="720"/>
        </w:tabs>
        <w:ind w:left="1418" w:hanging="709"/>
        <w:rPr>
          <w:lang w:val="fr-CA"/>
        </w:rPr>
      </w:pPr>
      <w:r w:rsidRPr="00DD735A">
        <w:rPr>
          <w:lang w:val="fr-CA"/>
        </w:rPr>
        <w:t xml:space="preserve">Inviter les agences bilatérales et d’exécution à tenir compte, s’il y a lieu, des conclusions et des recommandations de l’étude théorique dont il est question à l’alinéa a) ci-dessus lorsqu’elles aident les pays </w:t>
      </w:r>
      <w:r w:rsidRPr="00DD735A">
        <w:rPr>
          <w:rFonts w:eastAsia="Times New Roman"/>
          <w:lang w:val="fr-CA"/>
        </w:rPr>
        <w:t>visés à l'article 5</w:t>
      </w:r>
      <w:r w:rsidRPr="00DD735A">
        <w:rPr>
          <w:lang w:val="fr-CA"/>
        </w:rPr>
        <w:t xml:space="preserve"> à préparer et à mettre en œuvre des projets profitant de l’appui du Fonds multilatéral.</w:t>
      </w:r>
    </w:p>
    <w:p w14:paraId="3557AFBD" w14:textId="77777777" w:rsidR="00B659B8" w:rsidRPr="000874F9" w:rsidRDefault="00B659B8" w:rsidP="00B659B8">
      <w:pPr>
        <w:tabs>
          <w:tab w:val="left" w:pos="0"/>
        </w:tabs>
        <w:spacing w:before="120" w:after="240" w:line="360" w:lineRule="auto"/>
        <w:rPr>
          <w:lang w:val="fr-FR"/>
        </w:rPr>
      </w:pPr>
    </w:p>
    <w:p w14:paraId="2EE7ECE6" w14:textId="77777777" w:rsidR="00700AC5" w:rsidRPr="000874F9" w:rsidRDefault="00700AC5" w:rsidP="00700AC5">
      <w:pPr>
        <w:tabs>
          <w:tab w:val="left" w:pos="0"/>
        </w:tabs>
        <w:spacing w:before="120" w:after="240"/>
        <w:rPr>
          <w:lang w:val="fr-FR"/>
        </w:rPr>
      </w:pPr>
    </w:p>
    <w:p w14:paraId="1277F21F" w14:textId="77777777" w:rsidR="00700AC5" w:rsidRPr="000874F9" w:rsidRDefault="00700AC5" w:rsidP="00700AC5">
      <w:pPr>
        <w:tabs>
          <w:tab w:val="left" w:pos="0"/>
        </w:tabs>
        <w:spacing w:before="120" w:after="240"/>
        <w:rPr>
          <w:lang w:val="fr-FR"/>
        </w:rPr>
        <w:sectPr w:rsidR="00700AC5" w:rsidRPr="000874F9" w:rsidSect="00230DF1">
          <w:headerReference w:type="even" r:id="rId12"/>
          <w:headerReference w:type="default" r:id="rId13"/>
          <w:footerReference w:type="even" r:id="rId14"/>
          <w:footerReference w:type="default" r:id="rId15"/>
          <w:footerReference w:type="first" r:id="rId16"/>
          <w:footnotePr>
            <w:numRestart w:val="eachSect"/>
          </w:footnotePr>
          <w:pgSz w:w="12240" w:h="15840"/>
          <w:pgMar w:top="1440" w:right="1440" w:bottom="1440" w:left="1440" w:header="709" w:footer="709" w:gutter="0"/>
          <w:cols w:space="708"/>
          <w:titlePg/>
          <w:docGrid w:linePitch="360"/>
        </w:sectPr>
      </w:pPr>
    </w:p>
    <w:p w14:paraId="1E905C71" w14:textId="49CC82BC" w:rsidR="00F33FA5" w:rsidRPr="000874F9" w:rsidRDefault="00F33FA5" w:rsidP="00127966">
      <w:pPr>
        <w:tabs>
          <w:tab w:val="left" w:pos="8280"/>
        </w:tabs>
        <w:spacing w:before="120" w:after="240"/>
        <w:jc w:val="center"/>
        <w:rPr>
          <w:b/>
          <w:lang w:val="fr-FR"/>
        </w:rPr>
      </w:pPr>
    </w:p>
    <w:p w14:paraId="7DCA92A7" w14:textId="35E153A9" w:rsidR="00052C5C" w:rsidRPr="000874F9" w:rsidRDefault="00052C5C" w:rsidP="001C3C80">
      <w:pPr>
        <w:tabs>
          <w:tab w:val="left" w:pos="8280"/>
        </w:tabs>
        <w:rPr>
          <w:lang w:val="fr-FR"/>
        </w:rPr>
      </w:pPr>
    </w:p>
    <w:sectPr w:rsidR="00052C5C" w:rsidRPr="000874F9" w:rsidSect="00230DF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5099A" w14:textId="77777777" w:rsidR="007837C5" w:rsidRDefault="007837C5" w:rsidP="004A504B">
      <w:r>
        <w:separator/>
      </w:r>
    </w:p>
  </w:endnote>
  <w:endnote w:type="continuationSeparator" w:id="0">
    <w:p w14:paraId="5DB2CDF6" w14:textId="77777777" w:rsidR="007837C5" w:rsidRDefault="007837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14:paraId="31C28ADB" w14:textId="1306E3F6" w:rsidR="005038C0" w:rsidRDefault="005038C0" w:rsidP="00230DF1">
        <w:pPr>
          <w:pStyle w:val="Footer"/>
          <w:jc w:val="center"/>
        </w:pPr>
        <w:r>
          <w:fldChar w:fldCharType="begin"/>
        </w:r>
        <w:r>
          <w:instrText xml:space="preserve"> PAGE  \* MERGEFORMAT </w:instrText>
        </w:r>
        <w:r>
          <w:fldChar w:fldCharType="separate"/>
        </w:r>
        <w:r w:rsidR="00996EF0">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14:paraId="66403B8F" w14:textId="31A60AA5" w:rsidR="005038C0" w:rsidRDefault="005038C0">
        <w:pPr>
          <w:pStyle w:val="Footer"/>
          <w:jc w:val="center"/>
        </w:pPr>
        <w:r>
          <w:fldChar w:fldCharType="begin"/>
        </w:r>
        <w:r>
          <w:instrText xml:space="preserve"> PAGE  \* MERGEFORMAT </w:instrText>
        </w:r>
        <w:r>
          <w:fldChar w:fldCharType="separate"/>
        </w:r>
        <w:r w:rsidR="00996EF0">
          <w:rPr>
            <w:noProof/>
          </w:rPr>
          <w:t>19</w:t>
        </w:r>
        <w:r>
          <w:rPr>
            <w:noProof/>
          </w:rPr>
          <w:fldChar w:fldCharType="end"/>
        </w:r>
      </w:p>
    </w:sdtContent>
  </w:sdt>
  <w:p w14:paraId="4939B9A3" w14:textId="77777777" w:rsidR="005038C0" w:rsidRPr="00230DF1" w:rsidRDefault="005038C0"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E12F" w14:textId="77777777" w:rsidR="005038C0" w:rsidRDefault="005038C0" w:rsidP="00320D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141EB53" w14:textId="48FA861C" w:rsidR="005038C0" w:rsidRPr="009901CD" w:rsidRDefault="005038C0" w:rsidP="00320D7E">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9901CD">
      <w:rPr>
        <w:sz w:val="18"/>
        <w:szCs w:val="18"/>
        <w:lang w:val="fr-FR"/>
      </w:rPr>
      <w:t>.</w:t>
    </w:r>
  </w:p>
  <w:p w14:paraId="78ED853F" w14:textId="77777777" w:rsidR="005038C0" w:rsidRPr="009901CD" w:rsidRDefault="005038C0" w:rsidP="00230DF1">
    <w:pPr>
      <w:pBdr>
        <w:top w:val="single" w:sz="4" w:space="1" w:color="auto"/>
        <w:left w:val="single" w:sz="4" w:space="4" w:color="auto"/>
        <w:bottom w:val="single" w:sz="4" w:space="1" w:color="auto"/>
        <w:right w:val="single" w:sz="4" w:space="4" w:color="auto"/>
      </w:pBdr>
      <w:jc w:val="center"/>
      <w:rPr>
        <w:sz w:val="18"/>
        <w:szCs w:val="18"/>
        <w:lang w:val="fr-FR"/>
      </w:rPr>
    </w:pPr>
  </w:p>
  <w:p w14:paraId="4B1DC7A2" w14:textId="77777777" w:rsidR="005038C0" w:rsidRPr="009901CD" w:rsidRDefault="005038C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24D58" w14:textId="0E191B82" w:rsidR="005038C0" w:rsidRPr="0033525D" w:rsidRDefault="005038C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08889" w14:textId="5692966B" w:rsidR="005038C0" w:rsidRPr="0033525D" w:rsidRDefault="005038C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469977"/>
      <w:docPartObj>
        <w:docPartGallery w:val="Page Numbers (Bottom of Page)"/>
        <w:docPartUnique/>
      </w:docPartObj>
    </w:sdtPr>
    <w:sdtEndPr>
      <w:rPr>
        <w:noProof/>
      </w:rPr>
    </w:sdtEndPr>
    <w:sdtContent>
      <w:p w14:paraId="69715B32" w14:textId="158CB489" w:rsidR="005038C0" w:rsidRDefault="005038C0">
        <w:pPr>
          <w:pStyle w:val="Footer"/>
          <w:jc w:val="center"/>
        </w:pPr>
        <w:r>
          <w:fldChar w:fldCharType="begin"/>
        </w:r>
        <w:r>
          <w:instrText xml:space="preserve"> PAGE  \* MERGEFORMAT </w:instrText>
        </w:r>
        <w:r>
          <w:fldChar w:fldCharType="separate"/>
        </w:r>
        <w:r w:rsidR="00996EF0">
          <w:rPr>
            <w:noProof/>
          </w:rPr>
          <w:t>1</w:t>
        </w:r>
        <w:r>
          <w:rPr>
            <w:noProof/>
          </w:rPr>
          <w:fldChar w:fldCharType="end"/>
        </w:r>
      </w:p>
    </w:sdtContent>
  </w:sdt>
  <w:p w14:paraId="3CC4716B" w14:textId="77777777" w:rsidR="005038C0" w:rsidRPr="00230DF1" w:rsidRDefault="005038C0" w:rsidP="00230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E18EC" w14:textId="77777777" w:rsidR="007837C5" w:rsidRDefault="007837C5" w:rsidP="004A504B">
      <w:r>
        <w:separator/>
      </w:r>
    </w:p>
  </w:footnote>
  <w:footnote w:type="continuationSeparator" w:id="0">
    <w:p w14:paraId="097FBCB0" w14:textId="77777777" w:rsidR="007837C5" w:rsidRDefault="007837C5" w:rsidP="004A504B">
      <w:r>
        <w:continuationSeparator/>
      </w:r>
    </w:p>
  </w:footnote>
  <w:footnote w:id="1">
    <w:p w14:paraId="6E5BA29D" w14:textId="22DEB7B2" w:rsidR="005038C0" w:rsidRPr="009046A3" w:rsidRDefault="005038C0" w:rsidP="007112F0">
      <w:pPr>
        <w:pStyle w:val="FootnoteText"/>
        <w:rPr>
          <w:rFonts w:ascii="Times New Roman" w:hAnsi="Times New Roman" w:cs="Times New Roman"/>
          <w:lang w:val="fr-CA"/>
        </w:rPr>
      </w:pPr>
      <w:r w:rsidRPr="009046A3">
        <w:rPr>
          <w:rStyle w:val="FootnoteReference"/>
          <w:rFonts w:ascii="Times New Roman" w:hAnsi="Times New Roman" w:cs="Times New Roman"/>
        </w:rPr>
        <w:footnoteRef/>
      </w:r>
      <w:r w:rsidRPr="009046A3">
        <w:rPr>
          <w:rFonts w:ascii="Times New Roman" w:hAnsi="Times New Roman" w:cs="Times New Roman"/>
          <w:lang w:val="fr-CA"/>
        </w:rPr>
        <w:t xml:space="preserve"> À cause du coronavirus (COVID-19)</w:t>
      </w:r>
    </w:p>
  </w:footnote>
  <w:footnote w:id="2">
    <w:p w14:paraId="5CE663D1" w14:textId="602CE5D2" w:rsidR="005038C0" w:rsidRPr="009046A3" w:rsidRDefault="005038C0" w:rsidP="00F33FA5">
      <w:pPr>
        <w:pStyle w:val="FootnoteText"/>
        <w:rPr>
          <w:rFonts w:ascii="Times New Roman" w:hAnsi="Times New Roman" w:cs="Times New Roman"/>
        </w:rPr>
      </w:pPr>
      <w:r w:rsidRPr="009046A3">
        <w:rPr>
          <w:rStyle w:val="FootnoteReference"/>
          <w:rFonts w:ascii="Times New Roman" w:hAnsi="Times New Roman" w:cs="Times New Roman"/>
        </w:rPr>
        <w:footnoteRef/>
      </w:r>
      <w:r w:rsidRPr="009046A3">
        <w:rPr>
          <w:rFonts w:ascii="Times New Roman" w:hAnsi="Times New Roman" w:cs="Times New Roman"/>
        </w:rPr>
        <w:t xml:space="preserve"> UNEP/</w:t>
      </w:r>
      <w:proofErr w:type="spellStart"/>
      <w:r w:rsidRPr="009046A3">
        <w:rPr>
          <w:rFonts w:ascii="Times New Roman" w:hAnsi="Times New Roman" w:cs="Times New Roman"/>
        </w:rPr>
        <w:t>OzL.Pro</w:t>
      </w:r>
      <w:proofErr w:type="spellEnd"/>
      <w:r w:rsidRPr="009046A3">
        <w:rPr>
          <w:rFonts w:ascii="Times New Roman" w:hAnsi="Times New Roman" w:cs="Times New Roman"/>
        </w:rPr>
        <w:t>/</w:t>
      </w:r>
      <w:proofErr w:type="spellStart"/>
      <w:r w:rsidRPr="009046A3">
        <w:rPr>
          <w:rFonts w:ascii="Times New Roman" w:hAnsi="Times New Roman" w:cs="Times New Roman"/>
        </w:rPr>
        <w:t>ExCom</w:t>
      </w:r>
      <w:proofErr w:type="spellEnd"/>
      <w:r w:rsidRPr="009046A3">
        <w:rPr>
          <w:rFonts w:ascii="Times New Roman" w:hAnsi="Times New Roman" w:cs="Times New Roman"/>
        </w:rPr>
        <w:t>/82/13/Rev.1</w:t>
      </w:r>
    </w:p>
  </w:footnote>
  <w:footnote w:id="3">
    <w:p w14:paraId="2E0BAC4E" w14:textId="77777777" w:rsidR="005038C0" w:rsidRPr="009046A3" w:rsidRDefault="005038C0" w:rsidP="009046A3">
      <w:pPr>
        <w:pStyle w:val="FootnoteText"/>
        <w:rPr>
          <w:rFonts w:ascii="Times New Roman" w:hAnsi="Times New Roman" w:cs="Times New Roman"/>
          <w:lang w:val="fr-CA"/>
        </w:rPr>
      </w:pPr>
      <w:r w:rsidRPr="009046A3">
        <w:rPr>
          <w:rStyle w:val="FootnoteReference"/>
          <w:rFonts w:ascii="Times New Roman" w:hAnsi="Times New Roman" w:cs="Times New Roman"/>
        </w:rPr>
        <w:footnoteRef/>
      </w:r>
      <w:r w:rsidRPr="009046A3">
        <w:rPr>
          <w:rFonts w:ascii="Times New Roman" w:hAnsi="Times New Roman" w:cs="Times New Roman"/>
          <w:lang w:val="fr-CA"/>
        </w:rPr>
        <w:t xml:space="preserve"> UNEP/</w:t>
      </w:r>
      <w:proofErr w:type="spellStart"/>
      <w:r w:rsidRPr="009046A3">
        <w:rPr>
          <w:rFonts w:ascii="Times New Roman" w:hAnsi="Times New Roman" w:cs="Times New Roman"/>
          <w:lang w:val="fr-CA"/>
        </w:rPr>
        <w:t>OzL.Pro</w:t>
      </w:r>
      <w:proofErr w:type="spellEnd"/>
      <w:r w:rsidRPr="009046A3">
        <w:rPr>
          <w:rFonts w:ascii="Times New Roman" w:hAnsi="Times New Roman" w:cs="Times New Roman"/>
          <w:lang w:val="fr-CA"/>
        </w:rPr>
        <w:t>/</w:t>
      </w:r>
      <w:proofErr w:type="spellStart"/>
      <w:r w:rsidRPr="009046A3">
        <w:rPr>
          <w:rFonts w:ascii="Times New Roman" w:hAnsi="Times New Roman" w:cs="Times New Roman"/>
          <w:lang w:val="fr-CA"/>
        </w:rPr>
        <w:t>ExCom</w:t>
      </w:r>
      <w:proofErr w:type="spellEnd"/>
      <w:r w:rsidRPr="009046A3">
        <w:rPr>
          <w:rFonts w:ascii="Times New Roman" w:hAnsi="Times New Roman" w:cs="Times New Roman"/>
          <w:lang w:val="fr-CA"/>
        </w:rPr>
        <w:t>/84/12</w:t>
      </w:r>
    </w:p>
  </w:footnote>
  <w:footnote w:id="4">
    <w:p w14:paraId="17F8030B" w14:textId="10324533" w:rsidR="005038C0" w:rsidRPr="00A90859" w:rsidRDefault="005038C0" w:rsidP="009C4D65">
      <w:pPr>
        <w:pStyle w:val="FootnoteText"/>
        <w:rPr>
          <w:rFonts w:ascii="Times New Roman" w:hAnsi="Times New Roman" w:cs="Times New Roman"/>
          <w:lang w:val="fr-CA"/>
        </w:rPr>
      </w:pPr>
      <w:r w:rsidRPr="00A90859">
        <w:rPr>
          <w:rStyle w:val="FootnoteReference"/>
          <w:rFonts w:ascii="Times New Roman" w:hAnsi="Times New Roman" w:cs="Times New Roman"/>
        </w:rPr>
        <w:footnoteRef/>
      </w:r>
      <w:r w:rsidRPr="00A90859">
        <w:rPr>
          <w:rFonts w:ascii="Times New Roman" w:hAnsi="Times New Roman" w:cs="Times New Roman"/>
          <w:lang w:val="fr-CA"/>
        </w:rPr>
        <w:t xml:space="preserve"> UNEP/</w:t>
      </w:r>
      <w:proofErr w:type="spellStart"/>
      <w:r w:rsidRPr="00A90859">
        <w:rPr>
          <w:rFonts w:ascii="Times New Roman" w:hAnsi="Times New Roman" w:cs="Times New Roman"/>
          <w:lang w:val="fr-CA"/>
        </w:rPr>
        <w:t>OzL.Pro</w:t>
      </w:r>
      <w:proofErr w:type="spellEnd"/>
      <w:r w:rsidRPr="00A90859">
        <w:rPr>
          <w:rFonts w:ascii="Times New Roman" w:hAnsi="Times New Roman" w:cs="Times New Roman"/>
          <w:lang w:val="fr-CA"/>
        </w:rPr>
        <w:t>/</w:t>
      </w:r>
      <w:proofErr w:type="spellStart"/>
      <w:r w:rsidRPr="00A90859">
        <w:rPr>
          <w:rFonts w:ascii="Times New Roman" w:hAnsi="Times New Roman" w:cs="Times New Roman"/>
          <w:lang w:val="fr-CA"/>
        </w:rPr>
        <w:t>ExCom</w:t>
      </w:r>
      <w:proofErr w:type="spellEnd"/>
      <w:r w:rsidRPr="00A90859">
        <w:rPr>
          <w:rFonts w:ascii="Times New Roman" w:hAnsi="Times New Roman" w:cs="Times New Roman"/>
          <w:lang w:val="fr-CA"/>
        </w:rPr>
        <w:t>/84/15/Rev.1 et la décision 84/11</w:t>
      </w:r>
    </w:p>
  </w:footnote>
  <w:footnote w:id="5">
    <w:p w14:paraId="5011B664" w14:textId="6DAC876A" w:rsidR="005038C0" w:rsidRPr="007C78F2" w:rsidRDefault="005038C0" w:rsidP="000E18A8">
      <w:pPr>
        <w:pStyle w:val="FootnoteText"/>
        <w:rPr>
          <w:rFonts w:ascii="Times New Roman" w:hAnsi="Times New Roman" w:cs="Times New Roman"/>
          <w:lang w:val="fr-CA"/>
        </w:rPr>
      </w:pPr>
      <w:r w:rsidRPr="00905637">
        <w:rPr>
          <w:rStyle w:val="FootnoteReference"/>
          <w:rFonts w:ascii="Times New Roman" w:hAnsi="Times New Roman" w:cs="Times New Roman"/>
        </w:rPr>
        <w:footnoteRef/>
      </w:r>
      <w:r w:rsidRPr="00905637">
        <w:rPr>
          <w:rFonts w:ascii="Times New Roman" w:hAnsi="Times New Roman" w:cs="Times New Roman"/>
          <w:lang w:val="fr-CA"/>
        </w:rPr>
        <w:t xml:space="preserve"> </w:t>
      </w:r>
      <w:r w:rsidRPr="007C78F2">
        <w:rPr>
          <w:rFonts w:ascii="Times New Roman" w:hAnsi="Times New Roman" w:cs="Times New Roman"/>
          <w:lang w:val="fr-CA"/>
        </w:rPr>
        <w:t>L</w:t>
      </w:r>
      <w:r>
        <w:rPr>
          <w:rFonts w:ascii="Times New Roman" w:hAnsi="Times New Roman" w:cs="Times New Roman"/>
          <w:lang w:val="fr-CA"/>
        </w:rPr>
        <w:t xml:space="preserve">e </w:t>
      </w:r>
      <w:r w:rsidRPr="007C78F2">
        <w:rPr>
          <w:rFonts w:ascii="Times New Roman" w:hAnsi="Times New Roman" w:cs="Times New Roman"/>
          <w:b/>
          <w:lang w:val="fr-CA"/>
        </w:rPr>
        <w:t>premier</w:t>
      </w:r>
      <w:r>
        <w:rPr>
          <w:rFonts w:ascii="Times New Roman" w:hAnsi="Times New Roman" w:cs="Times New Roman"/>
          <w:lang w:val="fr-CA"/>
        </w:rPr>
        <w:t xml:space="preserve"> questionnaire a s</w:t>
      </w:r>
      <w:r w:rsidRPr="007C78F2">
        <w:rPr>
          <w:rFonts w:ascii="Times New Roman" w:hAnsi="Times New Roman" w:cs="Times New Roman"/>
          <w:lang w:val="fr-CA"/>
        </w:rPr>
        <w:t>uscité des réponses de 10 Bureaux nationaux de l’ozone : Arménie, Ch</w:t>
      </w:r>
      <w:r>
        <w:rPr>
          <w:rFonts w:ascii="Times New Roman" w:hAnsi="Times New Roman" w:cs="Times New Roman"/>
          <w:lang w:val="fr-CA"/>
        </w:rPr>
        <w:t>ili, Costa Rica, Équateur, Égypte, Guatemala, Mexique, Nigeria, Thaïlande et Vanuatu, et d’une agence d’exécution, l’ONUDI</w:t>
      </w:r>
      <w:r w:rsidRPr="007C78F2">
        <w:rPr>
          <w:rFonts w:ascii="Times New Roman" w:hAnsi="Times New Roman" w:cs="Times New Roman"/>
          <w:lang w:val="fr-CA"/>
        </w:rPr>
        <w:t>.</w:t>
      </w:r>
    </w:p>
  </w:footnote>
  <w:footnote w:id="6">
    <w:p w14:paraId="6B682497" w14:textId="562B1E59" w:rsidR="005038C0" w:rsidRPr="000B339E" w:rsidRDefault="005038C0" w:rsidP="006805CF">
      <w:pPr>
        <w:pStyle w:val="FootnoteText"/>
        <w:rPr>
          <w:rFonts w:ascii="Times New Roman" w:hAnsi="Times New Roman" w:cs="Times New Roman"/>
          <w:b/>
          <w:lang w:val="fr-CA"/>
        </w:rPr>
      </w:pPr>
      <w:r w:rsidRPr="007C78F2">
        <w:rPr>
          <w:rStyle w:val="FootnoteReference"/>
          <w:rFonts w:ascii="Times New Roman" w:hAnsi="Times New Roman" w:cs="Times New Roman"/>
          <w:b/>
        </w:rPr>
        <w:footnoteRef/>
      </w:r>
      <w:r w:rsidRPr="000B339E">
        <w:rPr>
          <w:rFonts w:ascii="Times New Roman" w:hAnsi="Times New Roman" w:cs="Times New Roman"/>
          <w:b/>
          <w:lang w:val="fr-CA"/>
        </w:rPr>
        <w:t xml:space="preserve"> Le PNUE a fait savoir que </w:t>
      </w:r>
      <w:r>
        <w:rPr>
          <w:rFonts w:ascii="Times New Roman" w:hAnsi="Times New Roman" w:cs="Times New Roman"/>
          <w:b/>
          <w:lang w:val="fr-CA"/>
        </w:rPr>
        <w:t>le</w:t>
      </w:r>
      <w:r w:rsidRPr="000B339E">
        <w:rPr>
          <w:rFonts w:ascii="Times New Roman" w:hAnsi="Times New Roman" w:cs="Times New Roman"/>
          <w:b/>
          <w:lang w:val="fr-CA"/>
        </w:rPr>
        <w:t xml:space="preserve"> questionnaire n’a pas retenu l’attention </w:t>
      </w:r>
      <w:r>
        <w:rPr>
          <w:rFonts w:ascii="Times New Roman" w:hAnsi="Times New Roman" w:cs="Times New Roman"/>
          <w:b/>
          <w:lang w:val="fr-CA"/>
        </w:rPr>
        <w:t>à cause</w:t>
      </w:r>
      <w:r w:rsidRPr="000B339E">
        <w:rPr>
          <w:rFonts w:ascii="Times New Roman" w:hAnsi="Times New Roman" w:cs="Times New Roman"/>
          <w:b/>
          <w:lang w:val="fr-CA"/>
        </w:rPr>
        <w:t xml:space="preserve"> </w:t>
      </w:r>
      <w:r>
        <w:rPr>
          <w:rFonts w:ascii="Times New Roman" w:hAnsi="Times New Roman" w:cs="Times New Roman"/>
          <w:b/>
          <w:lang w:val="fr-CA"/>
        </w:rPr>
        <w:t>de</w:t>
      </w:r>
      <w:r w:rsidRPr="000B339E">
        <w:rPr>
          <w:rFonts w:ascii="Times New Roman" w:hAnsi="Times New Roman" w:cs="Times New Roman"/>
          <w:b/>
          <w:lang w:val="fr-CA"/>
        </w:rPr>
        <w:t xml:space="preserve"> probl</w:t>
      </w:r>
      <w:r>
        <w:rPr>
          <w:rFonts w:ascii="Times New Roman" w:hAnsi="Times New Roman" w:cs="Times New Roman"/>
          <w:b/>
          <w:lang w:val="fr-CA"/>
        </w:rPr>
        <w:t xml:space="preserve">èmes de communication et de la pandémie de la COVID-19, qui ont obligé le règlement de nombreux problèmes de personnel et opérationnels en peu de temps; le PNUD a expliqué qu’après les échanges tenus à la réunion de coordination </w:t>
      </w:r>
      <w:proofErr w:type="spellStart"/>
      <w:r>
        <w:rPr>
          <w:rFonts w:ascii="Times New Roman" w:hAnsi="Times New Roman" w:cs="Times New Roman"/>
          <w:b/>
          <w:lang w:val="fr-CA"/>
        </w:rPr>
        <w:t>interagences</w:t>
      </w:r>
      <w:proofErr w:type="spellEnd"/>
      <w:r>
        <w:rPr>
          <w:rFonts w:ascii="Times New Roman" w:hAnsi="Times New Roman" w:cs="Times New Roman"/>
          <w:b/>
          <w:lang w:val="fr-CA"/>
        </w:rPr>
        <w:t xml:space="preserve"> de février 2020, il a été perçu que le questionnaire s’appliquait davantage aux Bureaux nationaux de l’ozone, car les contributions spécifiques de leurs pays seraient plus utiles et permettraient de tirer des conclusions mieux informées sur la question</w:t>
      </w:r>
      <w:r w:rsidRPr="000B339E">
        <w:rPr>
          <w:rFonts w:ascii="Times New Roman" w:hAnsi="Times New Roman" w:cs="Times New Roman"/>
          <w:b/>
          <w:lang w:val="fr-CA"/>
        </w:rPr>
        <w:t>.</w:t>
      </w:r>
    </w:p>
  </w:footnote>
  <w:footnote w:id="7">
    <w:p w14:paraId="5451683B" w14:textId="424564DE" w:rsidR="00B234B5" w:rsidRPr="00BB6A77" w:rsidRDefault="00B234B5" w:rsidP="00B234B5">
      <w:pPr>
        <w:shd w:val="clear" w:color="auto" w:fill="FFFFFF" w:themeFill="background1"/>
        <w:contextualSpacing/>
        <w:rPr>
          <w:lang w:val="fr-FR"/>
        </w:rPr>
      </w:pPr>
      <w:r w:rsidRPr="00BB6A77">
        <w:rPr>
          <w:rStyle w:val="FootnoteReference"/>
          <w:sz w:val="20"/>
          <w:szCs w:val="20"/>
          <w:lang w:val="fr-FR"/>
        </w:rPr>
        <w:footnoteRef/>
      </w:r>
      <w:r w:rsidRPr="00BB6A77">
        <w:rPr>
          <w:sz w:val="20"/>
          <w:szCs w:val="20"/>
          <w:lang w:val="fr-FR"/>
        </w:rPr>
        <w:t xml:space="preserve"> </w:t>
      </w:r>
      <w:r w:rsidR="002C6058">
        <w:rPr>
          <w:sz w:val="20"/>
          <w:szCs w:val="20"/>
          <w:lang w:val="fr-FR"/>
        </w:rPr>
        <w:t xml:space="preserve">Paragraphe 1 du document </w:t>
      </w:r>
      <w:r w:rsidRPr="00BB6A77">
        <w:rPr>
          <w:sz w:val="20"/>
          <w:szCs w:val="20"/>
          <w:lang w:val="fr-FR"/>
        </w:rPr>
        <w:t>UNEP/</w:t>
      </w:r>
      <w:proofErr w:type="spellStart"/>
      <w:r w:rsidRPr="00BB6A77">
        <w:rPr>
          <w:sz w:val="20"/>
          <w:szCs w:val="20"/>
          <w:lang w:val="fr-FR"/>
        </w:rPr>
        <w:t>Oz</w:t>
      </w:r>
      <w:r>
        <w:rPr>
          <w:sz w:val="20"/>
          <w:szCs w:val="20"/>
          <w:lang w:val="fr-FR"/>
        </w:rPr>
        <w:t>L</w:t>
      </w:r>
      <w:r w:rsidRPr="00BB6A77">
        <w:rPr>
          <w:sz w:val="20"/>
          <w:szCs w:val="20"/>
          <w:lang w:val="fr-FR"/>
        </w:rPr>
        <w:t>.Pro</w:t>
      </w:r>
      <w:proofErr w:type="spellEnd"/>
      <w:r w:rsidRPr="00BB6A77">
        <w:rPr>
          <w:sz w:val="20"/>
          <w:szCs w:val="20"/>
          <w:lang w:val="fr-FR"/>
        </w:rPr>
        <w:t>/</w:t>
      </w:r>
      <w:proofErr w:type="spellStart"/>
      <w:r w:rsidRPr="00BB6A77">
        <w:rPr>
          <w:sz w:val="20"/>
          <w:szCs w:val="20"/>
          <w:lang w:val="fr-FR"/>
        </w:rPr>
        <w:t>ExCom</w:t>
      </w:r>
      <w:proofErr w:type="spellEnd"/>
      <w:r w:rsidRPr="00BB6A77">
        <w:rPr>
          <w:sz w:val="20"/>
          <w:szCs w:val="20"/>
          <w:lang w:val="fr-FR"/>
        </w:rPr>
        <w:t>/56/8</w:t>
      </w:r>
    </w:p>
  </w:footnote>
  <w:footnote w:id="8">
    <w:p w14:paraId="52189525" w14:textId="221D8E4F" w:rsidR="00B234B5" w:rsidRPr="00BB6A77" w:rsidRDefault="00B234B5" w:rsidP="00B234B5">
      <w:pPr>
        <w:pStyle w:val="FootnoteText"/>
        <w:shd w:val="clear" w:color="auto" w:fill="FFFFFF" w:themeFill="background1"/>
        <w:contextualSpacing/>
        <w:rPr>
          <w:rFonts w:ascii="Times New Roman" w:hAnsi="Times New Roman" w:cs="Times New Roman"/>
          <w:lang w:val="fr-FR"/>
        </w:rPr>
      </w:pPr>
      <w:r w:rsidRPr="00BB6A77">
        <w:rPr>
          <w:rStyle w:val="FootnoteReference"/>
          <w:rFonts w:ascii="Times New Roman" w:hAnsi="Times New Roman" w:cs="Times New Roman"/>
          <w:lang w:val="fr-FR"/>
        </w:rPr>
        <w:footnoteRef/>
      </w:r>
      <w:r w:rsidRPr="00BB6A77">
        <w:rPr>
          <w:rFonts w:ascii="Times New Roman" w:hAnsi="Times New Roman" w:cs="Times New Roman"/>
          <w:lang w:val="fr-FR"/>
        </w:rPr>
        <w:t xml:space="preserve"> Annex</w:t>
      </w:r>
      <w:r>
        <w:rPr>
          <w:rFonts w:ascii="Times New Roman" w:hAnsi="Times New Roman" w:cs="Times New Roman"/>
          <w:lang w:val="fr-FR"/>
        </w:rPr>
        <w:t>e</w:t>
      </w:r>
      <w:r w:rsidRPr="00BB6A77">
        <w:rPr>
          <w:rFonts w:ascii="Times New Roman" w:hAnsi="Times New Roman" w:cs="Times New Roman"/>
          <w:lang w:val="fr-FR"/>
        </w:rPr>
        <w:t xml:space="preserve"> VI </w:t>
      </w:r>
      <w:r w:rsidR="002C6058">
        <w:rPr>
          <w:rFonts w:ascii="Times New Roman" w:hAnsi="Times New Roman" w:cs="Times New Roman"/>
          <w:lang w:val="fr-FR"/>
        </w:rPr>
        <w:t>du</w:t>
      </w:r>
      <w:r>
        <w:rPr>
          <w:rFonts w:ascii="Times New Roman" w:hAnsi="Times New Roman" w:cs="Times New Roman"/>
          <w:lang w:val="fr-FR"/>
        </w:rPr>
        <w:t xml:space="preserve"> document UNEP/</w:t>
      </w:r>
      <w:proofErr w:type="spellStart"/>
      <w:r>
        <w:rPr>
          <w:rFonts w:ascii="Times New Roman" w:hAnsi="Times New Roman" w:cs="Times New Roman"/>
          <w:lang w:val="fr-FR"/>
        </w:rPr>
        <w:t>OzL</w:t>
      </w:r>
      <w:r w:rsidRPr="00BB6A77">
        <w:rPr>
          <w:rFonts w:ascii="Times New Roman" w:hAnsi="Times New Roman" w:cs="Times New Roman"/>
          <w:lang w:val="fr-FR"/>
        </w:rPr>
        <w:t>.Pro</w:t>
      </w:r>
      <w:proofErr w:type="spellEnd"/>
      <w:r w:rsidRPr="00BB6A77">
        <w:rPr>
          <w:rFonts w:ascii="Times New Roman" w:hAnsi="Times New Roman" w:cs="Times New Roman"/>
          <w:lang w:val="fr-FR"/>
        </w:rPr>
        <w:t>/</w:t>
      </w:r>
      <w:proofErr w:type="spellStart"/>
      <w:r w:rsidRPr="00BB6A77">
        <w:rPr>
          <w:rFonts w:ascii="Times New Roman" w:hAnsi="Times New Roman" w:cs="Times New Roman"/>
          <w:lang w:val="fr-FR"/>
        </w:rPr>
        <w:t>ExCom</w:t>
      </w:r>
      <w:proofErr w:type="spellEnd"/>
      <w:r w:rsidRPr="00BB6A77">
        <w:rPr>
          <w:rFonts w:ascii="Times New Roman" w:hAnsi="Times New Roman" w:cs="Times New Roman"/>
          <w:lang w:val="fr-FR"/>
        </w:rPr>
        <w:t>/56/8</w:t>
      </w:r>
    </w:p>
  </w:footnote>
  <w:footnote w:id="9">
    <w:p w14:paraId="727B23E7" w14:textId="4B9C2A09" w:rsidR="005038C0" w:rsidRPr="009901CD" w:rsidRDefault="005038C0" w:rsidP="00387333">
      <w:pPr>
        <w:pStyle w:val="FootnoteText"/>
        <w:rPr>
          <w:lang w:val="fr-FR"/>
        </w:rPr>
      </w:pPr>
      <w:r>
        <w:rPr>
          <w:rStyle w:val="FootnoteReference"/>
        </w:rPr>
        <w:footnoteRef/>
      </w:r>
      <w:r w:rsidRPr="009901CD">
        <w:rPr>
          <w:lang w:val="fr-FR"/>
        </w:rPr>
        <w:t xml:space="preserve"> </w:t>
      </w:r>
      <w:r w:rsidRPr="00192159">
        <w:rPr>
          <w:rFonts w:ascii="Times New Roman" w:eastAsia="Times New Roman" w:hAnsi="Times New Roman" w:cs="Times New Roman"/>
          <w:lang w:val="fr-FR"/>
        </w:rPr>
        <w:t xml:space="preserve">Un bon exemple de cette coopération a été fourni par le Mexique, où les importations de </w:t>
      </w:r>
      <w:r>
        <w:rPr>
          <w:rFonts w:ascii="Times New Roman" w:eastAsia="Times New Roman" w:hAnsi="Times New Roman" w:cs="Times New Roman"/>
          <w:lang w:val="fr-FR"/>
        </w:rPr>
        <w:t>bromure de méthyle</w:t>
      </w:r>
      <w:r w:rsidRPr="00192159">
        <w:rPr>
          <w:rFonts w:ascii="Times New Roman" w:eastAsia="Times New Roman" w:hAnsi="Times New Roman" w:cs="Times New Roman"/>
          <w:lang w:val="fr-FR"/>
        </w:rPr>
        <w:t xml:space="preserve"> pour des usages régl</w:t>
      </w:r>
      <w:r>
        <w:rPr>
          <w:rFonts w:ascii="Times New Roman" w:eastAsia="Times New Roman" w:hAnsi="Times New Roman" w:cs="Times New Roman"/>
          <w:lang w:val="fr-FR"/>
        </w:rPr>
        <w:t xml:space="preserve">ementés sont interdites depuis </w:t>
      </w:r>
      <w:r w:rsidRPr="00192159">
        <w:rPr>
          <w:rFonts w:ascii="Times New Roman" w:eastAsia="Times New Roman" w:hAnsi="Times New Roman" w:cs="Times New Roman"/>
          <w:lang w:val="fr-FR"/>
        </w:rPr>
        <w:t>2014.</w:t>
      </w:r>
      <w:r>
        <w:rPr>
          <w:rFonts w:ascii="Times New Roman" w:eastAsia="Times New Roman" w:hAnsi="Times New Roman" w:cs="Times New Roman"/>
          <w:lang w:val="fr-FR"/>
        </w:rPr>
        <w:t xml:space="preserve"> Le El Salvador, l’Indonésie, la Jordanie et le Sri Lanka </w:t>
      </w:r>
      <w:proofErr w:type="gramStart"/>
      <w:r>
        <w:rPr>
          <w:rFonts w:ascii="Times New Roman" w:eastAsia="Times New Roman" w:hAnsi="Times New Roman" w:cs="Times New Roman"/>
          <w:lang w:val="fr-FR"/>
        </w:rPr>
        <w:t>ont</w:t>
      </w:r>
      <w:proofErr w:type="gramEnd"/>
      <w:r>
        <w:rPr>
          <w:rFonts w:ascii="Times New Roman" w:eastAsia="Times New Roman" w:hAnsi="Times New Roman" w:cs="Times New Roman"/>
          <w:lang w:val="fr-FR"/>
        </w:rPr>
        <w:t xml:space="preserve"> également fourni de bons exemples.</w:t>
      </w:r>
    </w:p>
  </w:footnote>
  <w:footnote w:id="10">
    <w:p w14:paraId="6DC5C00E" w14:textId="2F53C9A7" w:rsidR="005038C0" w:rsidRPr="00BE2387" w:rsidRDefault="005038C0" w:rsidP="00F33FA5">
      <w:pPr>
        <w:autoSpaceDE w:val="0"/>
        <w:autoSpaceDN w:val="0"/>
        <w:adjustRightInd w:val="0"/>
        <w:rPr>
          <w:sz w:val="20"/>
          <w:szCs w:val="20"/>
          <w:lang w:val="fr-FR"/>
        </w:rPr>
      </w:pPr>
      <w:r w:rsidRPr="00BE2387">
        <w:rPr>
          <w:rStyle w:val="FootnoteReference"/>
          <w:sz w:val="20"/>
          <w:szCs w:val="20"/>
          <w:lang w:val="fr-FR"/>
        </w:rPr>
        <w:footnoteRef/>
      </w:r>
      <w:r w:rsidRPr="00BE2387">
        <w:rPr>
          <w:sz w:val="20"/>
          <w:szCs w:val="20"/>
          <w:lang w:val="fr-FR"/>
        </w:rPr>
        <w:t xml:space="preserve"> Annexe I du document UNEP/</w:t>
      </w:r>
      <w:proofErr w:type="spellStart"/>
      <w:r w:rsidRPr="00BE2387">
        <w:rPr>
          <w:sz w:val="20"/>
          <w:szCs w:val="20"/>
          <w:lang w:val="fr-FR"/>
        </w:rPr>
        <w:t>OzL.Pro</w:t>
      </w:r>
      <w:proofErr w:type="spellEnd"/>
      <w:r w:rsidRPr="00BE2387">
        <w:rPr>
          <w:sz w:val="20"/>
          <w:szCs w:val="20"/>
          <w:lang w:val="fr-FR"/>
        </w:rPr>
        <w:t>/</w:t>
      </w:r>
      <w:proofErr w:type="spellStart"/>
      <w:r w:rsidRPr="00BE2387">
        <w:rPr>
          <w:sz w:val="20"/>
          <w:szCs w:val="20"/>
          <w:lang w:val="fr-FR"/>
        </w:rPr>
        <w:t>ExCom</w:t>
      </w:r>
      <w:proofErr w:type="spellEnd"/>
      <w:r w:rsidRPr="00BE2387">
        <w:rPr>
          <w:sz w:val="20"/>
          <w:szCs w:val="20"/>
          <w:lang w:val="fr-FR"/>
        </w:rPr>
        <w:t xml:space="preserve">/47/21 </w:t>
      </w:r>
    </w:p>
  </w:footnote>
  <w:footnote w:id="11">
    <w:p w14:paraId="77CC9483" w14:textId="77777777" w:rsidR="005038C0" w:rsidRPr="00BE2387" w:rsidRDefault="005038C0" w:rsidP="008E1DED">
      <w:pPr>
        <w:rPr>
          <w:sz w:val="20"/>
          <w:szCs w:val="20"/>
          <w:lang w:val="fr-FR"/>
        </w:rPr>
      </w:pPr>
      <w:r w:rsidRPr="00BE2387">
        <w:rPr>
          <w:rStyle w:val="FootnoteReference"/>
          <w:sz w:val="20"/>
          <w:szCs w:val="20"/>
          <w:lang w:val="fr-FR"/>
        </w:rPr>
        <w:footnoteRef/>
      </w:r>
      <w:r w:rsidRPr="00BE2387">
        <w:rPr>
          <w:sz w:val="20"/>
          <w:szCs w:val="20"/>
          <w:lang w:val="fr-FR"/>
        </w:rPr>
        <w:t xml:space="preserve"> UNEP/</w:t>
      </w:r>
      <w:proofErr w:type="spellStart"/>
      <w:r w:rsidRPr="00BE2387">
        <w:rPr>
          <w:sz w:val="20"/>
          <w:szCs w:val="20"/>
          <w:lang w:val="fr-FR"/>
        </w:rPr>
        <w:t>OzL.Pro</w:t>
      </w:r>
      <w:proofErr w:type="spellEnd"/>
      <w:r w:rsidRPr="00BE2387">
        <w:rPr>
          <w:sz w:val="20"/>
          <w:szCs w:val="20"/>
          <w:lang w:val="fr-FR"/>
        </w:rPr>
        <w:t>/</w:t>
      </w:r>
      <w:proofErr w:type="spellStart"/>
      <w:r w:rsidRPr="00BE2387">
        <w:rPr>
          <w:sz w:val="20"/>
          <w:szCs w:val="20"/>
          <w:lang w:val="fr-FR"/>
        </w:rPr>
        <w:t>ExCom</w:t>
      </w:r>
      <w:proofErr w:type="spellEnd"/>
      <w:r w:rsidRPr="00BE2387">
        <w:rPr>
          <w:sz w:val="20"/>
          <w:szCs w:val="20"/>
          <w:lang w:val="fr-FR"/>
        </w:rPr>
        <w:t>/61/33</w:t>
      </w:r>
    </w:p>
  </w:footnote>
  <w:footnote w:id="12">
    <w:p w14:paraId="2EC07102" w14:textId="77777777" w:rsidR="005038C0" w:rsidRPr="009901CD" w:rsidRDefault="005038C0" w:rsidP="001D097A">
      <w:pPr>
        <w:pStyle w:val="FootnoteText"/>
        <w:rPr>
          <w:rFonts w:ascii="Times New Roman" w:hAnsi="Times New Roman" w:cs="Times New Roman"/>
          <w:lang w:val="fr-FR"/>
        </w:rPr>
      </w:pPr>
      <w:r w:rsidRPr="00BE2387">
        <w:rPr>
          <w:rStyle w:val="FootnoteReference"/>
          <w:rFonts w:ascii="Times New Roman" w:hAnsi="Times New Roman" w:cs="Times New Roman"/>
          <w:lang w:val="fr-FR"/>
        </w:rPr>
        <w:footnoteRef/>
      </w:r>
      <w:r w:rsidRPr="00BE2387">
        <w:rPr>
          <w:rFonts w:ascii="Times New Roman" w:hAnsi="Times New Roman" w:cs="Times New Roman"/>
          <w:lang w:val="fr-FR"/>
        </w:rPr>
        <w:t xml:space="preserve"> UNEP/</w:t>
      </w:r>
      <w:proofErr w:type="spellStart"/>
      <w:r w:rsidRPr="00BE2387">
        <w:rPr>
          <w:rFonts w:ascii="Times New Roman" w:hAnsi="Times New Roman" w:cs="Times New Roman"/>
          <w:lang w:val="fr-FR"/>
        </w:rPr>
        <w:t>OzL.Pro</w:t>
      </w:r>
      <w:proofErr w:type="spellEnd"/>
      <w:r w:rsidRPr="00BE2387">
        <w:rPr>
          <w:rFonts w:ascii="Times New Roman" w:hAnsi="Times New Roman" w:cs="Times New Roman"/>
          <w:lang w:val="fr-FR"/>
        </w:rPr>
        <w:t>/</w:t>
      </w:r>
      <w:proofErr w:type="spellStart"/>
      <w:r w:rsidRPr="00BE2387">
        <w:rPr>
          <w:rFonts w:ascii="Times New Roman" w:hAnsi="Times New Roman" w:cs="Times New Roman"/>
          <w:lang w:val="fr-FR"/>
        </w:rPr>
        <w:t>ExCom</w:t>
      </w:r>
      <w:proofErr w:type="spellEnd"/>
      <w:r w:rsidRPr="00BE2387">
        <w:rPr>
          <w:rFonts w:ascii="Times New Roman" w:hAnsi="Times New Roman" w:cs="Times New Roman"/>
          <w:lang w:val="fr-FR"/>
        </w:rPr>
        <w:t>/56/8</w:t>
      </w:r>
    </w:p>
  </w:footnote>
  <w:footnote w:id="13">
    <w:p w14:paraId="615CB24B" w14:textId="29E2D444" w:rsidR="005038C0" w:rsidRPr="009901CD" w:rsidRDefault="005038C0" w:rsidP="00F33FA5">
      <w:pPr>
        <w:rPr>
          <w:sz w:val="20"/>
          <w:szCs w:val="20"/>
          <w:lang w:val="fr-FR"/>
        </w:rPr>
      </w:pPr>
      <w:r w:rsidRPr="00240034">
        <w:rPr>
          <w:rStyle w:val="FootnoteReference"/>
          <w:sz w:val="20"/>
          <w:szCs w:val="20"/>
        </w:rPr>
        <w:footnoteRef/>
      </w:r>
      <w:r w:rsidRPr="009901CD">
        <w:rPr>
          <w:sz w:val="20"/>
          <w:szCs w:val="20"/>
          <w:lang w:val="fr-FR"/>
        </w:rPr>
        <w:t xml:space="preserve"> </w:t>
      </w:r>
      <w:r w:rsidRPr="004E59C5">
        <w:rPr>
          <w:sz w:val="20"/>
          <w:szCs w:val="20"/>
          <w:lang w:val="fr-FR"/>
        </w:rPr>
        <w:t>UNEP/</w:t>
      </w:r>
      <w:proofErr w:type="spellStart"/>
      <w:r w:rsidRPr="004E59C5">
        <w:rPr>
          <w:sz w:val="20"/>
          <w:szCs w:val="20"/>
          <w:lang w:val="fr-FR"/>
        </w:rPr>
        <w:t>OzL.Pro</w:t>
      </w:r>
      <w:proofErr w:type="spellEnd"/>
      <w:r w:rsidRPr="004E59C5">
        <w:rPr>
          <w:sz w:val="20"/>
          <w:szCs w:val="20"/>
          <w:lang w:val="fr-FR"/>
        </w:rPr>
        <w:t>/</w:t>
      </w:r>
      <w:proofErr w:type="spellStart"/>
      <w:r w:rsidRPr="004E59C5">
        <w:rPr>
          <w:sz w:val="20"/>
          <w:szCs w:val="20"/>
          <w:lang w:val="fr-FR"/>
        </w:rPr>
        <w:t>ExCom</w:t>
      </w:r>
      <w:proofErr w:type="spellEnd"/>
      <w:r w:rsidRPr="004E59C5">
        <w:rPr>
          <w:sz w:val="20"/>
          <w:szCs w:val="20"/>
          <w:lang w:val="fr-FR"/>
        </w:rPr>
        <w:t>/68/11 et UNEP/</w:t>
      </w:r>
      <w:proofErr w:type="spellStart"/>
      <w:r w:rsidRPr="004E59C5">
        <w:rPr>
          <w:sz w:val="20"/>
          <w:szCs w:val="20"/>
          <w:lang w:val="fr-FR"/>
        </w:rPr>
        <w:t>OzL.Pro</w:t>
      </w:r>
      <w:proofErr w:type="spellEnd"/>
      <w:r w:rsidRPr="004E59C5">
        <w:rPr>
          <w:sz w:val="20"/>
          <w:szCs w:val="20"/>
          <w:lang w:val="fr-FR"/>
        </w:rPr>
        <w:t>/</w:t>
      </w:r>
      <w:proofErr w:type="spellStart"/>
      <w:r w:rsidRPr="004E59C5">
        <w:rPr>
          <w:sz w:val="20"/>
          <w:szCs w:val="20"/>
          <w:lang w:val="fr-FR"/>
        </w:rPr>
        <w:t>ExCom</w:t>
      </w:r>
      <w:proofErr w:type="spellEnd"/>
      <w:r w:rsidRPr="004E59C5">
        <w:rPr>
          <w:sz w:val="20"/>
          <w:szCs w:val="20"/>
          <w:lang w:val="fr-FR"/>
        </w:rPr>
        <w:t>/42/39/Add.1</w:t>
      </w:r>
    </w:p>
  </w:footnote>
  <w:footnote w:id="14">
    <w:p w14:paraId="603D9971" w14:textId="77777777" w:rsidR="005038C0" w:rsidRPr="004E59C5" w:rsidRDefault="005038C0" w:rsidP="00F33FA5">
      <w:pPr>
        <w:jc w:val="left"/>
        <w:rPr>
          <w:sz w:val="20"/>
          <w:szCs w:val="20"/>
          <w:lang w:val="fr-FR"/>
        </w:rPr>
      </w:pPr>
      <w:r w:rsidRPr="00240034">
        <w:rPr>
          <w:rStyle w:val="FootnoteReference"/>
          <w:sz w:val="20"/>
          <w:szCs w:val="20"/>
        </w:rPr>
        <w:footnoteRef/>
      </w:r>
      <w:r w:rsidRPr="009901CD">
        <w:rPr>
          <w:sz w:val="20"/>
          <w:szCs w:val="20"/>
          <w:lang w:val="fr-FR"/>
        </w:rPr>
        <w:t xml:space="preserve"> </w:t>
      </w:r>
      <w:r w:rsidRPr="004E59C5">
        <w:rPr>
          <w:sz w:val="20"/>
          <w:szCs w:val="20"/>
          <w:lang w:val="fr-FR"/>
        </w:rPr>
        <w:t>UNEP/</w:t>
      </w:r>
      <w:proofErr w:type="spellStart"/>
      <w:r w:rsidRPr="004E59C5">
        <w:rPr>
          <w:sz w:val="20"/>
          <w:szCs w:val="20"/>
          <w:lang w:val="fr-FR"/>
        </w:rPr>
        <w:t>OzL.Pro</w:t>
      </w:r>
      <w:proofErr w:type="spellEnd"/>
      <w:r w:rsidRPr="004E59C5">
        <w:rPr>
          <w:sz w:val="20"/>
          <w:szCs w:val="20"/>
          <w:lang w:val="fr-FR"/>
        </w:rPr>
        <w:t>/</w:t>
      </w:r>
      <w:proofErr w:type="spellStart"/>
      <w:r w:rsidRPr="004E59C5">
        <w:rPr>
          <w:sz w:val="20"/>
          <w:szCs w:val="20"/>
          <w:lang w:val="fr-FR"/>
        </w:rPr>
        <w:t>ExCom</w:t>
      </w:r>
      <w:proofErr w:type="spellEnd"/>
      <w:r w:rsidRPr="004E59C5">
        <w:rPr>
          <w:sz w:val="20"/>
          <w:szCs w:val="20"/>
          <w:lang w:val="fr-FR"/>
        </w:rPr>
        <w:t>/82/63</w:t>
      </w:r>
    </w:p>
  </w:footnote>
  <w:footnote w:id="15">
    <w:p w14:paraId="3B64C8C7" w14:textId="71EB4B09" w:rsidR="005038C0" w:rsidRPr="004E59C5" w:rsidRDefault="005038C0" w:rsidP="00224D45">
      <w:pPr>
        <w:widowControl w:val="0"/>
        <w:jc w:val="left"/>
        <w:rPr>
          <w:szCs w:val="24"/>
          <w:lang w:val="fr-FR"/>
        </w:rPr>
      </w:pPr>
      <w:r w:rsidRPr="004E59C5">
        <w:rPr>
          <w:rStyle w:val="FootnoteReference"/>
          <w:lang w:val="fr-FR"/>
        </w:rPr>
        <w:footnoteRef/>
      </w:r>
      <w:r w:rsidRPr="004E59C5">
        <w:rPr>
          <w:lang w:val="fr-FR"/>
        </w:rPr>
        <w:t xml:space="preserve"> </w:t>
      </w:r>
      <w:r w:rsidRPr="004E59C5">
        <w:rPr>
          <w:sz w:val="20"/>
          <w:szCs w:val="20"/>
          <w:lang w:val="fr-FR"/>
        </w:rPr>
        <w:t xml:space="preserve">MLF/IACM.2018/1/24 et </w:t>
      </w:r>
      <w:r w:rsidRPr="004E59C5">
        <w:rPr>
          <w:sz w:val="20"/>
          <w:lang w:val="fr-FR"/>
        </w:rPr>
        <w:t>UNEP/</w:t>
      </w:r>
      <w:proofErr w:type="spellStart"/>
      <w:r w:rsidRPr="004E59C5">
        <w:rPr>
          <w:sz w:val="20"/>
          <w:lang w:val="fr-FR"/>
        </w:rPr>
        <w:t>OzL.Pro</w:t>
      </w:r>
      <w:proofErr w:type="spellEnd"/>
      <w:r w:rsidRPr="004E59C5">
        <w:rPr>
          <w:sz w:val="20"/>
          <w:lang w:val="fr-FR"/>
        </w:rPr>
        <w:t>/</w:t>
      </w:r>
      <w:proofErr w:type="spellStart"/>
      <w:r w:rsidRPr="004E59C5">
        <w:rPr>
          <w:sz w:val="20"/>
          <w:lang w:val="fr-FR"/>
        </w:rPr>
        <w:t>ExCom</w:t>
      </w:r>
      <w:proofErr w:type="spellEnd"/>
      <w:r w:rsidRPr="004E59C5">
        <w:rPr>
          <w:sz w:val="20"/>
          <w:lang w:val="fr-FR"/>
        </w:rPr>
        <w:t>/81/6 et Corr.1</w:t>
      </w:r>
    </w:p>
  </w:footnote>
  <w:footnote w:id="16">
    <w:p w14:paraId="47957407" w14:textId="77777777" w:rsidR="005038C0" w:rsidRPr="009901CD" w:rsidRDefault="005038C0" w:rsidP="00B75815">
      <w:pPr>
        <w:pStyle w:val="FootnoteText"/>
        <w:rPr>
          <w:lang w:val="fr-FR"/>
        </w:rPr>
      </w:pPr>
      <w:r>
        <w:rPr>
          <w:rStyle w:val="FootnoteReference"/>
        </w:rPr>
        <w:footnoteRef/>
      </w:r>
      <w:r w:rsidRPr="009901CD">
        <w:rPr>
          <w:lang w:val="fr-FR"/>
        </w:rPr>
        <w:t xml:space="preserve"> </w:t>
      </w:r>
      <w:r w:rsidRPr="009901CD">
        <w:rPr>
          <w:rFonts w:ascii="Times New Roman" w:hAnsi="Times New Roman" w:cs="Times New Roman"/>
          <w:lang w:val="fr-FR"/>
        </w:rPr>
        <w:t>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/84/24</w:t>
      </w:r>
    </w:p>
  </w:footnote>
  <w:footnote w:id="17">
    <w:p w14:paraId="3AC40603" w14:textId="77777777" w:rsidR="005038C0" w:rsidRPr="009901CD" w:rsidRDefault="005038C0" w:rsidP="00EE236D">
      <w:pPr>
        <w:rPr>
          <w:sz w:val="20"/>
          <w:szCs w:val="20"/>
          <w:lang w:val="fr-FR"/>
        </w:rPr>
      </w:pPr>
      <w:r w:rsidRPr="00240034">
        <w:rPr>
          <w:rStyle w:val="FootnoteReference"/>
          <w:sz w:val="20"/>
          <w:szCs w:val="20"/>
        </w:rPr>
        <w:footnoteRef/>
      </w:r>
      <w:r w:rsidRPr="009901CD">
        <w:rPr>
          <w:sz w:val="20"/>
          <w:szCs w:val="20"/>
          <w:lang w:val="fr-FR"/>
        </w:rPr>
        <w:t xml:space="preserve"> UNEP/</w:t>
      </w:r>
      <w:proofErr w:type="spellStart"/>
      <w:r w:rsidRPr="009901CD">
        <w:rPr>
          <w:sz w:val="20"/>
          <w:szCs w:val="20"/>
          <w:lang w:val="fr-FR"/>
        </w:rPr>
        <w:t>OzL.Pro</w:t>
      </w:r>
      <w:proofErr w:type="spellEnd"/>
      <w:r w:rsidRPr="009901CD">
        <w:rPr>
          <w:sz w:val="20"/>
          <w:szCs w:val="20"/>
          <w:lang w:val="fr-FR"/>
        </w:rPr>
        <w:t>/</w:t>
      </w:r>
      <w:proofErr w:type="spellStart"/>
      <w:r w:rsidRPr="009901CD">
        <w:rPr>
          <w:sz w:val="20"/>
          <w:szCs w:val="20"/>
          <w:lang w:val="fr-FR"/>
        </w:rPr>
        <w:t>ExCom</w:t>
      </w:r>
      <w:proofErr w:type="spellEnd"/>
      <w:r w:rsidRPr="009901CD">
        <w:rPr>
          <w:sz w:val="20"/>
          <w:szCs w:val="20"/>
          <w:lang w:val="fr-FR"/>
        </w:rPr>
        <w:t>/74/9</w:t>
      </w:r>
    </w:p>
  </w:footnote>
  <w:footnote w:id="18">
    <w:p w14:paraId="13DACE50" w14:textId="77777777" w:rsidR="005038C0" w:rsidRPr="009901CD" w:rsidRDefault="005038C0"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/83/38</w:t>
      </w:r>
    </w:p>
  </w:footnote>
  <w:footnote w:id="19">
    <w:p w14:paraId="08A16FDE" w14:textId="7796BD20" w:rsidR="005038C0" w:rsidRPr="009901CD" w:rsidRDefault="005038C0" w:rsidP="00F33FA5">
      <w:pPr>
        <w:pStyle w:val="FootnoteText"/>
        <w:rPr>
          <w:rFonts w:ascii="Times New Roman" w:hAnsi="Times New Roman" w:cs="Times New Roman"/>
          <w:lang w:val="fr-FR"/>
        </w:rPr>
      </w:pPr>
      <w:r w:rsidRPr="00240034">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/56/8 et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/74/51</w:t>
      </w:r>
    </w:p>
  </w:footnote>
  <w:footnote w:id="20">
    <w:p w14:paraId="62739E89" w14:textId="77777777" w:rsidR="005038C0" w:rsidRPr="009901CD" w:rsidRDefault="005038C0" w:rsidP="00772462">
      <w:pPr>
        <w:pStyle w:val="FootnoteText"/>
        <w:rPr>
          <w:lang w:val="fr-FR"/>
        </w:rPr>
      </w:pPr>
      <w:r>
        <w:rPr>
          <w:rStyle w:val="FootnoteReference"/>
        </w:rPr>
        <w:footnoteRef/>
      </w:r>
      <w:r w:rsidRPr="009901CD">
        <w:rPr>
          <w:lang w:val="fr-FR"/>
        </w:rPr>
        <w:t xml:space="preserve"> </w:t>
      </w:r>
      <w:r w:rsidRPr="009901CD">
        <w:rPr>
          <w:rFonts w:ascii="Times New Roman" w:hAnsi="Times New Roman" w:cs="Times New Roman"/>
          <w:lang w:val="fr-FR"/>
        </w:rPr>
        <w:t>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/83/38</w:t>
      </w:r>
    </w:p>
  </w:footnote>
  <w:footnote w:id="21">
    <w:p w14:paraId="716F316B" w14:textId="77777777" w:rsidR="005038C0" w:rsidRPr="009901CD" w:rsidRDefault="005038C0" w:rsidP="00F33FA5">
      <w:pPr>
        <w:autoSpaceDE w:val="0"/>
        <w:autoSpaceDN w:val="0"/>
        <w:adjustRightInd w:val="0"/>
        <w:rPr>
          <w:rFonts w:ascii="Arial" w:hAnsi="Arial" w:cs="Arial"/>
          <w:sz w:val="18"/>
          <w:szCs w:val="18"/>
          <w:lang w:val="fr-FR"/>
        </w:rPr>
      </w:pPr>
      <w:r w:rsidRPr="00240034">
        <w:rPr>
          <w:rStyle w:val="FootnoteReference"/>
          <w:sz w:val="20"/>
          <w:szCs w:val="20"/>
        </w:rPr>
        <w:footnoteRef/>
      </w:r>
      <w:r w:rsidRPr="009901CD">
        <w:rPr>
          <w:sz w:val="20"/>
          <w:szCs w:val="20"/>
          <w:lang w:val="fr-FR"/>
        </w:rPr>
        <w:t xml:space="preserve"> UNEP/</w:t>
      </w:r>
      <w:proofErr w:type="spellStart"/>
      <w:r w:rsidRPr="009901CD">
        <w:rPr>
          <w:sz w:val="20"/>
          <w:szCs w:val="20"/>
          <w:lang w:val="fr-FR"/>
        </w:rPr>
        <w:t>OzL.Pro</w:t>
      </w:r>
      <w:proofErr w:type="spellEnd"/>
      <w:r w:rsidRPr="009901CD">
        <w:rPr>
          <w:sz w:val="20"/>
          <w:szCs w:val="20"/>
          <w:lang w:val="fr-FR"/>
        </w:rPr>
        <w:t>/</w:t>
      </w:r>
      <w:proofErr w:type="spellStart"/>
      <w:r w:rsidRPr="009901CD">
        <w:rPr>
          <w:sz w:val="20"/>
          <w:szCs w:val="20"/>
          <w:lang w:val="fr-FR"/>
        </w:rPr>
        <w:t>ExCom</w:t>
      </w:r>
      <w:proofErr w:type="spellEnd"/>
      <w:r w:rsidRPr="009901CD">
        <w:rPr>
          <w:sz w:val="20"/>
          <w:szCs w:val="20"/>
          <w:lang w:val="fr-FR"/>
        </w:rPr>
        <w:t>/47/21</w:t>
      </w:r>
    </w:p>
  </w:footnote>
  <w:footnote w:id="22">
    <w:p w14:paraId="586D7A92" w14:textId="3D3D5CF8" w:rsidR="005038C0" w:rsidRPr="00D6555A" w:rsidRDefault="005038C0" w:rsidP="00F33FA5">
      <w:pPr>
        <w:pStyle w:val="FootnoteText"/>
        <w:rPr>
          <w:rFonts w:ascii="Times New Roman" w:hAnsi="Times New Roman" w:cs="Times New Roman"/>
          <w:lang w:val="fr-FR"/>
        </w:rPr>
      </w:pPr>
      <w:r w:rsidRPr="00D6555A">
        <w:rPr>
          <w:rStyle w:val="FootnoteReference"/>
          <w:rFonts w:ascii="Times New Roman" w:hAnsi="Times New Roman" w:cs="Times New Roman"/>
          <w:lang w:val="fr-FR"/>
        </w:rPr>
        <w:footnoteRef/>
      </w:r>
      <w:r w:rsidRPr="00D6555A">
        <w:rPr>
          <w:rFonts w:ascii="Times New Roman" w:hAnsi="Times New Roman" w:cs="Times New Roman"/>
          <w:lang w:val="fr-FR"/>
        </w:rPr>
        <w:t xml:space="preserve"> UNEP/</w:t>
      </w:r>
      <w:proofErr w:type="spellStart"/>
      <w:r w:rsidRPr="00D6555A">
        <w:rPr>
          <w:rFonts w:ascii="Times New Roman" w:hAnsi="Times New Roman" w:cs="Times New Roman"/>
          <w:lang w:val="fr-FR"/>
        </w:rPr>
        <w:t>OzL.Pro</w:t>
      </w:r>
      <w:proofErr w:type="spellEnd"/>
      <w:r w:rsidRPr="00D6555A">
        <w:rPr>
          <w:rFonts w:ascii="Times New Roman" w:hAnsi="Times New Roman" w:cs="Times New Roman"/>
          <w:lang w:val="fr-FR"/>
        </w:rPr>
        <w:t>/</w:t>
      </w:r>
      <w:proofErr w:type="spellStart"/>
      <w:r w:rsidRPr="00D6555A">
        <w:rPr>
          <w:rFonts w:ascii="Times New Roman" w:hAnsi="Times New Roman" w:cs="Times New Roman"/>
          <w:lang w:val="fr-FR"/>
        </w:rPr>
        <w:t>ExCom</w:t>
      </w:r>
      <w:proofErr w:type="spellEnd"/>
      <w:r w:rsidRPr="00D6555A">
        <w:rPr>
          <w:rFonts w:ascii="Times New Roman" w:hAnsi="Times New Roman" w:cs="Times New Roman"/>
          <w:lang w:val="fr-FR"/>
        </w:rPr>
        <w:t>/56/8</w:t>
      </w:r>
      <w:r>
        <w:rPr>
          <w:rFonts w:ascii="Times New Roman" w:hAnsi="Times New Roman" w:cs="Times New Roman"/>
          <w:lang w:val="fr-FR"/>
        </w:rPr>
        <w:t xml:space="preserve"> </w:t>
      </w:r>
    </w:p>
  </w:footnote>
  <w:footnote w:id="23">
    <w:p w14:paraId="5D184157" w14:textId="147FA8CE" w:rsidR="005038C0" w:rsidRPr="00D6555A" w:rsidRDefault="005038C0">
      <w:pPr>
        <w:pStyle w:val="FootnoteText"/>
        <w:rPr>
          <w:rFonts w:ascii="Times New Roman" w:hAnsi="Times New Roman" w:cs="Times New Roman"/>
          <w:lang w:val="fr-FR"/>
        </w:rPr>
      </w:pPr>
      <w:r w:rsidRPr="00D6555A">
        <w:rPr>
          <w:rStyle w:val="FootnoteReference"/>
          <w:rFonts w:ascii="Times New Roman" w:hAnsi="Times New Roman" w:cs="Times New Roman"/>
          <w:lang w:val="fr-FR"/>
        </w:rPr>
        <w:footnoteRef/>
      </w:r>
      <w:r w:rsidRPr="00D6555A">
        <w:rPr>
          <w:rFonts w:ascii="Times New Roman" w:hAnsi="Times New Roman" w:cs="Times New Roman"/>
          <w:lang w:val="fr-FR"/>
        </w:rPr>
        <w:t xml:space="preserve"> Certains pays conservent leurs quotas d’importation, tandis que d’autres impose</w:t>
      </w:r>
      <w:r>
        <w:rPr>
          <w:rFonts w:ascii="Times New Roman" w:hAnsi="Times New Roman" w:cs="Times New Roman"/>
          <w:lang w:val="fr-FR"/>
        </w:rPr>
        <w:t>nt une</w:t>
      </w:r>
      <w:r w:rsidRPr="00D6555A">
        <w:rPr>
          <w:rFonts w:ascii="Times New Roman" w:hAnsi="Times New Roman" w:cs="Times New Roman"/>
          <w:lang w:val="fr-FR"/>
        </w:rPr>
        <w:t xml:space="preserve"> interdiction.</w:t>
      </w:r>
    </w:p>
  </w:footnote>
  <w:footnote w:id="24">
    <w:p w14:paraId="2CC9ABB4" w14:textId="0125898F" w:rsidR="005038C0" w:rsidRPr="009901CD" w:rsidRDefault="005038C0" w:rsidP="00742478">
      <w:pPr>
        <w:pStyle w:val="FootnoteText"/>
        <w:jc w:val="both"/>
        <w:rPr>
          <w:rFonts w:ascii="Times New Roman" w:hAnsi="Times New Roman" w:cs="Times New Roman"/>
          <w:lang w:val="fr-FR"/>
        </w:rPr>
      </w:pPr>
      <w:r w:rsidRPr="00585B50">
        <w:rPr>
          <w:rStyle w:val="FootnoteReference"/>
          <w:rFonts w:ascii="Times New Roman" w:hAnsi="Times New Roman" w:cs="Times New Roman"/>
        </w:rPr>
        <w:footnoteRef/>
      </w:r>
      <w:r w:rsidRPr="009901CD">
        <w:rPr>
          <w:rFonts w:ascii="Times New Roman" w:hAnsi="Times New Roman" w:cs="Times New Roman"/>
          <w:lang w:val="fr-FR"/>
        </w:rPr>
        <w:t xml:space="preserve"> </w:t>
      </w:r>
      <w:r w:rsidRPr="00A73DC3">
        <w:rPr>
          <w:rFonts w:ascii="Times New Roman" w:hAnsi="Times New Roman" w:cs="Times New Roman"/>
          <w:lang w:val="fr-FR"/>
        </w:rPr>
        <w:t>Ces deux substances chimiques son</w:t>
      </w:r>
      <w:r>
        <w:rPr>
          <w:rFonts w:ascii="Times New Roman" w:hAnsi="Times New Roman" w:cs="Times New Roman"/>
          <w:lang w:val="fr-FR"/>
        </w:rPr>
        <w:t>t</w:t>
      </w:r>
      <w:r w:rsidRPr="00A73DC3">
        <w:rPr>
          <w:rFonts w:ascii="Times New Roman" w:hAnsi="Times New Roman" w:cs="Times New Roman"/>
          <w:lang w:val="fr-FR"/>
        </w:rPr>
        <w:t xml:space="preserve"> exemptées des réglementations du Protocole de Montréal lorsqu’elles sont utilisées en tant que matériaux certifi</w:t>
      </w:r>
      <w:r>
        <w:rPr>
          <w:rFonts w:ascii="Times New Roman" w:hAnsi="Times New Roman" w:cs="Times New Roman"/>
          <w:lang w:val="fr-FR"/>
        </w:rPr>
        <w:t>é</w:t>
      </w:r>
      <w:r w:rsidRPr="00A73DC3">
        <w:rPr>
          <w:rFonts w:ascii="Times New Roman" w:hAnsi="Times New Roman" w:cs="Times New Roman"/>
          <w:lang w:val="fr-FR"/>
        </w:rPr>
        <w:t>s de référence pour d</w:t>
      </w:r>
      <w:r>
        <w:rPr>
          <w:rFonts w:ascii="Times New Roman" w:hAnsi="Times New Roman" w:cs="Times New Roman"/>
          <w:lang w:val="fr-FR"/>
        </w:rPr>
        <w:t>e</w:t>
      </w:r>
      <w:r w:rsidRPr="00A73DC3">
        <w:rPr>
          <w:rFonts w:ascii="Times New Roman" w:hAnsi="Times New Roman" w:cs="Times New Roman"/>
          <w:lang w:val="fr-FR"/>
        </w:rPr>
        <w:t>s u</w:t>
      </w:r>
      <w:r>
        <w:rPr>
          <w:rFonts w:ascii="Times New Roman" w:hAnsi="Times New Roman" w:cs="Times New Roman"/>
          <w:lang w:val="fr-FR"/>
        </w:rPr>
        <w:t>tilis</w:t>
      </w:r>
      <w:r w:rsidRPr="00A73DC3">
        <w:rPr>
          <w:rFonts w:ascii="Times New Roman" w:hAnsi="Times New Roman" w:cs="Times New Roman"/>
          <w:lang w:val="fr-FR"/>
        </w:rPr>
        <w:t>ations en laboratoire ou à des fins d’analyse.</w:t>
      </w:r>
    </w:p>
  </w:footnote>
  <w:footnote w:id="25">
    <w:p w14:paraId="02185770" w14:textId="45A60070" w:rsidR="005038C0" w:rsidRPr="009901CD" w:rsidRDefault="005038C0" w:rsidP="00F33FA5">
      <w:pPr>
        <w:pStyle w:val="FootnoteText"/>
        <w:rPr>
          <w:rFonts w:ascii="Times New Roman" w:hAnsi="Times New Roman" w:cs="Times New Roman"/>
          <w:lang w:val="fr-FR"/>
        </w:rPr>
      </w:pPr>
      <w:r w:rsidRPr="00DF5C7E">
        <w:rPr>
          <w:rStyle w:val="FootnoteReference"/>
          <w:rFonts w:ascii="Times New Roman" w:hAnsi="Times New Roman" w:cs="Times New Roman"/>
        </w:rPr>
        <w:footnoteRef/>
      </w:r>
      <w:r w:rsidRPr="009901CD">
        <w:rPr>
          <w:rFonts w:ascii="Times New Roman" w:hAnsi="Times New Roman" w:cs="Times New Roman"/>
          <w:lang w:val="fr-FR"/>
        </w:rPr>
        <w:t xml:space="preserve"> </w:t>
      </w:r>
      <w:r w:rsidRPr="00274E5A">
        <w:rPr>
          <w:rFonts w:ascii="Times New Roman" w:hAnsi="Times New Roman" w:cs="Times New Roman"/>
          <w:lang w:val="fr-FR"/>
        </w:rPr>
        <w:t>Numéro de projet</w:t>
      </w:r>
      <w:r>
        <w:rPr>
          <w:rFonts w:ascii="Times New Roman" w:hAnsi="Times New Roman" w:cs="Times New Roman"/>
          <w:lang w:val="fr-FR"/>
        </w:rPr>
        <w:t> :</w:t>
      </w:r>
      <w:r w:rsidRPr="009901CD">
        <w:rPr>
          <w:rFonts w:ascii="Times New Roman" w:hAnsi="Times New Roman" w:cs="Times New Roman"/>
          <w:lang w:val="fr-FR"/>
        </w:rPr>
        <w:t xml:space="preserve">  BRA/REF/47/DEM/275</w:t>
      </w:r>
    </w:p>
  </w:footnote>
  <w:footnote w:id="26">
    <w:p w14:paraId="64A35F4A" w14:textId="77777777" w:rsidR="005038C0" w:rsidRPr="009901CD" w:rsidRDefault="005038C0" w:rsidP="00F33FA5">
      <w:pPr>
        <w:pStyle w:val="FootnoteText"/>
        <w:rPr>
          <w:rFonts w:ascii="Times New Roman" w:hAnsi="Times New Roman" w:cs="Times New Roman"/>
          <w:lang w:val="fr-FR"/>
        </w:rPr>
      </w:pPr>
      <w:r w:rsidRPr="00DF5C7E">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/61/33</w:t>
      </w:r>
    </w:p>
  </w:footnote>
  <w:footnote w:id="27">
    <w:p w14:paraId="2E730E06" w14:textId="77777777" w:rsidR="005038C0" w:rsidRPr="009901CD" w:rsidRDefault="005038C0"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/71/32</w:t>
      </w:r>
    </w:p>
  </w:footnote>
  <w:footnote w:id="28">
    <w:p w14:paraId="3DA85F22" w14:textId="77777777" w:rsidR="005038C0" w:rsidRPr="009901CD" w:rsidRDefault="005038C0"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/71/15</w:t>
      </w:r>
    </w:p>
  </w:footnote>
  <w:footnote w:id="29">
    <w:p w14:paraId="33383E9A" w14:textId="77777777" w:rsidR="005038C0" w:rsidRPr="009901CD" w:rsidRDefault="005038C0" w:rsidP="00F33FA5">
      <w:pPr>
        <w:pStyle w:val="FootnoteText"/>
        <w:rPr>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w:t>
      </w:r>
      <w:proofErr w:type="spellStart"/>
      <w:r w:rsidRPr="009901CD">
        <w:rPr>
          <w:rFonts w:ascii="Times New Roman" w:hAnsi="Times New Roman" w:cs="Times New Roman"/>
          <w:lang w:val="fr-FR"/>
        </w:rPr>
        <w:t>OzL.Pro</w:t>
      </w:r>
      <w:proofErr w:type="spellEnd"/>
      <w:r w:rsidRPr="009901CD">
        <w:rPr>
          <w:rFonts w:ascii="Times New Roman" w:hAnsi="Times New Roman" w:cs="Times New Roman"/>
          <w:lang w:val="fr-FR"/>
        </w:rPr>
        <w:t>/</w:t>
      </w:r>
      <w:proofErr w:type="spellStart"/>
      <w:r w:rsidRPr="009901CD">
        <w:rPr>
          <w:rFonts w:ascii="Times New Roman" w:hAnsi="Times New Roman" w:cs="Times New Roman"/>
          <w:lang w:val="fr-FR"/>
        </w:rPr>
        <w:t>ExCom</w:t>
      </w:r>
      <w:proofErr w:type="spellEnd"/>
      <w:r w:rsidRPr="009901CD">
        <w:rPr>
          <w:rFonts w:ascii="Times New Roman" w:hAnsi="Times New Roman" w:cs="Times New Roman"/>
          <w:lang w:val="fr-FR"/>
        </w:rPr>
        <w:t>/82/10</w:t>
      </w:r>
    </w:p>
  </w:footnote>
  <w:footnote w:id="30">
    <w:p w14:paraId="5DB89513" w14:textId="77777777" w:rsidR="005038C0" w:rsidRPr="00996EF0" w:rsidRDefault="005038C0" w:rsidP="00F33FA5">
      <w:pPr>
        <w:pStyle w:val="FootnoteText"/>
        <w:rPr>
          <w:rFonts w:ascii="Times New Roman" w:hAnsi="Times New Roman" w:cs="Times New Roman"/>
          <w:lang w:val="en-US"/>
        </w:rPr>
      </w:pPr>
      <w:r w:rsidRPr="00022851">
        <w:rPr>
          <w:rStyle w:val="FootnoteReference"/>
          <w:rFonts w:ascii="Times New Roman" w:hAnsi="Times New Roman" w:cs="Times New Roman"/>
        </w:rPr>
        <w:footnoteRef/>
      </w:r>
      <w:r w:rsidRPr="00996EF0">
        <w:rPr>
          <w:rFonts w:ascii="Times New Roman" w:hAnsi="Times New Roman" w:cs="Times New Roman"/>
          <w:lang w:val="en-US"/>
        </w:rPr>
        <w:t xml:space="preserve"> </w:t>
      </w:r>
      <w:r w:rsidRPr="00996EF0">
        <w:rPr>
          <w:rFonts w:ascii="Times New Roman" w:hAnsi="Times New Roman" w:cs="Times New Roman"/>
          <w:szCs w:val="24"/>
          <w:lang w:val="en-US"/>
        </w:rPr>
        <w:t>UNEP/OzL.Pro/ExCom/80/28</w:t>
      </w:r>
    </w:p>
  </w:footnote>
  <w:footnote w:id="31">
    <w:p w14:paraId="49E7BF5A" w14:textId="77777777" w:rsidR="005038C0" w:rsidRPr="00C541C0" w:rsidRDefault="005038C0" w:rsidP="00F33FA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UNEP/</w:t>
      </w:r>
      <w:proofErr w:type="spellStart"/>
      <w:r w:rsidRPr="00C541C0">
        <w:rPr>
          <w:rFonts w:ascii="Times New Roman" w:hAnsi="Times New Roman" w:cs="Times New Roman"/>
        </w:rPr>
        <w:t>OzL.Pro</w:t>
      </w:r>
      <w:proofErr w:type="spellEnd"/>
      <w:r w:rsidRPr="00C541C0">
        <w:rPr>
          <w:rFonts w:ascii="Times New Roman" w:hAnsi="Times New Roman" w:cs="Times New Roman"/>
        </w:rPr>
        <w:t>/</w:t>
      </w:r>
      <w:proofErr w:type="spellStart"/>
      <w:r w:rsidRPr="00C541C0">
        <w:rPr>
          <w:rFonts w:ascii="Times New Roman" w:hAnsi="Times New Roman" w:cs="Times New Roman"/>
        </w:rPr>
        <w:t>ExCom</w:t>
      </w:r>
      <w:proofErr w:type="spellEnd"/>
      <w:r w:rsidRPr="00C541C0">
        <w:rPr>
          <w:rFonts w:ascii="Times New Roman" w:hAnsi="Times New Roman" w:cs="Times New Roman"/>
        </w:rPr>
        <w:t>/38/57/Rev.1</w:t>
      </w:r>
    </w:p>
  </w:footnote>
  <w:footnote w:id="32">
    <w:p w14:paraId="115871F4" w14:textId="77777777" w:rsidR="005038C0" w:rsidRPr="00C541C0" w:rsidRDefault="005038C0" w:rsidP="00F33FA5">
      <w:pPr>
        <w:rPr>
          <w:sz w:val="18"/>
          <w:szCs w:val="18"/>
          <w:lang w:val="en-US"/>
        </w:rPr>
      </w:pPr>
      <w:r w:rsidRPr="00C541C0">
        <w:rPr>
          <w:rStyle w:val="FootnoteReference"/>
          <w:sz w:val="20"/>
          <w:szCs w:val="20"/>
        </w:rPr>
        <w:footnoteRef/>
      </w:r>
      <w:r>
        <w:rPr>
          <w:sz w:val="20"/>
          <w:szCs w:val="20"/>
          <w:vertAlign w:val="superscript"/>
        </w:rPr>
        <w:t xml:space="preserve"> </w:t>
      </w: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/82/63</w:t>
      </w:r>
    </w:p>
  </w:footnote>
  <w:footnote w:id="33">
    <w:p w14:paraId="76C7FE08" w14:textId="77777777" w:rsidR="005038C0" w:rsidRPr="00996EF0" w:rsidRDefault="005038C0" w:rsidP="00786AB3">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996EF0">
        <w:rPr>
          <w:rFonts w:ascii="Times New Roman" w:hAnsi="Times New Roman" w:cs="Times New Roman"/>
          <w:lang w:val="en-US"/>
        </w:rPr>
        <w:t xml:space="preserve"> </w:t>
      </w:r>
      <w:r w:rsidRPr="00996EF0">
        <w:rPr>
          <w:rFonts w:ascii="Times New Roman" w:hAnsi="Times New Roman" w:cs="Times New Roman"/>
          <w:lang w:val="en-US"/>
        </w:rPr>
        <w:t>UNEP/OzL.Pro/ExCom/82/63</w:t>
      </w:r>
    </w:p>
  </w:footnote>
  <w:footnote w:id="34">
    <w:p w14:paraId="353BC3C2" w14:textId="37B9E2AE" w:rsidR="005038C0" w:rsidRPr="00C347A4" w:rsidRDefault="005038C0">
      <w:pPr>
        <w:pStyle w:val="FootnoteText"/>
        <w:rPr>
          <w:rFonts w:ascii="Times New Roman" w:hAnsi="Times New Roman" w:cs="Times New Roman"/>
          <w:lang w:val="en-US"/>
        </w:rPr>
      </w:pPr>
      <w:r w:rsidRPr="00C347A4">
        <w:rPr>
          <w:rStyle w:val="FootnoteReference"/>
          <w:rFonts w:ascii="Times New Roman" w:hAnsi="Times New Roman" w:cs="Times New Roman"/>
        </w:rPr>
        <w:footnoteRef/>
      </w:r>
      <w:r w:rsidRPr="00497DB3">
        <w:rPr>
          <w:rFonts w:ascii="Times New Roman" w:hAnsi="Times New Roman" w:cs="Times New Roman"/>
          <w:lang w:val="fr-CA"/>
        </w:rPr>
        <w:t xml:space="preserve"> Rapport 2018 Groupe de l’évaluation technique et économique. </w:t>
      </w:r>
      <w:r>
        <w:rPr>
          <w:rFonts w:ascii="Times New Roman" w:hAnsi="Times New Roman" w:cs="Times New Roman"/>
          <w:lang w:val="en-US"/>
        </w:rPr>
        <w:t>Volume 3: TEAP</w:t>
      </w:r>
      <w:r w:rsidRPr="00C347A4">
        <w:rPr>
          <w:rFonts w:ascii="Times New Roman" w:hAnsi="Times New Roman" w:cs="Times New Roman"/>
          <w:lang w:val="en-US"/>
        </w:rPr>
        <w:t xml:space="preserve"> 2018 Progress Report</w:t>
      </w:r>
      <w:r>
        <w:rPr>
          <w:rFonts w:ascii="Times New Roman" w:hAnsi="Times New Roman" w:cs="Times New Roman"/>
          <w:lang w:val="en-US"/>
        </w:rPr>
        <w:t>.</w:t>
      </w:r>
    </w:p>
  </w:footnote>
  <w:footnote w:id="35">
    <w:p w14:paraId="67DAFA48" w14:textId="77777777" w:rsidR="005038C0" w:rsidRPr="00E80A6E" w:rsidRDefault="005038C0" w:rsidP="00C70B6F">
      <w:pPr>
        <w:pStyle w:val="FootnoteText"/>
        <w:rPr>
          <w:rFonts w:ascii="Times New Roman" w:hAnsi="Times New Roman" w:cs="Times New Roman"/>
          <w:lang w:val="en-US"/>
        </w:rPr>
      </w:pPr>
      <w:r w:rsidRPr="00C70B6F">
        <w:rPr>
          <w:rStyle w:val="FootnoteReference"/>
        </w:rPr>
        <w:footnoteRef/>
      </w:r>
      <w:r w:rsidRPr="00C70B6F">
        <w:t xml:space="preserve"> </w:t>
      </w:r>
      <w:r w:rsidRPr="00E80A6E">
        <w:rPr>
          <w:rFonts w:ascii="Times New Roman" w:hAnsi="Times New Roman" w:cs="Times New Roman"/>
        </w:rPr>
        <w:t>UNEP/</w:t>
      </w:r>
      <w:proofErr w:type="spellStart"/>
      <w:r w:rsidRPr="00E80A6E">
        <w:rPr>
          <w:rFonts w:ascii="Times New Roman" w:hAnsi="Times New Roman" w:cs="Times New Roman"/>
        </w:rPr>
        <w:t>OzL.Pro</w:t>
      </w:r>
      <w:proofErr w:type="spellEnd"/>
      <w:r w:rsidRPr="00E80A6E">
        <w:rPr>
          <w:rFonts w:ascii="Times New Roman" w:hAnsi="Times New Roman" w:cs="Times New Roman"/>
        </w:rPr>
        <w:t>/</w:t>
      </w:r>
      <w:proofErr w:type="spellStart"/>
      <w:r w:rsidRPr="00E80A6E">
        <w:rPr>
          <w:rFonts w:ascii="Times New Roman" w:hAnsi="Times New Roman" w:cs="Times New Roman"/>
        </w:rPr>
        <w:t>ExCom</w:t>
      </w:r>
      <w:proofErr w:type="spellEnd"/>
      <w:r w:rsidRPr="00E80A6E">
        <w:rPr>
          <w:rFonts w:ascii="Times New Roman" w:hAnsi="Times New Roman" w:cs="Times New Roman"/>
        </w:rPr>
        <w:t xml:space="preserve">/82/21 </w:t>
      </w:r>
    </w:p>
  </w:footnote>
  <w:footnote w:id="36">
    <w:p w14:paraId="53EC0912" w14:textId="77777777" w:rsidR="005038C0" w:rsidRPr="00E80A6E" w:rsidRDefault="005038C0" w:rsidP="00846E3A">
      <w:pPr>
        <w:pStyle w:val="FootnoteText"/>
        <w:rPr>
          <w:rFonts w:ascii="Times New Roman" w:hAnsi="Times New Roman" w:cs="Times New Roman"/>
          <w:lang w:val="en-US"/>
        </w:rPr>
      </w:pPr>
      <w:r w:rsidRPr="00E80A6E">
        <w:rPr>
          <w:rStyle w:val="FootnoteReference"/>
          <w:rFonts w:ascii="Times New Roman" w:hAnsi="Times New Roman" w:cs="Times New Roman"/>
        </w:rPr>
        <w:footnoteRef/>
      </w:r>
      <w:r w:rsidRPr="00E80A6E">
        <w:rPr>
          <w:rFonts w:ascii="Times New Roman" w:hAnsi="Times New Roman" w:cs="Times New Roman"/>
        </w:rPr>
        <w:t xml:space="preserve"> </w:t>
      </w:r>
      <w:r w:rsidRPr="00E80A6E">
        <w:rPr>
          <w:rFonts w:ascii="Times New Roman" w:hAnsi="Times New Roman" w:cs="Times New Roman"/>
          <w:bCs/>
        </w:rPr>
        <w:t>UNEP</w:t>
      </w:r>
      <w:r w:rsidRPr="00E80A6E">
        <w:rPr>
          <w:rFonts w:ascii="Times New Roman" w:hAnsi="Times New Roman" w:cs="Times New Roman"/>
        </w:rPr>
        <w:t xml:space="preserve">/OzL.Pro.31/INF/6 </w:t>
      </w:r>
    </w:p>
  </w:footnote>
  <w:footnote w:id="37">
    <w:p w14:paraId="4E818AB7" w14:textId="63F327BE" w:rsidR="005038C0" w:rsidRPr="00E80A6E" w:rsidRDefault="005038C0" w:rsidP="00F33FA5">
      <w:pPr>
        <w:rPr>
          <w:sz w:val="20"/>
          <w:szCs w:val="20"/>
        </w:rPr>
      </w:pPr>
      <w:r w:rsidRPr="00E80A6E">
        <w:rPr>
          <w:rStyle w:val="FootnoteReference"/>
          <w:sz w:val="20"/>
          <w:szCs w:val="20"/>
        </w:rPr>
        <w:footnoteRef/>
      </w:r>
      <w:r w:rsidRPr="00E80A6E">
        <w:rPr>
          <w:sz w:val="20"/>
          <w:szCs w:val="20"/>
        </w:rPr>
        <w:t xml:space="preserve"> UNEP/</w:t>
      </w:r>
      <w:proofErr w:type="spellStart"/>
      <w:r w:rsidRPr="00E80A6E">
        <w:rPr>
          <w:sz w:val="20"/>
          <w:szCs w:val="20"/>
        </w:rPr>
        <w:t>OzL.Pro</w:t>
      </w:r>
      <w:proofErr w:type="spellEnd"/>
      <w:r w:rsidRPr="00E80A6E">
        <w:rPr>
          <w:sz w:val="20"/>
          <w:szCs w:val="20"/>
        </w:rPr>
        <w:t>/</w:t>
      </w:r>
      <w:proofErr w:type="spellStart"/>
      <w:r w:rsidRPr="00E80A6E">
        <w:rPr>
          <w:sz w:val="20"/>
          <w:szCs w:val="20"/>
        </w:rPr>
        <w:t>ExCom</w:t>
      </w:r>
      <w:proofErr w:type="spellEnd"/>
      <w:r w:rsidRPr="00E80A6E">
        <w:rPr>
          <w:sz w:val="20"/>
          <w:szCs w:val="20"/>
        </w:rPr>
        <w:t xml:space="preserve">/68/11 </w:t>
      </w:r>
      <w:r>
        <w:rPr>
          <w:sz w:val="20"/>
          <w:szCs w:val="20"/>
        </w:rPr>
        <w:t>et</w:t>
      </w:r>
      <w:r w:rsidRPr="00E80A6E">
        <w:rPr>
          <w:sz w:val="20"/>
          <w:szCs w:val="20"/>
        </w:rPr>
        <w:t xml:space="preserve"> UNEP/</w:t>
      </w:r>
      <w:proofErr w:type="spellStart"/>
      <w:r w:rsidRPr="00E80A6E">
        <w:rPr>
          <w:sz w:val="20"/>
          <w:szCs w:val="20"/>
        </w:rPr>
        <w:t>OzL.Pro</w:t>
      </w:r>
      <w:proofErr w:type="spellEnd"/>
      <w:r w:rsidRPr="00E80A6E">
        <w:rPr>
          <w:sz w:val="20"/>
          <w:szCs w:val="20"/>
        </w:rPr>
        <w:t>/</w:t>
      </w:r>
      <w:proofErr w:type="spellStart"/>
      <w:r w:rsidRPr="00E80A6E">
        <w:rPr>
          <w:sz w:val="20"/>
          <w:szCs w:val="20"/>
        </w:rPr>
        <w:t>ExCom</w:t>
      </w:r>
      <w:proofErr w:type="spellEnd"/>
      <w:r w:rsidRPr="00E80A6E">
        <w:rPr>
          <w:sz w:val="20"/>
          <w:szCs w:val="20"/>
        </w:rPr>
        <w:t>/71/15</w:t>
      </w:r>
    </w:p>
  </w:footnote>
  <w:footnote w:id="38">
    <w:p w14:paraId="66F5D0A2" w14:textId="6451447B" w:rsidR="005038C0" w:rsidRPr="00C541C0" w:rsidRDefault="005038C0" w:rsidP="00F33FA5">
      <w:pPr>
        <w:pStyle w:val="Default"/>
        <w:rPr>
          <w:sz w:val="18"/>
          <w:szCs w:val="18"/>
        </w:rPr>
      </w:pPr>
      <w:r w:rsidRPr="00C541C0">
        <w:rPr>
          <w:rStyle w:val="FootnoteReference"/>
          <w:sz w:val="20"/>
          <w:szCs w:val="20"/>
        </w:rPr>
        <w:footnoteRef/>
      </w:r>
      <w:r w:rsidRPr="00C541C0">
        <w:rPr>
          <w:sz w:val="20"/>
          <w:szCs w:val="20"/>
        </w:rPr>
        <w:t xml:space="preserve"> UNEP/</w:t>
      </w:r>
      <w:proofErr w:type="spellStart"/>
      <w:r w:rsidRPr="00C541C0">
        <w:rPr>
          <w:sz w:val="20"/>
          <w:szCs w:val="20"/>
        </w:rPr>
        <w:t>OzL.Pro</w:t>
      </w:r>
      <w:proofErr w:type="spellEnd"/>
      <w:r w:rsidRPr="00C541C0">
        <w:rPr>
          <w:sz w:val="20"/>
          <w:szCs w:val="20"/>
        </w:rPr>
        <w:t>/</w:t>
      </w:r>
      <w:proofErr w:type="spellStart"/>
      <w:r w:rsidRPr="00C541C0">
        <w:rPr>
          <w:sz w:val="20"/>
          <w:szCs w:val="20"/>
        </w:rPr>
        <w:t>ExCom</w:t>
      </w:r>
      <w:proofErr w:type="spellEnd"/>
      <w:r w:rsidRPr="00C541C0">
        <w:rPr>
          <w:sz w:val="20"/>
          <w:szCs w:val="20"/>
        </w:rPr>
        <w:t>/45/38</w:t>
      </w:r>
      <w:r>
        <w:rPr>
          <w:sz w:val="20"/>
          <w:szCs w:val="20"/>
        </w:rPr>
        <w:t xml:space="preserve"> et MEX/PRO/40/INV/115</w:t>
      </w:r>
    </w:p>
  </w:footnote>
  <w:footnote w:id="39">
    <w:p w14:paraId="3B3D0C10" w14:textId="0FF462DE" w:rsidR="005038C0" w:rsidRPr="00C541C0" w:rsidRDefault="005038C0" w:rsidP="00847A13">
      <w:pPr>
        <w:pStyle w:val="FootnoteText"/>
        <w:jc w:val="both"/>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w:t>
      </w:r>
      <w:r w:rsidRPr="00C541C0">
        <w:rPr>
          <w:rFonts w:ascii="Times New Roman" w:hAnsi="Times New Roman" w:cs="Times New Roman"/>
          <w:lang w:val="en-US"/>
        </w:rPr>
        <w:t xml:space="preserve">UNEP, </w:t>
      </w:r>
      <w:proofErr w:type="spellStart"/>
      <w:r w:rsidRPr="00C541C0">
        <w:rPr>
          <w:rFonts w:ascii="Times New Roman" w:hAnsi="Times New Roman" w:cs="Times New Roman"/>
          <w:lang w:val="en-US"/>
        </w:rPr>
        <w:t>OzonAction</w:t>
      </w:r>
      <w:proofErr w:type="spellEnd"/>
      <w:r w:rsidRPr="00C541C0">
        <w:rPr>
          <w:rFonts w:ascii="Times New Roman" w:hAnsi="Times New Roman" w:cs="Times New Roman"/>
          <w:lang w:val="en-US"/>
        </w:rPr>
        <w:t xml:space="preserve">. </w:t>
      </w:r>
      <w:r w:rsidRPr="00C56B0F">
        <w:rPr>
          <w:rFonts w:ascii="Times New Roman" w:hAnsi="Times New Roman" w:cs="Times New Roman"/>
          <w:i/>
        </w:rPr>
        <w:t>Women in the refrigeration and air-conditioning industry: Personal achievements and experiences</w:t>
      </w:r>
      <w:r w:rsidRPr="00C541C0">
        <w:rPr>
          <w:rFonts w:ascii="Times New Roman" w:hAnsi="Times New Roman" w:cs="Times New Roman"/>
          <w:lang w:val="en-US"/>
        </w:rPr>
        <w:t xml:space="preserve"> </w:t>
      </w:r>
      <w:hyperlink r:id="rId1" w:history="1">
        <w:r w:rsidR="00C64C7B">
          <w:rPr>
            <w:rStyle w:val="Hyperlink"/>
            <w:rFonts w:ascii="Times New Roman" w:hAnsi="Times New Roman" w:cs="Times New Roman"/>
            <w:lang w:val="en-US"/>
          </w:rPr>
          <w:t>https://wedocs.unep.org/bitstream/handle/20.500.11822/29236/8051Women_in_RAC.pdf</w:t>
        </w:r>
      </w:hyperlink>
      <w:r w:rsidRPr="00C541C0">
        <w:rPr>
          <w:rFonts w:ascii="Times New Roman" w:hAnsi="Times New Roman" w:cs="Times New Roman"/>
          <w:lang w:val="en-US"/>
        </w:rPr>
        <w:t xml:space="preserve"> </w:t>
      </w:r>
    </w:p>
  </w:footnote>
  <w:footnote w:id="40">
    <w:p w14:paraId="1CD2E3D5" w14:textId="0C1867B6" w:rsidR="005038C0" w:rsidRPr="00996EF0" w:rsidRDefault="005038C0" w:rsidP="00847A13">
      <w:pPr>
        <w:pStyle w:val="FootnoteText"/>
        <w:jc w:val="both"/>
        <w:rPr>
          <w:rFonts w:ascii="Times New Roman" w:hAnsi="Times New Roman" w:cs="Times New Roman"/>
        </w:rPr>
      </w:pPr>
      <w:r w:rsidRPr="00C541C0">
        <w:rPr>
          <w:rStyle w:val="FootnoteReference"/>
          <w:rFonts w:ascii="Times New Roman" w:hAnsi="Times New Roman" w:cs="Times New Roman"/>
        </w:rPr>
        <w:footnoteRef/>
      </w:r>
      <w:r>
        <w:rPr>
          <w:rFonts w:ascii="Times New Roman" w:hAnsi="Times New Roman" w:cs="Times New Roman"/>
        </w:rPr>
        <w:t xml:space="preserve"> UNEP. Annexe I du </w:t>
      </w:r>
      <w:proofErr w:type="gramStart"/>
      <w:r>
        <w:rPr>
          <w:rFonts w:ascii="Times New Roman" w:hAnsi="Times New Roman" w:cs="Times New Roman"/>
        </w:rPr>
        <w:t>document :</w:t>
      </w:r>
      <w:proofErr w:type="gramEnd"/>
      <w:r w:rsidRPr="00C541C0">
        <w:rPr>
          <w:rFonts w:ascii="Times New Roman" w:hAnsi="Times New Roman" w:cs="Times New Roman"/>
        </w:rPr>
        <w:t xml:space="preserve"> </w:t>
      </w:r>
      <w:r w:rsidRPr="00AB6FF0">
        <w:rPr>
          <w:rFonts w:ascii="Times New Roman" w:hAnsi="Times New Roman" w:cs="Times New Roman"/>
          <w:i/>
        </w:rPr>
        <w:t xml:space="preserve">Briefing note about </w:t>
      </w:r>
      <w:proofErr w:type="spellStart"/>
      <w:r w:rsidRPr="00AB6FF0">
        <w:rPr>
          <w:rFonts w:ascii="Times New Roman" w:hAnsi="Times New Roman" w:cs="Times New Roman"/>
          <w:i/>
        </w:rPr>
        <w:t>OzonAction</w:t>
      </w:r>
      <w:proofErr w:type="spellEnd"/>
      <w:r w:rsidRPr="00AB6FF0">
        <w:rPr>
          <w:rFonts w:ascii="Times New Roman" w:hAnsi="Times New Roman" w:cs="Times New Roman"/>
          <w:i/>
        </w:rPr>
        <w:t xml:space="preserve"> Clearinghouse Services</w:t>
      </w:r>
      <w:r>
        <w:rPr>
          <w:rFonts w:ascii="Times New Roman" w:hAnsi="Times New Roman" w:cs="Times New Roman"/>
        </w:rPr>
        <w:t xml:space="preserve">. </w:t>
      </w:r>
      <w:r w:rsidRPr="00996EF0">
        <w:rPr>
          <w:rFonts w:ascii="Times New Roman" w:hAnsi="Times New Roman" w:cs="Times New Roman"/>
        </w:rPr>
        <w:t>CAP Review, mai 2018</w:t>
      </w:r>
    </w:p>
  </w:footnote>
  <w:footnote w:id="41">
    <w:p w14:paraId="6A683440" w14:textId="78F47220" w:rsidR="005038C0" w:rsidRPr="00996EF0" w:rsidRDefault="005038C0" w:rsidP="00F33FA5">
      <w:pPr>
        <w:pStyle w:val="FootnoteText"/>
      </w:pPr>
      <w:r w:rsidRPr="007A4127">
        <w:rPr>
          <w:rStyle w:val="FootnoteReference"/>
          <w:rFonts w:ascii="Times New Roman" w:hAnsi="Times New Roman" w:cs="Times New Roman"/>
        </w:rPr>
        <w:footnoteRef/>
      </w:r>
      <w:r w:rsidRPr="00996EF0">
        <w:rPr>
          <w:rFonts w:ascii="Times New Roman" w:hAnsi="Times New Roman" w:cs="Times New Roman"/>
        </w:rPr>
        <w:t xml:space="preserve"> UNEP, Secrétariat de l’ozone. </w:t>
      </w:r>
      <w:r w:rsidR="00C64C7B" w:rsidRPr="00996EF0">
        <w:rPr>
          <w:rFonts w:ascii="Times New Roman" w:hAnsi="Times New Roman" w:cs="Times New Roman"/>
          <w:i/>
          <w:iCs/>
        </w:rPr>
        <w:t>Gender in the Ozone Treaties</w:t>
      </w:r>
      <w:r w:rsidRPr="00996EF0">
        <w:rPr>
          <w:rFonts w:ascii="Times New Roman" w:hAnsi="Times New Roman" w:cs="Times New Roman"/>
        </w:rPr>
        <w:t xml:space="preserve">. 2019. </w:t>
      </w:r>
      <w:hyperlink r:id="rId2" w:history="1">
        <w:r w:rsidRPr="00996EF0">
          <w:rPr>
            <w:rStyle w:val="Hyperlink"/>
            <w:rFonts w:ascii="Times New Roman" w:hAnsi="Times New Roman" w:cs="Times New Roman"/>
          </w:rPr>
          <w:t>https://ozone.unep.org/sites/default/files/2019-08/OEWG-41-gender-in-the-ozone-treaties.pdf</w:t>
        </w:r>
      </w:hyperlink>
    </w:p>
  </w:footnote>
  <w:footnote w:id="42">
    <w:p w14:paraId="14C04BC4" w14:textId="77777777" w:rsidR="005038C0" w:rsidRPr="009901CD" w:rsidRDefault="005038C0" w:rsidP="00D13B50">
      <w:pPr>
        <w:jc w:val="left"/>
        <w:rPr>
          <w:sz w:val="20"/>
          <w:szCs w:val="20"/>
          <w:lang w:val="fr-FR"/>
        </w:rPr>
      </w:pPr>
      <w:r w:rsidRPr="00A4640F">
        <w:rPr>
          <w:rStyle w:val="FootnoteReference"/>
          <w:sz w:val="20"/>
          <w:szCs w:val="20"/>
        </w:rPr>
        <w:footnoteRef/>
      </w:r>
      <w:r w:rsidRPr="009901CD">
        <w:rPr>
          <w:sz w:val="20"/>
          <w:szCs w:val="20"/>
          <w:lang w:val="fr-FR"/>
        </w:rPr>
        <w:t xml:space="preserve"> UNEP/OzL.Pro.31/INF/6</w:t>
      </w:r>
    </w:p>
  </w:footnote>
  <w:footnote w:id="43">
    <w:p w14:paraId="465E11F9" w14:textId="3BFC4FE6" w:rsidR="005038C0" w:rsidRPr="009901CD" w:rsidRDefault="005038C0" w:rsidP="00F33FA5">
      <w:pPr>
        <w:pStyle w:val="FootnoteText"/>
        <w:rPr>
          <w:lang w:val="fr-FR"/>
        </w:rPr>
      </w:pPr>
      <w:r>
        <w:rPr>
          <w:rStyle w:val="FootnoteReference"/>
        </w:rPr>
        <w:footnoteRef/>
      </w:r>
      <w:r w:rsidRPr="009901CD">
        <w:rPr>
          <w:lang w:val="fr-FR"/>
        </w:rPr>
        <w:t xml:space="preserve"> </w:t>
      </w:r>
      <w:r w:rsidRPr="009901CD">
        <w:rPr>
          <w:rFonts w:ascii="Times New Roman" w:hAnsi="Times New Roman" w:cs="Times New Roman"/>
          <w:lang w:val="fr-FR"/>
        </w:rPr>
        <w:t xml:space="preserve">Rapport du </w:t>
      </w:r>
      <w:r>
        <w:rPr>
          <w:rFonts w:ascii="Times New Roman" w:hAnsi="Times New Roman" w:cs="Times New Roman"/>
          <w:lang w:val="fr-FR"/>
        </w:rPr>
        <w:t xml:space="preserve">Groupe de l’évaluation technique et économique sur </w:t>
      </w:r>
      <w:r w:rsidRPr="00177807">
        <w:rPr>
          <w:rFonts w:ascii="Times New Roman" w:hAnsi="Times New Roman" w:cs="Times New Roman"/>
          <w:lang w:val="fr-FR"/>
        </w:rPr>
        <w:t>des émissions imprévues</w:t>
      </w:r>
      <w:r w:rsidRPr="009901CD">
        <w:rPr>
          <w:rFonts w:ascii="Times New Roman" w:hAnsi="Times New Roman" w:cs="Times New Roman"/>
          <w:lang w:val="fr-FR"/>
        </w:rPr>
        <w:t xml:space="preserve"> de CFC-11.</w:t>
      </w:r>
    </w:p>
  </w:footnote>
  <w:footnote w:id="44">
    <w:p w14:paraId="66548A50" w14:textId="2CD31DD3" w:rsidR="005038C0" w:rsidRPr="00A551C0" w:rsidRDefault="005038C0" w:rsidP="00F33FA5">
      <w:pPr>
        <w:pStyle w:val="FootnoteText"/>
        <w:rPr>
          <w:rFonts w:ascii="Times New Roman" w:hAnsi="Times New Roman" w:cs="Times New Roman"/>
          <w:lang w:val="fr-FR"/>
        </w:rPr>
      </w:pPr>
      <w:r w:rsidRPr="00A716BA">
        <w:rPr>
          <w:rStyle w:val="FootnoteReference"/>
          <w:rFonts w:ascii="Times New Roman" w:hAnsi="Times New Roman" w:cs="Times New Roman"/>
        </w:rPr>
        <w:footnoteRef/>
      </w:r>
      <w:r w:rsidRPr="00A716BA">
        <w:rPr>
          <w:rFonts w:ascii="Times New Roman" w:hAnsi="Times New Roman" w:cs="Times New Roman"/>
        </w:rPr>
        <w:t xml:space="preserve"> </w:t>
      </w:r>
      <w:r w:rsidRPr="00C64C7B">
        <w:rPr>
          <w:rFonts w:ascii="Times New Roman" w:hAnsi="Times New Roman" w:cs="Times New Roman"/>
          <w:i/>
          <w:iCs/>
        </w:rPr>
        <w:t>Free Trade Zones and trade in ODS</w:t>
      </w:r>
      <w:r w:rsidRPr="00A716BA">
        <w:rPr>
          <w:rFonts w:ascii="Times New Roman" w:hAnsi="Times New Roman" w:cs="Times New Roman"/>
        </w:rPr>
        <w:t xml:space="preserve">. </w:t>
      </w:r>
      <w:r w:rsidR="00C64C7B" w:rsidRPr="00996EF0">
        <w:rPr>
          <w:rFonts w:ascii="Times New Roman" w:hAnsi="Times New Roman" w:cs="Times New Roman"/>
          <w:lang w:val="fr-CA"/>
        </w:rPr>
        <w:t xml:space="preserve">Le programme </w:t>
      </w:r>
      <w:proofErr w:type="spellStart"/>
      <w:r w:rsidRPr="00A551C0">
        <w:rPr>
          <w:rFonts w:ascii="Times New Roman" w:hAnsi="Times New Roman" w:cs="Times New Roman"/>
          <w:lang w:val="fr-FR"/>
        </w:rPr>
        <w:t>OzonAction</w:t>
      </w:r>
      <w:proofErr w:type="spellEnd"/>
      <w:r w:rsidR="00C64C7B">
        <w:rPr>
          <w:rFonts w:ascii="Times New Roman" w:hAnsi="Times New Roman" w:cs="Times New Roman"/>
          <w:lang w:val="fr-FR"/>
        </w:rPr>
        <w:t>.</w:t>
      </w:r>
      <w:r w:rsidRPr="00A551C0">
        <w:rPr>
          <w:rFonts w:ascii="Times New Roman" w:hAnsi="Times New Roman" w:cs="Times New Roman"/>
          <w:lang w:val="fr-FR"/>
        </w:rPr>
        <w:t xml:space="preserve"> </w:t>
      </w:r>
      <w:hyperlink r:id="rId3" w:history="1">
        <w:r w:rsidR="00C64C7B">
          <w:rPr>
            <w:rStyle w:val="Hyperlink"/>
            <w:rFonts w:ascii="Times New Roman" w:hAnsi="Times New Roman" w:cs="Times New Roman"/>
            <w:lang w:val="fr-FR"/>
          </w:rPr>
          <w:t>https://wedocs.unep.org/bitstream/handle/20.500.11822/28382/7745FreeTradeZ_EN.pdf</w:t>
        </w:r>
      </w:hyperlink>
      <w:r w:rsidR="00C64C7B">
        <w:rPr>
          <w:rFonts w:ascii="Times New Roman" w:hAnsi="Times New Roman" w:cs="Times New Roman"/>
          <w:lang w:val="fr-FR"/>
        </w:rPr>
        <w:t xml:space="preserve"> </w:t>
      </w:r>
    </w:p>
  </w:footnote>
  <w:footnote w:id="45">
    <w:p w14:paraId="57230297" w14:textId="77777777" w:rsidR="005038C0" w:rsidRPr="009901CD" w:rsidRDefault="005038C0" w:rsidP="00F33FA5">
      <w:pPr>
        <w:pStyle w:val="FootnoteText"/>
        <w:rPr>
          <w:rFonts w:ascii="Times New Roman" w:hAnsi="Times New Roman" w:cs="Times New Roman"/>
          <w:szCs w:val="22"/>
          <w:lang w:val="fr-FR"/>
        </w:rPr>
      </w:pPr>
      <w:r w:rsidRPr="00C541C0">
        <w:rPr>
          <w:rStyle w:val="FootnoteReference"/>
          <w:rFonts w:ascii="Times New Roman" w:hAnsi="Times New Roman" w:cs="Times New Roman"/>
        </w:rPr>
        <w:footnoteRef/>
      </w:r>
      <w:r w:rsidRPr="009901CD">
        <w:rPr>
          <w:rFonts w:ascii="Times New Roman" w:hAnsi="Times New Roman" w:cs="Times New Roman"/>
          <w:szCs w:val="22"/>
          <w:lang w:val="fr-FR"/>
        </w:rPr>
        <w:t xml:space="preserve"> UNEP/</w:t>
      </w:r>
      <w:proofErr w:type="spellStart"/>
      <w:r w:rsidRPr="009901CD">
        <w:rPr>
          <w:rFonts w:ascii="Times New Roman" w:hAnsi="Times New Roman" w:cs="Times New Roman"/>
          <w:szCs w:val="22"/>
          <w:lang w:val="fr-FR"/>
        </w:rPr>
        <w:t>OzL.Pro</w:t>
      </w:r>
      <w:proofErr w:type="spellEnd"/>
      <w:r w:rsidRPr="009901CD">
        <w:rPr>
          <w:rFonts w:ascii="Times New Roman" w:hAnsi="Times New Roman" w:cs="Times New Roman"/>
          <w:szCs w:val="22"/>
          <w:lang w:val="fr-FR"/>
        </w:rPr>
        <w:t>/</w:t>
      </w:r>
      <w:proofErr w:type="spellStart"/>
      <w:r w:rsidRPr="009901CD">
        <w:rPr>
          <w:rFonts w:ascii="Times New Roman" w:hAnsi="Times New Roman" w:cs="Times New Roman"/>
          <w:szCs w:val="22"/>
          <w:lang w:val="fr-FR"/>
        </w:rPr>
        <w:t>ExCom</w:t>
      </w:r>
      <w:proofErr w:type="spellEnd"/>
      <w:r w:rsidRPr="009901CD">
        <w:rPr>
          <w:rFonts w:ascii="Times New Roman" w:hAnsi="Times New Roman" w:cs="Times New Roman"/>
          <w:szCs w:val="22"/>
          <w:lang w:val="fr-FR"/>
        </w:rPr>
        <w:t>/83/38</w:t>
      </w:r>
    </w:p>
  </w:footnote>
  <w:footnote w:id="46">
    <w:p w14:paraId="2F1779B4" w14:textId="274CE72E" w:rsidR="005038C0" w:rsidRPr="009901CD" w:rsidRDefault="005038C0" w:rsidP="00F33FA5">
      <w:pPr>
        <w:pStyle w:val="FootnoteText"/>
        <w:rPr>
          <w:rFonts w:ascii="Times New Roman" w:hAnsi="Times New Roman" w:cs="Times New Roman"/>
          <w:szCs w:val="22"/>
          <w:lang w:val="fr-FR"/>
        </w:rPr>
      </w:pPr>
      <w:r w:rsidRPr="004D53DE">
        <w:rPr>
          <w:rStyle w:val="FootnoteReference"/>
          <w:rFonts w:ascii="Times New Roman" w:hAnsi="Times New Roman" w:cs="Times New Roman"/>
          <w:lang w:val="fr-FR"/>
        </w:rPr>
        <w:footnoteRef/>
      </w:r>
      <w:r w:rsidRPr="004D53DE">
        <w:rPr>
          <w:rFonts w:ascii="Times New Roman" w:hAnsi="Times New Roman" w:cs="Times New Roman"/>
          <w:szCs w:val="22"/>
          <w:lang w:val="fr-FR"/>
        </w:rPr>
        <w:t xml:space="preserve"> Page web du Secrétariat de l’ozone. Groupes d’évaluation</w:t>
      </w:r>
      <w:r w:rsidRPr="009901CD">
        <w:rPr>
          <w:rFonts w:ascii="Times New Roman" w:hAnsi="Times New Roman" w:cs="Times New Roman"/>
          <w:szCs w:val="22"/>
          <w:lang w:val="fr-FR"/>
        </w:rPr>
        <w:t xml:space="preserve"> </w:t>
      </w:r>
      <w:hyperlink r:id="rId4" w:history="1">
        <w:r w:rsidRPr="009901CD">
          <w:rPr>
            <w:rStyle w:val="Hyperlink"/>
            <w:rFonts w:ascii="Times New Roman" w:hAnsi="Times New Roman" w:cs="Times New Roman"/>
            <w:lang w:val="fr-FR"/>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5DFF" w14:textId="3B2DAE51" w:rsidR="005038C0" w:rsidRPr="00057A3F" w:rsidRDefault="00996EF0" w:rsidP="00CB49DC">
    <w:pPr>
      <w:pStyle w:val="Header"/>
      <w:jc w:val="left"/>
      <w:rPr>
        <w:lang w:val="en-CA"/>
      </w:rPr>
    </w:pPr>
    <w:r>
      <w:fldChar w:fldCharType="begin"/>
    </w:r>
    <w:r>
      <w:instrText xml:space="preserve"> DOCPROPERTY "Document number" \* MERGEFORMAT </w:instrText>
    </w:r>
    <w:r>
      <w:fldChar w:fldCharType="separate"/>
    </w:r>
    <w:r w:rsidR="005038C0">
      <w:t>UNEP/</w:t>
    </w:r>
    <w:proofErr w:type="spellStart"/>
    <w:r w:rsidR="005038C0">
      <w:t>OzL.Pro</w:t>
    </w:r>
    <w:proofErr w:type="spellEnd"/>
    <w:r w:rsidR="005038C0">
      <w:t>/</w:t>
    </w:r>
    <w:proofErr w:type="spellStart"/>
    <w:r w:rsidR="005038C0">
      <w:t>ExCom</w:t>
    </w:r>
    <w:proofErr w:type="spellEnd"/>
    <w:r w:rsidR="005038C0">
      <w:t>/86/10</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5683" w14:textId="290CE066" w:rsidR="005038C0" w:rsidRDefault="00996EF0" w:rsidP="00742478">
    <w:pPr>
      <w:pStyle w:val="Header"/>
      <w:jc w:val="right"/>
    </w:pPr>
    <w:r>
      <w:fldChar w:fldCharType="begin"/>
    </w:r>
    <w:r>
      <w:instrText xml:space="preserve"> DOCPROPERTY "Document number" \* MERGEFORMAT </w:instrText>
    </w:r>
    <w:r>
      <w:fldChar w:fldCharType="separate"/>
    </w:r>
    <w:r w:rsidR="005038C0">
      <w:t>UNEP/</w:t>
    </w:r>
    <w:proofErr w:type="spellStart"/>
    <w:r w:rsidR="005038C0">
      <w:t>OzL.Pro</w:t>
    </w:r>
    <w:proofErr w:type="spellEnd"/>
    <w:r w:rsidR="005038C0">
      <w:t>/</w:t>
    </w:r>
    <w:proofErr w:type="spellStart"/>
    <w:r w:rsidR="005038C0">
      <w:t>ExCom</w:t>
    </w:r>
    <w:proofErr w:type="spellEnd"/>
    <w:r w:rsidR="005038C0">
      <w:t>/86/10</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19DA" w14:textId="78D097D5" w:rsidR="005038C0" w:rsidRPr="0033525D" w:rsidRDefault="00996EF0">
    <w:r>
      <w:fldChar w:fldCharType="begin"/>
    </w:r>
    <w:r>
      <w:instrText xml:space="preserve"> DOCPROPERTY "Document number" \* MERGEFORMAT </w:instrText>
    </w:r>
    <w:r>
      <w:fldChar w:fldCharType="separate"/>
    </w:r>
    <w:r w:rsidR="005038C0">
      <w:t>UNEP/</w:t>
    </w:r>
    <w:proofErr w:type="spellStart"/>
    <w:r w:rsidR="005038C0">
      <w:t>OzL.Pro</w:t>
    </w:r>
    <w:proofErr w:type="spellEnd"/>
    <w:r w:rsidR="005038C0">
      <w:t>/</w:t>
    </w:r>
    <w:proofErr w:type="spellStart"/>
    <w:r w:rsidR="005038C0">
      <w:t>ExCom</w:t>
    </w:r>
    <w:proofErr w:type="spellEnd"/>
    <w:r w:rsidR="005038C0">
      <w:t>/84/12</w:t>
    </w:r>
    <w:r>
      <w:fldChar w:fldCharType="end"/>
    </w:r>
  </w:p>
  <w:p w14:paraId="4D4199BC" w14:textId="77777777" w:rsidR="005038C0" w:rsidRDefault="005038C0" w:rsidP="00E910D1">
    <w:r>
      <w:t>Annex II</w:t>
    </w:r>
  </w:p>
  <w:p w14:paraId="68B39D75" w14:textId="77777777" w:rsidR="005038C0" w:rsidRPr="0033525D" w:rsidRDefault="005038C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604F6" w14:textId="2975956E" w:rsidR="005038C0" w:rsidRPr="0033525D" w:rsidRDefault="00996EF0">
    <w:pPr>
      <w:jc w:val="right"/>
    </w:pPr>
    <w:r>
      <w:fldChar w:fldCharType="begin"/>
    </w:r>
    <w:r>
      <w:instrText xml:space="preserve"> DOCPROPERTY "Document number" \* MERGEFORMAT </w:instrText>
    </w:r>
    <w:r>
      <w:fldChar w:fldCharType="separate"/>
    </w:r>
    <w:r w:rsidR="005038C0">
      <w:t>UNEP/</w:t>
    </w:r>
    <w:proofErr w:type="spellStart"/>
    <w:r w:rsidR="005038C0">
      <w:t>OzL.Pro</w:t>
    </w:r>
    <w:proofErr w:type="spellEnd"/>
    <w:r w:rsidR="005038C0">
      <w:t>/</w:t>
    </w:r>
    <w:proofErr w:type="spellStart"/>
    <w:r w:rsidR="005038C0">
      <w:t>ExCom</w:t>
    </w:r>
    <w:proofErr w:type="spellEnd"/>
    <w:r w:rsidR="005038C0">
      <w:t>/84/12</w:t>
    </w:r>
    <w:r>
      <w:fldChar w:fldCharType="end"/>
    </w:r>
  </w:p>
  <w:p w14:paraId="1AF95192" w14:textId="77777777" w:rsidR="005038C0" w:rsidRPr="0033525D" w:rsidRDefault="005038C0" w:rsidP="00A22218">
    <w:pPr>
      <w:jc w:val="right"/>
    </w:pPr>
    <w:r>
      <w:t>Annex II</w:t>
    </w:r>
  </w:p>
  <w:p w14:paraId="69BB1FC9" w14:textId="77777777" w:rsidR="005038C0" w:rsidRPr="0033525D" w:rsidRDefault="005038C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4ACB0" w14:textId="53AB0BD6" w:rsidR="005038C0" w:rsidRDefault="00996EF0" w:rsidP="00230DF1">
    <w:pPr>
      <w:pStyle w:val="Header"/>
      <w:jc w:val="right"/>
    </w:pPr>
    <w:r>
      <w:fldChar w:fldCharType="begin"/>
    </w:r>
    <w:r>
      <w:instrText xml:space="preserve"> DOCPROPERTY "Document number" \* MERGEFORMAT </w:instrText>
    </w:r>
    <w:r>
      <w:fldChar w:fldCharType="separate"/>
    </w:r>
    <w:r w:rsidR="005038C0">
      <w:t>UNEP/</w:t>
    </w:r>
    <w:proofErr w:type="spellStart"/>
    <w:r w:rsidR="005038C0">
      <w:t>OzL.Pro</w:t>
    </w:r>
    <w:proofErr w:type="spellEnd"/>
    <w:r w:rsidR="005038C0">
      <w:t>/</w:t>
    </w:r>
    <w:proofErr w:type="spellStart"/>
    <w:r w:rsidR="005038C0">
      <w:t>ExCom</w:t>
    </w:r>
    <w:proofErr w:type="spellEnd"/>
    <w:r w:rsidR="005038C0">
      <w:t>/84/12</w:t>
    </w:r>
    <w:r>
      <w:fldChar w:fldCharType="end"/>
    </w:r>
  </w:p>
  <w:p w14:paraId="1681ADE9" w14:textId="77777777" w:rsidR="005038C0" w:rsidRDefault="005038C0" w:rsidP="00230DF1">
    <w:pPr>
      <w:pStyle w:val="Header"/>
      <w:jc w:val="right"/>
    </w:pPr>
    <w:r>
      <w:t>Annex II</w:t>
    </w:r>
  </w:p>
  <w:p w14:paraId="07F9928C" w14:textId="77777777" w:rsidR="005038C0" w:rsidRDefault="005038C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AB377C"/>
    <w:multiLevelType w:val="hybridMultilevel"/>
    <w:tmpl w:val="75D00EE4"/>
    <w:lvl w:ilvl="0" w:tplc="C5ECA944">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1F6661B"/>
    <w:multiLevelType w:val="hybridMultilevel"/>
    <w:tmpl w:val="62ACB6E2"/>
    <w:lvl w:ilvl="0" w:tplc="8E7802F8">
      <w:start w:val="1"/>
      <w:numFmt w:val="decimal"/>
      <w:pStyle w:val="ListParagraph"/>
      <w:lvlText w:val="%1."/>
      <w:lvlJc w:val="left"/>
      <w:pPr>
        <w:ind w:left="0" w:firstLine="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2E41E16"/>
    <w:multiLevelType w:val="hybridMultilevel"/>
    <w:tmpl w:val="3992F27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48F80E59"/>
    <w:multiLevelType w:val="hybridMultilevel"/>
    <w:tmpl w:val="3064CD26"/>
    <w:lvl w:ilvl="0" w:tplc="AFD03584">
      <w:start w:val="1"/>
      <w:numFmt w:val="lowerLetter"/>
      <w:lvlText w:val="%1)"/>
      <w:lvlJc w:val="left"/>
      <w:pPr>
        <w:ind w:left="778" w:hanging="360"/>
      </w:pPr>
      <w:rPr>
        <w:rFonts w:ascii="Times New Roman" w:eastAsiaTheme="minorHAnsi" w:hAnsi="Times New Roman" w:cstheme="minorBidi"/>
      </w:rPr>
    </w:lvl>
    <w:lvl w:ilvl="1" w:tplc="0C0C0019" w:tentative="1">
      <w:start w:val="1"/>
      <w:numFmt w:val="lowerLetter"/>
      <w:lvlText w:val="%2."/>
      <w:lvlJc w:val="left"/>
      <w:pPr>
        <w:ind w:left="1498" w:hanging="360"/>
      </w:pPr>
    </w:lvl>
    <w:lvl w:ilvl="2" w:tplc="0C0C001B" w:tentative="1">
      <w:start w:val="1"/>
      <w:numFmt w:val="lowerRoman"/>
      <w:lvlText w:val="%3."/>
      <w:lvlJc w:val="right"/>
      <w:pPr>
        <w:ind w:left="2218" w:hanging="180"/>
      </w:pPr>
    </w:lvl>
    <w:lvl w:ilvl="3" w:tplc="0C0C000F" w:tentative="1">
      <w:start w:val="1"/>
      <w:numFmt w:val="decimal"/>
      <w:lvlText w:val="%4."/>
      <w:lvlJc w:val="left"/>
      <w:pPr>
        <w:ind w:left="2938" w:hanging="360"/>
      </w:pPr>
    </w:lvl>
    <w:lvl w:ilvl="4" w:tplc="0C0C0019" w:tentative="1">
      <w:start w:val="1"/>
      <w:numFmt w:val="lowerLetter"/>
      <w:lvlText w:val="%5."/>
      <w:lvlJc w:val="left"/>
      <w:pPr>
        <w:ind w:left="3658" w:hanging="360"/>
      </w:pPr>
    </w:lvl>
    <w:lvl w:ilvl="5" w:tplc="0C0C001B" w:tentative="1">
      <w:start w:val="1"/>
      <w:numFmt w:val="lowerRoman"/>
      <w:lvlText w:val="%6."/>
      <w:lvlJc w:val="right"/>
      <w:pPr>
        <w:ind w:left="4378" w:hanging="180"/>
      </w:pPr>
    </w:lvl>
    <w:lvl w:ilvl="6" w:tplc="0C0C000F" w:tentative="1">
      <w:start w:val="1"/>
      <w:numFmt w:val="decimal"/>
      <w:lvlText w:val="%7."/>
      <w:lvlJc w:val="left"/>
      <w:pPr>
        <w:ind w:left="5098" w:hanging="360"/>
      </w:pPr>
    </w:lvl>
    <w:lvl w:ilvl="7" w:tplc="0C0C0019" w:tentative="1">
      <w:start w:val="1"/>
      <w:numFmt w:val="lowerLetter"/>
      <w:lvlText w:val="%8."/>
      <w:lvlJc w:val="left"/>
      <w:pPr>
        <w:ind w:left="5818" w:hanging="360"/>
      </w:pPr>
    </w:lvl>
    <w:lvl w:ilvl="8" w:tplc="0C0C001B" w:tentative="1">
      <w:start w:val="1"/>
      <w:numFmt w:val="lowerRoman"/>
      <w:lvlText w:val="%9."/>
      <w:lvlJc w:val="right"/>
      <w:pPr>
        <w:ind w:left="6538"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47837B8"/>
    <w:multiLevelType w:val="hybridMultilevel"/>
    <w:tmpl w:val="29F0399A"/>
    <w:lvl w:ilvl="0" w:tplc="188638F6">
      <w:start w:val="1"/>
      <w:numFmt w:val="lowerLetter"/>
      <w:lvlText w:val="%1)"/>
      <w:lvlJc w:val="left"/>
      <w:pPr>
        <w:ind w:left="1778" w:hanging="360"/>
      </w:pPr>
      <w:rPr>
        <w:rFonts w:ascii="Times New Roman" w:eastAsia="Times New Roman" w:hAnsi="Times New Roman" w:cs="Times New Roman"/>
      </w:rPr>
    </w:lvl>
    <w:lvl w:ilvl="1" w:tplc="0C0C0019" w:tentative="1">
      <w:start w:val="1"/>
      <w:numFmt w:val="lowerLetter"/>
      <w:lvlText w:val="%2."/>
      <w:lvlJc w:val="left"/>
      <w:pPr>
        <w:ind w:left="2498" w:hanging="360"/>
      </w:pPr>
    </w:lvl>
    <w:lvl w:ilvl="2" w:tplc="0C0C001B" w:tentative="1">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11" w15:restartNumberingAfterBreak="0">
    <w:nsid w:val="67D34FB9"/>
    <w:multiLevelType w:val="hybridMultilevel"/>
    <w:tmpl w:val="AC62D76E"/>
    <w:lvl w:ilvl="0" w:tplc="4D8EBF7A">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D645ACB"/>
    <w:multiLevelType w:val="hybridMultilevel"/>
    <w:tmpl w:val="1B4C8BD8"/>
    <w:lvl w:ilvl="0" w:tplc="69BA90E0">
      <w:start w:val="1"/>
      <w:numFmt w:val="lowerLetter"/>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8"/>
  </w:num>
  <w:num w:numId="7">
    <w:abstractNumId w:val="9"/>
  </w:num>
  <w:num w:numId="8">
    <w:abstractNumId w:val="13"/>
  </w:num>
  <w:num w:numId="9">
    <w:abstractNumId w:val="5"/>
  </w:num>
  <w:num w:numId="10">
    <w:abstractNumId w:val="4"/>
  </w:num>
  <w:num w:numId="11">
    <w:abstractNumId w:val="11"/>
  </w:num>
  <w:num w:numId="12">
    <w:abstractNumId w:val="1"/>
  </w:num>
  <w:num w:numId="13">
    <w:abstractNumId w:val="6"/>
  </w:num>
  <w:num w:numId="14">
    <w:abstractNumId w:val="12"/>
  </w:num>
  <w:num w:numId="15">
    <w:abstractNumId w:val="2"/>
  </w:num>
  <w:num w:numId="16">
    <w:abstractNumId w:val="10"/>
  </w:num>
  <w:num w:numId="17">
    <w:abstractNumId w:val="4"/>
    <w:lvlOverride w:ilvl="0">
      <w:startOverride w:val="43"/>
    </w:lvlOverride>
  </w:num>
  <w:num w:numId="18">
    <w:abstractNumId w:val="4"/>
    <w:lvlOverride w:ilvl="0">
      <w:startOverride w:val="45"/>
    </w:lvlOverride>
  </w:num>
  <w:num w:numId="19">
    <w:abstractNumId w:val="4"/>
    <w:lvlOverride w:ilvl="0">
      <w:startOverride w:val="58"/>
    </w:lvlOverride>
  </w:num>
  <w:num w:numId="20">
    <w:abstractNumId w:val="4"/>
    <w:lvlOverride w:ilvl="0">
      <w:startOverride w:val="71"/>
    </w:lvlOverride>
  </w:num>
  <w:num w:numId="21">
    <w:abstractNumId w:val="4"/>
    <w:lvlOverride w:ilvl="0">
      <w:startOverride w:val="72"/>
    </w:lvlOverride>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652D"/>
    <w:rsid w:val="00017C3F"/>
    <w:rsid w:val="000211A9"/>
    <w:rsid w:val="00022851"/>
    <w:rsid w:val="00022B23"/>
    <w:rsid w:val="00030661"/>
    <w:rsid w:val="00031260"/>
    <w:rsid w:val="00032D64"/>
    <w:rsid w:val="0003681A"/>
    <w:rsid w:val="00040918"/>
    <w:rsid w:val="00044044"/>
    <w:rsid w:val="00047480"/>
    <w:rsid w:val="00052C5C"/>
    <w:rsid w:val="00060BB5"/>
    <w:rsid w:val="00061EC2"/>
    <w:rsid w:val="00080ED0"/>
    <w:rsid w:val="00085B8F"/>
    <w:rsid w:val="000874F9"/>
    <w:rsid w:val="00090481"/>
    <w:rsid w:val="00092009"/>
    <w:rsid w:val="00093CE0"/>
    <w:rsid w:val="000A04FA"/>
    <w:rsid w:val="000A6C26"/>
    <w:rsid w:val="000B1038"/>
    <w:rsid w:val="000B1667"/>
    <w:rsid w:val="000B269C"/>
    <w:rsid w:val="000B339E"/>
    <w:rsid w:val="000B4186"/>
    <w:rsid w:val="000B5078"/>
    <w:rsid w:val="000B557C"/>
    <w:rsid w:val="000C1D90"/>
    <w:rsid w:val="000C503D"/>
    <w:rsid w:val="000D2F11"/>
    <w:rsid w:val="000D410A"/>
    <w:rsid w:val="000D52A4"/>
    <w:rsid w:val="000E07BC"/>
    <w:rsid w:val="000E18A8"/>
    <w:rsid w:val="000E59CB"/>
    <w:rsid w:val="000F1CD4"/>
    <w:rsid w:val="000F223D"/>
    <w:rsid w:val="000F4103"/>
    <w:rsid w:val="000F70A7"/>
    <w:rsid w:val="001027D6"/>
    <w:rsid w:val="00105B00"/>
    <w:rsid w:val="001072DB"/>
    <w:rsid w:val="00110CA2"/>
    <w:rsid w:val="00110D6B"/>
    <w:rsid w:val="00113CCA"/>
    <w:rsid w:val="0011478D"/>
    <w:rsid w:val="00122F25"/>
    <w:rsid w:val="001258F6"/>
    <w:rsid w:val="00127966"/>
    <w:rsid w:val="00130682"/>
    <w:rsid w:val="0013418E"/>
    <w:rsid w:val="00135980"/>
    <w:rsid w:val="00136BEF"/>
    <w:rsid w:val="001635ED"/>
    <w:rsid w:val="00163993"/>
    <w:rsid w:val="00164719"/>
    <w:rsid w:val="00165063"/>
    <w:rsid w:val="00166FC4"/>
    <w:rsid w:val="001677AC"/>
    <w:rsid w:val="00177807"/>
    <w:rsid w:val="001804EA"/>
    <w:rsid w:val="00190A61"/>
    <w:rsid w:val="00191FE1"/>
    <w:rsid w:val="00192159"/>
    <w:rsid w:val="00196D8B"/>
    <w:rsid w:val="001A2E7F"/>
    <w:rsid w:val="001A3342"/>
    <w:rsid w:val="001A3E3D"/>
    <w:rsid w:val="001A7049"/>
    <w:rsid w:val="001B061B"/>
    <w:rsid w:val="001B1D88"/>
    <w:rsid w:val="001B1E40"/>
    <w:rsid w:val="001B308C"/>
    <w:rsid w:val="001B6487"/>
    <w:rsid w:val="001C1363"/>
    <w:rsid w:val="001C3C80"/>
    <w:rsid w:val="001C764E"/>
    <w:rsid w:val="001D097A"/>
    <w:rsid w:val="001E0825"/>
    <w:rsid w:val="001E1052"/>
    <w:rsid w:val="001E21B1"/>
    <w:rsid w:val="001E2F93"/>
    <w:rsid w:val="001E5F38"/>
    <w:rsid w:val="001E61E5"/>
    <w:rsid w:val="001F2159"/>
    <w:rsid w:val="001F4F07"/>
    <w:rsid w:val="001F6D08"/>
    <w:rsid w:val="001F7930"/>
    <w:rsid w:val="00207987"/>
    <w:rsid w:val="00213B82"/>
    <w:rsid w:val="00214205"/>
    <w:rsid w:val="00214863"/>
    <w:rsid w:val="002156B4"/>
    <w:rsid w:val="002216DD"/>
    <w:rsid w:val="00221EE6"/>
    <w:rsid w:val="00224D45"/>
    <w:rsid w:val="00230DF1"/>
    <w:rsid w:val="00232860"/>
    <w:rsid w:val="00242332"/>
    <w:rsid w:val="00243BBE"/>
    <w:rsid w:val="00245108"/>
    <w:rsid w:val="00253222"/>
    <w:rsid w:val="0026006A"/>
    <w:rsid w:val="00262847"/>
    <w:rsid w:val="00264ACF"/>
    <w:rsid w:val="00264F3D"/>
    <w:rsid w:val="00267B4D"/>
    <w:rsid w:val="00270B8B"/>
    <w:rsid w:val="00270F5C"/>
    <w:rsid w:val="00274E5A"/>
    <w:rsid w:val="00276D9D"/>
    <w:rsid w:val="00281BB2"/>
    <w:rsid w:val="0028259B"/>
    <w:rsid w:val="0028378B"/>
    <w:rsid w:val="002904C2"/>
    <w:rsid w:val="00291CD7"/>
    <w:rsid w:val="002B08D9"/>
    <w:rsid w:val="002B72E9"/>
    <w:rsid w:val="002C6058"/>
    <w:rsid w:val="002C7998"/>
    <w:rsid w:val="002C7B41"/>
    <w:rsid w:val="002D2C3B"/>
    <w:rsid w:val="002F1E53"/>
    <w:rsid w:val="002F263D"/>
    <w:rsid w:val="002F2CAA"/>
    <w:rsid w:val="002F57A2"/>
    <w:rsid w:val="002F6685"/>
    <w:rsid w:val="0030052C"/>
    <w:rsid w:val="00313838"/>
    <w:rsid w:val="00320D7E"/>
    <w:rsid w:val="003306E1"/>
    <w:rsid w:val="003320E4"/>
    <w:rsid w:val="0033525D"/>
    <w:rsid w:val="003402A2"/>
    <w:rsid w:val="003414F3"/>
    <w:rsid w:val="00346674"/>
    <w:rsid w:val="003512CB"/>
    <w:rsid w:val="0035172F"/>
    <w:rsid w:val="0035613E"/>
    <w:rsid w:val="003618FB"/>
    <w:rsid w:val="00363EE9"/>
    <w:rsid w:val="0036427C"/>
    <w:rsid w:val="00366505"/>
    <w:rsid w:val="00372479"/>
    <w:rsid w:val="003757DF"/>
    <w:rsid w:val="00376128"/>
    <w:rsid w:val="003769B6"/>
    <w:rsid w:val="0037742E"/>
    <w:rsid w:val="00377D56"/>
    <w:rsid w:val="0038245A"/>
    <w:rsid w:val="003840E6"/>
    <w:rsid w:val="00385613"/>
    <w:rsid w:val="00385CFC"/>
    <w:rsid w:val="00387333"/>
    <w:rsid w:val="003919B9"/>
    <w:rsid w:val="0039337A"/>
    <w:rsid w:val="00397171"/>
    <w:rsid w:val="003A0FEC"/>
    <w:rsid w:val="003A18AA"/>
    <w:rsid w:val="003A2662"/>
    <w:rsid w:val="003A3189"/>
    <w:rsid w:val="003A3CA7"/>
    <w:rsid w:val="003B33BD"/>
    <w:rsid w:val="003B569D"/>
    <w:rsid w:val="003B5BC6"/>
    <w:rsid w:val="003C0C29"/>
    <w:rsid w:val="003C3540"/>
    <w:rsid w:val="003C3C0E"/>
    <w:rsid w:val="003C42E2"/>
    <w:rsid w:val="003D3EFB"/>
    <w:rsid w:val="003D4FAC"/>
    <w:rsid w:val="003E029E"/>
    <w:rsid w:val="003E7906"/>
    <w:rsid w:val="003F2DA8"/>
    <w:rsid w:val="003F375C"/>
    <w:rsid w:val="003F3C50"/>
    <w:rsid w:val="003F5FBE"/>
    <w:rsid w:val="003F704F"/>
    <w:rsid w:val="00404A50"/>
    <w:rsid w:val="00406A6A"/>
    <w:rsid w:val="00406B22"/>
    <w:rsid w:val="00410CE8"/>
    <w:rsid w:val="00415C28"/>
    <w:rsid w:val="00416249"/>
    <w:rsid w:val="004174B4"/>
    <w:rsid w:val="004210FA"/>
    <w:rsid w:val="004328A7"/>
    <w:rsid w:val="0043338E"/>
    <w:rsid w:val="00434C74"/>
    <w:rsid w:val="0044205F"/>
    <w:rsid w:val="00451436"/>
    <w:rsid w:val="00456EB4"/>
    <w:rsid w:val="00465BBD"/>
    <w:rsid w:val="004718F3"/>
    <w:rsid w:val="004731B8"/>
    <w:rsid w:val="00475040"/>
    <w:rsid w:val="00477B33"/>
    <w:rsid w:val="00485005"/>
    <w:rsid w:val="004872BC"/>
    <w:rsid w:val="00491F4C"/>
    <w:rsid w:val="00493D40"/>
    <w:rsid w:val="004967B6"/>
    <w:rsid w:val="00496D7B"/>
    <w:rsid w:val="00497DB3"/>
    <w:rsid w:val="004A504B"/>
    <w:rsid w:val="004A6911"/>
    <w:rsid w:val="004B54E0"/>
    <w:rsid w:val="004B6882"/>
    <w:rsid w:val="004B7384"/>
    <w:rsid w:val="004B7BFF"/>
    <w:rsid w:val="004C4269"/>
    <w:rsid w:val="004D272E"/>
    <w:rsid w:val="004D53DE"/>
    <w:rsid w:val="004D5421"/>
    <w:rsid w:val="004D6236"/>
    <w:rsid w:val="004D7F90"/>
    <w:rsid w:val="004E43F9"/>
    <w:rsid w:val="004E4DBB"/>
    <w:rsid w:val="004E4E41"/>
    <w:rsid w:val="004E59C5"/>
    <w:rsid w:val="004E7F9C"/>
    <w:rsid w:val="004F18A7"/>
    <w:rsid w:val="004F2702"/>
    <w:rsid w:val="004F3493"/>
    <w:rsid w:val="004F5143"/>
    <w:rsid w:val="004F553F"/>
    <w:rsid w:val="004F72FA"/>
    <w:rsid w:val="005038C0"/>
    <w:rsid w:val="00512B09"/>
    <w:rsid w:val="00514308"/>
    <w:rsid w:val="00515B2F"/>
    <w:rsid w:val="005240EA"/>
    <w:rsid w:val="00533796"/>
    <w:rsid w:val="00555D75"/>
    <w:rsid w:val="00560DF0"/>
    <w:rsid w:val="0056759C"/>
    <w:rsid w:val="00572E04"/>
    <w:rsid w:val="00573E60"/>
    <w:rsid w:val="00580FA8"/>
    <w:rsid w:val="0058280F"/>
    <w:rsid w:val="00590A22"/>
    <w:rsid w:val="00591C5A"/>
    <w:rsid w:val="005950E7"/>
    <w:rsid w:val="0059513E"/>
    <w:rsid w:val="00597FCC"/>
    <w:rsid w:val="005A13BA"/>
    <w:rsid w:val="005A4390"/>
    <w:rsid w:val="005A7CEF"/>
    <w:rsid w:val="005B4434"/>
    <w:rsid w:val="005B48FF"/>
    <w:rsid w:val="005C0914"/>
    <w:rsid w:val="005C224B"/>
    <w:rsid w:val="005C2EC6"/>
    <w:rsid w:val="005C42B6"/>
    <w:rsid w:val="005C5BAF"/>
    <w:rsid w:val="005D4FFD"/>
    <w:rsid w:val="005E7E4A"/>
    <w:rsid w:val="005F31CC"/>
    <w:rsid w:val="00600625"/>
    <w:rsid w:val="00603162"/>
    <w:rsid w:val="00604C15"/>
    <w:rsid w:val="00606A77"/>
    <w:rsid w:val="006131EC"/>
    <w:rsid w:val="00614BE0"/>
    <w:rsid w:val="006158D5"/>
    <w:rsid w:val="00615D98"/>
    <w:rsid w:val="00625D83"/>
    <w:rsid w:val="00637D97"/>
    <w:rsid w:val="006404C5"/>
    <w:rsid w:val="006623E7"/>
    <w:rsid w:val="006625F5"/>
    <w:rsid w:val="00662B80"/>
    <w:rsid w:val="00665F97"/>
    <w:rsid w:val="00670F6C"/>
    <w:rsid w:val="006712E0"/>
    <w:rsid w:val="006756B2"/>
    <w:rsid w:val="00675795"/>
    <w:rsid w:val="006769D7"/>
    <w:rsid w:val="006805CF"/>
    <w:rsid w:val="00680CD8"/>
    <w:rsid w:val="0068415E"/>
    <w:rsid w:val="006852C7"/>
    <w:rsid w:val="006852CE"/>
    <w:rsid w:val="00687C8C"/>
    <w:rsid w:val="00687F8F"/>
    <w:rsid w:val="006B2F85"/>
    <w:rsid w:val="006B62D7"/>
    <w:rsid w:val="006C1727"/>
    <w:rsid w:val="006C32FD"/>
    <w:rsid w:val="006C3646"/>
    <w:rsid w:val="006C3720"/>
    <w:rsid w:val="006C39CE"/>
    <w:rsid w:val="006D0FCC"/>
    <w:rsid w:val="006D1D2D"/>
    <w:rsid w:val="006D2172"/>
    <w:rsid w:val="006D54FC"/>
    <w:rsid w:val="006D6EBB"/>
    <w:rsid w:val="006E1B91"/>
    <w:rsid w:val="006E1FC3"/>
    <w:rsid w:val="006F02FC"/>
    <w:rsid w:val="006F2D69"/>
    <w:rsid w:val="00700AC5"/>
    <w:rsid w:val="00705594"/>
    <w:rsid w:val="0070616B"/>
    <w:rsid w:val="00706FDA"/>
    <w:rsid w:val="007079DD"/>
    <w:rsid w:val="00707ED1"/>
    <w:rsid w:val="00710536"/>
    <w:rsid w:val="007112F0"/>
    <w:rsid w:val="007114EA"/>
    <w:rsid w:val="00711F9A"/>
    <w:rsid w:val="0071257C"/>
    <w:rsid w:val="00713810"/>
    <w:rsid w:val="007152BC"/>
    <w:rsid w:val="00716ACC"/>
    <w:rsid w:val="00717DA8"/>
    <w:rsid w:val="00720B6E"/>
    <w:rsid w:val="00724B8F"/>
    <w:rsid w:val="0072786C"/>
    <w:rsid w:val="007303A5"/>
    <w:rsid w:val="00730B3E"/>
    <w:rsid w:val="0073420B"/>
    <w:rsid w:val="007346AB"/>
    <w:rsid w:val="00742478"/>
    <w:rsid w:val="0074760E"/>
    <w:rsid w:val="00752806"/>
    <w:rsid w:val="00754ABA"/>
    <w:rsid w:val="00760FC4"/>
    <w:rsid w:val="00766A14"/>
    <w:rsid w:val="00767EBD"/>
    <w:rsid w:val="00772462"/>
    <w:rsid w:val="00776F65"/>
    <w:rsid w:val="007837C5"/>
    <w:rsid w:val="00786AB3"/>
    <w:rsid w:val="007875FB"/>
    <w:rsid w:val="0079014E"/>
    <w:rsid w:val="00794952"/>
    <w:rsid w:val="007A1546"/>
    <w:rsid w:val="007A228C"/>
    <w:rsid w:val="007A368E"/>
    <w:rsid w:val="007A5868"/>
    <w:rsid w:val="007B03A4"/>
    <w:rsid w:val="007B04CE"/>
    <w:rsid w:val="007B2085"/>
    <w:rsid w:val="007B367E"/>
    <w:rsid w:val="007B5EC5"/>
    <w:rsid w:val="007B6871"/>
    <w:rsid w:val="007B7A2F"/>
    <w:rsid w:val="007C11D0"/>
    <w:rsid w:val="007C227C"/>
    <w:rsid w:val="007C30B2"/>
    <w:rsid w:val="007C3D33"/>
    <w:rsid w:val="007C78F2"/>
    <w:rsid w:val="007D2066"/>
    <w:rsid w:val="007D294A"/>
    <w:rsid w:val="007D47D2"/>
    <w:rsid w:val="007D58E4"/>
    <w:rsid w:val="007D6EC0"/>
    <w:rsid w:val="007D7E1D"/>
    <w:rsid w:val="007F1399"/>
    <w:rsid w:val="007F522F"/>
    <w:rsid w:val="008037EF"/>
    <w:rsid w:val="008118E4"/>
    <w:rsid w:val="00812ABA"/>
    <w:rsid w:val="0082411C"/>
    <w:rsid w:val="00826E75"/>
    <w:rsid w:val="00831979"/>
    <w:rsid w:val="00831DB9"/>
    <w:rsid w:val="008445F0"/>
    <w:rsid w:val="00846C0E"/>
    <w:rsid w:val="00846E3A"/>
    <w:rsid w:val="00847A13"/>
    <w:rsid w:val="00850D9B"/>
    <w:rsid w:val="00851352"/>
    <w:rsid w:val="00862B18"/>
    <w:rsid w:val="00863230"/>
    <w:rsid w:val="008717D8"/>
    <w:rsid w:val="008717EE"/>
    <w:rsid w:val="0087215C"/>
    <w:rsid w:val="00877763"/>
    <w:rsid w:val="00880E35"/>
    <w:rsid w:val="008875FE"/>
    <w:rsid w:val="00887F8E"/>
    <w:rsid w:val="00891B4C"/>
    <w:rsid w:val="00896234"/>
    <w:rsid w:val="00897E43"/>
    <w:rsid w:val="008A64D7"/>
    <w:rsid w:val="008A793D"/>
    <w:rsid w:val="008B082A"/>
    <w:rsid w:val="008C2904"/>
    <w:rsid w:val="008C3219"/>
    <w:rsid w:val="008C5738"/>
    <w:rsid w:val="008C7EAD"/>
    <w:rsid w:val="008D0CDD"/>
    <w:rsid w:val="008D0CFE"/>
    <w:rsid w:val="008D3375"/>
    <w:rsid w:val="008D54C2"/>
    <w:rsid w:val="008D6152"/>
    <w:rsid w:val="008E1DED"/>
    <w:rsid w:val="008E3CCD"/>
    <w:rsid w:val="008E4BFF"/>
    <w:rsid w:val="008F0F81"/>
    <w:rsid w:val="008F1FD4"/>
    <w:rsid w:val="008F27BF"/>
    <w:rsid w:val="008F39BA"/>
    <w:rsid w:val="008F48C6"/>
    <w:rsid w:val="00903F43"/>
    <w:rsid w:val="009046A3"/>
    <w:rsid w:val="00905637"/>
    <w:rsid w:val="009142EC"/>
    <w:rsid w:val="009154C3"/>
    <w:rsid w:val="00923540"/>
    <w:rsid w:val="00926767"/>
    <w:rsid w:val="00926CE9"/>
    <w:rsid w:val="00931364"/>
    <w:rsid w:val="009361D5"/>
    <w:rsid w:val="00937E14"/>
    <w:rsid w:val="009428A4"/>
    <w:rsid w:val="0095350C"/>
    <w:rsid w:val="00955A92"/>
    <w:rsid w:val="0095685C"/>
    <w:rsid w:val="009659F4"/>
    <w:rsid w:val="009709B0"/>
    <w:rsid w:val="00970D60"/>
    <w:rsid w:val="0097169C"/>
    <w:rsid w:val="00987F6D"/>
    <w:rsid w:val="009901CD"/>
    <w:rsid w:val="00992822"/>
    <w:rsid w:val="00993D19"/>
    <w:rsid w:val="009960E5"/>
    <w:rsid w:val="00996EF0"/>
    <w:rsid w:val="009A436F"/>
    <w:rsid w:val="009A726A"/>
    <w:rsid w:val="009A7ADC"/>
    <w:rsid w:val="009B71F1"/>
    <w:rsid w:val="009C19B7"/>
    <w:rsid w:val="009C21E9"/>
    <w:rsid w:val="009C494C"/>
    <w:rsid w:val="009C4D65"/>
    <w:rsid w:val="009C6EDD"/>
    <w:rsid w:val="009D3CFA"/>
    <w:rsid w:val="009D7A51"/>
    <w:rsid w:val="009D7C51"/>
    <w:rsid w:val="009E1352"/>
    <w:rsid w:val="009E196C"/>
    <w:rsid w:val="009E31EC"/>
    <w:rsid w:val="009F36BF"/>
    <w:rsid w:val="00A014D9"/>
    <w:rsid w:val="00A111B6"/>
    <w:rsid w:val="00A11D10"/>
    <w:rsid w:val="00A203E1"/>
    <w:rsid w:val="00A20C40"/>
    <w:rsid w:val="00A21907"/>
    <w:rsid w:val="00A22218"/>
    <w:rsid w:val="00A2547B"/>
    <w:rsid w:val="00A26BCC"/>
    <w:rsid w:val="00A26D27"/>
    <w:rsid w:val="00A31443"/>
    <w:rsid w:val="00A376EE"/>
    <w:rsid w:val="00A4191A"/>
    <w:rsid w:val="00A42A99"/>
    <w:rsid w:val="00A5151A"/>
    <w:rsid w:val="00A56465"/>
    <w:rsid w:val="00A57098"/>
    <w:rsid w:val="00A57E0A"/>
    <w:rsid w:val="00A67051"/>
    <w:rsid w:val="00A73DC3"/>
    <w:rsid w:val="00A823F6"/>
    <w:rsid w:val="00A8290A"/>
    <w:rsid w:val="00A82BB2"/>
    <w:rsid w:val="00A90859"/>
    <w:rsid w:val="00A932A3"/>
    <w:rsid w:val="00A93BBA"/>
    <w:rsid w:val="00AA0A89"/>
    <w:rsid w:val="00AA6429"/>
    <w:rsid w:val="00AA75F7"/>
    <w:rsid w:val="00AB6FF0"/>
    <w:rsid w:val="00AC01AA"/>
    <w:rsid w:val="00AC0872"/>
    <w:rsid w:val="00AC2D4E"/>
    <w:rsid w:val="00AC4F72"/>
    <w:rsid w:val="00AC5D27"/>
    <w:rsid w:val="00AD0250"/>
    <w:rsid w:val="00AE6FD2"/>
    <w:rsid w:val="00AE7075"/>
    <w:rsid w:val="00AE77AA"/>
    <w:rsid w:val="00AF35F9"/>
    <w:rsid w:val="00AF7162"/>
    <w:rsid w:val="00AF741A"/>
    <w:rsid w:val="00B00CBF"/>
    <w:rsid w:val="00B01ADB"/>
    <w:rsid w:val="00B0287C"/>
    <w:rsid w:val="00B0293C"/>
    <w:rsid w:val="00B04161"/>
    <w:rsid w:val="00B056F9"/>
    <w:rsid w:val="00B06722"/>
    <w:rsid w:val="00B1071D"/>
    <w:rsid w:val="00B11E3D"/>
    <w:rsid w:val="00B1201B"/>
    <w:rsid w:val="00B14C63"/>
    <w:rsid w:val="00B17E82"/>
    <w:rsid w:val="00B234B5"/>
    <w:rsid w:val="00B31552"/>
    <w:rsid w:val="00B4575A"/>
    <w:rsid w:val="00B52F3B"/>
    <w:rsid w:val="00B5451D"/>
    <w:rsid w:val="00B575BA"/>
    <w:rsid w:val="00B64E52"/>
    <w:rsid w:val="00B659B8"/>
    <w:rsid w:val="00B66D9E"/>
    <w:rsid w:val="00B734E1"/>
    <w:rsid w:val="00B73D1A"/>
    <w:rsid w:val="00B750A0"/>
    <w:rsid w:val="00B75815"/>
    <w:rsid w:val="00B76429"/>
    <w:rsid w:val="00B7760C"/>
    <w:rsid w:val="00B84420"/>
    <w:rsid w:val="00B86A84"/>
    <w:rsid w:val="00B90F2D"/>
    <w:rsid w:val="00B93D2C"/>
    <w:rsid w:val="00B956D4"/>
    <w:rsid w:val="00B96828"/>
    <w:rsid w:val="00B97446"/>
    <w:rsid w:val="00BA47E2"/>
    <w:rsid w:val="00BA6F99"/>
    <w:rsid w:val="00BA7432"/>
    <w:rsid w:val="00BB4CF5"/>
    <w:rsid w:val="00BB5F43"/>
    <w:rsid w:val="00BB6A77"/>
    <w:rsid w:val="00BC1AA0"/>
    <w:rsid w:val="00BC2495"/>
    <w:rsid w:val="00BC3115"/>
    <w:rsid w:val="00BC5DF7"/>
    <w:rsid w:val="00BC71CD"/>
    <w:rsid w:val="00BC7EB9"/>
    <w:rsid w:val="00BD030C"/>
    <w:rsid w:val="00BD2643"/>
    <w:rsid w:val="00BD56B1"/>
    <w:rsid w:val="00BD6165"/>
    <w:rsid w:val="00BD6558"/>
    <w:rsid w:val="00BE11D5"/>
    <w:rsid w:val="00BE2387"/>
    <w:rsid w:val="00BE6B01"/>
    <w:rsid w:val="00BF15DB"/>
    <w:rsid w:val="00BF3022"/>
    <w:rsid w:val="00BF3214"/>
    <w:rsid w:val="00BF5573"/>
    <w:rsid w:val="00C0058F"/>
    <w:rsid w:val="00C03150"/>
    <w:rsid w:val="00C039AB"/>
    <w:rsid w:val="00C104A8"/>
    <w:rsid w:val="00C10BD0"/>
    <w:rsid w:val="00C146F8"/>
    <w:rsid w:val="00C15867"/>
    <w:rsid w:val="00C2296D"/>
    <w:rsid w:val="00C22AB8"/>
    <w:rsid w:val="00C23155"/>
    <w:rsid w:val="00C347A4"/>
    <w:rsid w:val="00C35B41"/>
    <w:rsid w:val="00C37399"/>
    <w:rsid w:val="00C40C41"/>
    <w:rsid w:val="00C45885"/>
    <w:rsid w:val="00C50F22"/>
    <w:rsid w:val="00C55303"/>
    <w:rsid w:val="00C5688B"/>
    <w:rsid w:val="00C56B0F"/>
    <w:rsid w:val="00C57971"/>
    <w:rsid w:val="00C64C7B"/>
    <w:rsid w:val="00C65BD7"/>
    <w:rsid w:val="00C70B6F"/>
    <w:rsid w:val="00C71A57"/>
    <w:rsid w:val="00C76BA4"/>
    <w:rsid w:val="00C77227"/>
    <w:rsid w:val="00C83A48"/>
    <w:rsid w:val="00C85865"/>
    <w:rsid w:val="00C85E85"/>
    <w:rsid w:val="00C87A09"/>
    <w:rsid w:val="00C9409C"/>
    <w:rsid w:val="00C96230"/>
    <w:rsid w:val="00CA2EAE"/>
    <w:rsid w:val="00CA4AC1"/>
    <w:rsid w:val="00CA7606"/>
    <w:rsid w:val="00CB0316"/>
    <w:rsid w:val="00CB0B11"/>
    <w:rsid w:val="00CB49DC"/>
    <w:rsid w:val="00CB5354"/>
    <w:rsid w:val="00CC299E"/>
    <w:rsid w:val="00CC6236"/>
    <w:rsid w:val="00CC6A14"/>
    <w:rsid w:val="00CC70A3"/>
    <w:rsid w:val="00CD08B6"/>
    <w:rsid w:val="00CD4442"/>
    <w:rsid w:val="00CD53C3"/>
    <w:rsid w:val="00CD574E"/>
    <w:rsid w:val="00CD6489"/>
    <w:rsid w:val="00CD7211"/>
    <w:rsid w:val="00CE4C22"/>
    <w:rsid w:val="00CF25B5"/>
    <w:rsid w:val="00CF41EC"/>
    <w:rsid w:val="00CF5D04"/>
    <w:rsid w:val="00D0039E"/>
    <w:rsid w:val="00D04DE4"/>
    <w:rsid w:val="00D0546C"/>
    <w:rsid w:val="00D063F1"/>
    <w:rsid w:val="00D13384"/>
    <w:rsid w:val="00D13B45"/>
    <w:rsid w:val="00D13B50"/>
    <w:rsid w:val="00D13CD0"/>
    <w:rsid w:val="00D14F22"/>
    <w:rsid w:val="00D22563"/>
    <w:rsid w:val="00D226F6"/>
    <w:rsid w:val="00D257C8"/>
    <w:rsid w:val="00D30085"/>
    <w:rsid w:val="00D33030"/>
    <w:rsid w:val="00D34DB6"/>
    <w:rsid w:val="00D35186"/>
    <w:rsid w:val="00D4741C"/>
    <w:rsid w:val="00D51B89"/>
    <w:rsid w:val="00D524D0"/>
    <w:rsid w:val="00D57918"/>
    <w:rsid w:val="00D61081"/>
    <w:rsid w:val="00D62899"/>
    <w:rsid w:val="00D6555A"/>
    <w:rsid w:val="00D65BA8"/>
    <w:rsid w:val="00D66982"/>
    <w:rsid w:val="00D66E77"/>
    <w:rsid w:val="00D674CF"/>
    <w:rsid w:val="00D67D93"/>
    <w:rsid w:val="00D73DC6"/>
    <w:rsid w:val="00D74C1A"/>
    <w:rsid w:val="00D74D16"/>
    <w:rsid w:val="00D754C1"/>
    <w:rsid w:val="00D77393"/>
    <w:rsid w:val="00D77A35"/>
    <w:rsid w:val="00D81B3E"/>
    <w:rsid w:val="00D82ECC"/>
    <w:rsid w:val="00D851AD"/>
    <w:rsid w:val="00D87017"/>
    <w:rsid w:val="00D90C70"/>
    <w:rsid w:val="00D90E49"/>
    <w:rsid w:val="00D92A16"/>
    <w:rsid w:val="00D96ADE"/>
    <w:rsid w:val="00DA0CE2"/>
    <w:rsid w:val="00DA78EF"/>
    <w:rsid w:val="00DB1A3F"/>
    <w:rsid w:val="00DB5236"/>
    <w:rsid w:val="00DC486E"/>
    <w:rsid w:val="00DC54CB"/>
    <w:rsid w:val="00DC62A3"/>
    <w:rsid w:val="00DC6A10"/>
    <w:rsid w:val="00DD4777"/>
    <w:rsid w:val="00DD735A"/>
    <w:rsid w:val="00DE657E"/>
    <w:rsid w:val="00DF3F1C"/>
    <w:rsid w:val="00DF4704"/>
    <w:rsid w:val="00DF5798"/>
    <w:rsid w:val="00DF5A53"/>
    <w:rsid w:val="00E024AA"/>
    <w:rsid w:val="00E04F48"/>
    <w:rsid w:val="00E078E0"/>
    <w:rsid w:val="00E20516"/>
    <w:rsid w:val="00E20C5D"/>
    <w:rsid w:val="00E213AA"/>
    <w:rsid w:val="00E22434"/>
    <w:rsid w:val="00E250F1"/>
    <w:rsid w:val="00E30460"/>
    <w:rsid w:val="00E3550D"/>
    <w:rsid w:val="00E35513"/>
    <w:rsid w:val="00E37DBA"/>
    <w:rsid w:val="00E41335"/>
    <w:rsid w:val="00E51BEF"/>
    <w:rsid w:val="00E551EC"/>
    <w:rsid w:val="00E614E0"/>
    <w:rsid w:val="00E73F7F"/>
    <w:rsid w:val="00E74756"/>
    <w:rsid w:val="00E75C41"/>
    <w:rsid w:val="00E80A6E"/>
    <w:rsid w:val="00E85409"/>
    <w:rsid w:val="00E910D1"/>
    <w:rsid w:val="00EA429F"/>
    <w:rsid w:val="00EA4896"/>
    <w:rsid w:val="00EA4F9E"/>
    <w:rsid w:val="00EA63CA"/>
    <w:rsid w:val="00EA67E0"/>
    <w:rsid w:val="00EA6D3B"/>
    <w:rsid w:val="00EB00AD"/>
    <w:rsid w:val="00EB136C"/>
    <w:rsid w:val="00EB430C"/>
    <w:rsid w:val="00EB480E"/>
    <w:rsid w:val="00EB5EC6"/>
    <w:rsid w:val="00EB7FC9"/>
    <w:rsid w:val="00ED27E8"/>
    <w:rsid w:val="00ED7137"/>
    <w:rsid w:val="00EE054D"/>
    <w:rsid w:val="00EE236D"/>
    <w:rsid w:val="00EE2942"/>
    <w:rsid w:val="00EE5C1D"/>
    <w:rsid w:val="00EE6299"/>
    <w:rsid w:val="00EE66BA"/>
    <w:rsid w:val="00EF428B"/>
    <w:rsid w:val="00EF468C"/>
    <w:rsid w:val="00EF58EE"/>
    <w:rsid w:val="00EF75FA"/>
    <w:rsid w:val="00F0063E"/>
    <w:rsid w:val="00F05508"/>
    <w:rsid w:val="00F07A58"/>
    <w:rsid w:val="00F1499C"/>
    <w:rsid w:val="00F17FA0"/>
    <w:rsid w:val="00F21088"/>
    <w:rsid w:val="00F268BE"/>
    <w:rsid w:val="00F26E2B"/>
    <w:rsid w:val="00F327E7"/>
    <w:rsid w:val="00F33FA5"/>
    <w:rsid w:val="00F35746"/>
    <w:rsid w:val="00F37971"/>
    <w:rsid w:val="00F40478"/>
    <w:rsid w:val="00F4130D"/>
    <w:rsid w:val="00F447C7"/>
    <w:rsid w:val="00F50FCB"/>
    <w:rsid w:val="00F5211B"/>
    <w:rsid w:val="00F554A9"/>
    <w:rsid w:val="00F61310"/>
    <w:rsid w:val="00F7022C"/>
    <w:rsid w:val="00F70489"/>
    <w:rsid w:val="00F716FD"/>
    <w:rsid w:val="00F7751D"/>
    <w:rsid w:val="00F80355"/>
    <w:rsid w:val="00F8224A"/>
    <w:rsid w:val="00F82B76"/>
    <w:rsid w:val="00F87C43"/>
    <w:rsid w:val="00FA0DBC"/>
    <w:rsid w:val="00FA1EEE"/>
    <w:rsid w:val="00FA2133"/>
    <w:rsid w:val="00FA74D0"/>
    <w:rsid w:val="00FB0C81"/>
    <w:rsid w:val="00FB27B6"/>
    <w:rsid w:val="00FC2200"/>
    <w:rsid w:val="00FC2540"/>
    <w:rsid w:val="00FC4183"/>
    <w:rsid w:val="00FD0CD3"/>
    <w:rsid w:val="00FD3D48"/>
    <w:rsid w:val="00FF0204"/>
    <w:rsid w:val="00FF39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280A268"/>
  <w15:docId w15:val="{1E1C75B9-7783-49F4-9F27-4155F23D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8A793D"/>
    <w:pPr>
      <w:numPr>
        <w:numId w:val="10"/>
      </w:numPr>
      <w:tabs>
        <w:tab w:val="left" w:pos="0"/>
        <w:tab w:val="left" w:pos="720"/>
        <w:tab w:val="left" w:pos="8280"/>
      </w:tabs>
      <w:spacing w:before="120" w:after="240"/>
    </w:pPr>
    <w:rPr>
      <w:rFonts w:eastAsia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33FA5"/>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33FA5"/>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customStyle="1" w:styleId="GridTable4-Accent51">
    <w:name w:val="Grid Table 4 - Accent 51"/>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 w:type="character" w:styleId="FollowedHyperlink">
    <w:name w:val="FollowedHyperlink"/>
    <w:basedOn w:val="DefaultParagraphFont"/>
    <w:uiPriority w:val="99"/>
    <w:semiHidden/>
    <w:unhideWhenUsed/>
    <w:rsid w:val="00C64C7B"/>
    <w:rPr>
      <w:color w:val="800080" w:themeColor="followedHyperlink"/>
      <w:u w:val="single"/>
    </w:rPr>
  </w:style>
  <w:style w:type="character" w:customStyle="1" w:styleId="UnresolvedMention">
    <w:name w:val="Unresolved Mention"/>
    <w:basedOn w:val="DefaultParagraphFont"/>
    <w:uiPriority w:val="99"/>
    <w:semiHidden/>
    <w:unhideWhenUsed/>
    <w:rsid w:val="00C64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90052">
      <w:bodyDiv w:val="1"/>
      <w:marLeft w:val="0"/>
      <w:marRight w:val="0"/>
      <w:marTop w:val="0"/>
      <w:marBottom w:val="0"/>
      <w:divBdr>
        <w:top w:val="none" w:sz="0" w:space="0" w:color="auto"/>
        <w:left w:val="none" w:sz="0" w:space="0" w:color="auto"/>
        <w:bottom w:val="none" w:sz="0" w:space="0" w:color="auto"/>
        <w:right w:val="none" w:sz="0" w:space="0" w:color="auto"/>
      </w:divBdr>
    </w:div>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8382/7745FreeTradeZ_EN.pdf"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 TargetMode="External"/><Relationship Id="rId4" Type="http://schemas.openxmlformats.org/officeDocument/2006/relationships/hyperlink" Target="https://ozone.unep.org/science/ov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UNEP/OzL.Pro/ExCom/86/10</Document_x0020_Number>
  </documentManagement>
</p:properties>
</file>

<file path=customXml/itemProps1.xml><?xml version="1.0" encoding="utf-8"?>
<ds:datastoreItem xmlns:ds="http://schemas.openxmlformats.org/officeDocument/2006/customXml" ds:itemID="{B841F8F5-32B9-4FAA-8201-5D4264FEB509}"/>
</file>

<file path=customXml/itemProps2.xml><?xml version="1.0" encoding="utf-8"?>
<ds:datastoreItem xmlns:ds="http://schemas.openxmlformats.org/officeDocument/2006/customXml" ds:itemID="{3E76BF57-02AF-40D8-ADF1-686971E66311}"/>
</file>

<file path=customXml/itemProps3.xml><?xml version="1.0" encoding="utf-8"?>
<ds:datastoreItem xmlns:ds="http://schemas.openxmlformats.org/officeDocument/2006/customXml" ds:itemID="{E6F869E6-D028-42D8-80D4-6225E70E4316}"/>
</file>

<file path=customXml/itemProps4.xml><?xml version="1.0" encoding="utf-8"?>
<ds:datastoreItem xmlns:ds="http://schemas.openxmlformats.org/officeDocument/2006/customXml" ds:itemID="{CB4861C4-A90E-42BC-8FCB-BDACE36FA797}"/>
</file>

<file path=docProps/app.xml><?xml version="1.0" encoding="utf-8"?>
<Properties xmlns="http://schemas.openxmlformats.org/officeDocument/2006/extended-properties" xmlns:vt="http://schemas.openxmlformats.org/officeDocument/2006/docPropsVTypes">
  <Template>Eec84G</Template>
  <TotalTime>51</TotalTime>
  <Pages>25</Pages>
  <Words>13928</Words>
  <Characters>77160</Characters>
  <Application>Microsoft Office Word</Application>
  <DocSecurity>0</DocSecurity>
  <Lines>643</Lines>
  <Paragraphs>181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Étude théorique révisée sur l’évaluation de la pérennite des réalisations du Protocole de Montréal</vt:lpstr>
      <vt:lpstr>Étude théorique sur l’évaluation de la pérennite des réalisations du protocole de Montréal</vt:lpstr>
      <vt:lpstr>Desk study for the evaluation of the sustainability of the Montreal Protocol achievements</vt:lpstr>
    </vt:vector>
  </TitlesOfParts>
  <Company>UNMFS</Company>
  <LinksUpToDate>false</LinksUpToDate>
  <CharactersWithSpaces>90907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Étude théorique révisée sur l’évaluation de la pérennite des réalisations du Protocole de Montréal</dc:title>
  <dc:creator>Joel Pare-Julien</dc:creator>
  <cp:lastModifiedBy>HB</cp:lastModifiedBy>
  <cp:revision>6</cp:revision>
  <cp:lastPrinted>2019-11-30T22:39:00Z</cp:lastPrinted>
  <dcterms:created xsi:type="dcterms:W3CDTF">2021-03-03T19:15:00Z</dcterms:created>
  <dcterms:modified xsi:type="dcterms:W3CDTF">2021-03-04T15:36:00Z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UNEP/OzL.Pro/ExCom/86/10</vt:lpwstr>
  </property>
  <property fmtid="{D5CDD505-2E9C-101B-9397-08002B2CF9AE}" pid="3" name="Revision date">
    <vt:lpwstr>3/1/2021</vt:lpwstr>
  </property>
  <property fmtid="{D5CDD505-2E9C-101B-9397-08002B2CF9AE}" pid="4" name="ContentTypeId">
    <vt:lpwstr>0x01010021475DA1A9724F448487545E7E03A732</vt:lpwstr>
  </property>
</Properties>
</file>